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C0" w:rsidRDefault="004A19C0" w:rsidP="004A19C0">
      <w:pPr>
        <w:spacing w:line="360" w:lineRule="auto"/>
        <w:ind w:right="480" w:firstLine="600"/>
        <w:rPr>
          <w:sz w:val="28"/>
          <w:szCs w:val="28"/>
          <w:lang w:val="en-US"/>
        </w:rPr>
      </w:pPr>
    </w:p>
    <w:p w:rsidR="00F5079C" w:rsidRDefault="00F5079C" w:rsidP="004A19C0">
      <w:pPr>
        <w:spacing w:line="360" w:lineRule="auto"/>
        <w:ind w:right="480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</w:t>
      </w:r>
    </w:p>
    <w:p w:rsidR="00F5079C" w:rsidRDefault="00F5079C" w:rsidP="00D11EF8">
      <w:pPr>
        <w:spacing w:line="360" w:lineRule="auto"/>
        <w:ind w:right="567" w:firstLine="546"/>
        <w:rPr>
          <w:sz w:val="28"/>
          <w:szCs w:val="28"/>
          <w:lang w:val="uk-UA"/>
        </w:rPr>
      </w:pPr>
    </w:p>
    <w:p w:rsidR="00160495" w:rsidRDefault="00F131EC" w:rsidP="00160495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я змогла зрозуміти з праці Хюбнера «Істина міфу», м</w:t>
      </w:r>
      <w:r w:rsidR="00160495" w:rsidRPr="00D11EF8">
        <w:rPr>
          <w:sz w:val="28"/>
          <w:szCs w:val="28"/>
          <w:lang w:val="uk-UA"/>
        </w:rPr>
        <w:t>іф – це розповідь про богів та героїв. Різниця між гомерівською добою і добою занеп</w:t>
      </w:r>
      <w:r w:rsidR="001D3CD6">
        <w:rPr>
          <w:sz w:val="28"/>
          <w:szCs w:val="28"/>
          <w:lang w:val="uk-UA"/>
        </w:rPr>
        <w:t>аду Риму лежить у розумінні міфу</w:t>
      </w:r>
      <w:r w:rsidR="00160495" w:rsidRPr="00D11EF8">
        <w:rPr>
          <w:sz w:val="28"/>
          <w:szCs w:val="28"/>
          <w:lang w:val="uk-UA"/>
        </w:rPr>
        <w:t>. В класичну добу античності міф розшифровувався, як реальність, тобто як те, що сталося насправді, якою б надзвичайною не була подія. Тому первинно міфи були носіями людських знань про навколишній світ. З них дізнавалися про створення світу, про закони природи, про інші країни, про давноминулі події тощо. Міфологічна свід</w:t>
      </w:r>
      <w:r w:rsidR="001D3CD6">
        <w:rPr>
          <w:sz w:val="28"/>
          <w:szCs w:val="28"/>
          <w:lang w:val="uk-UA"/>
        </w:rPr>
        <w:t>омість вважає передання реальності</w:t>
      </w:r>
      <w:r w:rsidR="00160495" w:rsidRPr="00D11EF8">
        <w:rPr>
          <w:sz w:val="28"/>
          <w:szCs w:val="28"/>
          <w:lang w:val="uk-UA"/>
        </w:rPr>
        <w:t>, спирається на нього, як на зраз</w:t>
      </w:r>
      <w:r w:rsidR="001D3CD6">
        <w:rPr>
          <w:sz w:val="28"/>
          <w:szCs w:val="28"/>
          <w:lang w:val="uk-UA"/>
        </w:rPr>
        <w:t>ок.</w:t>
      </w:r>
    </w:p>
    <w:p w:rsidR="00F131EC" w:rsidRDefault="00F131EC" w:rsidP="00160495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D3CD6" w:rsidRPr="00D11EF8" w:rsidRDefault="001D3CD6" w:rsidP="00160495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Римське світосприйняття, особливо в період занепаду Римської імперії, мало дещо відмінний характер. З самого початку свого існування  римська міфологія мала  інший характер, дедалі </w:t>
      </w:r>
      <w:r w:rsidR="005C5A36">
        <w:rPr>
          <w:sz w:val="28"/>
          <w:szCs w:val="28"/>
          <w:lang w:val="uk-UA"/>
        </w:rPr>
        <w:t>розбіжності</w:t>
      </w:r>
      <w:r>
        <w:rPr>
          <w:sz w:val="28"/>
          <w:szCs w:val="28"/>
          <w:lang w:val="uk-UA"/>
        </w:rPr>
        <w:t xml:space="preserve"> ставали все більш вагомими.</w:t>
      </w:r>
    </w:p>
    <w:p w:rsidR="00F131EC" w:rsidRDefault="00F131EC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D3CD6" w:rsidRPr="00D11EF8" w:rsidRDefault="001D3CD6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 xml:space="preserve">Найславетнішим римським героєм, хоча й троянського циклу, був Еней. Від сина Енея Юла походить рід Юліїв, до якого належав імператор Гай Юлій Цезар. Подібна історична спрямованість міфотворчості засвідчила існування нової «вищої» героїчної міфології. </w:t>
      </w:r>
    </w:p>
    <w:p w:rsidR="00F131EC" w:rsidRDefault="00F131EC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D3CD6" w:rsidRDefault="001D3CD6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>Поступовий перехід людського суспільства до рабовласництва зруйнував патріархальні засади олімпійської сім’ї, втрутився в гармонійний світ олімпійських богів. У післякласичній міфології відбилися ознаки згасання процесу міфотворчості та руйнації міфу. Міфологія почала заперечувати себе сама, серед богів з</w:t>
      </w:r>
      <w:r w:rsidRPr="001D3CD6">
        <w:rPr>
          <w:sz w:val="28"/>
          <w:szCs w:val="28"/>
          <w:lang w:val="uk-UA"/>
        </w:rPr>
        <w:t>’</w:t>
      </w:r>
      <w:r w:rsidRPr="00D11EF8">
        <w:rPr>
          <w:sz w:val="28"/>
          <w:szCs w:val="28"/>
          <w:lang w:val="uk-UA"/>
        </w:rPr>
        <w:t>явилися богоборці, такі як Прометей, з богами почали змагатися герої і навіть люди.</w:t>
      </w:r>
    </w:p>
    <w:p w:rsidR="00F131EC" w:rsidRDefault="00F131EC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D3CD6" w:rsidRDefault="001D3CD6" w:rsidP="001D3CD6">
      <w:pPr>
        <w:spacing w:line="360" w:lineRule="auto"/>
        <w:ind w:right="-19" w:firstLine="600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>Римська міфологія не була такою розвиненою і художньо-поетичною, як грецька. Фантазія давніх римлян не створила яскравих міфічних образів. Але давній римлянин, так само як і еллін, все життя відчував повну залежність від влади богів. Давні римляни створили спільний греко-римський пантеон богів і надали йому державного статусу</w:t>
      </w:r>
    </w:p>
    <w:p w:rsidR="00D561DF" w:rsidRDefault="00D561DF" w:rsidP="004141D1">
      <w:pPr>
        <w:spacing w:line="360" w:lineRule="auto"/>
        <w:ind w:right="-19"/>
        <w:rPr>
          <w:sz w:val="28"/>
          <w:szCs w:val="28"/>
          <w:lang w:val="uk-UA"/>
        </w:rPr>
      </w:pPr>
    </w:p>
    <w:p w:rsidR="00383BE6" w:rsidRDefault="00503436" w:rsidP="00CB4C5C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АПУЛЕЯ «МЕТАМОРФОЗИ»</w:t>
      </w:r>
      <w:r w:rsidR="00383BE6">
        <w:rPr>
          <w:sz w:val="28"/>
          <w:szCs w:val="28"/>
          <w:lang w:val="uk-UA"/>
        </w:rPr>
        <w:t xml:space="preserve"> </w:t>
      </w:r>
      <w:r w:rsidR="00383BE6" w:rsidRPr="001A4F69">
        <w:rPr>
          <w:sz w:val="36"/>
          <w:szCs w:val="36"/>
          <w:lang w:val="uk-UA"/>
        </w:rPr>
        <w:t>у контексті доби. Пародійне переосмислення троянського циклу міфів.</w:t>
      </w:r>
    </w:p>
    <w:p w:rsidR="00383BE6" w:rsidRDefault="00383BE6" w:rsidP="004141D1">
      <w:pPr>
        <w:spacing w:line="360" w:lineRule="auto"/>
        <w:ind w:right="-19"/>
        <w:rPr>
          <w:sz w:val="28"/>
          <w:szCs w:val="28"/>
          <w:lang w:val="uk-UA"/>
        </w:rPr>
      </w:pPr>
    </w:p>
    <w:p w:rsidR="00BC28BC" w:rsidRDefault="00383BE6" w:rsidP="00383BE6">
      <w:pPr>
        <w:spacing w:line="360" w:lineRule="auto"/>
        <w:ind w:right="-19" w:firstLine="546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>Апулей є автором багатьох праць, серед яких зустрічаємо і поетичні твори, і нариси з історії Риму, і численні промови</w:t>
      </w:r>
      <w:r>
        <w:rPr>
          <w:sz w:val="28"/>
          <w:szCs w:val="28"/>
          <w:lang w:val="uk-UA"/>
        </w:rPr>
        <w:t>, і наукові трактати з</w:t>
      </w:r>
      <w:r w:rsidRPr="00D11EF8">
        <w:rPr>
          <w:sz w:val="28"/>
          <w:szCs w:val="28"/>
          <w:lang w:val="uk-UA"/>
        </w:rPr>
        <w:t xml:space="preserve"> більшості відомих галузей мистецтва, медицини, сільського господарства, точних наук. Але нажаль до наших днів збереглася лише невелика кількість творів, серед них: «Апологія, або Промова на захист самого себе від обвинувачення в магії», роман «Метаморфози, або Золотий осел» та деякі інші уривки. </w:t>
      </w:r>
    </w:p>
    <w:p w:rsidR="00F131EC" w:rsidRDefault="00F131EC" w:rsidP="00BC28B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BC28BC" w:rsidRPr="00D11EF8" w:rsidRDefault="00BC28BC" w:rsidP="00BC28BC">
      <w:pPr>
        <w:spacing w:line="360" w:lineRule="auto"/>
        <w:ind w:right="-19" w:firstLine="600"/>
        <w:rPr>
          <w:sz w:val="28"/>
          <w:szCs w:val="28"/>
          <w:lang w:val="uk-UA"/>
        </w:rPr>
      </w:pPr>
      <w:r w:rsidRPr="00BC28BC">
        <w:rPr>
          <w:sz w:val="28"/>
          <w:szCs w:val="28"/>
          <w:lang w:val="uk-UA"/>
        </w:rPr>
        <w:t>Починаючи з ІІ ст. н. е. Римська культура дедалі більше занепадає. Були забуті класики літератури.</w:t>
      </w:r>
      <w:r>
        <w:rPr>
          <w:sz w:val="28"/>
          <w:szCs w:val="28"/>
          <w:lang w:val="uk-UA"/>
        </w:rPr>
        <w:t xml:space="preserve"> </w:t>
      </w:r>
      <w:r w:rsidRPr="00D11EF8">
        <w:rPr>
          <w:sz w:val="28"/>
          <w:szCs w:val="28"/>
          <w:lang w:val="uk-UA"/>
        </w:rPr>
        <w:t>Апулей жив у дуже складні часи занепаду Римської імперії. Посилювалась дедалі безправність усього населення, загострилися соціальні конфлікти. Головною метою кожного стали посада і багатством. Що було дуже суттєвим – різко послабилось значення родинного зв</w:t>
      </w:r>
      <w:r w:rsidRPr="00D11EF8">
        <w:rPr>
          <w:sz w:val="28"/>
          <w:szCs w:val="28"/>
        </w:rPr>
        <w:t>’язку. Це суттэво особливо для мого реферату, адже ц</w:t>
      </w:r>
      <w:r w:rsidRPr="00D11EF8">
        <w:rPr>
          <w:sz w:val="28"/>
          <w:szCs w:val="28"/>
          <w:lang w:val="uk-UA"/>
        </w:rPr>
        <w:t>і самі зв</w:t>
      </w:r>
      <w:r w:rsidRPr="00D11EF8">
        <w:rPr>
          <w:sz w:val="28"/>
          <w:szCs w:val="28"/>
        </w:rPr>
        <w:t>’язк</w:t>
      </w:r>
      <w:r w:rsidRPr="00D11EF8">
        <w:rPr>
          <w:sz w:val="28"/>
          <w:szCs w:val="28"/>
          <w:lang w:val="uk-UA"/>
        </w:rPr>
        <w:t>и були дуже важливими за часів Гомера. Криза охоплює і культуру. Як це завжди буває, посилюється популярність окультних наук, чаклунства, віри в потойбічні могутні сили, що значною мірою спиралися на спотворені форми піфагореїзму та епікурейства.</w:t>
      </w:r>
      <w:r w:rsidR="001A4F69" w:rsidRPr="001A4F69">
        <w:rPr>
          <w:sz w:val="28"/>
          <w:szCs w:val="28"/>
          <w:lang w:val="uk-UA"/>
        </w:rPr>
        <w:t xml:space="preserve"> </w:t>
      </w:r>
      <w:r w:rsidR="001A4F69" w:rsidRPr="00D11EF8">
        <w:rPr>
          <w:sz w:val="28"/>
          <w:szCs w:val="28"/>
          <w:lang w:val="uk-UA"/>
        </w:rPr>
        <w:t>Апулей ревно шанував єгипетських богів, особливо Озіріса і Ізіду, популярність яких у Римській імперії дуже зросла.</w:t>
      </w:r>
      <w:r w:rsidR="00493019">
        <w:rPr>
          <w:sz w:val="28"/>
          <w:szCs w:val="28"/>
          <w:lang w:val="uk-UA"/>
        </w:rPr>
        <w:t xml:space="preserve"> Спершу, це були найсправжнісінькі єгипетські божества. Ізіда втілювала образ родючості долини Нілу, потім – богині Луни. Коли її культ розповсюдився за межами Єгипту, її почали рівняти до різних божеств, і, нарешті, в очах своїх чисельних прихильників вона стала володаркою всесвіту.</w:t>
      </w:r>
    </w:p>
    <w:p w:rsidR="00F131EC" w:rsidRDefault="00F131EC" w:rsidP="001938E1">
      <w:pPr>
        <w:spacing w:line="360" w:lineRule="auto"/>
        <w:ind w:right="-19" w:firstLine="546"/>
        <w:rPr>
          <w:sz w:val="28"/>
          <w:szCs w:val="28"/>
          <w:lang w:val="uk-UA"/>
        </w:rPr>
      </w:pPr>
    </w:p>
    <w:p w:rsidR="001938E1" w:rsidRPr="001A4F69" w:rsidRDefault="001938E1" w:rsidP="001938E1">
      <w:pPr>
        <w:spacing w:line="360" w:lineRule="auto"/>
        <w:ind w:right="-19" w:firstLine="546"/>
        <w:rPr>
          <w:sz w:val="28"/>
          <w:szCs w:val="28"/>
          <w:lang w:val="uk-UA"/>
        </w:rPr>
      </w:pPr>
      <w:r w:rsidRPr="001A4F69">
        <w:rPr>
          <w:sz w:val="28"/>
          <w:szCs w:val="28"/>
          <w:lang w:val="uk-UA"/>
        </w:rPr>
        <w:t>Популярність Апулея у сучасників і в пізніші часи була незмінно величезною, а його роман «Метаморфози», особливо за доби середньовіччя і в епоху Відродження, став джерелом для багатьох творів, зокрема під його впливом були Боккаччо, Сервантес, Філдінг, Смоллет та ін.</w:t>
      </w:r>
    </w:p>
    <w:p w:rsidR="00292BEB" w:rsidRDefault="00292BEB" w:rsidP="001938E1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A4F69" w:rsidRDefault="001A4F69" w:rsidP="001938E1">
      <w:pPr>
        <w:spacing w:line="360" w:lineRule="auto"/>
        <w:ind w:right="-19" w:firstLine="600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>В романі «Метаморфози» змальовано панораму побуту і звичаїв римської Африки.</w:t>
      </w:r>
    </w:p>
    <w:p w:rsidR="00146C81" w:rsidRDefault="00146C81" w:rsidP="00146C81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я вже зазначила, </w:t>
      </w:r>
      <w:r w:rsidRPr="00D11EF8">
        <w:rPr>
          <w:sz w:val="28"/>
          <w:szCs w:val="28"/>
          <w:lang w:val="uk-UA"/>
        </w:rPr>
        <w:t>Апулей жив у період занепаду культури, це ми можемо побачити на яскравому прикладі театральної вистави та способу покарання . Ще перед подіями, що описуються в 29</w:t>
      </w:r>
      <w:r w:rsidR="002F598E">
        <w:rPr>
          <w:sz w:val="28"/>
          <w:szCs w:val="28"/>
          <w:lang w:val="uk-UA"/>
        </w:rPr>
        <w:t xml:space="preserve"> – 34</w:t>
      </w:r>
      <w:r w:rsidRPr="00D11EF8">
        <w:rPr>
          <w:sz w:val="28"/>
          <w:szCs w:val="28"/>
          <w:lang w:val="uk-UA"/>
        </w:rPr>
        <w:t xml:space="preserve"> розділах, ми зустрічаємося з по-справжньому огидною сценою «подружжя» однієї шляхетної «матрони» з головним героєм, який був, до-речі, ослом! Хазяїн тварини не реагує на це, як на щось огидне, навпаки, він навіть вирішує зробити це ще одним видовищем. Я вважала до цього, що наше сучасне суспільство надто розбещене, але зараз я не можу уявити собі таку подію, для </w:t>
      </w:r>
      <w:r w:rsidR="002F598E">
        <w:rPr>
          <w:sz w:val="28"/>
          <w:szCs w:val="28"/>
          <w:lang w:val="uk-UA"/>
        </w:rPr>
        <w:t xml:space="preserve">нашої </w:t>
      </w:r>
      <w:r w:rsidRPr="00D11EF8">
        <w:rPr>
          <w:sz w:val="28"/>
          <w:szCs w:val="28"/>
          <w:lang w:val="uk-UA"/>
        </w:rPr>
        <w:t>сучасності це неможливо. Для сучасників же Апулея це було, виходить, звичайне явище. Жінку, яку вибрали для подібного видовища, карали за чисельні вбивства. Це свідчить про занепад цінностей і появи величезної жадоби до збагачення. Що до театральної вистави, то ми маємо там акторку, що грає Венеру. Вона своєю вродою зачарувала всіх присутніх, ал</w:t>
      </w:r>
      <w:r w:rsidR="002F598E">
        <w:rPr>
          <w:sz w:val="28"/>
          <w:szCs w:val="28"/>
          <w:lang w:val="uk-UA"/>
        </w:rPr>
        <w:t>е не тільки це привертало увагу:</w:t>
      </w:r>
      <w:r w:rsidRPr="00D11EF8">
        <w:rPr>
          <w:sz w:val="28"/>
          <w:szCs w:val="28"/>
          <w:lang w:val="uk-UA"/>
        </w:rPr>
        <w:t xml:space="preserve"> на ній майже не було одягу. Тільки легка шовкова тканина, яка іноді</w:t>
      </w:r>
      <w:r w:rsidR="002F598E" w:rsidRPr="00D11EF8">
        <w:rPr>
          <w:sz w:val="28"/>
          <w:szCs w:val="28"/>
          <w:lang w:val="uk-UA"/>
        </w:rPr>
        <w:t xml:space="preserve"> зовсім</w:t>
      </w:r>
      <w:r w:rsidRPr="00D11EF8">
        <w:rPr>
          <w:sz w:val="28"/>
          <w:szCs w:val="28"/>
          <w:lang w:val="uk-UA"/>
        </w:rPr>
        <w:t xml:space="preserve"> піднімалася від вітру, так що, було видне Ії оголене тіло.</w:t>
      </w:r>
      <w:r w:rsidR="002F598E">
        <w:rPr>
          <w:sz w:val="28"/>
          <w:szCs w:val="28"/>
          <w:lang w:val="uk-UA"/>
        </w:rPr>
        <w:t xml:space="preserve"> </w:t>
      </w:r>
      <w:r w:rsidR="005329EB">
        <w:rPr>
          <w:sz w:val="28"/>
          <w:szCs w:val="28"/>
          <w:lang w:val="uk-UA"/>
        </w:rPr>
        <w:t xml:space="preserve">Таким чином, автор дає нам змогу зрозуміти, наскільки розбещені і позбавлені культури люди жили в його добу, наскільки змінилися цінності і наскільки впала мораль. </w:t>
      </w:r>
    </w:p>
    <w:p w:rsidR="00F131EC" w:rsidRDefault="00F131EC" w:rsidP="00146C81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5329EB" w:rsidRDefault="005329EB" w:rsidP="00146C81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Взагалі весь твір Апулея побудований на описі подібних сцен. В нього люди не ідеалізовані, вони в нього постають з найогиднішого боку. Завершується опис одного злодійства, або безкультур’я – починається опис іншого.</w:t>
      </w:r>
    </w:p>
    <w:p w:rsidR="00F131EC" w:rsidRDefault="00F131EC" w:rsidP="00501B34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501B34" w:rsidRDefault="00501B34" w:rsidP="00501B34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в 29 – 34 розділах ми бачимо невеличку театральну виставу, що присвячена відомому суду Паріса, з яким ми знайомі ще з троянського циклу міфів. </w:t>
      </w:r>
    </w:p>
    <w:p w:rsidR="00F131EC" w:rsidRDefault="00F131EC" w:rsidP="00501B34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1938E1" w:rsidRDefault="00501B34" w:rsidP="00501B34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938E1" w:rsidRPr="00D11EF8">
        <w:rPr>
          <w:sz w:val="28"/>
          <w:szCs w:val="28"/>
          <w:lang w:val="uk-UA"/>
        </w:rPr>
        <w:t>Згідно з міфами, до Паріса за порадою Зевса звернулася Гера, Афіна й Афродіта, щоб він розсудив, кому з них має належати яблуко з написом «Для найвродливішої». Це яблуко підкинула гостям не запрошена на весільний бенкет Пелея й Феміди богиня чвар і розбрату Евріда. Кожна з трьох наймогутніших богинь намагалася схилити юнака на свій бік: Гера обіцяла владу і багатство, Афіна – мудрість і військову славу, Афродіта - найвродливішу в світі жінку. Паріс присудив яблуко Афродіті, яка допомогла йому викрасти в спартанського царя Менелая його дружину Єлену. Це викрадання с</w:t>
      </w:r>
      <w:r>
        <w:rPr>
          <w:sz w:val="28"/>
          <w:szCs w:val="28"/>
          <w:lang w:val="uk-UA"/>
        </w:rPr>
        <w:t>причинило Троянську війну»</w:t>
      </w:r>
      <w:r w:rsidR="00292BEB" w:rsidRPr="00292BEB">
        <w:rPr>
          <w:sz w:val="28"/>
          <w:szCs w:val="28"/>
          <w:lang w:val="uk-UA"/>
        </w:rPr>
        <w:t xml:space="preserve"> </w:t>
      </w:r>
      <w:r w:rsidR="00292BEB">
        <w:rPr>
          <w:sz w:val="28"/>
          <w:szCs w:val="28"/>
          <w:lang w:val="uk-UA"/>
        </w:rPr>
        <w:t>.</w:t>
      </w:r>
    </w:p>
    <w:p w:rsidR="00F131EC" w:rsidRDefault="00F131EC" w:rsidP="003840D5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</w:p>
    <w:p w:rsidR="00501B34" w:rsidRDefault="00614AF0" w:rsidP="003840D5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темі мого творчого завдання сказано, що я маю зазначити пародійне переосмислення троянського циклу міфів, тобто довести, що автор пародіює тексти, котрі були визначальними для міфічної свідомості. </w:t>
      </w:r>
      <w:r w:rsidR="00BF6757">
        <w:rPr>
          <w:sz w:val="28"/>
          <w:szCs w:val="28"/>
          <w:lang w:val="uk-UA"/>
        </w:rPr>
        <w:t xml:space="preserve">Для більш глибокого розуміння, необхідно дати визначення самій пародії, як жанру літератури. Отже, пародія – це твір, в якому імітується творча манера письменника задля осміяння її як невідповідної новим мистецьким запитам, іноді пародія переінакшує зміст відомого твору, надає йому нового звучання. </w:t>
      </w:r>
      <w:r w:rsidR="00C94E9A">
        <w:rPr>
          <w:sz w:val="28"/>
          <w:szCs w:val="28"/>
          <w:lang w:val="uk-UA"/>
        </w:rPr>
        <w:t>Саме це ми бачимо в зазначених уривках. Спочатку автор розповідає, вдаючись до дуже вираз</w:t>
      </w:r>
      <w:r w:rsidR="00636ED6">
        <w:rPr>
          <w:sz w:val="28"/>
          <w:szCs w:val="28"/>
          <w:lang w:val="uk-UA"/>
        </w:rPr>
        <w:t xml:space="preserve">ного опису, про події, що зображені на сцені. Атмосфера твору в цей час пройнята високими почуттями. Тут з’являються і прекрасні </w:t>
      </w:r>
      <w:r w:rsidR="00097AEF">
        <w:rPr>
          <w:sz w:val="28"/>
          <w:szCs w:val="28"/>
          <w:lang w:val="uk-UA"/>
        </w:rPr>
        <w:t xml:space="preserve">з благородною зовнішністю боги та богині, і «кругленькі молочно-білі хлопчики», що грають купідонів, з середини сцени виривається вино і перефарбовує кіз на золотисто-жовтий. Все </w:t>
      </w:r>
      <w:r w:rsidR="00EB2DCA">
        <w:rPr>
          <w:sz w:val="28"/>
          <w:szCs w:val="28"/>
          <w:lang w:val="uk-UA"/>
        </w:rPr>
        <w:t>пройняте</w:t>
      </w:r>
      <w:r w:rsidR="00097AEF">
        <w:rPr>
          <w:sz w:val="28"/>
          <w:szCs w:val="28"/>
          <w:lang w:val="uk-UA"/>
        </w:rPr>
        <w:t xml:space="preserve"> </w:t>
      </w:r>
      <w:r w:rsidR="00EB2DCA">
        <w:rPr>
          <w:sz w:val="28"/>
          <w:szCs w:val="28"/>
          <w:lang w:val="uk-UA"/>
        </w:rPr>
        <w:t>гармонією</w:t>
      </w:r>
      <w:r w:rsidR="00097AEF">
        <w:rPr>
          <w:sz w:val="28"/>
          <w:szCs w:val="28"/>
          <w:lang w:val="uk-UA"/>
        </w:rPr>
        <w:t xml:space="preserve"> та неспішністю (так не поспішаючи підходила Венера</w:t>
      </w:r>
      <w:r w:rsidR="00EB2DCA">
        <w:rPr>
          <w:sz w:val="28"/>
          <w:szCs w:val="28"/>
          <w:lang w:val="uk-UA"/>
        </w:rPr>
        <w:t xml:space="preserve"> до Паріса</w:t>
      </w:r>
      <w:r w:rsidR="00097AEF">
        <w:rPr>
          <w:sz w:val="28"/>
          <w:szCs w:val="28"/>
          <w:lang w:val="uk-UA"/>
        </w:rPr>
        <w:t>)</w:t>
      </w:r>
      <w:r w:rsidR="00EB2DCA">
        <w:rPr>
          <w:sz w:val="28"/>
          <w:szCs w:val="28"/>
          <w:lang w:val="uk-UA"/>
        </w:rPr>
        <w:t xml:space="preserve">. Цей опис вистави стає своєрідним відступом, який переносить на із неприємної дійсності до міфологічної краси. </w:t>
      </w:r>
      <w:r w:rsidR="003840D5">
        <w:rPr>
          <w:sz w:val="28"/>
          <w:szCs w:val="28"/>
          <w:lang w:val="uk-UA"/>
        </w:rPr>
        <w:t xml:space="preserve">Однак саме тут розгортається пародійність Апулея. Він не реагує на виставу, як на щось величне, він не звеличує богів, навпаки, вистава несподівано викликає в нього обурення. </w:t>
      </w:r>
      <w:r w:rsidR="00EB2DCA">
        <w:rPr>
          <w:sz w:val="28"/>
          <w:szCs w:val="28"/>
          <w:lang w:val="uk-UA"/>
        </w:rPr>
        <w:t xml:space="preserve"> </w:t>
      </w:r>
      <w:r w:rsidR="00113657">
        <w:rPr>
          <w:sz w:val="28"/>
          <w:szCs w:val="28"/>
          <w:lang w:val="uk-UA"/>
        </w:rPr>
        <w:t>Він обурений тим, що вже в часи початку світа перший суддя, якого обрав Юпітер (Зевс), продавав своє рішення. Автор говорить, що тоді не треба дивуватись на подібну торгівлю рішеннями в сучасному суспільстві.</w:t>
      </w:r>
      <w:r w:rsidR="005F094E">
        <w:rPr>
          <w:sz w:val="28"/>
          <w:szCs w:val="28"/>
          <w:lang w:val="uk-UA"/>
        </w:rPr>
        <w:t xml:space="preserve"> Таким чином, Апулей переосмислює міф, що був визначальним для міфічної свідомості.</w:t>
      </w:r>
      <w:r w:rsidR="00292BEB">
        <w:rPr>
          <w:sz w:val="28"/>
          <w:szCs w:val="28"/>
          <w:lang w:val="uk-UA"/>
        </w:rPr>
        <w:t xml:space="preserve"> Тоді Апулей пригадує цілу низку міфів Троянського циклу. Як відомо, саме ці міфи зібрав до купи та склав в один визначний твір </w:t>
      </w:r>
      <w:r w:rsidR="00E55870">
        <w:rPr>
          <w:sz w:val="28"/>
          <w:szCs w:val="28"/>
          <w:lang w:val="uk-UA"/>
        </w:rPr>
        <w:t xml:space="preserve">під назвою «Ілліада» </w:t>
      </w:r>
      <w:r w:rsidR="00292BEB">
        <w:rPr>
          <w:sz w:val="28"/>
          <w:szCs w:val="28"/>
          <w:lang w:val="uk-UA"/>
        </w:rPr>
        <w:t>Гомер.</w:t>
      </w:r>
    </w:p>
    <w:p w:rsidR="00F131EC" w:rsidRDefault="00F131EC" w:rsidP="003840D5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</w:p>
    <w:p w:rsidR="00E55870" w:rsidRDefault="00E55870" w:rsidP="003840D5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тут першим під критику підпадає «знамените судилище славетних ахейських вождів». Тут мається на увазі випадок, коли </w:t>
      </w:r>
      <w:r w:rsidR="00F131EC">
        <w:rPr>
          <w:sz w:val="28"/>
          <w:szCs w:val="28"/>
          <w:lang w:val="uk-UA"/>
        </w:rPr>
        <w:t>Одіссей</w:t>
      </w:r>
      <w:r>
        <w:rPr>
          <w:sz w:val="28"/>
          <w:szCs w:val="28"/>
          <w:lang w:val="uk-UA"/>
        </w:rPr>
        <w:t xml:space="preserve"> та Агамемнон, які заздрили Паламеду, через його хитрість та мудрість, підкинули до його</w:t>
      </w:r>
      <w:r w:rsidR="004A19C0" w:rsidRPr="004A19C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палатки золото та письмо від троянського царя Пріама.</w:t>
      </w:r>
      <w:r w:rsidR="007B1869">
        <w:rPr>
          <w:sz w:val="28"/>
          <w:szCs w:val="28"/>
          <w:lang w:val="uk-UA"/>
        </w:rPr>
        <w:t xml:space="preserve"> Через це Паламеда звинуватили у зраді, і люди забили його камінням.</w:t>
      </w:r>
      <w:r>
        <w:rPr>
          <w:sz w:val="28"/>
          <w:szCs w:val="28"/>
          <w:lang w:val="uk-UA"/>
        </w:rPr>
        <w:t xml:space="preserve"> </w:t>
      </w:r>
    </w:p>
    <w:p w:rsidR="00F131EC" w:rsidRDefault="00F131EC" w:rsidP="00585BAE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</w:p>
    <w:p w:rsidR="00585BAE" w:rsidRDefault="0038714A" w:rsidP="00585BAE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Далі Апулей згадує ще одне «судилище», коли після загибелі Ахілла ті ж самі ахейські мужі вирішували хто буде наступним вождем. То</w:t>
      </w:r>
      <w:r w:rsidR="00F131EC">
        <w:rPr>
          <w:sz w:val="28"/>
          <w:szCs w:val="28"/>
          <w:lang w:val="uk-UA"/>
        </w:rPr>
        <w:t>го разу вони віддали перевагу Ул</w:t>
      </w:r>
      <w:r>
        <w:rPr>
          <w:sz w:val="28"/>
          <w:szCs w:val="28"/>
          <w:lang w:val="uk-UA"/>
        </w:rPr>
        <w:t xml:space="preserve">іссу (Одиссею), замість «великого» Аякса. Цей вибір вважався </w:t>
      </w:r>
      <w:r w:rsidR="00B63FC6">
        <w:rPr>
          <w:sz w:val="28"/>
          <w:szCs w:val="28"/>
          <w:lang w:val="uk-UA"/>
        </w:rPr>
        <w:t xml:space="preserve">неправильним через те, що Одиссей вважався </w:t>
      </w:r>
      <w:r w:rsidR="005225B8">
        <w:rPr>
          <w:sz w:val="28"/>
          <w:szCs w:val="28"/>
          <w:lang w:val="uk-UA"/>
        </w:rPr>
        <w:t>героєм меншого розряду. Я маю на увазі той факт, що в давні часи кожне нове покоління героїв вважалося більш слабким, порівняно із попереднім.</w:t>
      </w:r>
    </w:p>
    <w:p w:rsidR="00585BAE" w:rsidRDefault="00585BAE" w:rsidP="00585BAE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</w:p>
    <w:p w:rsidR="001A4F69" w:rsidRDefault="001A4F69" w:rsidP="00585BAE">
      <w:pPr>
        <w:tabs>
          <w:tab w:val="left" w:pos="3052"/>
        </w:tabs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</w:p>
    <w:p w:rsidR="001A4F69" w:rsidRDefault="001A4F69" w:rsidP="001A4F69">
      <w:pPr>
        <w:spacing w:line="360" w:lineRule="auto"/>
        <w:ind w:right="-19" w:firstLine="546"/>
        <w:rPr>
          <w:sz w:val="28"/>
          <w:szCs w:val="28"/>
          <w:lang w:val="uk-UA"/>
        </w:rPr>
      </w:pPr>
    </w:p>
    <w:p w:rsidR="00F131EC" w:rsidRDefault="00160495" w:rsidP="00F131EC">
      <w:pPr>
        <w:spacing w:line="360" w:lineRule="auto"/>
        <w:ind w:right="-19" w:firstLine="546"/>
        <w:rPr>
          <w:sz w:val="28"/>
          <w:szCs w:val="28"/>
          <w:lang w:val="uk-UA"/>
        </w:rPr>
      </w:pPr>
      <w:r w:rsidRPr="00D11EF8">
        <w:rPr>
          <w:sz w:val="28"/>
          <w:szCs w:val="28"/>
          <w:lang w:val="uk-UA"/>
        </w:rPr>
        <w:t xml:space="preserve">В період Апулея міфологія поступово починає сприйматися як вигадка. «Метаморфози» вважаються дуже показними з цієї точки зору. </w:t>
      </w:r>
      <w:r w:rsidR="006E1BA3">
        <w:rPr>
          <w:sz w:val="28"/>
          <w:szCs w:val="28"/>
          <w:lang w:val="uk-UA"/>
        </w:rPr>
        <w:t>Хоча герой Апулея і визначає події суду Паріса як ті,</w:t>
      </w:r>
      <w:r w:rsidR="00585BAE">
        <w:rPr>
          <w:sz w:val="28"/>
          <w:szCs w:val="28"/>
          <w:lang w:val="uk-UA"/>
        </w:rPr>
        <w:t xml:space="preserve"> що відбувалися на початку світу</w:t>
      </w:r>
      <w:r w:rsidR="006E1BA3">
        <w:rPr>
          <w:sz w:val="28"/>
          <w:szCs w:val="28"/>
          <w:lang w:val="uk-UA"/>
        </w:rPr>
        <w:t xml:space="preserve">, це вже не є таким монументальним віруванням. Боги та богині не сприймаються, як </w:t>
      </w:r>
      <w:r w:rsidR="00652D69">
        <w:rPr>
          <w:sz w:val="28"/>
          <w:szCs w:val="28"/>
          <w:lang w:val="uk-UA"/>
        </w:rPr>
        <w:t>дійсно існуючи. Чому я зробила такий висновок? Із самої біографії автора. Він був прихильником Ізіди, а вона вже не була родом з «олімпійців». Вона була вже зовсім іншим. Вона була праобразом нової віри. Віри в бога єдиного і всемогутнього.</w:t>
      </w:r>
      <w:r w:rsidR="00585BAE">
        <w:rPr>
          <w:sz w:val="28"/>
          <w:szCs w:val="28"/>
          <w:lang w:val="uk-UA"/>
        </w:rPr>
        <w:t xml:space="preserve"> Через це міфічної свідомості тут вже не було і не могло бути.</w:t>
      </w:r>
      <w:r w:rsidR="00520330">
        <w:rPr>
          <w:sz w:val="28"/>
          <w:szCs w:val="28"/>
          <w:lang w:val="uk-UA"/>
        </w:rPr>
        <w:t xml:space="preserve"> </w:t>
      </w:r>
    </w:p>
    <w:p w:rsidR="00AE5A0A" w:rsidRDefault="00AE5A0A" w:rsidP="008A719F">
      <w:pPr>
        <w:spacing w:line="360" w:lineRule="auto"/>
        <w:ind w:right="-19" w:firstLine="546"/>
        <w:rPr>
          <w:sz w:val="28"/>
          <w:szCs w:val="28"/>
          <w:lang w:val="uk-UA"/>
        </w:rPr>
      </w:pPr>
    </w:p>
    <w:p w:rsidR="00F131EC" w:rsidRDefault="008A719F" w:rsidP="008A719F">
      <w:pPr>
        <w:spacing w:line="360" w:lineRule="auto"/>
        <w:ind w:right="-19" w:firstLine="5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кінець я можу добавити ще одне суттєве розходження. В своїй праці</w:t>
      </w:r>
      <w:r w:rsidR="00F131EC" w:rsidRPr="00EB0EA7">
        <w:rPr>
          <w:sz w:val="28"/>
          <w:szCs w:val="28"/>
          <w:lang w:val="uk-UA"/>
        </w:rPr>
        <w:t xml:space="preserve"> Хюбнер робить висновок, що в міфічну добу людина як індивідуальність не існувала, позбавлена роду, закону і майна – вона більше не була людиною.</w:t>
      </w:r>
      <w:r>
        <w:rPr>
          <w:sz w:val="28"/>
          <w:szCs w:val="28"/>
          <w:lang w:val="uk-UA"/>
        </w:rPr>
        <w:t xml:space="preserve"> У Апулея такого ми не бачимо. Головний герой позбавлений не лише роду, закону і майна, він позбавлений самого людського вигляду, він перетворений на тварину! Але він залишається особистістю. Це, </w:t>
      </w:r>
      <w:r w:rsidR="000E4879">
        <w:rPr>
          <w:sz w:val="28"/>
          <w:szCs w:val="28"/>
          <w:lang w:val="uk-UA"/>
        </w:rPr>
        <w:t>мабуть</w:t>
      </w:r>
      <w:r>
        <w:rPr>
          <w:sz w:val="28"/>
          <w:szCs w:val="28"/>
          <w:lang w:val="uk-UA"/>
        </w:rPr>
        <w:t xml:space="preserve">, і є тим єдиним найсуттєвішим доказом того, що </w:t>
      </w:r>
      <w:r w:rsidR="000E4879">
        <w:rPr>
          <w:sz w:val="28"/>
          <w:szCs w:val="28"/>
          <w:lang w:val="uk-UA"/>
        </w:rPr>
        <w:t xml:space="preserve">сучасники Апулея далеко відійшли від </w:t>
      </w:r>
      <w:r w:rsidR="002D090E">
        <w:rPr>
          <w:sz w:val="28"/>
          <w:szCs w:val="28"/>
          <w:lang w:val="uk-UA"/>
        </w:rPr>
        <w:t>міфічного сприйняття світу.</w:t>
      </w:r>
    </w:p>
    <w:p w:rsidR="00F131EC" w:rsidRDefault="00F131EC" w:rsidP="00F131EC">
      <w:pPr>
        <w:spacing w:line="360" w:lineRule="auto"/>
        <w:ind w:right="-19" w:firstLine="546"/>
        <w:rPr>
          <w:sz w:val="28"/>
          <w:szCs w:val="28"/>
          <w:lang w:val="uk-UA"/>
        </w:rPr>
      </w:pPr>
    </w:p>
    <w:p w:rsidR="00F26404" w:rsidRPr="001A4F69" w:rsidRDefault="00F26404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EF46EE" w:rsidRPr="00D11EF8" w:rsidRDefault="00EF46EE" w:rsidP="00F5079C">
      <w:pPr>
        <w:spacing w:line="360" w:lineRule="auto"/>
        <w:ind w:right="-19" w:firstLine="600"/>
        <w:rPr>
          <w:color w:val="993300"/>
          <w:sz w:val="28"/>
          <w:szCs w:val="28"/>
          <w:lang w:val="uk-UA"/>
        </w:rPr>
      </w:pPr>
    </w:p>
    <w:p w:rsidR="008757CE" w:rsidRPr="00D11EF8" w:rsidRDefault="008757CE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CE1423" w:rsidRPr="002D090E" w:rsidRDefault="00CE1423" w:rsidP="00CE1423">
      <w:pPr>
        <w:spacing w:line="360" w:lineRule="auto"/>
        <w:ind w:left="360"/>
        <w:jc w:val="center"/>
        <w:rPr>
          <w:sz w:val="40"/>
          <w:szCs w:val="40"/>
          <w:lang w:val="uk-UA"/>
        </w:rPr>
      </w:pPr>
    </w:p>
    <w:p w:rsidR="00CE1423" w:rsidRPr="002D090E" w:rsidRDefault="00CE1423" w:rsidP="00CE1423">
      <w:pPr>
        <w:spacing w:line="360" w:lineRule="auto"/>
        <w:ind w:left="360"/>
        <w:jc w:val="center"/>
        <w:rPr>
          <w:sz w:val="40"/>
          <w:szCs w:val="40"/>
          <w:lang w:val="uk-UA"/>
        </w:rPr>
      </w:pPr>
    </w:p>
    <w:p w:rsidR="00CE1423" w:rsidRPr="002D090E" w:rsidRDefault="00CE1423" w:rsidP="00CE1423">
      <w:pPr>
        <w:spacing w:line="360" w:lineRule="auto"/>
        <w:ind w:left="360"/>
        <w:jc w:val="center"/>
        <w:rPr>
          <w:sz w:val="40"/>
          <w:szCs w:val="40"/>
          <w:lang w:val="uk-UA"/>
        </w:rPr>
      </w:pPr>
    </w:p>
    <w:p w:rsidR="00C71803" w:rsidRDefault="00C71803" w:rsidP="00C71803">
      <w:pPr>
        <w:spacing w:line="360" w:lineRule="auto"/>
        <w:rPr>
          <w:sz w:val="40"/>
          <w:szCs w:val="40"/>
          <w:lang w:val="uk-UA"/>
        </w:rPr>
      </w:pPr>
    </w:p>
    <w:p w:rsidR="00CE1423" w:rsidRDefault="00C71803" w:rsidP="00C71803">
      <w:pPr>
        <w:spacing w:line="360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                           </w:t>
      </w:r>
      <w:r w:rsidR="00CE1423">
        <w:rPr>
          <w:sz w:val="40"/>
          <w:szCs w:val="40"/>
          <w:lang w:val="uk-UA"/>
        </w:rPr>
        <w:t>міністерство освіти та науки україни</w:t>
      </w:r>
    </w:p>
    <w:p w:rsidR="00CE1423" w:rsidRDefault="00CE1423" w:rsidP="00CE1423">
      <w:pPr>
        <w:spacing w:line="360" w:lineRule="auto"/>
        <w:ind w:left="360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київський національний лінгвістичний університет</w:t>
      </w: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en-US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en-US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en-US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самостійна творча робота</w:t>
      </w: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 історії зарубіжної літератури на тему:</w:t>
      </w:r>
    </w:p>
    <w:p w:rsidR="00CE1423" w:rsidRDefault="00CE1423" w:rsidP="00CE1423">
      <w:pPr>
        <w:spacing w:line="360" w:lineRule="auto"/>
        <w:ind w:left="36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„Пародійне переосмислення троянського циклу міфів у рамані Апулея «Метаморфози» у порівнянні з «Ілліадою» Гомера”</w:t>
      </w: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студентки 106 групи</w:t>
      </w: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 французької мови</w:t>
      </w:r>
    </w:p>
    <w:p w:rsidR="00CE1423" w:rsidRDefault="00CE1423" w:rsidP="00CE1423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Шульжевської Мирослави Володимирівни</w:t>
      </w: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</w:p>
    <w:p w:rsidR="00CE1423" w:rsidRDefault="00CE1423" w:rsidP="00CE1423">
      <w:pPr>
        <w:spacing w:line="360" w:lineRule="auto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Київ-2006</w:t>
      </w:r>
    </w:p>
    <w:p w:rsidR="008757CE" w:rsidRPr="00D11EF8" w:rsidRDefault="008757CE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628D1" w:rsidRPr="00D11EF8" w:rsidRDefault="000628D1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628D1" w:rsidRDefault="00C755DB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</w:t>
      </w:r>
    </w:p>
    <w:p w:rsidR="00F131EC" w:rsidRDefault="00F131EC" w:rsidP="00F131E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F131EC" w:rsidRDefault="00F131EC" w:rsidP="008A719F">
      <w:pPr>
        <w:numPr>
          <w:ilvl w:val="0"/>
          <w:numId w:val="26"/>
        </w:numPr>
        <w:spacing w:line="360" w:lineRule="auto"/>
        <w:ind w:right="-19"/>
        <w:rPr>
          <w:sz w:val="28"/>
          <w:szCs w:val="28"/>
          <w:lang w:val="uk-UA"/>
        </w:rPr>
      </w:pPr>
      <w:r>
        <w:rPr>
          <w:sz w:val="28"/>
          <w:szCs w:val="28"/>
        </w:rPr>
        <w:t>Апулей. Апология. Метаморфозы. Флориды/Пер</w:t>
      </w:r>
      <w:r>
        <w:rPr>
          <w:sz w:val="28"/>
          <w:szCs w:val="28"/>
          <w:lang w:val="uk-UA"/>
        </w:rPr>
        <w:t>. С лат. М. Кузьмина и С. Маркиша. – М. Узд. АН СССР, 1956. – 436 с.</w:t>
      </w:r>
    </w:p>
    <w:p w:rsidR="00CA2795" w:rsidRDefault="00F131EC" w:rsidP="00CA2795">
      <w:pPr>
        <w:numPr>
          <w:ilvl w:val="0"/>
          <w:numId w:val="26"/>
        </w:numPr>
        <w:spacing w:line="360" w:lineRule="auto"/>
        <w:ind w:right="-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Генеалогія давньогрецьких міфів: навчальний посібник. – К.: КДЛУ. 1997. – 117с</w:t>
      </w:r>
      <w:r w:rsidR="00CA2795" w:rsidRPr="00CA2795">
        <w:rPr>
          <w:sz w:val="28"/>
          <w:szCs w:val="28"/>
          <w:lang w:val="uk-UA"/>
        </w:rPr>
        <w:t xml:space="preserve"> </w:t>
      </w:r>
    </w:p>
    <w:p w:rsidR="00CA2795" w:rsidRPr="00CE1423" w:rsidRDefault="00CA2795" w:rsidP="00CA2795">
      <w:pPr>
        <w:numPr>
          <w:ilvl w:val="0"/>
          <w:numId w:val="26"/>
        </w:numPr>
        <w:spacing w:line="360" w:lineRule="auto"/>
        <w:ind w:right="-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Літературознавчий словник-довідник/Р.Т.Гром</w:t>
      </w:r>
      <w:r w:rsidRPr="00CA279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як, Ю.І. Ковалів та ін. – К.:ВЦ «Академія», 1997. – 752 с.</w:t>
      </w:r>
    </w:p>
    <w:p w:rsidR="00C755DB" w:rsidRDefault="00C755DB" w:rsidP="00CA2795">
      <w:pPr>
        <w:numPr>
          <w:ilvl w:val="0"/>
          <w:numId w:val="26"/>
        </w:numPr>
        <w:spacing w:line="360" w:lineRule="auto"/>
        <w:ind w:right="-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Миронова В.М., Михайлова О.Г. та ін. Антична література. Навчальний посібник. – К.: Либідь, 2005. – 488 с.</w:t>
      </w:r>
    </w:p>
    <w:p w:rsidR="00CA2795" w:rsidRDefault="00CA2795" w:rsidP="00CA2795">
      <w:pPr>
        <w:numPr>
          <w:ilvl w:val="0"/>
          <w:numId w:val="26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Пащенко В.І., Пащенко Н.І. Антична література: Підручник.- К.: Либідь, 201.- 718 с.</w:t>
      </w:r>
      <w:r w:rsidRPr="00CA2795">
        <w:rPr>
          <w:sz w:val="28"/>
          <w:szCs w:val="28"/>
          <w:lang w:val="uk-UA"/>
        </w:rPr>
        <w:t xml:space="preserve"> </w:t>
      </w:r>
    </w:p>
    <w:p w:rsidR="00CA2795" w:rsidRPr="00F90FFC" w:rsidRDefault="00CA2795" w:rsidP="00CA2795">
      <w:pPr>
        <w:numPr>
          <w:ilvl w:val="0"/>
          <w:numId w:val="26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Хюбнер </w:t>
      </w:r>
      <w:r>
        <w:rPr>
          <w:sz w:val="28"/>
          <w:szCs w:val="28"/>
        </w:rPr>
        <w:t>К. Истина мифа/Пер. с нем. – М.: Республика, 1996. – 448 с.</w:t>
      </w:r>
    </w:p>
    <w:p w:rsidR="00CA2795" w:rsidRDefault="00CA2795" w:rsidP="00CA2795">
      <w:pPr>
        <w:spacing w:line="360" w:lineRule="auto"/>
        <w:ind w:left="360"/>
        <w:rPr>
          <w:sz w:val="28"/>
          <w:szCs w:val="28"/>
          <w:lang w:val="uk-UA"/>
        </w:rPr>
      </w:pPr>
    </w:p>
    <w:p w:rsidR="000628D1" w:rsidRPr="00D11EF8" w:rsidRDefault="000628D1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628D1" w:rsidRPr="00D11EF8" w:rsidRDefault="000628D1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44031" w:rsidRPr="00C755DB" w:rsidRDefault="00044031" w:rsidP="00F5079C">
      <w:pPr>
        <w:spacing w:line="360" w:lineRule="auto"/>
        <w:ind w:right="-19" w:firstLine="600"/>
        <w:rPr>
          <w:sz w:val="28"/>
          <w:szCs w:val="28"/>
        </w:rPr>
      </w:pPr>
    </w:p>
    <w:p w:rsidR="00044031" w:rsidRPr="00C755DB" w:rsidRDefault="00044031" w:rsidP="00F5079C">
      <w:pPr>
        <w:spacing w:line="360" w:lineRule="auto"/>
        <w:ind w:right="-19" w:firstLine="600"/>
        <w:rPr>
          <w:sz w:val="28"/>
          <w:szCs w:val="28"/>
        </w:rPr>
      </w:pPr>
    </w:p>
    <w:p w:rsidR="00044031" w:rsidRPr="00C755DB" w:rsidRDefault="00044031" w:rsidP="00F5079C">
      <w:pPr>
        <w:spacing w:line="360" w:lineRule="auto"/>
        <w:ind w:right="-19" w:firstLine="600"/>
        <w:rPr>
          <w:sz w:val="28"/>
          <w:szCs w:val="28"/>
        </w:rPr>
      </w:pPr>
    </w:p>
    <w:p w:rsidR="00755B4E" w:rsidRPr="00D11EF8" w:rsidRDefault="00755B4E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63D7A" w:rsidRPr="00D11EF8" w:rsidRDefault="00063D7A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063D7A" w:rsidRPr="00D11EF8" w:rsidRDefault="00063D7A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8757CE" w:rsidRPr="00D11EF8" w:rsidRDefault="008757CE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8757CE" w:rsidRPr="00D11EF8" w:rsidRDefault="008757CE" w:rsidP="00F5079C">
      <w:pPr>
        <w:spacing w:line="360" w:lineRule="auto"/>
        <w:ind w:right="-19" w:firstLine="600"/>
        <w:rPr>
          <w:sz w:val="28"/>
          <w:szCs w:val="28"/>
          <w:lang w:val="uk-UA"/>
        </w:rPr>
      </w:pPr>
    </w:p>
    <w:p w:rsidR="008757CE" w:rsidRPr="00D11EF8" w:rsidRDefault="008757CE" w:rsidP="00D11EF8">
      <w:pPr>
        <w:spacing w:line="360" w:lineRule="auto"/>
        <w:ind w:right="567" w:firstLine="600"/>
        <w:rPr>
          <w:sz w:val="28"/>
          <w:szCs w:val="28"/>
          <w:lang w:val="uk-UA"/>
        </w:rPr>
      </w:pPr>
      <w:bookmarkStart w:id="0" w:name="_GoBack"/>
      <w:bookmarkEnd w:id="0"/>
    </w:p>
    <w:sectPr w:rsidR="008757CE" w:rsidRPr="00D11EF8" w:rsidSect="004A19C0">
      <w:pgSz w:w="16840" w:h="23814" w:code="8"/>
      <w:pgMar w:top="1440" w:right="1240" w:bottom="1438" w:left="1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C3B"/>
    <w:multiLevelType w:val="hybridMultilevel"/>
    <w:tmpl w:val="94A2A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56914"/>
    <w:multiLevelType w:val="multilevel"/>
    <w:tmpl w:val="486E2370"/>
    <w:lvl w:ilvl="0">
      <w:start w:val="1"/>
      <w:numFmt w:val="decimal"/>
      <w:pStyle w:val="1"/>
      <w:suff w:val="space"/>
      <w:lvlText w:val="%1 "/>
      <w:lvlJc w:val="left"/>
      <w:pPr>
        <w:ind w:left="115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2"/>
      <w:suff w:val="space"/>
      <w:lvlText w:val="%1.%2  "/>
      <w:lvlJc w:val="left"/>
      <w:pPr>
        <w:ind w:left="-272" w:firstLine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3"/>
      <w:suff w:val="space"/>
      <w:lvlText w:val="%1.%2.%3  "/>
      <w:lvlJc w:val="left"/>
      <w:pPr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">
    <w:nsid w:val="782E53B6"/>
    <w:multiLevelType w:val="hybridMultilevel"/>
    <w:tmpl w:val="62E8D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DE2"/>
    <w:rsid w:val="000317DF"/>
    <w:rsid w:val="00044031"/>
    <w:rsid w:val="000628D1"/>
    <w:rsid w:val="00063D7A"/>
    <w:rsid w:val="00085010"/>
    <w:rsid w:val="0009433B"/>
    <w:rsid w:val="00097AEF"/>
    <w:rsid w:val="000D62EB"/>
    <w:rsid w:val="000E4879"/>
    <w:rsid w:val="00113657"/>
    <w:rsid w:val="00115DE2"/>
    <w:rsid w:val="001172F0"/>
    <w:rsid w:val="0013231C"/>
    <w:rsid w:val="00146C81"/>
    <w:rsid w:val="00160495"/>
    <w:rsid w:val="00191EA8"/>
    <w:rsid w:val="001938E1"/>
    <w:rsid w:val="001A4F69"/>
    <w:rsid w:val="001D3CD6"/>
    <w:rsid w:val="002603FA"/>
    <w:rsid w:val="00292BEB"/>
    <w:rsid w:val="002D090E"/>
    <w:rsid w:val="002D3523"/>
    <w:rsid w:val="002F598E"/>
    <w:rsid w:val="0030397B"/>
    <w:rsid w:val="003233FD"/>
    <w:rsid w:val="00365960"/>
    <w:rsid w:val="00383BE6"/>
    <w:rsid w:val="003840D5"/>
    <w:rsid w:val="0038714A"/>
    <w:rsid w:val="003876BC"/>
    <w:rsid w:val="004004C4"/>
    <w:rsid w:val="004141D1"/>
    <w:rsid w:val="0044256F"/>
    <w:rsid w:val="00483715"/>
    <w:rsid w:val="00493019"/>
    <w:rsid w:val="004A19C0"/>
    <w:rsid w:val="004E3211"/>
    <w:rsid w:val="00501B34"/>
    <w:rsid w:val="00503436"/>
    <w:rsid w:val="00520330"/>
    <w:rsid w:val="005225B8"/>
    <w:rsid w:val="00527246"/>
    <w:rsid w:val="005329EB"/>
    <w:rsid w:val="005576BB"/>
    <w:rsid w:val="00585BAE"/>
    <w:rsid w:val="005B12C9"/>
    <w:rsid w:val="005C5A36"/>
    <w:rsid w:val="005F094E"/>
    <w:rsid w:val="00614AF0"/>
    <w:rsid w:val="00636ED6"/>
    <w:rsid w:val="00645A8C"/>
    <w:rsid w:val="00652D69"/>
    <w:rsid w:val="00675939"/>
    <w:rsid w:val="006A606E"/>
    <w:rsid w:val="006E1BA3"/>
    <w:rsid w:val="00735387"/>
    <w:rsid w:val="007373D6"/>
    <w:rsid w:val="00755B4E"/>
    <w:rsid w:val="007B1869"/>
    <w:rsid w:val="00804BE7"/>
    <w:rsid w:val="00821018"/>
    <w:rsid w:val="008757CE"/>
    <w:rsid w:val="008A719F"/>
    <w:rsid w:val="008B4C1A"/>
    <w:rsid w:val="008D04A9"/>
    <w:rsid w:val="00912632"/>
    <w:rsid w:val="00942959"/>
    <w:rsid w:val="009C26FD"/>
    <w:rsid w:val="00AC0532"/>
    <w:rsid w:val="00AD5F6C"/>
    <w:rsid w:val="00AE5A0A"/>
    <w:rsid w:val="00B63FC6"/>
    <w:rsid w:val="00B752E0"/>
    <w:rsid w:val="00B86BE4"/>
    <w:rsid w:val="00BC28BC"/>
    <w:rsid w:val="00BC4AC1"/>
    <w:rsid w:val="00BF6757"/>
    <w:rsid w:val="00C10657"/>
    <w:rsid w:val="00C40EF3"/>
    <w:rsid w:val="00C71803"/>
    <w:rsid w:val="00C755DB"/>
    <w:rsid w:val="00C91F86"/>
    <w:rsid w:val="00C94E9A"/>
    <w:rsid w:val="00CA2795"/>
    <w:rsid w:val="00CB4C5C"/>
    <w:rsid w:val="00CB638F"/>
    <w:rsid w:val="00CE1423"/>
    <w:rsid w:val="00D11EF8"/>
    <w:rsid w:val="00D44B47"/>
    <w:rsid w:val="00D561DF"/>
    <w:rsid w:val="00DF48C6"/>
    <w:rsid w:val="00E55870"/>
    <w:rsid w:val="00E84B60"/>
    <w:rsid w:val="00EB2DCA"/>
    <w:rsid w:val="00EF46EE"/>
    <w:rsid w:val="00F131EC"/>
    <w:rsid w:val="00F24A71"/>
    <w:rsid w:val="00F26404"/>
    <w:rsid w:val="00F308EE"/>
    <w:rsid w:val="00F5079C"/>
    <w:rsid w:val="00F65097"/>
    <w:rsid w:val="00F95108"/>
    <w:rsid w:val="00FB06B8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7BE1-3360-492D-BB29-39291652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13231C"/>
    <w:pPr>
      <w:keepNext/>
      <w:pageBreakBefore/>
      <w:numPr>
        <w:numId w:val="24"/>
      </w:numPr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  <w:outlineLvl w:val="0"/>
    </w:pPr>
    <w:rPr>
      <w:rFonts w:ascii="Arial" w:hAnsi="Arial"/>
      <w:b/>
      <w:caps/>
      <w:spacing w:val="20"/>
      <w:kern w:val="28"/>
      <w:sz w:val="28"/>
      <w:szCs w:val="28"/>
    </w:rPr>
  </w:style>
  <w:style w:type="paragraph" w:styleId="2">
    <w:name w:val="heading 2"/>
    <w:basedOn w:val="a"/>
    <w:next w:val="a"/>
    <w:autoRedefine/>
    <w:qFormat/>
    <w:rsid w:val="0013231C"/>
    <w:pPr>
      <w:numPr>
        <w:ilvl w:val="1"/>
        <w:numId w:val="24"/>
      </w:numPr>
      <w:overflowPunct w:val="0"/>
      <w:autoSpaceDE w:val="0"/>
      <w:autoSpaceDN w:val="0"/>
      <w:adjustRightInd w:val="0"/>
      <w:spacing w:before="120" w:line="360" w:lineRule="auto"/>
      <w:jc w:val="both"/>
      <w:textAlignment w:val="baseline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autoRedefine/>
    <w:qFormat/>
    <w:rsid w:val="0013231C"/>
    <w:pPr>
      <w:numPr>
        <w:ilvl w:val="2"/>
        <w:numId w:val="24"/>
      </w:num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п документа"/>
    <w:rsid w:val="0013231C"/>
    <w:pPr>
      <w:spacing w:before="600" w:line="360" w:lineRule="auto"/>
      <w:jc w:val="center"/>
    </w:pPr>
    <w:rPr>
      <w:rFonts w:ascii="Arial" w:hAnsi="Arial"/>
      <w:b/>
      <w:spacing w:val="20"/>
      <w:kern w:val="20"/>
      <w:sz w:val="32"/>
      <w:szCs w:val="32"/>
    </w:rPr>
  </w:style>
  <w:style w:type="paragraph" w:styleId="a4">
    <w:name w:val="Body Text Indent"/>
    <w:basedOn w:val="a"/>
    <w:autoRedefine/>
    <w:rsid w:val="0013231C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hAnsi="Arial"/>
    </w:rPr>
  </w:style>
  <w:style w:type="paragraph" w:customStyle="1" w:styleId="10">
    <w:name w:val="Таблица 1"/>
    <w:autoRedefine/>
    <w:rsid w:val="0013231C"/>
    <w:pPr>
      <w:keepNext/>
      <w:spacing w:before="120" w:line="360" w:lineRule="auto"/>
      <w:ind w:firstLine="720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Апулей є автором багатьох праць, серед яких зустрічаємо і поетичні твори, і нариси з історії Риму, і численні промови, і наукові трактати з з більшості відомих галузей мистецтва, медицини, сільського господарства, точних наук</vt:lpstr>
    </vt:vector>
  </TitlesOfParts>
  <Company>Home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Апулей є автором багатьох праць, серед яких зустрічаємо і поетичні твори, і нариси з історії Риму, і численні промови, і наукові трактати з з більшості відомих галузей мистецтва, медицини, сільського господарства, точних наук</dc:title>
  <dc:subject/>
  <dc:creator>Mira</dc:creator>
  <cp:keywords/>
  <dc:description/>
  <cp:lastModifiedBy>admin</cp:lastModifiedBy>
  <cp:revision>2</cp:revision>
  <dcterms:created xsi:type="dcterms:W3CDTF">2014-04-25T03:09:00Z</dcterms:created>
  <dcterms:modified xsi:type="dcterms:W3CDTF">2014-04-25T03:09:00Z</dcterms:modified>
</cp:coreProperties>
</file>