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38" w:rsidRDefault="008B0338" w:rsidP="0078145A">
      <w:pPr>
        <w:jc w:val="center"/>
        <w:rPr>
          <w:sz w:val="36"/>
          <w:szCs w:val="36"/>
        </w:rPr>
      </w:pPr>
    </w:p>
    <w:p w:rsidR="009D3289" w:rsidRPr="006841A7" w:rsidRDefault="009D3289" w:rsidP="0078145A">
      <w:pPr>
        <w:jc w:val="center"/>
        <w:rPr>
          <w:sz w:val="36"/>
          <w:szCs w:val="36"/>
        </w:rPr>
      </w:pPr>
      <w:r w:rsidRPr="006841A7">
        <w:rPr>
          <w:sz w:val="36"/>
          <w:szCs w:val="36"/>
        </w:rPr>
        <w:t>Омский институт</w:t>
      </w:r>
    </w:p>
    <w:p w:rsidR="009D3289" w:rsidRPr="006841A7" w:rsidRDefault="009D3289" w:rsidP="0078145A">
      <w:pPr>
        <w:jc w:val="center"/>
        <w:rPr>
          <w:sz w:val="36"/>
          <w:szCs w:val="36"/>
        </w:rPr>
      </w:pPr>
      <w:r w:rsidRPr="006841A7">
        <w:rPr>
          <w:sz w:val="36"/>
          <w:szCs w:val="36"/>
        </w:rPr>
        <w:t>(филиал)</w:t>
      </w:r>
    </w:p>
    <w:p w:rsidR="009D3289" w:rsidRPr="006841A7" w:rsidRDefault="009D3289" w:rsidP="0078145A">
      <w:pPr>
        <w:jc w:val="center"/>
        <w:rPr>
          <w:sz w:val="36"/>
          <w:szCs w:val="36"/>
        </w:rPr>
      </w:pPr>
      <w:r w:rsidRPr="006841A7">
        <w:rPr>
          <w:sz w:val="36"/>
          <w:szCs w:val="36"/>
        </w:rPr>
        <w:t>Российский государственный торгово-экономический университет</w:t>
      </w:r>
    </w:p>
    <w:p w:rsidR="009D3289" w:rsidRPr="006841A7" w:rsidRDefault="009D3289" w:rsidP="0078145A">
      <w:pPr>
        <w:jc w:val="center"/>
        <w:rPr>
          <w:sz w:val="36"/>
          <w:szCs w:val="36"/>
        </w:rPr>
      </w:pPr>
    </w:p>
    <w:p w:rsidR="009D3289" w:rsidRPr="006841A7" w:rsidRDefault="009D3289" w:rsidP="0078145A">
      <w:pPr>
        <w:rPr>
          <w:sz w:val="36"/>
          <w:szCs w:val="36"/>
        </w:rPr>
      </w:pPr>
    </w:p>
    <w:p w:rsidR="009D3289" w:rsidRPr="006841A7" w:rsidRDefault="009D3289" w:rsidP="0078145A">
      <w:pPr>
        <w:jc w:val="center"/>
        <w:rPr>
          <w:sz w:val="28"/>
          <w:szCs w:val="28"/>
        </w:rPr>
      </w:pPr>
      <w:r w:rsidRPr="006841A7">
        <w:rPr>
          <w:sz w:val="36"/>
          <w:szCs w:val="36"/>
        </w:rPr>
        <w:t>Кафедра</w:t>
      </w:r>
      <w:r w:rsidRPr="006841A7">
        <w:rPr>
          <w:sz w:val="28"/>
          <w:szCs w:val="28"/>
        </w:rPr>
        <w:t>: Экономики и бухучета.</w:t>
      </w:r>
    </w:p>
    <w:p w:rsidR="009D3289" w:rsidRPr="006841A7" w:rsidRDefault="009D3289" w:rsidP="0078145A">
      <w:pPr>
        <w:jc w:val="center"/>
        <w:rPr>
          <w:sz w:val="28"/>
          <w:szCs w:val="28"/>
        </w:rPr>
      </w:pPr>
    </w:p>
    <w:p w:rsidR="009D3289" w:rsidRPr="006841A7" w:rsidRDefault="009D3289" w:rsidP="0078145A">
      <w:pPr>
        <w:jc w:val="center"/>
        <w:rPr>
          <w:sz w:val="28"/>
          <w:szCs w:val="28"/>
        </w:rPr>
      </w:pPr>
    </w:p>
    <w:p w:rsidR="009D3289" w:rsidRPr="006841A7" w:rsidRDefault="009D3289" w:rsidP="0078145A">
      <w:pPr>
        <w:jc w:val="center"/>
        <w:rPr>
          <w:sz w:val="28"/>
          <w:szCs w:val="28"/>
        </w:rPr>
      </w:pPr>
      <w:r w:rsidRPr="006841A7">
        <w:rPr>
          <w:sz w:val="28"/>
          <w:szCs w:val="28"/>
        </w:rPr>
        <w:t>Реферат на тему:</w:t>
      </w:r>
    </w:p>
    <w:p w:rsidR="009D3289" w:rsidRPr="006841A7" w:rsidRDefault="009D3289" w:rsidP="0078145A">
      <w:pPr>
        <w:jc w:val="center"/>
        <w:rPr>
          <w:sz w:val="28"/>
          <w:szCs w:val="28"/>
        </w:rPr>
      </w:pPr>
      <w:r w:rsidRPr="006841A7">
        <w:rPr>
          <w:sz w:val="28"/>
          <w:szCs w:val="28"/>
        </w:rPr>
        <w:t xml:space="preserve"> Международные и валютные отношения и валютная система.</w:t>
      </w:r>
    </w:p>
    <w:p w:rsidR="009D3289" w:rsidRPr="006841A7" w:rsidRDefault="009D3289" w:rsidP="0078145A">
      <w:pPr>
        <w:jc w:val="center"/>
      </w:pPr>
    </w:p>
    <w:p w:rsidR="009D3289" w:rsidRPr="006841A7" w:rsidRDefault="009D3289" w:rsidP="007B097F"/>
    <w:p w:rsidR="009D3289" w:rsidRPr="006841A7" w:rsidRDefault="009D3289" w:rsidP="007B097F"/>
    <w:p w:rsidR="009D3289" w:rsidRPr="006841A7" w:rsidRDefault="009D3289" w:rsidP="007B097F"/>
    <w:p w:rsidR="009D3289" w:rsidRPr="006841A7" w:rsidRDefault="009D3289" w:rsidP="0078145A"/>
    <w:p w:rsidR="009D3289" w:rsidRPr="006841A7" w:rsidRDefault="009D3289" w:rsidP="006841A7">
      <w:pPr>
        <w:jc w:val="right"/>
        <w:rPr>
          <w:sz w:val="32"/>
          <w:szCs w:val="32"/>
        </w:rPr>
      </w:pPr>
      <w:r w:rsidRPr="000D3C2F">
        <w:rPr>
          <w:sz w:val="28"/>
          <w:szCs w:val="28"/>
        </w:rPr>
        <w:t>Выполнил студент группы ЭУ-11</w:t>
      </w:r>
      <w:r w:rsidRPr="006841A7">
        <w:t>: Гусейнова О.Т.</w:t>
      </w:r>
    </w:p>
    <w:p w:rsidR="009D3289" w:rsidRPr="006841A7" w:rsidRDefault="009D3289" w:rsidP="0078145A">
      <w:pPr>
        <w:jc w:val="right"/>
      </w:pPr>
      <w:r w:rsidRPr="006841A7">
        <w:rPr>
          <w:sz w:val="28"/>
          <w:szCs w:val="28"/>
        </w:rPr>
        <w:t>Проверил преподаватель:</w:t>
      </w:r>
      <w:r w:rsidRPr="006841A7">
        <w:t xml:space="preserve"> Кириллов Ю.Г.</w:t>
      </w:r>
    </w:p>
    <w:p w:rsidR="009D3289" w:rsidRPr="006841A7" w:rsidRDefault="009D3289" w:rsidP="007B097F"/>
    <w:p w:rsidR="009D3289" w:rsidRPr="006841A7" w:rsidRDefault="009D3289" w:rsidP="0078145A">
      <w:pPr>
        <w:jc w:val="center"/>
      </w:pPr>
    </w:p>
    <w:p w:rsidR="009D3289" w:rsidRPr="006841A7" w:rsidRDefault="009D3289" w:rsidP="0078145A">
      <w:pPr>
        <w:jc w:val="center"/>
      </w:pPr>
    </w:p>
    <w:p w:rsidR="009D3289" w:rsidRDefault="009D3289" w:rsidP="0078145A">
      <w:pPr>
        <w:jc w:val="center"/>
      </w:pPr>
    </w:p>
    <w:p w:rsidR="009D3289" w:rsidRDefault="009D3289" w:rsidP="0078145A">
      <w:pPr>
        <w:jc w:val="center"/>
      </w:pPr>
    </w:p>
    <w:p w:rsidR="009D3289" w:rsidRPr="006841A7" w:rsidRDefault="009D3289" w:rsidP="0078145A">
      <w:pPr>
        <w:jc w:val="center"/>
      </w:pPr>
    </w:p>
    <w:p w:rsidR="009D3289" w:rsidRPr="000D3C2F" w:rsidRDefault="009D3289" w:rsidP="000D3C2F">
      <w:pPr>
        <w:jc w:val="center"/>
        <w:rPr>
          <w:sz w:val="28"/>
          <w:szCs w:val="28"/>
        </w:rPr>
      </w:pPr>
      <w:r w:rsidRPr="006841A7">
        <w:rPr>
          <w:sz w:val="28"/>
          <w:szCs w:val="28"/>
        </w:rPr>
        <w:t>Омск 2010</w:t>
      </w:r>
    </w:p>
    <w:p w:rsidR="009D3289" w:rsidRPr="000D3C2F" w:rsidRDefault="009D3289" w:rsidP="006841A7">
      <w:pPr>
        <w:jc w:val="both"/>
        <w:rPr>
          <w:sz w:val="28"/>
          <w:szCs w:val="28"/>
        </w:rPr>
      </w:pPr>
      <w:r w:rsidRPr="000D3C2F">
        <w:rPr>
          <w:sz w:val="28"/>
          <w:szCs w:val="28"/>
        </w:rPr>
        <w:t>Оглавление:</w:t>
      </w:r>
    </w:p>
    <w:p w:rsidR="009D3289" w:rsidRPr="006841A7" w:rsidRDefault="009D3289" w:rsidP="006841A7">
      <w:pPr>
        <w:jc w:val="both"/>
      </w:pPr>
      <w:r w:rsidRPr="006841A7">
        <w:t xml:space="preserve">1) Введение </w:t>
      </w:r>
    </w:p>
    <w:p w:rsidR="009D3289" w:rsidRPr="006841A7" w:rsidRDefault="009D3289" w:rsidP="006841A7">
      <w:pPr>
        <w:jc w:val="both"/>
      </w:pPr>
      <w:r w:rsidRPr="006841A7">
        <w:t xml:space="preserve">2) Сущность мировой валютной системы </w:t>
      </w:r>
    </w:p>
    <w:p w:rsidR="009D3289" w:rsidRPr="006841A7" w:rsidRDefault="009D3289" w:rsidP="006841A7">
      <w:pPr>
        <w:jc w:val="both"/>
      </w:pPr>
      <w:r w:rsidRPr="006841A7">
        <w:t>3) Этапы развития МВС</w:t>
      </w:r>
    </w:p>
    <w:p w:rsidR="009D3289" w:rsidRPr="006841A7" w:rsidRDefault="009D3289" w:rsidP="006841A7">
      <w:pPr>
        <w:jc w:val="both"/>
      </w:pPr>
      <w:r w:rsidRPr="006841A7">
        <w:t xml:space="preserve">4) Перспективы развития МВС в современных условиях </w:t>
      </w:r>
    </w:p>
    <w:p w:rsidR="009D3289" w:rsidRPr="006841A7" w:rsidRDefault="009D3289" w:rsidP="006841A7">
      <w:pPr>
        <w:jc w:val="both"/>
      </w:pPr>
      <w:r w:rsidRPr="006841A7">
        <w:t>5) Заключение</w:t>
      </w:r>
    </w:p>
    <w:p w:rsidR="009D3289" w:rsidRPr="006841A7" w:rsidRDefault="009D3289" w:rsidP="006841A7">
      <w:pPr>
        <w:jc w:val="both"/>
      </w:pPr>
      <w:r w:rsidRPr="006841A7">
        <w:t>6) Список использованной литературы</w:t>
      </w: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p>
    <w:p w:rsidR="009D3289" w:rsidRPr="006841A7" w:rsidRDefault="009D3289" w:rsidP="006841A7">
      <w:pPr>
        <w:jc w:val="both"/>
      </w:pPr>
      <w:r w:rsidRPr="006841A7">
        <w:t xml:space="preserve"> </w:t>
      </w: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ВВЕДЕНИЕ</w:t>
      </w:r>
    </w:p>
    <w:p w:rsidR="009D3289" w:rsidRPr="006841A7" w:rsidRDefault="009D3289" w:rsidP="006841A7">
      <w:pPr>
        <w:jc w:val="both"/>
      </w:pPr>
    </w:p>
    <w:p w:rsidR="009D3289" w:rsidRPr="006841A7" w:rsidRDefault="009D3289" w:rsidP="006841A7">
      <w:pPr>
        <w:jc w:val="both"/>
      </w:pPr>
      <w:r w:rsidRPr="006841A7">
        <w:t>Международные валютные отношения - совокупность общественных отношений, складывающихся при функционировании валюты в мировом хозяйстве обслуживающих взаимный обмен результатами деятельности национальных хозяйств. Международные валютные отношения постепенно приобрели определенные формы организации на основе интернационализации хозяйственных связей.</w:t>
      </w:r>
    </w:p>
    <w:p w:rsidR="009D3289" w:rsidRPr="006841A7" w:rsidRDefault="009D3289" w:rsidP="006841A7">
      <w:pPr>
        <w:jc w:val="both"/>
      </w:pPr>
      <w:r w:rsidRPr="006841A7">
        <w:t>Валютная система-форма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9D3289" w:rsidRPr="006841A7" w:rsidRDefault="009D3289" w:rsidP="006841A7">
      <w:pPr>
        <w:jc w:val="both"/>
      </w:pPr>
      <w:r w:rsidRPr="006841A7">
        <w:t>Исторически первыми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9D3289" w:rsidRPr="006841A7" w:rsidRDefault="009D3289" w:rsidP="006841A7">
      <w:pPr>
        <w:jc w:val="both"/>
      </w:pPr>
      <w:r w:rsidRPr="006841A7">
        <w:t>В наши дни именно Европейская валютная система (ЕВС) привлекает к себе больше всего внимания, так как она самая молодая и до сих пор изменяется, что видно на примере с введением новой валюты "евро".</w:t>
      </w:r>
    </w:p>
    <w:p w:rsidR="009D3289" w:rsidRPr="006841A7" w:rsidRDefault="009D3289" w:rsidP="006841A7">
      <w:pPr>
        <w:jc w:val="both"/>
      </w:pPr>
      <w:r w:rsidRPr="006841A7">
        <w:t>Целью моей работы является проследить источники возникновения МВС, виды валютных систем, а также перспективы развития, в частности в связи с введением "евро".</w:t>
      </w:r>
    </w:p>
    <w:p w:rsidR="009D3289" w:rsidRPr="006841A7" w:rsidRDefault="009D3289" w:rsidP="006841A7">
      <w:pPr>
        <w:jc w:val="both"/>
      </w:pPr>
      <w:r w:rsidRPr="006841A7">
        <w:t xml:space="preserve"> </w:t>
      </w: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СУЩНОСТЬ МИРОВОЙ ВАЛЮТНОЙ СИСТЕМЫ</w:t>
      </w:r>
    </w:p>
    <w:p w:rsidR="009D3289" w:rsidRPr="006841A7" w:rsidRDefault="009D3289" w:rsidP="006841A7">
      <w:pPr>
        <w:jc w:val="both"/>
      </w:pPr>
      <w:r w:rsidRPr="006841A7">
        <w:t>Мировая валютная система (МВС)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9D3289" w:rsidRPr="006841A7" w:rsidRDefault="009D3289" w:rsidP="006841A7">
      <w:pPr>
        <w:jc w:val="both"/>
      </w:pPr>
      <w:r w:rsidRPr="006841A7">
        <w:t>Различаются национальная, мировая, региональная валютные системы.</w:t>
      </w:r>
      <w:r>
        <w:t xml:space="preserve"> </w:t>
      </w:r>
      <w:r w:rsidRPr="006841A7">
        <w:t>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9D3289" w:rsidRDefault="009D3289" w:rsidP="006841A7">
      <w:pPr>
        <w:jc w:val="both"/>
      </w:pPr>
      <w:r w:rsidRPr="006841A7">
        <w:t>Национальная валютная система неразрывно связана с мировой валютной системой. Мировая валютная система сложилась к середине XIX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(это ясно видно на примере того, как система "золотого стандарта" сменялась Бреттон-Вудской валютной системой и т.д.).</w:t>
      </w:r>
    </w:p>
    <w:p w:rsidR="009D3289" w:rsidRPr="006841A7" w:rsidRDefault="009D3289" w:rsidP="006841A7">
      <w:pPr>
        <w:jc w:val="both"/>
      </w:pPr>
      <w:r w:rsidRPr="006841A7">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9D3289" w:rsidRPr="006841A7" w:rsidRDefault="009D3289" w:rsidP="00146798">
      <w:pPr>
        <w:jc w:val="both"/>
      </w:pPr>
      <w:r w:rsidRPr="006841A7">
        <w:t>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w:t>
      </w:r>
      <w:r>
        <w:t>.</w:t>
      </w:r>
    </w:p>
    <w:p w:rsidR="009D3289" w:rsidRPr="006841A7" w:rsidRDefault="009D3289" w:rsidP="006841A7">
      <w:pPr>
        <w:jc w:val="both"/>
      </w:pPr>
      <w:r w:rsidRPr="006841A7">
        <w:t xml:space="preserve"> </w:t>
      </w: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ЭТАПЫ РАЗВИТИЯ МВС</w:t>
      </w:r>
    </w:p>
    <w:p w:rsidR="009D3289" w:rsidRPr="006841A7" w:rsidRDefault="009D3289" w:rsidP="006841A7">
      <w:pPr>
        <w:jc w:val="both"/>
      </w:pPr>
    </w:p>
    <w:p w:rsidR="009D3289" w:rsidRPr="006841A7" w:rsidRDefault="009D3289" w:rsidP="006841A7">
      <w:pPr>
        <w:jc w:val="both"/>
      </w:pPr>
      <w:r w:rsidRPr="006841A7">
        <w:t>Характер функционирования и стабильность мировой валютной системы зависят от степени ее соответствия структуре мирового хозяйства. При изменении структуры мирового хозяйства и соотношения сил на мировой арене происходит замена существующей формы МВС на новую. Появившись в XIX веке, МВС прошла 3 этапа эволюции:</w:t>
      </w:r>
    </w:p>
    <w:p w:rsidR="009D3289" w:rsidRPr="006841A7" w:rsidRDefault="009D3289" w:rsidP="006841A7">
      <w:pPr>
        <w:jc w:val="both"/>
      </w:pPr>
      <w:r w:rsidRPr="006841A7">
        <w:t>"Золотой стандарт" или Парижская валютная система Бреттон-Вудская система фиксированных валютных курсов Ямайская система плавающих валютных курсов "Золотой стандарт" возник с началом ухода биметаллической системы, и прекратил свое существование в течение первого месяца мировой войны. Эра золотого стандарта иногда ассоциируется с быстрой индустриализацией и экономическим процветанием. Начало золотого стандарта было положено Банком Англии в 1821 г. Юридически эта система была оформлена межгосударственным соглашением на Парижской конференции в 1867 г., которое признало золото единственной формой мировых денег. По месту оформления соглашения эта система называется также как Парижская валютная система. 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 Вторая мировая война привела к кризису и распаду Генуэзской валютной системы, которая была заменена на Бреттон-Вудскую.</w:t>
      </w:r>
      <w:r>
        <w:t xml:space="preserve"> </w:t>
      </w:r>
      <w:r w:rsidRPr="006841A7">
        <w:t>Вторая валютная система была официально оформлена на Международной валютно-финансовой конференции ООН, проходившей с 1 по 22 июля 1944 г. в г. Бреттон-Вудсе (США). Здесь также были основаны МВФ и МБРР.</w:t>
      </w:r>
    </w:p>
    <w:p w:rsidR="009D3289" w:rsidRPr="006841A7" w:rsidRDefault="009D3289" w:rsidP="006841A7">
      <w:pPr>
        <w:jc w:val="both"/>
      </w:pPr>
      <w:r w:rsidRPr="006841A7">
        <w:t>Цели создания второй мировой валютной системы:</w:t>
      </w:r>
    </w:p>
    <w:p w:rsidR="009D3289" w:rsidRDefault="009D3289" w:rsidP="006841A7">
      <w:pPr>
        <w:jc w:val="both"/>
      </w:pPr>
      <w:r w:rsidRPr="006841A7">
        <w:t>1. Восстановление обширной свободной торговли.</w:t>
      </w:r>
    </w:p>
    <w:p w:rsidR="009D3289" w:rsidRPr="006841A7" w:rsidRDefault="009D3289" w:rsidP="006841A7">
      <w:pPr>
        <w:jc w:val="both"/>
      </w:pPr>
      <w:r w:rsidRPr="006841A7">
        <w:t>2. Установление стабильного равновесия системы международного обмена на основе системы фиксированных валютных курсов.</w:t>
      </w:r>
    </w:p>
    <w:p w:rsidR="009D3289" w:rsidRPr="006841A7" w:rsidRDefault="009D3289" w:rsidP="006841A7">
      <w:pPr>
        <w:jc w:val="both"/>
      </w:pPr>
      <w:r w:rsidRPr="006841A7">
        <w:t>3. Передача в распоряжение государств ресурсов для противодействия временным трудностям во внешнем балансе.</w:t>
      </w:r>
    </w:p>
    <w:p w:rsidR="009D3289" w:rsidRPr="006841A7" w:rsidRDefault="009D3289" w:rsidP="006841A7">
      <w:pPr>
        <w:jc w:val="both"/>
      </w:pPr>
      <w:r w:rsidRPr="006841A7">
        <w:t>Организационным звеном системы являются МВФ и МБРР. МВФ предоставляет кредиты в иностранной валюте для покрытия дефицита платежных балансов в целях поддержки нестабильн</w:t>
      </w:r>
      <w:r>
        <w:t>ых валют, осуществляет контроль над</w:t>
      </w:r>
      <w:r w:rsidRPr="006841A7">
        <w:t xml:space="preserve"> соблюдением странами-членами принципов МВС, обеспечивает валютное сотрудничество стран.</w:t>
      </w:r>
    </w:p>
    <w:p w:rsidR="009D3289" w:rsidRPr="006841A7" w:rsidRDefault="009D3289" w:rsidP="006841A7">
      <w:pPr>
        <w:jc w:val="both"/>
      </w:pPr>
      <w:r w:rsidRPr="006841A7">
        <w:t>Под давлением США в рамках Бреттон-Вудской системы утвердился долларовый стандарт - МВС, основанная на господстве доллара (США обладали 70% от всего мирового запаса золота). Таким образом, национальная валюта США стала одновременно мировыми деньгами, и поэтому Бреттон-Вудская валютная система часто называется системой золотодолларового стандарта.</w:t>
      </w:r>
    </w:p>
    <w:p w:rsidR="009D3289" w:rsidRPr="006841A7" w:rsidRDefault="009D3289" w:rsidP="006841A7">
      <w:pPr>
        <w:jc w:val="both"/>
      </w:pPr>
      <w:r w:rsidRPr="006841A7">
        <w:t>Основные характеристики Ямайской валютной системы:</w:t>
      </w:r>
    </w:p>
    <w:p w:rsidR="009D3289" w:rsidRPr="006841A7" w:rsidRDefault="009D3289" w:rsidP="006841A7">
      <w:pPr>
        <w:jc w:val="both"/>
      </w:pPr>
      <w:r w:rsidRPr="006841A7">
        <w:t>1. Система полицентрична, т.е. основана не на одной, а на нескольких ключевых валютах;</w:t>
      </w:r>
    </w:p>
    <w:p w:rsidR="009D3289" w:rsidRPr="006841A7" w:rsidRDefault="009D3289" w:rsidP="006841A7">
      <w:pPr>
        <w:jc w:val="both"/>
      </w:pPr>
      <w:r w:rsidRPr="006841A7">
        <w:t>2. Отменен монетный паритет золота;</w:t>
      </w:r>
    </w:p>
    <w:p w:rsidR="009D3289" w:rsidRPr="006841A7" w:rsidRDefault="009D3289" w:rsidP="006841A7">
      <w:pPr>
        <w:jc w:val="both"/>
      </w:pPr>
      <w:r w:rsidRPr="006841A7">
        <w:t>3. Основным средством международных расчетов стала свободно конвертируемая валюта, а также СДР и резервные позиции в МВФ;</w:t>
      </w:r>
    </w:p>
    <w:p w:rsidR="009D3289" w:rsidRPr="006841A7" w:rsidRDefault="009D3289" w:rsidP="006841A7">
      <w:pPr>
        <w:jc w:val="both"/>
      </w:pPr>
      <w:r w:rsidRPr="006841A7">
        <w:t>4. Не существует пределов колебаний валютных курсов. Курс валют формируется под воздействием спроса и предложения.</w:t>
      </w:r>
    </w:p>
    <w:p w:rsidR="009D3289" w:rsidRPr="006841A7" w:rsidRDefault="009D3289" w:rsidP="006841A7">
      <w:pPr>
        <w:jc w:val="both"/>
      </w:pPr>
      <w:r w:rsidRPr="006841A7">
        <w:t>5. 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9D3289" w:rsidRPr="006841A7" w:rsidRDefault="009D3289" w:rsidP="006841A7">
      <w:pPr>
        <w:jc w:val="both"/>
      </w:pPr>
      <w:r w:rsidRPr="006841A7">
        <w:t>6. Страна сама выбирает режим валютного курса, но ей запрещено выражать его через золото.</w:t>
      </w:r>
    </w:p>
    <w:p w:rsidR="009D3289" w:rsidRPr="006841A7" w:rsidRDefault="009D3289" w:rsidP="006841A7">
      <w:pPr>
        <w:jc w:val="both"/>
      </w:pPr>
      <w:r w:rsidRPr="006841A7">
        <w:t>7. МВФ наблюдает за политикой стран в области валютных курсов; страны - 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r>
        <w:t xml:space="preserve"> </w:t>
      </w:r>
      <w:r w:rsidRPr="006841A7">
        <w:t>Для Ямайской валютной системы характерно сильное колебание валютного курса для доллара США, что объясняется противоречивой экономической политикой США в форме экспансионистской фискальной и рестриктивной денежной политики.</w:t>
      </w:r>
    </w:p>
    <w:p w:rsidR="009D3289" w:rsidRPr="006841A7" w:rsidRDefault="009D3289" w:rsidP="006841A7">
      <w:pPr>
        <w:jc w:val="both"/>
      </w:pPr>
      <w:r w:rsidRPr="006841A7">
        <w:t>Это колебание доллара стало причиной многих валютных кризисов.</w:t>
      </w: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 xml:space="preserve"> ПЕРСПЕКТИВЫ РАЗВИТИЯ МВС В СОВРЕМЕННЫХ УСЛОВИЯХ</w:t>
      </w:r>
    </w:p>
    <w:p w:rsidR="009D3289" w:rsidRPr="006841A7" w:rsidRDefault="009D3289" w:rsidP="006841A7">
      <w:pPr>
        <w:jc w:val="both"/>
      </w:pPr>
      <w:r w:rsidRPr="006841A7">
        <w:t>В настоящее время Европа играет одну из ключевых ролей в мировой экономике.</w:t>
      </w:r>
    </w:p>
    <w:p w:rsidR="009D3289" w:rsidRPr="006841A7" w:rsidRDefault="009D3289" w:rsidP="006841A7">
      <w:pPr>
        <w:jc w:val="both"/>
      </w:pPr>
      <w:r w:rsidRPr="006841A7">
        <w:t>Роль новой валюты в международной финансовой системе будет основана в будущем на стабильности и силе евро против доллара и иены и определяться долей евро в официальных и частных инвестиционных портфелях, международных финансовых транзакциях и торговых потоках. После введения евро торговля между 11 странами ЭВС не требует больше операций купли-продажи валюты.</w:t>
      </w:r>
    </w:p>
    <w:p w:rsidR="009D3289" w:rsidRPr="006841A7" w:rsidRDefault="009D3289" w:rsidP="006841A7">
      <w:pPr>
        <w:jc w:val="both"/>
      </w:pPr>
      <w:r w:rsidRPr="006841A7">
        <w:t>Можно утверждать, что обменный курс доллара к евро</w:t>
      </w:r>
      <w:r>
        <w:t xml:space="preserve"> не претерпит больших изменений,</w:t>
      </w:r>
      <w:r w:rsidRPr="006841A7">
        <w:t xml:space="preserve"> пока не произойдет крупных перемен в мировом балансе официальных и частных долларовых активов.</w:t>
      </w:r>
    </w:p>
    <w:p w:rsidR="009D3289" w:rsidRDefault="009D3289" w:rsidP="006841A7">
      <w:pPr>
        <w:jc w:val="both"/>
      </w:pPr>
      <w:r w:rsidRPr="006841A7">
        <w:t xml:space="preserve">Определенно можно сказать лишь, что если сдвиги в структуре резервов от доллара к евро и произойдут, этот процесс будет постепенным. Центральные банки в других странах мира, безусловно, не станут продавать доллары и покупать евро в больших объемах, если это приведет к уменьшению их долларовых активов. Насколько привлекательней будет евро для государств с растущими резервами? Не подлежит сомнению, что усиление роли какой-либо валюты как резервного средства может происходить, только если ее эмитент имеет общий дефицит платежного баланса. Другими словами, если запасы резервной валюты растут, то на нее должен существовать не только спрос, но и предложение. </w:t>
      </w:r>
    </w:p>
    <w:p w:rsidR="009D3289" w:rsidRPr="006841A7" w:rsidRDefault="009D3289" w:rsidP="006841A7">
      <w:pPr>
        <w:jc w:val="both"/>
      </w:pPr>
      <w:r w:rsidRPr="006841A7">
        <w:t>Поэтому пока ЭВС и евро остаются экспериментом, исход которого до конца не ясен.</w:t>
      </w: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ЗАКЛЮЧЕНИЕ</w:t>
      </w:r>
    </w:p>
    <w:p w:rsidR="009D3289" w:rsidRPr="006841A7" w:rsidRDefault="009D3289" w:rsidP="006841A7">
      <w:pPr>
        <w:jc w:val="both"/>
      </w:pPr>
    </w:p>
    <w:p w:rsidR="009D3289" w:rsidRPr="006841A7" w:rsidRDefault="009D3289" w:rsidP="006841A7">
      <w:pPr>
        <w:jc w:val="both"/>
      </w:pPr>
      <w:r w:rsidRPr="006841A7">
        <w:t>Современная МВС прошла три этапа, и наступил новый этап: переход мира к трехвалютной системе, где существуют три взаимозаменяемые валюты - доллар, евро и национальная валюта. Наибольшее внимание приковано к евро и именно введение евро является перспективным шагом в развитии МВС.</w:t>
      </w:r>
    </w:p>
    <w:p w:rsidR="009D3289" w:rsidRDefault="009D3289" w:rsidP="006841A7">
      <w:pPr>
        <w:jc w:val="both"/>
      </w:pPr>
      <w:r w:rsidRPr="006841A7">
        <w:t xml:space="preserve">Официальные лица не скрывают своей надежды на то, что создаваемая валюта потеснит американский доллар, возьмет часть его роли на себя. </w:t>
      </w:r>
    </w:p>
    <w:p w:rsidR="009D3289" w:rsidRDefault="009D3289" w:rsidP="006841A7">
      <w:pPr>
        <w:jc w:val="both"/>
      </w:pPr>
      <w:r w:rsidRPr="006841A7">
        <w:t>Из-за масштабных затрат, которые необходимо будет сделать хозяйствующим субъектам всего мира на стыке тысячелетий (а европейским - в особенности) вероятен уход с рынка множества мелких компаний, либо объединение их в более крупные</w:t>
      </w:r>
    </w:p>
    <w:p w:rsidR="009D3289" w:rsidRDefault="009D3289" w:rsidP="006841A7">
      <w:pPr>
        <w:jc w:val="both"/>
      </w:pPr>
      <w:r w:rsidRPr="006841A7">
        <w:t>Но нельзя не обращать внимание на доллар, он до сих пор остается сильной валютой, и устойчивое положение в МВС ему обеспечены на многие годы, так как многие страны не спешат расставаться с долларом как резервной валютой.</w:t>
      </w: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Default="009D3289" w:rsidP="006841A7">
      <w:pPr>
        <w:jc w:val="both"/>
      </w:pPr>
    </w:p>
    <w:p w:rsidR="009D3289" w:rsidRPr="006841A7" w:rsidRDefault="009D3289" w:rsidP="006841A7">
      <w:pPr>
        <w:jc w:val="both"/>
      </w:pPr>
      <w:r w:rsidRPr="006841A7">
        <w:t>СПИСОК ИСПОЛЬЗОВАННОЙ ЛИТЕРАТУРЫ</w:t>
      </w:r>
    </w:p>
    <w:p w:rsidR="009D3289" w:rsidRPr="006841A7" w:rsidRDefault="009D3289" w:rsidP="006841A7">
      <w:pPr>
        <w:jc w:val="both"/>
      </w:pPr>
    </w:p>
    <w:p w:rsidR="009D3289" w:rsidRDefault="009D3289" w:rsidP="006841A7">
      <w:pPr>
        <w:jc w:val="both"/>
      </w:pPr>
      <w:r>
        <w:t>1.</w:t>
      </w:r>
      <w:r w:rsidRPr="006841A7">
        <w:t xml:space="preserve"> Евро - ва</w:t>
      </w:r>
      <w:r>
        <w:t>люта Соединенных Штатов Европы -</w:t>
      </w:r>
      <w:r w:rsidRPr="006841A7">
        <w:t xml:space="preserve"> М. Погорелый</w:t>
      </w:r>
    </w:p>
    <w:p w:rsidR="009D3289" w:rsidRPr="006841A7" w:rsidRDefault="009D3289" w:rsidP="006841A7">
      <w:pPr>
        <w:jc w:val="both"/>
      </w:pPr>
      <w:r>
        <w:t>2.</w:t>
      </w:r>
      <w:r w:rsidRPr="006841A7">
        <w:t xml:space="preserve"> Краткий внешнеэкономический словарь-справочник., М., "М.О. ", 1996.</w:t>
      </w:r>
    </w:p>
    <w:p w:rsidR="009D3289" w:rsidRPr="006841A7" w:rsidRDefault="009D3289" w:rsidP="006841A7">
      <w:pPr>
        <w:jc w:val="both"/>
      </w:pPr>
      <w:r>
        <w:t>3.</w:t>
      </w:r>
      <w:r w:rsidRPr="006841A7">
        <w:t xml:space="preserve"> Левшин Ф.М. Мировой рынок: конъюнктура, цены и маркетинг. М., "М.О. ", 1993.</w:t>
      </w:r>
    </w:p>
    <w:p w:rsidR="009D3289" w:rsidRPr="006841A7" w:rsidRDefault="009D3289" w:rsidP="006841A7">
      <w:pPr>
        <w:jc w:val="both"/>
      </w:pPr>
      <w:r>
        <w:t>4.</w:t>
      </w:r>
      <w:r w:rsidRPr="006841A7">
        <w:t xml:space="preserve"> Макконел К.Р., Брю С.Л. "Экономикс" 1992</w:t>
      </w:r>
      <w:r>
        <w:t>.</w:t>
      </w:r>
    </w:p>
    <w:p w:rsidR="009D3289" w:rsidRPr="006841A7" w:rsidRDefault="009D3289" w:rsidP="006841A7">
      <w:pPr>
        <w:jc w:val="both"/>
      </w:pPr>
      <w:r>
        <w:t>5.</w:t>
      </w:r>
      <w:r w:rsidRPr="006841A7">
        <w:t>Носкова И.Я., Максимова Л.М. Международные эко</w:t>
      </w:r>
      <w:r>
        <w:t>номические отношения"</w:t>
      </w:r>
      <w:r w:rsidRPr="006841A7">
        <w:t xml:space="preserve"> 1997. </w:t>
      </w:r>
    </w:p>
    <w:p w:rsidR="009D3289" w:rsidRPr="006841A7" w:rsidRDefault="009D3289" w:rsidP="006841A7">
      <w:pPr>
        <w:jc w:val="both"/>
      </w:pPr>
      <w:r>
        <w:t>6.</w:t>
      </w:r>
      <w:r w:rsidRPr="006841A7">
        <w:t>Толковый словарь экономических терминов</w:t>
      </w:r>
      <w:r>
        <w:t xml:space="preserve"> 1996. </w:t>
      </w:r>
    </w:p>
    <w:p w:rsidR="009D3289" w:rsidRPr="006841A7" w:rsidRDefault="009D3289" w:rsidP="006841A7">
      <w:pPr>
        <w:jc w:val="both"/>
      </w:pPr>
      <w:r>
        <w:t xml:space="preserve">7. </w:t>
      </w:r>
      <w:r w:rsidRPr="006841A7">
        <w:t>Хасбу</w:t>
      </w:r>
      <w:r>
        <w:t xml:space="preserve">латов Р.И. "Мировая экономика" </w:t>
      </w:r>
      <w:r w:rsidRPr="006841A7">
        <w:t>1994 г.</w:t>
      </w:r>
      <w:bookmarkStart w:id="0" w:name="_GoBack"/>
      <w:bookmarkEnd w:id="0"/>
    </w:p>
    <w:sectPr w:rsidR="009D3289" w:rsidRPr="006841A7" w:rsidSect="00506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A19BA"/>
    <w:multiLevelType w:val="hybridMultilevel"/>
    <w:tmpl w:val="1F0A0A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A450285"/>
    <w:multiLevelType w:val="hybridMultilevel"/>
    <w:tmpl w:val="EDF097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45A"/>
    <w:rsid w:val="000D3C2F"/>
    <w:rsid w:val="00146798"/>
    <w:rsid w:val="002063CE"/>
    <w:rsid w:val="00451F5E"/>
    <w:rsid w:val="004779A3"/>
    <w:rsid w:val="004F7086"/>
    <w:rsid w:val="0050649C"/>
    <w:rsid w:val="00534F85"/>
    <w:rsid w:val="005B1E65"/>
    <w:rsid w:val="00645989"/>
    <w:rsid w:val="006841A7"/>
    <w:rsid w:val="00685A2C"/>
    <w:rsid w:val="007174CD"/>
    <w:rsid w:val="0078145A"/>
    <w:rsid w:val="007B097F"/>
    <w:rsid w:val="00873250"/>
    <w:rsid w:val="008A5CDC"/>
    <w:rsid w:val="008B0338"/>
    <w:rsid w:val="008C20E5"/>
    <w:rsid w:val="009D3289"/>
    <w:rsid w:val="009E0517"/>
    <w:rsid w:val="00B0032D"/>
    <w:rsid w:val="00CE0BB2"/>
    <w:rsid w:val="00D4744D"/>
    <w:rsid w:val="00F6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1B800-8D30-4B7A-A21E-7BD753F1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49C"/>
    <w:pPr>
      <w:spacing w:after="200" w:line="276" w:lineRule="auto"/>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B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Омский институт</vt:lpstr>
    </vt:vector>
  </TitlesOfParts>
  <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институт</dc:title>
  <dc:subject/>
  <dc:creator>Крис</dc:creator>
  <cp:keywords/>
  <dc:description/>
  <cp:lastModifiedBy>admin</cp:lastModifiedBy>
  <cp:revision>2</cp:revision>
  <dcterms:created xsi:type="dcterms:W3CDTF">2014-04-24T04:53:00Z</dcterms:created>
  <dcterms:modified xsi:type="dcterms:W3CDTF">2014-04-24T04:53:00Z</dcterms:modified>
</cp:coreProperties>
</file>