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C3" w:rsidRDefault="00B469C3" w:rsidP="00283F5A">
      <w:pPr>
        <w:pStyle w:val="4"/>
      </w:pPr>
    </w:p>
    <w:p w:rsidR="00283F5A" w:rsidRDefault="00283F5A" w:rsidP="00283F5A">
      <w:pPr>
        <w:pStyle w:val="4"/>
      </w:pPr>
      <w:r>
        <w:t>Внешняя торговля и распределение доходов</w:t>
      </w:r>
    </w:p>
    <w:p w:rsidR="00283F5A" w:rsidRDefault="00283F5A" w:rsidP="00283F5A">
      <w:pPr>
        <w:pStyle w:val="western"/>
      </w:pPr>
      <w:r>
        <w:t>Внешняя торговля в разной степени затрагивает интересы отдельных групп населения. Помимо деления на потребителей и производителей, существует и другое, связанное с тем, какими факторами производства владеют экономические агенты и в каких отраслях заняты эти факторы.</w:t>
      </w:r>
    </w:p>
    <w:p w:rsidR="00283F5A" w:rsidRDefault="00283F5A" w:rsidP="00283F5A">
      <w:pPr>
        <w:pStyle w:val="western"/>
      </w:pPr>
      <w:r>
        <w:t>Развитие внешней торговли сопровождается специализацией стран на выпуске тех видов продукции, по которым они имеют относительные преимущества, следовательно, претерпевает изменения структура производства в торгующих странах, а значит, и структура спроса на факторы производства.</w:t>
      </w:r>
    </w:p>
    <w:p w:rsidR="00283F5A" w:rsidRDefault="00283F5A" w:rsidP="00283F5A">
      <w:pPr>
        <w:pStyle w:val="western"/>
      </w:pPr>
      <w:r>
        <w:t>Отрасль, производящая экспортную продукцию, например, товар Х в стране В, будет расширяться, цена товара X будет расти (до уровня мировой цены). Соответственно увеличится и спрос на факторы производства, занятые в этой отрасли, а следовательно, и цены на них. В краткосрочном периоде, пока не началось перемещение в данную отрасль ресурсов из других отраслей, больше всех от развития внешней торговли выиграют владельцы факторов, используемых в растущей экспортной отрасли. Одновременно проиграют в большей степени те, кто владеет факторами, занятыми в импортозамещающих отраслях, поскольку последние в результате открытия рынков и конкуренции со стороны более дешевой импортной продукции будут сокращаться.</w:t>
      </w:r>
    </w:p>
    <w:p w:rsidR="00283F5A" w:rsidRDefault="00283F5A" w:rsidP="00283F5A">
      <w:pPr>
        <w:pStyle w:val="western"/>
      </w:pPr>
      <w:r>
        <w:t>В долгосрочном периоде, после того как ресурсы, высвобождаемые в отраслях, конкурирующих с импортом, начнут перемещаться в растущие экспортные отрасли, цены на факторы производства в экспортных отраслях могут несколько снизиться. Но структура факторов, используемых в этих отраслях, отличается от структуры факторов импортозамещающего производства. Например, в производстве экспортного товара X требуется относительно больше капитала и меньше труда, тогда как в производстве импортозамещающего товара Y наоборот. Это означает, что капитала, высвобождаемого в отрасли Y, будет недостаточно для покрытия потребности в нем растущей отрасли X Напротив, труда, высвобождающегося в отрасли Y, окажется даже больше, чем необходимо для расширения отрасли X, что может привести к росту безработицы. Поэтому цена капитала не вернется к исходному уровню, существовавшему до начала торговых отношений, а заработная плата, наоборот, даже снизится по сравнению с исходным уровнем, так как теперь обеим отраслям вместе требуется относительно больше капитала и меньше труда.</w:t>
      </w:r>
    </w:p>
    <w:p w:rsidR="00283F5A" w:rsidRDefault="00283F5A" w:rsidP="00283F5A">
      <w:pPr>
        <w:pStyle w:val="western"/>
      </w:pPr>
      <w:r>
        <w:t>Дальнейшие исследования проблемы влияния внешней торговли на распределение доходов между владельцами факторов производства позволили выявить определенную закономерность. Чем больше какой-либо фактор специализирован (сконцентрирован) на экспортном производстве, тем больше он выигрывает в результате внешней торговли. И наоборот, чем выше доля фактора в производстве конкурирующей с импортом продукции, тем больше он теряет после установления торговых отношений.</w:t>
      </w:r>
    </w:p>
    <w:p w:rsidR="00283F5A" w:rsidRDefault="00283F5A" w:rsidP="00283F5A">
      <w:pPr>
        <w:pStyle w:val="western"/>
      </w:pPr>
      <w:r>
        <w:t>Владельцы нейтральных факторов (примерно одинаково представленных как в экспортных, так и в импортозамещающих отраслях) в целом выигрывают от внешней торговли, поскольку совокупный выигрыш нации от внешней торговли сопровождается расширением спроса и на эти факторы, особенно если они могут перемещаться между отраслями экономики.</w:t>
      </w:r>
    </w:p>
    <w:p w:rsidR="00283F5A" w:rsidRDefault="00283F5A">
      <w:bookmarkStart w:id="0" w:name="_GoBack"/>
      <w:bookmarkEnd w:id="0"/>
    </w:p>
    <w:sectPr w:rsidR="0028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F5A"/>
    <w:rsid w:val="001B1A04"/>
    <w:rsid w:val="00283F5A"/>
    <w:rsid w:val="00954D0A"/>
    <w:rsid w:val="00B4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DCB14-1669-4F4A-8C1E-EC986D1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283F5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83F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Real Tech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</dc:creator>
  <cp:keywords/>
  <cp:lastModifiedBy>admin</cp:lastModifiedBy>
  <cp:revision>2</cp:revision>
  <dcterms:created xsi:type="dcterms:W3CDTF">2014-04-23T02:26:00Z</dcterms:created>
  <dcterms:modified xsi:type="dcterms:W3CDTF">2014-04-23T02:26:00Z</dcterms:modified>
</cp:coreProperties>
</file>