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7E" w:rsidRDefault="0037127E" w:rsidP="00A86729">
      <w:pPr>
        <w:jc w:val="center"/>
      </w:pPr>
      <w:bookmarkStart w:id="0" w:name="_Toc185938557"/>
      <w:bookmarkStart w:id="1" w:name="_Toc185841047"/>
      <w:bookmarkStart w:id="2" w:name="_Toc184479033"/>
    </w:p>
    <w:p w:rsidR="005D3B32" w:rsidRDefault="00A86729" w:rsidP="00A86729">
      <w:pPr>
        <w:jc w:val="center"/>
      </w:pPr>
      <w:r>
        <w:t>План</w:t>
      </w:r>
      <w:r w:rsidR="005D3B32">
        <w:t xml:space="preserve"> работы</w:t>
      </w:r>
      <w:bookmarkEnd w:id="0"/>
      <w:bookmarkEnd w:id="1"/>
      <w:bookmarkEnd w:id="2"/>
    </w:p>
    <w:p w:rsidR="005D3B32" w:rsidRDefault="005D3B32" w:rsidP="005D3B32"/>
    <w:p w:rsidR="00FF5523" w:rsidRPr="00FF5523" w:rsidRDefault="005D3B32" w:rsidP="00FF5523">
      <w:pPr>
        <w:pStyle w:val="23"/>
        <w:ind w:left="0"/>
        <w:rPr>
          <w:noProof/>
          <w:color w:val="auto"/>
          <w:sz w:val="24"/>
          <w:szCs w:val="24"/>
        </w:rPr>
      </w:pPr>
      <w:r w:rsidRPr="00CF4609">
        <w:fldChar w:fldCharType="begin"/>
      </w:r>
      <w:r w:rsidRPr="00CF4609">
        <w:instrText xml:space="preserve"> TOC \o "1-3" \h \z \u </w:instrText>
      </w:r>
      <w:r w:rsidRPr="00CF4609">
        <w:fldChar w:fldCharType="separate"/>
      </w:r>
      <w:hyperlink w:anchor="_Toc193538767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Введение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_Toc193538767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3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23"/>
        <w:ind w:left="0"/>
        <w:rPr>
          <w:noProof/>
          <w:color w:val="auto"/>
          <w:sz w:val="24"/>
          <w:szCs w:val="24"/>
        </w:rPr>
      </w:pPr>
      <w:hyperlink w:anchor="_Toc193538768" w:history="1">
        <w:r w:rsidR="00FF5523">
          <w:rPr>
            <w:rStyle w:val="ad"/>
            <w:rFonts w:ascii="Times New Roman" w:hAnsi="Times New Roman" w:cs="Times New Roman"/>
            <w:noProof/>
          </w:rPr>
          <w:t>1.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>Основа расчетов с подотчетными лицами.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_Toc193538768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5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A86729">
      <w:pPr>
        <w:pStyle w:val="33"/>
        <w:jc w:val="left"/>
        <w:rPr>
          <w:noProof/>
          <w:color w:val="auto"/>
          <w:sz w:val="24"/>
          <w:szCs w:val="24"/>
        </w:rPr>
      </w:pPr>
      <w:hyperlink w:anchor="_Toc193538769" w:history="1">
        <w:r w:rsidR="00A86729">
          <w:rPr>
            <w:rStyle w:val="ad"/>
            <w:rFonts w:ascii="Times New Roman" w:hAnsi="Times New Roman" w:cs="Times New Roman"/>
            <w:noProof/>
          </w:rPr>
          <w:t>1.1.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 xml:space="preserve">Определение 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  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>основных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 xml:space="preserve"> 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 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 xml:space="preserve">понятий 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 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>и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  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 xml:space="preserve"> нормативные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 xml:space="preserve"> </w:t>
        </w:r>
        <w:r w:rsidR="00A86729">
          <w:rPr>
            <w:rStyle w:val="ad"/>
            <w:rFonts w:ascii="Times New Roman" w:hAnsi="Times New Roman" w:cs="Times New Roman"/>
            <w:noProof/>
            <w:lang w:val="ru-RU"/>
          </w:rPr>
          <w:t xml:space="preserve">   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>документы, регулирующие расчеты с подотчетными лицами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_Toc193538769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5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33"/>
        <w:rPr>
          <w:noProof/>
          <w:color w:val="auto"/>
          <w:sz w:val="24"/>
          <w:szCs w:val="24"/>
        </w:rPr>
      </w:pPr>
      <w:hyperlink w:anchor="_Toc193538770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1.2. Принципы выдачи подотчетных сумм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_Toc193538770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6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23"/>
        <w:ind w:left="0"/>
        <w:rPr>
          <w:noProof/>
          <w:color w:val="auto"/>
          <w:sz w:val="24"/>
          <w:szCs w:val="24"/>
        </w:rPr>
      </w:pPr>
      <w:hyperlink w:anchor="_Toc193538771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2. Учет и контроль расчетов с подотчетными лицами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_Toc193538771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11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33"/>
        <w:rPr>
          <w:noProof/>
          <w:color w:val="auto"/>
          <w:sz w:val="24"/>
          <w:szCs w:val="24"/>
        </w:rPr>
      </w:pPr>
      <w:hyperlink w:anchor="_Toc193538772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2.1. Первичные учетные документы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_Toc193538772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11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33"/>
        <w:rPr>
          <w:noProof/>
          <w:color w:val="auto"/>
          <w:sz w:val="24"/>
          <w:szCs w:val="24"/>
        </w:rPr>
      </w:pPr>
      <w:hyperlink w:anchor="_Toc193538773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2.2. Учет подотчетных сумм на счетах бухгалтерского учета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_Toc193538773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13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33"/>
        <w:rPr>
          <w:noProof/>
          <w:color w:val="auto"/>
          <w:sz w:val="24"/>
          <w:szCs w:val="24"/>
        </w:rPr>
      </w:pPr>
      <w:hyperlink w:anchor="_Toc193538774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2.</w:t>
        </w:r>
        <w:r w:rsidR="00FF5523">
          <w:rPr>
            <w:rStyle w:val="ad"/>
            <w:rFonts w:ascii="Times New Roman" w:hAnsi="Times New Roman" w:cs="Times New Roman"/>
            <w:noProof/>
            <w:lang w:val="ru-RU"/>
          </w:rPr>
          <w:t>3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>. Учет расчетов с персоналом по займам и возмещению ущерба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_Toc193538774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23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33"/>
        <w:rPr>
          <w:noProof/>
          <w:color w:val="auto"/>
          <w:sz w:val="24"/>
          <w:szCs w:val="24"/>
        </w:rPr>
      </w:pPr>
      <w:hyperlink w:anchor="_Toc193538775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2.</w:t>
        </w:r>
        <w:r w:rsidR="00FF5523">
          <w:rPr>
            <w:rStyle w:val="ad"/>
            <w:rFonts w:ascii="Times New Roman" w:hAnsi="Times New Roman" w:cs="Times New Roman"/>
            <w:noProof/>
            <w:lang w:val="ru-RU"/>
          </w:rPr>
          <w:t>4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>. Контроль расчетов с подотчетными лицами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_Toc193538775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25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33"/>
        <w:rPr>
          <w:noProof/>
          <w:color w:val="auto"/>
          <w:sz w:val="24"/>
          <w:szCs w:val="24"/>
        </w:rPr>
      </w:pPr>
      <w:hyperlink w:anchor="_Toc193538776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2.</w:t>
        </w:r>
        <w:r w:rsidR="00FF5523">
          <w:rPr>
            <w:rStyle w:val="ad"/>
            <w:rFonts w:ascii="Times New Roman" w:hAnsi="Times New Roman" w:cs="Times New Roman"/>
            <w:noProof/>
            <w:lang w:val="ru-RU"/>
          </w:rPr>
          <w:t>5</w:t>
        </w:r>
        <w:r w:rsidR="00FF5523" w:rsidRPr="00FF5523">
          <w:rPr>
            <w:rStyle w:val="ad"/>
            <w:rFonts w:ascii="Times New Roman" w:hAnsi="Times New Roman" w:cs="Times New Roman"/>
            <w:noProof/>
          </w:rPr>
          <w:t>. Нарушения  в учете расчетов с подотчетными лицами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_Toc193538776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30</w:t>
        </w:r>
        <w:r w:rsidR="00FF5523" w:rsidRPr="00FF5523">
          <w:rPr>
            <w:noProof/>
            <w:webHidden/>
          </w:rPr>
          <w:fldChar w:fldCharType="end"/>
        </w:r>
      </w:hyperlink>
    </w:p>
    <w:p w:rsidR="00FF5523" w:rsidRPr="00FF5523" w:rsidRDefault="00487EFD" w:rsidP="00FF5523">
      <w:pPr>
        <w:pStyle w:val="23"/>
        <w:ind w:left="0"/>
        <w:rPr>
          <w:noProof/>
          <w:color w:val="auto"/>
          <w:sz w:val="24"/>
          <w:szCs w:val="24"/>
        </w:rPr>
      </w:pPr>
      <w:hyperlink w:anchor="_Toc193538777" w:history="1">
        <w:r w:rsidR="00FF5523" w:rsidRPr="00FF5523">
          <w:rPr>
            <w:rStyle w:val="ad"/>
            <w:rFonts w:ascii="Times New Roman" w:hAnsi="Times New Roman" w:cs="Times New Roman"/>
            <w:noProof/>
          </w:rPr>
          <w:t>Заключение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_Toc193538777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33</w:t>
        </w:r>
        <w:r w:rsidR="00FF5523" w:rsidRPr="00FF5523">
          <w:rPr>
            <w:noProof/>
            <w:webHidden/>
          </w:rPr>
          <w:fldChar w:fldCharType="end"/>
        </w:r>
      </w:hyperlink>
    </w:p>
    <w:p w:rsidR="002B3AE5" w:rsidRDefault="00487EFD" w:rsidP="002B3AE5">
      <w:pPr>
        <w:pStyle w:val="23"/>
        <w:ind w:left="0"/>
        <w:rPr>
          <w:rStyle w:val="ad"/>
          <w:rFonts w:ascii="Times New Roman" w:hAnsi="Times New Roman" w:cs="Times New Roman"/>
          <w:noProof/>
          <w:lang w:val="ru-RU"/>
        </w:rPr>
      </w:pPr>
      <w:hyperlink w:anchor="_Toc193538778" w:history="1">
        <w:r w:rsidR="00F523DA">
          <w:rPr>
            <w:rStyle w:val="ad"/>
            <w:rFonts w:ascii="Times New Roman" w:hAnsi="Times New Roman" w:cs="Times New Roman"/>
            <w:noProof/>
          </w:rPr>
          <w:t>Список исполь</w:t>
        </w:r>
        <w:r w:rsidR="00F523DA">
          <w:rPr>
            <w:rStyle w:val="ad"/>
            <w:rFonts w:ascii="Times New Roman" w:hAnsi="Times New Roman" w:cs="Times New Roman"/>
            <w:noProof/>
            <w:lang w:val="ru-RU"/>
          </w:rPr>
          <w:t>зуемой литературы</w:t>
        </w:r>
        <w:r w:rsidR="00FF5523" w:rsidRPr="00FF5523">
          <w:rPr>
            <w:noProof/>
            <w:webHidden/>
          </w:rPr>
          <w:tab/>
        </w:r>
        <w:r w:rsidR="00FF5523" w:rsidRPr="00FF5523">
          <w:rPr>
            <w:noProof/>
            <w:webHidden/>
          </w:rPr>
          <w:fldChar w:fldCharType="begin"/>
        </w:r>
        <w:r w:rsidR="00FF5523" w:rsidRPr="00FF5523">
          <w:rPr>
            <w:noProof/>
            <w:webHidden/>
          </w:rPr>
          <w:instrText xml:space="preserve"> PAGEREF _Toc193538778 \h </w:instrText>
        </w:r>
        <w:r w:rsidR="00FF5523" w:rsidRPr="00FF5523">
          <w:rPr>
            <w:noProof/>
            <w:webHidden/>
          </w:rPr>
        </w:r>
        <w:r w:rsidR="00FF5523" w:rsidRPr="00FF5523">
          <w:rPr>
            <w:noProof/>
            <w:webHidden/>
          </w:rPr>
          <w:fldChar w:fldCharType="separate"/>
        </w:r>
        <w:r w:rsidR="00A86729">
          <w:rPr>
            <w:noProof/>
            <w:webHidden/>
          </w:rPr>
          <w:t>35</w:t>
        </w:r>
        <w:r w:rsidR="00FF5523" w:rsidRPr="00FF5523">
          <w:rPr>
            <w:noProof/>
            <w:webHidden/>
          </w:rPr>
          <w:fldChar w:fldCharType="end"/>
        </w:r>
      </w:hyperlink>
    </w:p>
    <w:p w:rsidR="002B3AE5" w:rsidRPr="002B3AE5" w:rsidRDefault="002B3AE5" w:rsidP="002B3AE5">
      <w:pPr>
        <w:ind w:firstLine="0"/>
        <w:rPr>
          <w:lang w:eastAsia="en-US"/>
        </w:rPr>
      </w:pPr>
      <w:r w:rsidRPr="002B3AE5">
        <w:rPr>
          <w:lang w:eastAsia="en-US"/>
        </w:rPr>
        <w:t>Приложения</w:t>
      </w:r>
    </w:p>
    <w:p w:rsidR="00FF5523" w:rsidRPr="005F13DB" w:rsidRDefault="00FF5523" w:rsidP="00FF5523">
      <w:pPr>
        <w:pStyle w:val="23"/>
        <w:ind w:left="0"/>
        <w:rPr>
          <w:noProof/>
          <w:color w:val="auto"/>
          <w:sz w:val="24"/>
          <w:szCs w:val="24"/>
        </w:rPr>
      </w:pPr>
    </w:p>
    <w:p w:rsidR="005D3B32" w:rsidRDefault="005D3B32" w:rsidP="00F523DA">
      <w:pPr>
        <w:pStyle w:val="21"/>
      </w:pPr>
      <w:r w:rsidRPr="00CF4609">
        <w:fldChar w:fldCharType="end"/>
      </w:r>
      <w:r>
        <w:t xml:space="preserve"> </w:t>
      </w:r>
      <w:bookmarkStart w:id="3" w:name="_Toc193538767"/>
      <w:r>
        <w:t>Введение</w:t>
      </w:r>
      <w:bookmarkEnd w:id="3"/>
    </w:p>
    <w:p w:rsidR="00B54742" w:rsidRPr="00AE0350" w:rsidRDefault="00B54742" w:rsidP="00B54742">
      <w:pPr>
        <w:rPr>
          <w:spacing w:val="2"/>
        </w:rPr>
      </w:pPr>
      <w:r w:rsidRPr="00AE0350">
        <w:rPr>
          <w:spacing w:val="2"/>
        </w:rPr>
        <w:t>В соответствии с Российским законодательством каждая организация обязана вести бухгалтерский учет своего имущества, обязательств и хозяйственных операций. Одной из главных задач бухгалтерского учета является формирование полной и достоверной информации о хозяйственных процессах и финансовых результатах деятельности предприятия.</w:t>
      </w:r>
    </w:p>
    <w:p w:rsidR="00B54742" w:rsidRDefault="00B54742" w:rsidP="00B54742">
      <w:pPr>
        <w:rPr>
          <w:spacing w:val="2"/>
        </w:rPr>
      </w:pPr>
      <w:r w:rsidRPr="00AE0350">
        <w:rPr>
          <w:spacing w:val="2"/>
        </w:rPr>
        <w:t>Денежные средства являются наиболее подвижными и легко реализуемыми активами организации. Денежные операции носят массовый характер, затрагивают практически все сферы хозяйственной деятельности организации и являются наиболее уязвимыми с точки зрения нарушений. Поэтому руководителю каждой организации важно четко представлять, как правильно должен быть поставлен бухгалтерский учет денежных средств и операций</w:t>
      </w:r>
      <w:r>
        <w:rPr>
          <w:spacing w:val="2"/>
        </w:rPr>
        <w:t xml:space="preserve"> с ними</w:t>
      </w:r>
      <w:r w:rsidRPr="00AE0350">
        <w:rPr>
          <w:spacing w:val="2"/>
        </w:rPr>
        <w:t xml:space="preserve">. </w:t>
      </w:r>
    </w:p>
    <w:p w:rsidR="00B54742" w:rsidRDefault="00B54742" w:rsidP="00B54742">
      <w:r w:rsidRPr="00AE0350">
        <w:rPr>
          <w:spacing w:val="2"/>
        </w:rPr>
        <w:t>В связи с этим в современных условиях совершенствования управления, выработки новой стратегии развития предприятий усиливается роль и значение бухгалтерского учета и экономического анализа хозяйственной деятельности.</w:t>
      </w:r>
      <w:r>
        <w:rPr>
          <w:spacing w:val="2"/>
        </w:rPr>
        <w:t xml:space="preserve"> </w:t>
      </w:r>
      <w:r>
        <w:t>П</w:t>
      </w:r>
      <w:r w:rsidRPr="004A2EA2">
        <w:t xml:space="preserve">рактика аудиторских проверок показывает, что из всех проверяемых объектов наибольшее количество ошибок и нарушений допускается при расчетах с подотчетными лицами вследствие небрежного ведения бухгалтерского учета и отсутствия контроля за расчетами с работниками. </w:t>
      </w:r>
    </w:p>
    <w:p w:rsidR="00B54742" w:rsidRDefault="00B54742" w:rsidP="00B54742">
      <w:r w:rsidRPr="00AE0350">
        <w:rPr>
          <w:spacing w:val="2"/>
        </w:rPr>
        <w:t xml:space="preserve">Всем выше изложенным определяется важность и актуальность выбранной для написания настоящей </w:t>
      </w:r>
      <w:r>
        <w:rPr>
          <w:spacing w:val="2"/>
        </w:rPr>
        <w:t>курсовой</w:t>
      </w:r>
      <w:r w:rsidRPr="00AE0350">
        <w:rPr>
          <w:spacing w:val="2"/>
        </w:rPr>
        <w:t xml:space="preserve"> работы темы: "</w:t>
      </w:r>
      <w:r w:rsidRPr="00237CA9">
        <w:t xml:space="preserve"> </w:t>
      </w:r>
      <w:r w:rsidR="00DC627C">
        <w:t>Учет расчетов</w:t>
      </w:r>
      <w:r w:rsidRPr="00B54742">
        <w:t xml:space="preserve"> с подотчетными лицами</w:t>
      </w:r>
      <w:r w:rsidRPr="005F3309">
        <w:rPr>
          <w:color w:val="FF0000"/>
        </w:rPr>
        <w:t xml:space="preserve"> </w:t>
      </w:r>
      <w:r w:rsidRPr="00AE0350">
        <w:rPr>
          <w:spacing w:val="2"/>
        </w:rPr>
        <w:t>"</w:t>
      </w:r>
      <w:r>
        <w:rPr>
          <w:spacing w:val="2"/>
        </w:rPr>
        <w:t xml:space="preserve">, тем более что в печати редко появляются </w:t>
      </w:r>
      <w:r w:rsidRPr="003D3206">
        <w:t>статьи и публикации о закупке товарно-материальных ценностей</w:t>
      </w:r>
      <w:r>
        <w:t>.</w:t>
      </w:r>
    </w:p>
    <w:p w:rsidR="00B54742" w:rsidRDefault="00B54742" w:rsidP="00B54742">
      <w:pPr>
        <w:rPr>
          <w:spacing w:val="2"/>
        </w:rPr>
      </w:pPr>
      <w:r w:rsidRPr="00AE0350">
        <w:rPr>
          <w:spacing w:val="2"/>
        </w:rPr>
        <w:t xml:space="preserve">Основной целью проводимого в настоящей работе исследования явилось изучение организационных основ бухгалтерского учета, анализа и контроля движения денежных средств </w:t>
      </w:r>
      <w:r>
        <w:rPr>
          <w:spacing w:val="2"/>
        </w:rPr>
        <w:t>при расчетах с подотчетными лицами</w:t>
      </w:r>
      <w:r w:rsidRPr="00AE0350">
        <w:rPr>
          <w:spacing w:val="2"/>
        </w:rPr>
        <w:t>. Для достижения поставленной цели были сформулированы следующие задачи:</w:t>
      </w:r>
    </w:p>
    <w:p w:rsidR="00B54742" w:rsidRDefault="00B54742" w:rsidP="00B54742">
      <w:r>
        <w:t xml:space="preserve">- Определить </w:t>
      </w:r>
    </w:p>
    <w:p w:rsidR="00B54742" w:rsidRDefault="00B54742" w:rsidP="00B54742">
      <w:r>
        <w:t xml:space="preserve">- Ознакомиться </w:t>
      </w:r>
    </w:p>
    <w:p w:rsidR="00B54742" w:rsidRDefault="00B54742" w:rsidP="00B54742">
      <w:r>
        <w:t xml:space="preserve">- Изучить </w:t>
      </w:r>
    </w:p>
    <w:p w:rsidR="00B54742" w:rsidRDefault="00B54742" w:rsidP="00B54742">
      <w:r>
        <w:t xml:space="preserve">- Рассмотреть </w:t>
      </w:r>
    </w:p>
    <w:p w:rsidR="00B54742" w:rsidRDefault="00B54742" w:rsidP="00B54742">
      <w:pPr>
        <w:rPr>
          <w:spacing w:val="2"/>
        </w:rPr>
      </w:pPr>
      <w:r w:rsidRPr="00AE0350">
        <w:rPr>
          <w:spacing w:val="2"/>
        </w:rPr>
        <w:t xml:space="preserve">При подготовке к выполнению </w:t>
      </w:r>
      <w:r>
        <w:rPr>
          <w:spacing w:val="2"/>
        </w:rPr>
        <w:t>курсовой</w:t>
      </w:r>
      <w:r w:rsidRPr="00AE0350">
        <w:rPr>
          <w:spacing w:val="2"/>
        </w:rPr>
        <w:t xml:space="preserve"> работы были изучены и использованы законодательные и нормативные акты Российской Федерации в области бухгалтерского учета, учебная и методическая литература, периодические издания и практические материалы исследуемой организации.</w:t>
      </w:r>
    </w:p>
    <w:p w:rsidR="00285DC8" w:rsidRPr="00F523DA" w:rsidRDefault="005D3B32" w:rsidP="00F523DA">
      <w:pPr>
        <w:pStyle w:val="21"/>
      </w:pPr>
      <w:bookmarkStart w:id="4" w:name="_Toc193538768"/>
      <w:r w:rsidRPr="00F523DA">
        <w:t>1.</w:t>
      </w:r>
      <w:r w:rsidR="00285DC8" w:rsidRPr="00F523DA">
        <w:t>Основа расчетов с подотчетными лицами.</w:t>
      </w:r>
      <w:bookmarkEnd w:id="4"/>
    </w:p>
    <w:p w:rsidR="005D3B32" w:rsidRDefault="005D3B32" w:rsidP="005D3B32">
      <w:pPr>
        <w:pStyle w:val="31"/>
      </w:pPr>
      <w:bookmarkStart w:id="5" w:name="_Toc193538769"/>
      <w:r>
        <w:t>1.1.</w:t>
      </w:r>
      <w:r w:rsidR="00EE6463">
        <w:t xml:space="preserve"> Определение основных понятий и нормативные документы, регулирующие расчеты с подотчетными лицами</w:t>
      </w:r>
      <w:bookmarkEnd w:id="5"/>
    </w:p>
    <w:p w:rsidR="00EE6463" w:rsidRPr="00C62080" w:rsidRDefault="00EE6463" w:rsidP="00EE6463">
      <w:pPr>
        <w:ind w:firstLine="720"/>
      </w:pPr>
      <w:r w:rsidRPr="00C62080">
        <w:t>Подотчетными суммами</w:t>
      </w:r>
      <w:r w:rsidRPr="00C62080">
        <w:rPr>
          <w:b/>
        </w:rPr>
        <w:t xml:space="preserve"> </w:t>
      </w:r>
      <w:r w:rsidRPr="00C62080">
        <w:t>называются денежные авансы, выдаваемые работникам организации из кассы на мелкие хозяйственные расходы и на расходы по командировкам.</w:t>
      </w:r>
      <w:r>
        <w:t xml:space="preserve"> </w:t>
      </w:r>
      <w:r w:rsidRPr="00C62080">
        <w:t>Порядок выдачи денег под отчет ,размер авансов и сроки на которые они могут быть выданы ,установлены правилами ведения кассовых операций .</w:t>
      </w:r>
    </w:p>
    <w:p w:rsidR="00EE6463" w:rsidRPr="00C62080" w:rsidRDefault="00EE6463" w:rsidP="00EE6463">
      <w:pPr>
        <w:ind w:firstLine="720"/>
      </w:pPr>
      <w:r w:rsidRPr="00C62080">
        <w:t>Размер суточных определяется организацией самостоятельно. Максимальный размер суточных не ограничен: нижним пределом является норма ,установленная для бюджетных организаций (100 рублей).Конкретный размер суточных устанавливается в трудовом договоре либо внутренним положением о командировке или приказом руководителя. Суточные выплачиваются за каждый день нахождения в командировке,</w:t>
      </w:r>
      <w:r w:rsidR="00E66106">
        <w:t xml:space="preserve"> </w:t>
      </w:r>
      <w:r w:rsidRPr="00C62080">
        <w:t>включая выходные дни и время в пути.</w:t>
      </w:r>
    </w:p>
    <w:p w:rsidR="00EE6463" w:rsidRPr="00C62080" w:rsidRDefault="00EE6463" w:rsidP="00EE6463">
      <w:pPr>
        <w:ind w:firstLine="720"/>
      </w:pPr>
      <w:r w:rsidRPr="00C62080">
        <w:t>Подотчетными лицами являются работники организации, получившие</w:t>
      </w:r>
      <w:r>
        <w:t xml:space="preserve"> п</w:t>
      </w:r>
      <w:r w:rsidRPr="00C62080">
        <w:t>од отчет наличные сумму денежных средств на предстоящие операционные ,административно-хозяйственные и командировочные расходы</w:t>
      </w:r>
      <w:r>
        <w:rPr>
          <w:rStyle w:val="ae"/>
          <w:rFonts w:ascii="Times New Roman" w:hAnsi="Times New Roman"/>
        </w:rPr>
        <w:footnoteReference w:id="1"/>
      </w:r>
      <w:r w:rsidRPr="00C62080">
        <w:t xml:space="preserve">. </w:t>
      </w:r>
    </w:p>
    <w:p w:rsidR="00EE6463" w:rsidRPr="00C62080" w:rsidRDefault="00EE6463" w:rsidP="00EE6463">
      <w:pPr>
        <w:ind w:firstLine="720"/>
        <w:rPr>
          <w:iCs/>
        </w:rPr>
      </w:pPr>
      <w:r w:rsidRPr="00C62080">
        <w:rPr>
          <w:iCs/>
        </w:rPr>
        <w:t>Законодательные и нормативные документы, регулирующие учет и аудит расчетов с подотчетными лицами:</w:t>
      </w:r>
    </w:p>
    <w:p w:rsidR="00EE6463" w:rsidRPr="00C62080" w:rsidRDefault="00EE6463" w:rsidP="00EE6463">
      <w:pPr>
        <w:ind w:firstLine="720"/>
      </w:pPr>
      <w:r>
        <w:t>- Федеральный закон «О</w:t>
      </w:r>
      <w:r w:rsidRPr="00C62080">
        <w:t xml:space="preserve"> бухгалтерском учете от 21.11.96 № 129-ФЗ ( в ред.23.07.98)</w:t>
      </w:r>
    </w:p>
    <w:p w:rsidR="00EE6463" w:rsidRPr="00C62080" w:rsidRDefault="00EE6463" w:rsidP="00EE6463">
      <w:pPr>
        <w:ind w:firstLine="720"/>
      </w:pPr>
      <w:r>
        <w:t xml:space="preserve">- </w:t>
      </w:r>
      <w:r w:rsidRPr="00ED086A">
        <w:t>Положения по бухгалтерскому учету (ПБУ 1-20).</w:t>
      </w:r>
    </w:p>
    <w:p w:rsidR="00EE6463" w:rsidRPr="00C62080" w:rsidRDefault="00EE6463" w:rsidP="00EE6463">
      <w:pPr>
        <w:ind w:firstLine="720"/>
      </w:pPr>
      <w:r>
        <w:t>- Г</w:t>
      </w:r>
      <w:r w:rsidRPr="00C62080">
        <w:t xml:space="preserve">ражданский кодекс Российской  Федерации. </w:t>
      </w:r>
    </w:p>
    <w:p w:rsidR="00EE6463" w:rsidRPr="00C62080" w:rsidRDefault="00EE6463" w:rsidP="00EE6463">
      <w:pPr>
        <w:ind w:firstLine="720"/>
      </w:pPr>
      <w:r>
        <w:t>- Т</w:t>
      </w:r>
      <w:r w:rsidRPr="00C62080">
        <w:t>рудовой кодекс РФ от 21.12.2001г. Введен в действие с01.02.2002г.</w:t>
      </w:r>
    </w:p>
    <w:p w:rsidR="00EE6463" w:rsidRPr="00C62080" w:rsidRDefault="00EE6463" w:rsidP="00EE6463">
      <w:pPr>
        <w:ind w:firstLine="720"/>
      </w:pPr>
      <w:r>
        <w:t>- Н</w:t>
      </w:r>
      <w:r w:rsidRPr="00C62080">
        <w:t xml:space="preserve">алоговый кодекс РФ части </w:t>
      </w:r>
      <w:r w:rsidRPr="00C62080">
        <w:rPr>
          <w:lang w:val="en-US"/>
        </w:rPr>
        <w:t>I</w:t>
      </w:r>
      <w:r w:rsidRPr="00C62080">
        <w:t xml:space="preserve"> и </w:t>
      </w:r>
      <w:r w:rsidRPr="00C62080">
        <w:rPr>
          <w:lang w:val="en-US"/>
        </w:rPr>
        <w:t>II</w:t>
      </w:r>
      <w:r w:rsidRPr="00C62080">
        <w:t xml:space="preserve">  главы 21 «Налог на добавленную стоимость», гл.23 «Налог на доходы физических лиц», гл.25 « Налог на прибыль», утвержденные законом №117-ФЗ (в ред.29.11.2001)</w:t>
      </w:r>
    </w:p>
    <w:p w:rsidR="00EE6463" w:rsidRPr="00C62080" w:rsidRDefault="00EE6463" w:rsidP="00EE6463">
      <w:pPr>
        <w:ind w:firstLine="720"/>
      </w:pPr>
      <w:r>
        <w:t>- Ф</w:t>
      </w:r>
      <w:r w:rsidRPr="00C62080">
        <w:t>едеральный Закон об аудиторской деятельности № 119 ФЗ.</w:t>
      </w:r>
    </w:p>
    <w:p w:rsidR="00EE6463" w:rsidRPr="00C62080" w:rsidRDefault="00EE6463" w:rsidP="00EE6463">
      <w:pPr>
        <w:ind w:firstLine="720"/>
      </w:pPr>
      <w:r>
        <w:t>- П</w:t>
      </w:r>
      <w:r w:rsidRPr="00C62080">
        <w:t>лан счетов и инструкция по применению плана</w:t>
      </w:r>
      <w:r>
        <w:t xml:space="preserve"> </w:t>
      </w:r>
      <w:r w:rsidRPr="00C62080">
        <w:t xml:space="preserve"> счетов.</w:t>
      </w:r>
    </w:p>
    <w:p w:rsidR="00EE6463" w:rsidRDefault="00EE6463" w:rsidP="00EE6463">
      <w:pPr>
        <w:ind w:firstLine="720"/>
      </w:pPr>
      <w:r>
        <w:t>- П</w:t>
      </w:r>
      <w:r w:rsidRPr="00C62080">
        <w:t>орядок ведения кассовых операций в Российской Федерации</w:t>
      </w:r>
    </w:p>
    <w:p w:rsidR="00EE6463" w:rsidRPr="00C62080" w:rsidRDefault="00EE6463" w:rsidP="00EE6463">
      <w:pPr>
        <w:pStyle w:val="31"/>
        <w:rPr>
          <w:szCs w:val="28"/>
        </w:rPr>
      </w:pPr>
      <w:bookmarkStart w:id="6" w:name="_Toc193538770"/>
      <w:r>
        <w:t>1.2. Принципы выдачи подотчетных сумм</w:t>
      </w:r>
      <w:bookmarkEnd w:id="6"/>
    </w:p>
    <w:p w:rsidR="00EE6463" w:rsidRDefault="00EE6463" w:rsidP="00EE6463">
      <w:r>
        <w:t xml:space="preserve">Основные принципы, которые необходимо соблюдать каждой организации при работе с подотчетными средствами, установлены пунктом 11 Порядка ведения кассовых операций </w:t>
      </w:r>
      <w:r>
        <w:rPr>
          <w:rStyle w:val="ae"/>
        </w:rPr>
        <w:footnoteReference w:id="2"/>
      </w:r>
      <w:r>
        <w:t>.</w:t>
      </w:r>
    </w:p>
    <w:p w:rsidR="00EE6463" w:rsidRDefault="00EE6463" w:rsidP="00EE6463">
      <w:r>
        <w:t>В соответствии с пунктом 11 Порядка ведения кассовых операций, предприятия выдают наличные деньги под отчет на хозяйственно-операционные расходы, а также на расходы экспедиций, геолого-разведочных партий, уполномоченных предприятий и организаций, отдельных подразделений хозяйственных организаций, в том числе филиалов, не состоящих на самостоятельном балансе и находящихся вне района деятельности организаций в размерах и на сроки, определяемые руководителями предприятий.</w:t>
      </w:r>
    </w:p>
    <w:p w:rsidR="00EE6463" w:rsidRDefault="00EE6463" w:rsidP="00EE6463">
      <w:r w:rsidRPr="007D7D5D">
        <w:t>Список лиц, имеющих право получать в кассе наличные деньги под отчет на хозяйственные нужды, утверждается руководителем предприятия. Размер этих сумм ограничен, выдача наличных денежных средств на хозяйственные нужды предусм</w:t>
      </w:r>
      <w:r>
        <w:t>а</w:t>
      </w:r>
      <w:r w:rsidRPr="007D7D5D">
        <w:t>тр</w:t>
      </w:r>
      <w:r>
        <w:t>ивается</w:t>
      </w:r>
      <w:r w:rsidRPr="007D7D5D">
        <w:t xml:space="preserve"> сметой предприятия.</w:t>
      </w:r>
    </w:p>
    <w:p w:rsidR="00EE6463" w:rsidRPr="007D7D5D" w:rsidRDefault="00EE6463" w:rsidP="00EE6463">
      <w:r w:rsidRPr="007D7D5D">
        <w:t xml:space="preserve"> Сумма выдачи на расходы, связанные со служебными командировками, зависит от срока командировки и ее места назначения. Командированному работнику выдается денежный аванс в пределах сумм, причитающихся на оплату проезда (в оба конца), суточных и расходов по найму жилого помещения.</w:t>
      </w:r>
    </w:p>
    <w:p w:rsidR="00EE6463" w:rsidRDefault="00EE6463" w:rsidP="00EE6463">
      <w:r>
        <w:t>С</w:t>
      </w:r>
      <w:r w:rsidRPr="007D7D5D">
        <w:t>уммы на командировочные расходы называются нормированными и включаются в себестоимость продукции</w:t>
      </w:r>
      <w:r>
        <w:t>,</w:t>
      </w:r>
      <w:r w:rsidRPr="007D7D5D">
        <w:t xml:space="preserve"> работ, услуг. В случае превышения фактических расходов над нормой разрешается их оплата за счет прибыли, остающейся в распоряжении предприятия с одновременным суммированием выплаченного превышения с суммой</w:t>
      </w:r>
      <w:r>
        <w:t>,</w:t>
      </w:r>
      <w:r w:rsidRPr="007D7D5D">
        <w:t xml:space="preserve"> начисленной командируемому заработной платы для определения </w:t>
      </w:r>
      <w:r>
        <w:t>налога на доходы физических лиц.</w:t>
      </w:r>
    </w:p>
    <w:p w:rsidR="00EE6463" w:rsidRPr="007D7D5D" w:rsidRDefault="00EE6463" w:rsidP="00EE6463">
      <w:r>
        <w:t xml:space="preserve"> </w:t>
      </w:r>
      <w:r w:rsidRPr="007D7D5D">
        <w:t>Целесообразность произведенных расходов подтверждается начальниками цехов, отделов или служб в зависимости от целевого назначения командировки</w:t>
      </w:r>
      <w:r>
        <w:rPr>
          <w:rStyle w:val="ae"/>
        </w:rPr>
        <w:footnoteReference w:id="3"/>
      </w:r>
      <w:r w:rsidRPr="007D7D5D">
        <w:t xml:space="preserve">. </w:t>
      </w:r>
    </w:p>
    <w:p w:rsidR="00EE6463" w:rsidRPr="007D7D5D" w:rsidRDefault="00EE6463" w:rsidP="00EE6463">
      <w:r w:rsidRPr="007D7D5D">
        <w:t xml:space="preserve">На каждом предприятии ведется специальный журнал регистрации прибывших и выбывших в командировку лицом, назначенным приказом руководителя предприятия. </w:t>
      </w:r>
    </w:p>
    <w:p w:rsidR="00EE6463" w:rsidRPr="00B767FC" w:rsidRDefault="00EE6463" w:rsidP="00A86729">
      <w:pPr>
        <w:ind w:firstLineChars="253" w:firstLine="708"/>
      </w:pPr>
      <w:r w:rsidRPr="00B767FC">
        <w:t>Выдача подотчетных сумм на хоз</w:t>
      </w:r>
      <w:r>
        <w:t>яйственные</w:t>
      </w:r>
      <w:r w:rsidRPr="00B767FC">
        <w:t xml:space="preserve"> нужды </w:t>
      </w:r>
      <w:r w:rsidRPr="004E1F02">
        <w:t>производится доверенным лицом, который назначается руководством предприятия. Подотчетные суммы выдаются</w:t>
      </w:r>
      <w:r w:rsidRPr="00B767FC">
        <w:t xml:space="preserve"> с целью приобретения товарно-мат</w:t>
      </w:r>
      <w:r>
        <w:t>ериальных</w:t>
      </w:r>
      <w:r w:rsidRPr="00B767FC">
        <w:t xml:space="preserve"> ценностей. Для приобретения товарно-мат</w:t>
      </w:r>
      <w:r>
        <w:t>ериальных</w:t>
      </w:r>
      <w:r w:rsidRPr="00B767FC">
        <w:t xml:space="preserve"> ценностей п</w:t>
      </w:r>
      <w:r>
        <w:t>одотчетное лицо</w:t>
      </w:r>
      <w:r w:rsidRPr="00B767FC">
        <w:t xml:space="preserve"> получает доверенность, где помимо реквизитов подотчетного лица указывается наименование товарно-мат</w:t>
      </w:r>
      <w:r>
        <w:t>ериальных</w:t>
      </w:r>
      <w:r w:rsidRPr="00B767FC">
        <w:t xml:space="preserve"> ценностей, их кол</w:t>
      </w:r>
      <w:r>
        <w:t>ичество</w:t>
      </w:r>
      <w:r w:rsidRPr="00B767FC">
        <w:t xml:space="preserve"> и сумма.</w:t>
      </w:r>
    </w:p>
    <w:p w:rsidR="00EE6463" w:rsidRPr="00B767FC" w:rsidRDefault="00EE6463" w:rsidP="00A86729">
      <w:pPr>
        <w:ind w:firstLineChars="253" w:firstLine="708"/>
      </w:pPr>
      <w:r w:rsidRPr="00B767FC">
        <w:t>На основании доверенности и счета на получение товарно-мат</w:t>
      </w:r>
      <w:r>
        <w:t>ериальных</w:t>
      </w:r>
      <w:r w:rsidRPr="00B767FC">
        <w:t xml:space="preserve"> ценностей выписывается расходный кассовый ордер и по нему, соответственно, производится выплата кассой ден</w:t>
      </w:r>
      <w:r>
        <w:t>ежных</w:t>
      </w:r>
      <w:r w:rsidRPr="00B767FC">
        <w:t xml:space="preserve"> ср</w:t>
      </w:r>
      <w:r>
        <w:t>едст</w:t>
      </w:r>
      <w:r w:rsidRPr="00B767FC">
        <w:t>в. По совершении операции п</w:t>
      </w:r>
      <w:r>
        <w:t>одотчетное лицо</w:t>
      </w:r>
      <w:r w:rsidRPr="00B767FC">
        <w:t xml:space="preserve"> сдает док</w:t>
      </w:r>
      <w:r>
        <w:t>умен</w:t>
      </w:r>
      <w:r w:rsidRPr="00B767FC">
        <w:t>ты в бухгалтерию.</w:t>
      </w:r>
    </w:p>
    <w:p w:rsidR="00EE6463" w:rsidRDefault="00EE6463" w:rsidP="00A86729">
      <w:pPr>
        <w:ind w:firstLineChars="253" w:firstLine="708"/>
      </w:pPr>
      <w:r>
        <w:t>Выдача наличных денег под отчет оформляется расходным кассовым ордером на основании заявления работника, приказа руководителя. Сумму аванса на командировки определяют по предварительному расчету стоимости проезда, суточных, квартирных и других расходов.</w:t>
      </w:r>
    </w:p>
    <w:p w:rsidR="00EE6463" w:rsidRDefault="00EE6463" w:rsidP="00A86729">
      <w:pPr>
        <w:ind w:firstLineChars="253" w:firstLine="708"/>
      </w:pPr>
      <w:r w:rsidRPr="00B767FC">
        <w:t xml:space="preserve">В настоящее время в состав командировочных расходов включаются: </w:t>
      </w:r>
    </w:p>
    <w:p w:rsidR="00EE6463" w:rsidRDefault="00EE6463" w:rsidP="00A86729">
      <w:pPr>
        <w:ind w:firstLineChars="253" w:firstLine="708"/>
      </w:pPr>
      <w:r>
        <w:t>- проезд работника к месту командировки и обратно к месту постоянной работы;</w:t>
      </w:r>
    </w:p>
    <w:p w:rsidR="00EE6463" w:rsidRDefault="00EE6463" w:rsidP="00A86729">
      <w:pPr>
        <w:ind w:firstLineChars="253" w:firstLine="708"/>
      </w:pPr>
      <w:r>
        <w:t>- наем жилого помещения. По этой статье расходов подлежат возмещению также расходы работника на оплату дополнительных услуг, оказываемых в гостиницах (за исключением расходов на обслуживание в барах и ресторанах, расходов на обслуживание в номере, расходов за пользование рекреационно-оздоровительными объектами);</w:t>
      </w:r>
    </w:p>
    <w:p w:rsidR="00EE6463" w:rsidRDefault="00EE6463" w:rsidP="00A86729">
      <w:pPr>
        <w:ind w:firstLineChars="253" w:firstLine="708"/>
      </w:pPr>
      <w:r>
        <w:t xml:space="preserve">- суточные или полевое довольствие в пределах норм, утверждаемых Правительством Российской Федерации; </w:t>
      </w:r>
    </w:p>
    <w:p w:rsidR="00EE6463" w:rsidRDefault="00EE6463" w:rsidP="00A86729">
      <w:pPr>
        <w:ind w:firstLineChars="253" w:firstLine="708"/>
      </w:pPr>
      <w:r>
        <w:t>- оформление и выдачу виз, паспортов, ваучеров, приглашений и иных аналогичных документов;</w:t>
      </w:r>
    </w:p>
    <w:p w:rsidR="00EE6463" w:rsidRDefault="00EE6463" w:rsidP="00A86729">
      <w:pPr>
        <w:ind w:firstLineChars="253" w:firstLine="708"/>
      </w:pPr>
      <w:r>
        <w:t>- консульские, аэродромные сборы, сборы за право въезда, прохода, транзита автомобильного и иного транспорта, за пользование морскими каналами, другими подобными сооружениями и иные аналогичные платежи и сборы</w:t>
      </w:r>
      <w:r w:rsidRPr="005F376D">
        <w:t xml:space="preserve"> </w:t>
      </w:r>
      <w:r w:rsidRPr="00B767FC">
        <w:t>при наличии оправдательных документов</w:t>
      </w:r>
      <w:r>
        <w:rPr>
          <w:rStyle w:val="ae"/>
        </w:rPr>
        <w:footnoteReference w:id="4"/>
      </w:r>
      <w:r>
        <w:t>.</w:t>
      </w:r>
    </w:p>
    <w:p w:rsidR="00EE6463" w:rsidRDefault="00EE6463" w:rsidP="00A86729">
      <w:pPr>
        <w:ind w:firstLineChars="253" w:firstLine="708"/>
      </w:pPr>
      <w:r w:rsidRPr="00B767FC">
        <w:t xml:space="preserve">Во время пребывания </w:t>
      </w:r>
      <w:r w:rsidRPr="00DE7C77">
        <w:t>работника в ком</w:t>
      </w:r>
      <w:r>
        <w:t>андировке</w:t>
      </w:r>
      <w:r w:rsidRPr="00DE7C77">
        <w:t xml:space="preserve"> он продолжает</w:t>
      </w:r>
      <w:r w:rsidRPr="00B767FC">
        <w:t xml:space="preserve"> получать </w:t>
      </w:r>
      <w:r>
        <w:t>заработную плату. Кроме того, предприятие имеет возможность в порядке исключения производить дополнительные выплаты, связанные с командировками, сверх норм. Но для целей налогообложения эти выплаты учитываются в пределах норм; кроме того, сверхнормативные суммы подлежат обложению налогом на доходы у работника.</w:t>
      </w:r>
    </w:p>
    <w:p w:rsidR="00EE6463" w:rsidRDefault="00EE6463" w:rsidP="00A86729">
      <w:pPr>
        <w:ind w:firstLineChars="253" w:firstLine="708"/>
      </w:pPr>
      <w:r>
        <w:t>Нормы возмещения расходов в иностранной валюте работникам, находящимся в краткосрочных командировках за границей, определены соответствующим постановлением Правительства Российской Федерации и зависят от конкретной страны, в которую направляется работник.</w:t>
      </w:r>
    </w:p>
    <w:p w:rsidR="00EE6463" w:rsidRPr="00B10D38" w:rsidRDefault="00EE6463" w:rsidP="00EE6463">
      <w:r w:rsidRPr="00B10D38">
        <w:t>Лица, получившие наличные деньги под отчет, обязаны не позднее трех рабочих дней по истечении срока, на который они выданы, или со дня возвращения их из командировки, предъявить в бухгалтерию предприятия авансовый отчет с приложением подтверждающих документов об израсходованных суммах и произвести окончательный расчет по ним.</w:t>
      </w:r>
    </w:p>
    <w:p w:rsidR="00EE6463" w:rsidRDefault="00EE6463" w:rsidP="00A86729">
      <w:pPr>
        <w:ind w:firstLineChars="253" w:firstLine="708"/>
      </w:pPr>
      <w:r>
        <w:t xml:space="preserve">В соответствии с пунктом 1 статьи 9 Федерального закона от 21 ноября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 №129-ФЗ "О бухгалтерском учете" все хозяйственные операции, проводимые организацией, должны оформляться оправдательными документами. Эти документы служат первичными учетными документами, на основании которых ведется бухгалтерский учет.</w:t>
      </w:r>
    </w:p>
    <w:p w:rsidR="00F0356B" w:rsidRPr="002D1C48" w:rsidRDefault="00F0356B" w:rsidP="00F0356B">
      <w:pPr>
        <w:rPr>
          <w:szCs w:val="22"/>
        </w:rPr>
      </w:pPr>
      <w:r w:rsidRPr="002D1C48">
        <w:rPr>
          <w:szCs w:val="22"/>
        </w:rPr>
        <w:t>В приказе по организации о подотчетных лицах, чаще всего устанавливается и срок, на который им выдают деньги. Этот период законодательно никак не ограничен, его определяет руководитель предприятия. В пункте 11 Порядка ведения кассовых операций в РФ, сказано, что работник должен отчитаться в течение трех рабочих дней по истечении срока, на который он получал деньги (или дня возвращения из командировки).</w:t>
      </w:r>
      <w:r>
        <w:rPr>
          <w:szCs w:val="22"/>
        </w:rPr>
        <w:t xml:space="preserve"> </w:t>
      </w:r>
      <w:r w:rsidRPr="002D1C48">
        <w:rPr>
          <w:szCs w:val="22"/>
        </w:rPr>
        <w:t>Не списанные на основании авансового отчета и не возвращенные в кассу суммы, становятся облагаемым доходом сотрудника. Многие фирмы, стремясь использовать данное правило в собственных интересах, устанавливают срок представления отчета от нескольких недель до нескольких месяцев, потому что на практике довольно часто взяв деньги в подотчет работники не спешат отчитаться.</w:t>
      </w:r>
    </w:p>
    <w:p w:rsidR="00F0356B" w:rsidRPr="002D1C48" w:rsidRDefault="00F0356B" w:rsidP="00F0356B">
      <w:r>
        <w:t>Д</w:t>
      </w:r>
      <w:r w:rsidRPr="002D1C48">
        <w:t xml:space="preserve">окументы, подтверждающие целевое расходование подотчетных сумм: кассовые чеки, чек ККТ </w:t>
      </w:r>
      <w:r>
        <w:t xml:space="preserve"> или</w:t>
      </w:r>
      <w:r w:rsidRPr="002D1C48">
        <w:t xml:space="preserve"> слип, если покупка оплачивалась кредитной карточкой. К чеку в большинстве случаев обязательно должен прилагаться товарный чек, где должно быть расписано какие пр</w:t>
      </w:r>
      <w:r>
        <w:t>едметы приобретены, в каком кол</w:t>
      </w:r>
      <w:r w:rsidRPr="002D1C48">
        <w:t xml:space="preserve">ичестве и сколько стоит, в противном случае бухгалтеру самому придется составлять акт. </w:t>
      </w:r>
    </w:p>
    <w:p w:rsidR="00F0356B" w:rsidRDefault="00F0356B" w:rsidP="00F0356B">
      <w:r>
        <w:t>Если</w:t>
      </w:r>
      <w:r w:rsidRPr="002D1C48">
        <w:t xml:space="preserve"> сотрудники приобретают нужный товар на рынке</w:t>
      </w:r>
      <w:r>
        <w:t xml:space="preserve">, </w:t>
      </w:r>
      <w:r w:rsidRPr="002D1C48">
        <w:t xml:space="preserve"> </w:t>
      </w:r>
      <w:r>
        <w:t xml:space="preserve">где </w:t>
      </w:r>
      <w:r w:rsidRPr="002D1C48">
        <w:t xml:space="preserve">продавцы </w:t>
      </w:r>
      <w:r>
        <w:t>не всегда</w:t>
      </w:r>
      <w:r w:rsidRPr="002D1C48">
        <w:t xml:space="preserve"> выбива</w:t>
      </w:r>
      <w:r>
        <w:t>ют</w:t>
      </w:r>
      <w:r w:rsidRPr="002D1C48">
        <w:t xml:space="preserve"> кассовый чек, </w:t>
      </w:r>
      <w:r>
        <w:t>п</w:t>
      </w:r>
      <w:r w:rsidRPr="002D1C48">
        <w:t xml:space="preserve">редприятие может составить акт, где подробно расписаны дата и место покупки, количества и цена товара, реквизиты продавца, </w:t>
      </w:r>
      <w:r>
        <w:t>однако чаще всего эти оправдательные документы не принимаются</w:t>
      </w:r>
      <w:r w:rsidRPr="002D1C48">
        <w:t xml:space="preserve"> проверяющи</w:t>
      </w:r>
      <w:r>
        <w:t>ми</w:t>
      </w:r>
      <w:r w:rsidRPr="002D1C48">
        <w:t xml:space="preserve"> орган</w:t>
      </w:r>
      <w:r>
        <w:t>ами</w:t>
      </w:r>
      <w:r>
        <w:rPr>
          <w:rStyle w:val="ae"/>
        </w:rPr>
        <w:footnoteReference w:id="5"/>
      </w:r>
      <w:r w:rsidRPr="002D1C48">
        <w:t>.</w:t>
      </w:r>
    </w:p>
    <w:p w:rsidR="00E06965" w:rsidRDefault="00E06965" w:rsidP="00E06965">
      <w:r>
        <w:t xml:space="preserve">Новый аванс работникам выдается только после расчета по предыдущему. Бухгалтерия может удержать из зарплаты сумму задолженности у подотчетного лица, не предъявившего оправдательных документов или не возвратившего остаток средств. </w:t>
      </w:r>
    </w:p>
    <w:p w:rsidR="00F0356B" w:rsidRDefault="00F0356B" w:rsidP="00A86729">
      <w:pPr>
        <w:ind w:firstLineChars="253" w:firstLine="708"/>
      </w:pPr>
    </w:p>
    <w:p w:rsidR="00EE6463" w:rsidRDefault="00EE6463" w:rsidP="00F523DA">
      <w:pPr>
        <w:pStyle w:val="21"/>
      </w:pPr>
      <w:bookmarkStart w:id="7" w:name="_Toc193538771"/>
      <w:r>
        <w:rPr>
          <w:lang w:eastAsia="en-US"/>
        </w:rPr>
        <w:t xml:space="preserve">2. </w:t>
      </w:r>
      <w:r w:rsidR="00F0356B">
        <w:t>Учет и контроль расчетов с подотчетными лицами</w:t>
      </w:r>
      <w:bookmarkEnd w:id="7"/>
    </w:p>
    <w:p w:rsidR="00E66106" w:rsidRDefault="00E66106" w:rsidP="00E66106">
      <w:pPr>
        <w:ind w:firstLine="708"/>
      </w:pPr>
      <w:r w:rsidRPr="00C624BF">
        <w:t>Основными задачами бухгалтерского учета расчетов с</w:t>
      </w:r>
      <w:r>
        <w:t xml:space="preserve"> </w:t>
      </w:r>
      <w:r w:rsidRPr="00C624BF">
        <w:t>подотчетными лицами</w:t>
      </w:r>
      <w:r>
        <w:t xml:space="preserve"> являются: </w:t>
      </w:r>
    </w:p>
    <w:p w:rsidR="00E66106" w:rsidRDefault="00E66106" w:rsidP="00E66106">
      <w:r>
        <w:t>- установление целесообразности и обоснованности использования подотчетных сумм</w:t>
      </w:r>
    </w:p>
    <w:p w:rsidR="00E66106" w:rsidRDefault="00E66106" w:rsidP="00E66106">
      <w:r>
        <w:t>- соблюдение предусмотренного законодательством порядка возмещения и учета затрат, производимых через подотчетных лиц.</w:t>
      </w:r>
    </w:p>
    <w:p w:rsidR="00F0356B" w:rsidRDefault="00F0356B" w:rsidP="00F0356B">
      <w:pPr>
        <w:pStyle w:val="31"/>
        <w:rPr>
          <w:lang w:eastAsia="en-US"/>
        </w:rPr>
      </w:pPr>
      <w:bookmarkStart w:id="8" w:name="_Toc193538772"/>
      <w:r>
        <w:rPr>
          <w:lang w:eastAsia="en-US"/>
        </w:rPr>
        <w:t>2.1. Первичные учетные документы</w:t>
      </w:r>
      <w:bookmarkEnd w:id="8"/>
    </w:p>
    <w:p w:rsidR="00F0356B" w:rsidRDefault="00F0356B" w:rsidP="00F0356B">
      <w:r>
        <w:t>Первичными учетными документами, подтверждающими расходование подотчетных средств, являются товарные чеки (накладные), кассовые чеки, квитанции к приходным кассовым ордерам, акты выполненных работ, оказанных услуг, счета, счета-фактуры, проездные документы, акты закупки материальных ценностей у физических лиц.</w:t>
      </w:r>
    </w:p>
    <w:p w:rsidR="00F0356B" w:rsidRDefault="00F0356B" w:rsidP="00F0356B">
      <w:r>
        <w:t>При этом пунктом 2 статьи 9 Федерального закона "О бухгалтерском учете" установлено, что первичные документы принимаются для отражения имеющихся в них данных в бухгалтерском учете, содержат реквизиты, дающие полную информацию о хозяйственной операции. К обязательным для первичных документов реквизитам относятся:</w:t>
      </w:r>
    </w:p>
    <w:p w:rsidR="00F0356B" w:rsidRDefault="00F0356B" w:rsidP="00F0356B">
      <w:r>
        <w:t>- наименование документа;</w:t>
      </w:r>
    </w:p>
    <w:p w:rsidR="00F0356B" w:rsidRDefault="00F0356B" w:rsidP="00F0356B">
      <w:r>
        <w:t>- дата составления документа;</w:t>
      </w:r>
    </w:p>
    <w:p w:rsidR="00F0356B" w:rsidRDefault="00F0356B" w:rsidP="00F0356B">
      <w:r>
        <w:t>- наименование организации, от имени которой составлен документ;</w:t>
      </w:r>
    </w:p>
    <w:p w:rsidR="00F0356B" w:rsidRDefault="00F0356B" w:rsidP="00F0356B">
      <w:r>
        <w:t>- содержание хозяйственной операции;</w:t>
      </w:r>
    </w:p>
    <w:p w:rsidR="00F0356B" w:rsidRDefault="00F0356B" w:rsidP="00F0356B">
      <w:r>
        <w:t>- измерители хозяйственной операции в натуральном и денежном выражении;</w:t>
      </w:r>
    </w:p>
    <w:p w:rsidR="00F0356B" w:rsidRDefault="00F0356B" w:rsidP="00F0356B">
      <w:r>
        <w:t>- наименование должностей лиц, ответственных за совершение хозяйственной операции и правильность ее оформления;</w:t>
      </w:r>
    </w:p>
    <w:p w:rsidR="00F0356B" w:rsidRDefault="00F0356B" w:rsidP="00F0356B">
      <w:r>
        <w:t>- личные подписи указанных лиц.</w:t>
      </w:r>
    </w:p>
    <w:p w:rsidR="00F0356B" w:rsidRDefault="00F0356B" w:rsidP="00F0356B">
      <w:r>
        <w:t>Кроме того, в акте закупки материальных ценностей у физического лица должны быть приведены дополнительные сведения о продавце, такие, как адрес его постоянного местожительства и паспортные данные (включая дату рождения). Эти данные необходимы бухгалтерии предприятия для оформления справки о доходах, выплаченных физическому лицу. При этом необходимо иметь в виду, что если в качестве платежного документа, предоставленного работником в составе авансового отчета, выступает кассовый чек, то сведения о выплаченных физическому лицу-предпринимателю средствах в Инспекцию Министерства РФ по налогам и сборам не представляются</w:t>
      </w:r>
      <w:r>
        <w:rPr>
          <w:rStyle w:val="ae"/>
        </w:rPr>
        <w:footnoteReference w:id="6"/>
      </w:r>
      <w:r>
        <w:t>.</w:t>
      </w:r>
    </w:p>
    <w:p w:rsidR="00F0356B" w:rsidRDefault="00F0356B" w:rsidP="00F0356B">
      <w:r>
        <w:t>При отсутствии первичных оправдательных документов, подтверждающих произведенные расходы за счет наличных денежных средств, выданных под отчет, либо при наличии документов с незаполненными в них обязательными реквизитами нет оснований для отражения операций по счетам бухгалтерского учета и, следовательно, эти суммы организация не имеет права включать в состав затрат по производству и реализации продукции (работ, услуг).</w:t>
      </w:r>
    </w:p>
    <w:p w:rsidR="00F0356B" w:rsidRDefault="00F0356B" w:rsidP="00F0356B">
      <w:r w:rsidRPr="00E91D48">
        <w:t xml:space="preserve">При возвращении из командировки либо после покупки товарно-материальных ценностей подотчетное лицо составляет авансовый отчет и прикладывает к нему все оправдательные документы. </w:t>
      </w:r>
      <w:r w:rsidR="00E06965">
        <w:t>Авансовый отчет (форма № АО-1 – см</w:t>
      </w:r>
      <w:r w:rsidR="00B841D0">
        <w:t xml:space="preserve">. </w:t>
      </w:r>
      <w:r w:rsidR="00E06965">
        <w:t>Пр</w:t>
      </w:r>
      <w:r w:rsidR="00B841D0">
        <w:t>иложение 1)</w:t>
      </w:r>
      <w:r w:rsidR="00E06965">
        <w:t xml:space="preserve"> заполняется работником, он </w:t>
      </w:r>
      <w:r w:rsidRPr="00B767FC">
        <w:t>состоит из двух частей:</w:t>
      </w:r>
    </w:p>
    <w:p w:rsidR="00F0356B" w:rsidRDefault="00F0356B" w:rsidP="00F0356B">
      <w:r w:rsidRPr="00B767FC">
        <w:t xml:space="preserve">I часть: </w:t>
      </w:r>
      <w:r>
        <w:t>фамилия, имя, отчество подотчетного лица</w:t>
      </w:r>
      <w:r w:rsidRPr="00B767FC">
        <w:t xml:space="preserve"> и т.</w:t>
      </w:r>
      <w:r>
        <w:t xml:space="preserve"> </w:t>
      </w:r>
      <w:r w:rsidRPr="00B767FC">
        <w:t>п.</w:t>
      </w:r>
      <w:r>
        <w:t>;</w:t>
      </w:r>
      <w:r w:rsidRPr="00B767FC">
        <w:t xml:space="preserve"> срок командировки</w:t>
      </w:r>
      <w:r>
        <w:t>;</w:t>
      </w:r>
      <w:r w:rsidRPr="00B767FC">
        <w:t xml:space="preserve"> сумма, выданная под отчет</w:t>
      </w:r>
      <w:r>
        <w:t>;</w:t>
      </w:r>
      <w:r w:rsidRPr="00B767FC">
        <w:t xml:space="preserve"> израсходовано</w:t>
      </w:r>
      <w:r>
        <w:t>;</w:t>
      </w:r>
      <w:r w:rsidRPr="00B767FC">
        <w:t xml:space="preserve"> остаток или задолженность пр</w:t>
      </w:r>
      <w:r>
        <w:t>едприятия;</w:t>
      </w:r>
    </w:p>
    <w:p w:rsidR="00F0356B" w:rsidRDefault="00F0356B" w:rsidP="00F0356B">
      <w:r w:rsidRPr="00B767FC">
        <w:t>II часть (обратная сторона отчета): сумма расходов, на основании всех приложенных документов</w:t>
      </w:r>
      <w:r>
        <w:t>;</w:t>
      </w:r>
      <w:r w:rsidRPr="00B767FC">
        <w:t xml:space="preserve"> суточные (расчет)</w:t>
      </w:r>
      <w:r>
        <w:t>;</w:t>
      </w:r>
      <w:r w:rsidRPr="00B767FC">
        <w:t xml:space="preserve"> проезд (билеты)</w:t>
      </w:r>
      <w:r>
        <w:t>;</w:t>
      </w:r>
      <w:r w:rsidRPr="00B767FC">
        <w:t xml:space="preserve"> проживание</w:t>
      </w:r>
      <w:r>
        <w:t>,</w:t>
      </w:r>
      <w:r w:rsidRPr="00B767FC">
        <w:t xml:space="preserve"> при наличии квитанции</w:t>
      </w:r>
      <w:r>
        <w:t>.</w:t>
      </w:r>
    </w:p>
    <w:p w:rsidR="00E06965" w:rsidRDefault="00F0356B" w:rsidP="00F0356B">
      <w:r>
        <w:t xml:space="preserve">После сдачи </w:t>
      </w:r>
      <w:r w:rsidR="00E06965">
        <w:t xml:space="preserve">авансового отчета </w:t>
      </w:r>
      <w:r>
        <w:t xml:space="preserve">в бухгалтерию документ проверяется бухгалтером, который проставляет бухгалтерские проводки. Сроки обработки сданных отчетов составляют 5 дней. </w:t>
      </w:r>
    </w:p>
    <w:p w:rsidR="00E06965" w:rsidRDefault="00F0356B" w:rsidP="00E06965">
      <w:r>
        <w:t>Право утверждения отчетов принадлежит руководителю.</w:t>
      </w:r>
      <w:r w:rsidR="00E06965">
        <w:t xml:space="preserve"> П</w:t>
      </w:r>
      <w:r>
        <w:t xml:space="preserve">о приказу руководителя при предъявлении соответствующих документов подотчетным лицом могут быть компенсированы затраты на использование им личного легкового автомобиля по нормам, установленным Правительством Российской Федерации. </w:t>
      </w:r>
      <w:r w:rsidR="00E06965">
        <w:t>Возврат неиспользованного аванса оформляется приходным кассовым ордером</w:t>
      </w:r>
      <w:r w:rsidR="00B841D0" w:rsidRPr="00B841D0">
        <w:t xml:space="preserve"> (</w:t>
      </w:r>
      <w:r w:rsidR="00B841D0">
        <w:t>форма № КО-1 – см. Приложение 2)</w:t>
      </w:r>
      <w:r w:rsidR="00E06965">
        <w:t xml:space="preserve">, перерасход же выдается по расходному </w:t>
      </w:r>
      <w:r w:rsidR="00B841D0">
        <w:t xml:space="preserve">кассовому </w:t>
      </w:r>
      <w:r w:rsidR="00E06965">
        <w:t>ордеру</w:t>
      </w:r>
      <w:r w:rsidR="00E06965">
        <w:rPr>
          <w:rStyle w:val="ae"/>
        </w:rPr>
        <w:footnoteReference w:id="7"/>
      </w:r>
      <w:r w:rsidR="00B841D0">
        <w:t>(форма № КО-2 – см. Приложение 3)</w:t>
      </w:r>
      <w:r w:rsidR="00E06965">
        <w:t>.</w:t>
      </w:r>
    </w:p>
    <w:p w:rsidR="00E90A39" w:rsidRDefault="00E90A39" w:rsidP="00E90A39">
      <w:pPr>
        <w:rPr>
          <w:i/>
        </w:rPr>
      </w:pPr>
      <w:r>
        <w:t>Предположим</w:t>
      </w:r>
      <w:r w:rsidRPr="00BB0714">
        <w:t xml:space="preserve">, </w:t>
      </w:r>
      <w:r w:rsidR="00E06965">
        <w:t>механику</w:t>
      </w:r>
      <w:r w:rsidRPr="00BB0714">
        <w:t xml:space="preserve"> выдано </w:t>
      </w:r>
      <w:r w:rsidR="00E06965">
        <w:t>800</w:t>
      </w:r>
      <w:r w:rsidRPr="00BB0714">
        <w:t xml:space="preserve"> руб. для </w:t>
      </w:r>
      <w:r w:rsidRPr="00E90A39">
        <w:t xml:space="preserve">приобретения </w:t>
      </w:r>
      <w:r>
        <w:t>необходимых деталей</w:t>
      </w:r>
      <w:r w:rsidRPr="00BB0714">
        <w:rPr>
          <w:i/>
        </w:rPr>
        <w:t>.</w:t>
      </w:r>
      <w:r>
        <w:rPr>
          <w:i/>
        </w:rPr>
        <w:t xml:space="preserve"> </w:t>
      </w:r>
      <w:r w:rsidRPr="00BB0714">
        <w:t xml:space="preserve">При сдаче авансового отчета </w:t>
      </w:r>
      <w:r w:rsidR="00E06965">
        <w:t>механик</w:t>
      </w:r>
      <w:r w:rsidRPr="00BB0714">
        <w:t xml:space="preserve"> представил това</w:t>
      </w:r>
      <w:r>
        <w:t>рные и кассовые чеки, подтвержд</w:t>
      </w:r>
      <w:r w:rsidRPr="00BB0714">
        <w:t xml:space="preserve">ающие приобретение </w:t>
      </w:r>
      <w:r w:rsidR="00E06965">
        <w:t>деталей</w:t>
      </w:r>
      <w:r w:rsidRPr="00BB0714">
        <w:t xml:space="preserve"> на сумму </w:t>
      </w:r>
      <w:r w:rsidR="00E06965">
        <w:t>780</w:t>
      </w:r>
      <w:r w:rsidRPr="00BB0714">
        <w:t xml:space="preserve"> руб. Остаток в сумме </w:t>
      </w:r>
      <w:r w:rsidR="00E06965">
        <w:t>2</w:t>
      </w:r>
      <w:r w:rsidRPr="00BB0714">
        <w:t>0 руб. возвращен в кассу</w:t>
      </w:r>
      <w:r w:rsidRPr="00605C24">
        <w:t xml:space="preserve"> организации</w:t>
      </w:r>
      <w:r>
        <w:t xml:space="preserve"> (таблица</w:t>
      </w:r>
      <w:r w:rsidR="00E06965">
        <w:t xml:space="preserve"> </w:t>
      </w:r>
      <w:r w:rsidR="00EC15F9">
        <w:t>1</w:t>
      </w:r>
      <w:r>
        <w:t>):</w:t>
      </w:r>
    </w:p>
    <w:p w:rsidR="00E90A39" w:rsidRPr="00BB0714" w:rsidRDefault="00E90A39" w:rsidP="00E90A39">
      <w:pPr>
        <w:rPr>
          <w:szCs w:val="24"/>
        </w:rPr>
      </w:pPr>
      <w:r>
        <w:rPr>
          <w:szCs w:val="24"/>
        </w:rPr>
        <w:t xml:space="preserve">Таблица </w:t>
      </w:r>
      <w:r w:rsidR="00EC15F9">
        <w:rPr>
          <w:szCs w:val="24"/>
        </w:rPr>
        <w:t>1</w:t>
      </w:r>
      <w:r>
        <w:rPr>
          <w:szCs w:val="24"/>
        </w:rPr>
        <w:t xml:space="preserve">. </w:t>
      </w:r>
      <w:r w:rsidR="00897813">
        <w:rPr>
          <w:szCs w:val="24"/>
        </w:rPr>
        <w:t>Отражение подотчётных сумм на счетах</w:t>
      </w:r>
      <w:r>
        <w:rPr>
          <w:szCs w:val="24"/>
        </w:rPr>
        <w:t>.</w:t>
      </w:r>
    </w:p>
    <w:tbl>
      <w:tblPr>
        <w:tblW w:w="466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4"/>
        <w:gridCol w:w="1171"/>
        <w:gridCol w:w="1251"/>
        <w:gridCol w:w="1283"/>
      </w:tblGrid>
      <w:tr w:rsidR="00E06965" w:rsidRPr="00BB0714">
        <w:trPr>
          <w:trHeight w:val="377"/>
        </w:trPr>
        <w:tc>
          <w:tcPr>
            <w:tcW w:w="29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Содержание хозяйственных операций</w:t>
            </w:r>
          </w:p>
        </w:tc>
        <w:tc>
          <w:tcPr>
            <w:tcW w:w="1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Корреспондирующие счета</w:t>
            </w:r>
          </w:p>
        </w:tc>
        <w:tc>
          <w:tcPr>
            <w:tcW w:w="7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Сумма, руб.</w:t>
            </w:r>
          </w:p>
        </w:tc>
      </w:tr>
      <w:tr w:rsidR="00E06965" w:rsidRPr="00BB0714">
        <w:trPr>
          <w:trHeight w:val="150"/>
        </w:trPr>
        <w:tc>
          <w:tcPr>
            <w:tcW w:w="29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Дебет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Кредит</w:t>
            </w:r>
          </w:p>
        </w:tc>
        <w:tc>
          <w:tcPr>
            <w:tcW w:w="7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</w:p>
        </w:tc>
      </w:tr>
      <w:tr w:rsidR="00E06965" w:rsidRPr="00BB0714">
        <w:trPr>
          <w:trHeight w:val="388"/>
        </w:trPr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"Выдан работнику в подотчет аванс на приобретение канцелярских товаров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71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50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>
              <w:t>800</w:t>
            </w:r>
          </w:p>
        </w:tc>
      </w:tr>
      <w:tr w:rsidR="00E06965" w:rsidRPr="00BB0714">
        <w:trPr>
          <w:trHeight w:val="570"/>
        </w:trPr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Приняты к учету на основании авансового отчета канцелярские товары, приобретенные через подотчетное лицо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10-9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71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>
              <w:t>780</w:t>
            </w:r>
          </w:p>
        </w:tc>
      </w:tr>
      <w:tr w:rsidR="00E06965" w:rsidRPr="00BB0714">
        <w:trPr>
          <w:trHeight w:val="410"/>
        </w:trPr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Возвращен в кассу организации неизрасходованный остаток подотчетной суммы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50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 w:rsidRPr="00A36680">
              <w:t>71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6965" w:rsidRPr="00A36680" w:rsidRDefault="00E06965" w:rsidP="00E06965">
            <w:pPr>
              <w:pStyle w:val="aa"/>
            </w:pPr>
            <w:r>
              <w:t>20</w:t>
            </w:r>
          </w:p>
        </w:tc>
      </w:tr>
    </w:tbl>
    <w:p w:rsidR="00E06965" w:rsidRDefault="00E06965" w:rsidP="00E66106">
      <w:pPr>
        <w:pStyle w:val="31"/>
      </w:pPr>
      <w:bookmarkStart w:id="9" w:name="_Toc193538773"/>
      <w:r w:rsidRPr="00E06965">
        <w:rPr>
          <w:lang w:eastAsia="en-US"/>
        </w:rPr>
        <w:t>2.2.</w:t>
      </w:r>
      <w:r>
        <w:rPr>
          <w:rFonts w:ascii="Verdana" w:hAnsi="Verdana" w:cs="Verdana"/>
          <w:lang w:eastAsia="en-US"/>
        </w:rPr>
        <w:t xml:space="preserve"> </w:t>
      </w:r>
      <w:r>
        <w:t>Учет подотчетных сумм на счетах бухгалтерского учета</w:t>
      </w:r>
      <w:bookmarkEnd w:id="9"/>
    </w:p>
    <w:p w:rsidR="00E06965" w:rsidRDefault="00E06965" w:rsidP="00E06965">
      <w:pPr>
        <w:ind w:firstLine="720"/>
      </w:pPr>
      <w:r>
        <w:t>Учет расчетов с подотчетными лицами ведется на активно-пассивном  счете 71 «Расчеты с подотчетными лицами».</w:t>
      </w:r>
    </w:p>
    <w:p w:rsidR="00E06965" w:rsidRDefault="00E06965" w:rsidP="00E06965">
      <w:r w:rsidRPr="007D7D5D">
        <w:t xml:space="preserve">По дебету счета записываются суммы возмещенного перерасхода и вновь выданные под отчет на основании расходных кассовых ордеров, по кредиту </w:t>
      </w:r>
      <w:r>
        <w:t>–</w:t>
      </w:r>
      <w:r w:rsidRPr="007D7D5D">
        <w:t xml:space="preserve"> суммы, использованные согласно авансовым отчетам и сданные по приходным кассовым ордерам (неиспользованные).</w:t>
      </w:r>
    </w:p>
    <w:p w:rsidR="00E06965" w:rsidRDefault="00E06965" w:rsidP="00E06965">
      <w:r>
        <w:t>Согласно Инструкции по применению Плана счетов бухгалтерского учета финансово-хозяйственной деятельности организаций счет 71 "Расчеты с подотчетными лицами" предназначен для обобщения информации о расчетах с работниками по суммам, выданным им под отчет на административно-хозяйственные и операционные расходы</w:t>
      </w:r>
      <w:r>
        <w:rPr>
          <w:rStyle w:val="ae"/>
        </w:rPr>
        <w:footnoteReference w:id="8"/>
      </w:r>
      <w:r>
        <w:t>.</w:t>
      </w:r>
    </w:p>
    <w:p w:rsidR="00E06965" w:rsidRDefault="00E06965" w:rsidP="00E06965">
      <w:r>
        <w:t xml:space="preserve">Счет 71 "Расчеты с подотчетными лицами" корреспондирует со следующими счетами бухгалтерского учета (таблица </w:t>
      </w:r>
      <w:r w:rsidR="00EC15F9">
        <w:t>2</w:t>
      </w:r>
      <w:r>
        <w:t>).</w:t>
      </w:r>
      <w:r>
        <w:rPr>
          <w:rStyle w:val="ae"/>
        </w:rPr>
        <w:footnoteReference w:id="9"/>
      </w:r>
    </w:p>
    <w:p w:rsidR="00E06965" w:rsidRDefault="00E06965" w:rsidP="00E06965">
      <w:r>
        <w:t>Таблица</w:t>
      </w:r>
      <w:r w:rsidR="00EC15F9">
        <w:t xml:space="preserve"> 2</w:t>
      </w:r>
      <w:r>
        <w:t>.  Корреспонденция счета 71 "Расчеты с подотчетными лицами"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4"/>
        <w:gridCol w:w="4111"/>
        <w:gridCol w:w="314"/>
        <w:gridCol w:w="4844"/>
      </w:tblGrid>
      <w:tr w:rsidR="00E06965" w:rsidRPr="00681D1B">
        <w:trPr>
          <w:trHeight w:val="20"/>
        </w:trPr>
        <w:tc>
          <w:tcPr>
            <w:tcW w:w="0" w:type="auto"/>
            <w:gridSpan w:val="2"/>
            <w:vAlign w:val="center"/>
          </w:tcPr>
          <w:p w:rsidR="00E06965" w:rsidRPr="00605C24" w:rsidRDefault="00E06965" w:rsidP="00225B99">
            <w:pPr>
              <w:pStyle w:val="aa"/>
            </w:pPr>
            <w:r w:rsidRPr="00605C24">
              <w:t xml:space="preserve"> по дебету</w:t>
            </w:r>
          </w:p>
        </w:tc>
        <w:tc>
          <w:tcPr>
            <w:tcW w:w="0" w:type="auto"/>
            <w:gridSpan w:val="2"/>
            <w:vAlign w:val="center"/>
          </w:tcPr>
          <w:p w:rsidR="00E06965" w:rsidRPr="00605C24" w:rsidRDefault="00E06965" w:rsidP="00225B99">
            <w:pPr>
              <w:pStyle w:val="aa"/>
            </w:pPr>
            <w:r w:rsidRPr="00605C24">
              <w:t>по кредиту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50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Касса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07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Оборудование к установке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51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Расчетные счета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08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Вложения во внеоборотные активы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52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Валютные счета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10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Материалы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55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Специальные счета в банках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11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Животные на выращивании и откорме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76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Расчеты с разными дебиторами и кредиторами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15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Заготовление и приобретение</w:t>
            </w:r>
            <w:r w:rsidR="00225B99">
              <w:t xml:space="preserve"> </w:t>
            </w:r>
            <w:r w:rsidRPr="00605C24">
              <w:t>материальных ценностей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  <w:vMerge w:val="restart"/>
          </w:tcPr>
          <w:p w:rsidR="00E06965" w:rsidRPr="00605C24" w:rsidRDefault="00E06965" w:rsidP="00225B99">
            <w:pPr>
              <w:pStyle w:val="aa"/>
            </w:pPr>
            <w:r w:rsidRPr="00605C24">
              <w:t>79</w:t>
            </w:r>
          </w:p>
        </w:tc>
        <w:tc>
          <w:tcPr>
            <w:tcW w:w="0" w:type="auto"/>
            <w:vMerge w:val="restart"/>
          </w:tcPr>
          <w:p w:rsidR="00E06965" w:rsidRPr="00605C24" w:rsidRDefault="00E06965" w:rsidP="00225B99">
            <w:pPr>
              <w:pStyle w:val="aa"/>
            </w:pPr>
            <w:r w:rsidRPr="00605C24">
              <w:t>Внутрихозяйственные</w:t>
            </w:r>
            <w:r w:rsidR="00225B99">
              <w:t xml:space="preserve"> </w:t>
            </w:r>
            <w:r w:rsidRPr="00605C24">
              <w:t>расчеты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20</w:t>
            </w:r>
          </w:p>
        </w:tc>
        <w:tc>
          <w:tcPr>
            <w:tcW w:w="0" w:type="auto"/>
            <w:shd w:val="clear" w:color="auto" w:fill="auto"/>
          </w:tcPr>
          <w:p w:rsidR="00E06965" w:rsidRPr="00605C24" w:rsidRDefault="00E06965" w:rsidP="00225B99">
            <w:pPr>
              <w:pStyle w:val="aa"/>
            </w:pPr>
            <w:r w:rsidRPr="00605C24">
              <w:t>Основное производство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  <w:vMerge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  <w:vMerge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23</w:t>
            </w:r>
          </w:p>
        </w:tc>
        <w:tc>
          <w:tcPr>
            <w:tcW w:w="0" w:type="auto"/>
            <w:shd w:val="clear" w:color="auto" w:fill="auto"/>
          </w:tcPr>
          <w:p w:rsidR="00E06965" w:rsidRPr="00605C24" w:rsidRDefault="00E06965" w:rsidP="00225B99">
            <w:pPr>
              <w:pStyle w:val="aa"/>
            </w:pPr>
            <w:r w:rsidRPr="00605C24">
              <w:t>Вспомогательные производства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91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Прочие доходы и расходы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25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Общепроизводственные расходы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26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Общехозяйственные расходы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28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Брак в производстве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29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Обслуживающие производства и</w:t>
            </w:r>
            <w:r w:rsidR="00225B99">
              <w:t xml:space="preserve"> </w:t>
            </w:r>
            <w:r w:rsidRPr="00605C24">
              <w:t>хозяйства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41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Товары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44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Расходы на продажу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45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Товары отгруженные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50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Касса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51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Расчетные счета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52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Валютные счета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55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Специальные счета в банках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70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Расчеты с персоналом по оплате труда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73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Расчеты с персоналом по прочим</w:t>
            </w:r>
            <w:r w:rsidR="00225B99">
              <w:t xml:space="preserve"> </w:t>
            </w:r>
            <w:r w:rsidRPr="00605C24">
              <w:t>операциям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76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Расчеты с разными дебиторами и</w:t>
            </w:r>
            <w:r w:rsidR="00225B99">
              <w:t xml:space="preserve"> </w:t>
            </w:r>
            <w:r w:rsidRPr="00605C24">
              <w:t>кредиторами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79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Внутрихозяйственные расчеты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91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Прочие доходы и расходы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94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Недостачи и потери от порчи</w:t>
            </w:r>
            <w:r w:rsidR="00225B99">
              <w:t xml:space="preserve"> </w:t>
            </w:r>
            <w:r w:rsidRPr="00605C24">
              <w:t>ценностей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97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Расходы будущих периодов</w:t>
            </w:r>
          </w:p>
        </w:tc>
      </w:tr>
      <w:tr w:rsidR="00E06965" w:rsidRPr="00681D1B">
        <w:trPr>
          <w:trHeight w:val="20"/>
        </w:trPr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99</w:t>
            </w:r>
          </w:p>
        </w:tc>
        <w:tc>
          <w:tcPr>
            <w:tcW w:w="0" w:type="auto"/>
          </w:tcPr>
          <w:p w:rsidR="00E06965" w:rsidRPr="00605C24" w:rsidRDefault="00E06965" w:rsidP="00225B99">
            <w:pPr>
              <w:pStyle w:val="aa"/>
            </w:pPr>
            <w:r w:rsidRPr="00605C24">
              <w:t>Прибыли и убытки</w:t>
            </w:r>
          </w:p>
        </w:tc>
      </w:tr>
    </w:tbl>
    <w:p w:rsidR="00E66106" w:rsidRDefault="00E66106" w:rsidP="00E66106">
      <w:r>
        <w:t>На выданные под отчет суммы счет 71 "Расчеты с подотчетными лицами" дебетуется в корреспонденции со счетами учета денежных средств. На израсходованные подотчетными лицами суммы счет 71 "Расчеты с подотчетными лицами" кредитуется в корреспонденции со счетами, на которых учитываются затраты и приобретенные ценности, или другими счетами в зависимости от характера произведенных расходов.</w:t>
      </w:r>
    </w:p>
    <w:p w:rsidR="00E66106" w:rsidRDefault="00E66106" w:rsidP="00E66106">
      <w:r w:rsidRPr="004C7064">
        <w:t xml:space="preserve">Подотчетные суммы, не возвращенные работниками в установленные сроки, отражаются по кредиту счета 71 "Расчеты с подотчетными лицами" и дебету счета 94 "Недостачи и потери от порчи ценностей". </w:t>
      </w:r>
    </w:p>
    <w:p w:rsidR="00E06965" w:rsidRDefault="00E66106" w:rsidP="00E06965">
      <w:r w:rsidRPr="004C7064">
        <w:t>В дальнейшем эти суммы списываются со счета 94 "Недостачи и потери от порчи ценностей" в дебет счета 70 "Расчеты с персоналом по оплате труда" (если они могут быть удержаны из оплаты труда работника) или 73 "Расчеты с персоналом по прочим операциям" (когда они не могут быть удержаны из оплаты труда работника)</w:t>
      </w:r>
      <w:r w:rsidR="00DD5016">
        <w:rPr>
          <w:rStyle w:val="ae"/>
        </w:rPr>
        <w:footnoteReference w:id="10"/>
      </w:r>
      <w:r w:rsidRPr="004C7064">
        <w:t>.</w:t>
      </w:r>
      <w:r>
        <w:t xml:space="preserve"> </w:t>
      </w:r>
      <w:r w:rsidR="00E06965" w:rsidRPr="00BB0714">
        <w:t>В бухгалтерском учете эти операции могут быть отражены проводками</w:t>
      </w:r>
      <w:r w:rsidR="00E06965">
        <w:t xml:space="preserve"> представленными в таблице </w:t>
      </w:r>
      <w:r w:rsidR="00EC15F9">
        <w:t>3</w:t>
      </w:r>
      <w:r w:rsidR="00E06965">
        <w:t>.</w:t>
      </w:r>
      <w:r w:rsidR="00225B99">
        <w:t xml:space="preserve"> </w:t>
      </w:r>
    </w:p>
    <w:p w:rsidR="00E06965" w:rsidRDefault="00E06965" w:rsidP="00E06965">
      <w:r>
        <w:t>Аналитический учет по счету 71 "Расчеты с подотчетными лицами" ведется по каждой сумме, выданной под отчет.</w:t>
      </w:r>
    </w:p>
    <w:p w:rsidR="00E06965" w:rsidRDefault="00E06965" w:rsidP="00E06965">
      <w:r w:rsidRPr="007D7D5D">
        <w:t>Регистром для учета операций по движению подотчетных сумм и расчетов с подотчетными лицами служит журнал-ордер №7</w:t>
      </w:r>
      <w:r w:rsidR="00986807" w:rsidRPr="00986807">
        <w:t xml:space="preserve"> (</w:t>
      </w:r>
      <w:r w:rsidR="00986807">
        <w:t>см. Приложение 4)</w:t>
      </w:r>
      <w:r w:rsidR="00225B99">
        <w:t xml:space="preserve"> </w:t>
      </w:r>
      <w:r w:rsidRPr="007D7D5D">
        <w:t xml:space="preserve"> </w:t>
      </w:r>
      <w:r>
        <w:t>–</w:t>
      </w:r>
      <w:r w:rsidRPr="007D7D5D">
        <w:t xml:space="preserve"> комбинированный регистр, сочетающий аналитический и синтетический учет с линейной формой записи. Каждой выданной под отчет сумме отводится в журнале-ордере одна строка (линейка) и по мере представления авансового отчета, сдачи в кассу неиспользованных сумм или получения денег в погашение перерасхода записи сумм по этим операциям будут произведены на этой же строке</w:t>
      </w:r>
      <w:r>
        <w:rPr>
          <w:rStyle w:val="ae"/>
        </w:rPr>
        <w:footnoteReference w:id="11"/>
      </w:r>
      <w:r w:rsidRPr="007D7D5D">
        <w:t>.</w:t>
      </w:r>
    </w:p>
    <w:p w:rsidR="00E66106" w:rsidRDefault="00E66106" w:rsidP="00E66106">
      <w:r w:rsidRPr="007D7D5D">
        <w:t>Основанием для заполнения журнала-ордера №7 являются</w:t>
      </w:r>
      <w:r>
        <w:t>:</w:t>
      </w:r>
    </w:p>
    <w:p w:rsidR="00E66106" w:rsidRDefault="00E66106" w:rsidP="00E66106">
      <w:r>
        <w:t>-</w:t>
      </w:r>
      <w:r w:rsidRPr="007D7D5D">
        <w:t xml:space="preserve"> расходные кассовые ордера </w:t>
      </w:r>
      <w:r>
        <w:t xml:space="preserve">– </w:t>
      </w:r>
      <w:r w:rsidRPr="007D7D5D">
        <w:t>на суммы, выданные под отчет</w:t>
      </w:r>
      <w:r>
        <w:t>;</w:t>
      </w:r>
    </w:p>
    <w:p w:rsidR="00E66106" w:rsidRPr="007D7D5D" w:rsidRDefault="00E66106" w:rsidP="00E66106">
      <w:r>
        <w:t>-</w:t>
      </w:r>
      <w:r w:rsidRPr="007D7D5D">
        <w:t xml:space="preserve"> авансовые отчеты </w:t>
      </w:r>
      <w:r>
        <w:t>–</w:t>
      </w:r>
      <w:r w:rsidRPr="007D7D5D">
        <w:t xml:space="preserve"> на израсходованные суммы;</w:t>
      </w:r>
    </w:p>
    <w:p w:rsidR="00E66106" w:rsidRDefault="00E66106" w:rsidP="00E66106">
      <w:r>
        <w:t xml:space="preserve">- </w:t>
      </w:r>
      <w:r w:rsidRPr="007D7D5D">
        <w:t xml:space="preserve">новые приходные или расходные кассовые ордера </w:t>
      </w:r>
      <w:r>
        <w:t xml:space="preserve">– </w:t>
      </w:r>
      <w:r w:rsidRPr="007D7D5D">
        <w:t>на расхождения в суммах полученных и израсходованных.</w:t>
      </w:r>
    </w:p>
    <w:p w:rsidR="00E66106" w:rsidRDefault="00E66106" w:rsidP="00E66106">
      <w:r w:rsidRPr="007D7D5D">
        <w:t>К учету принимаются авансовые отчеты, проверенные арифметически, по существу (в отношении целесообразности и необходимости расходов, соответствия их назначению аванса) и утвержденные руководителем предприятия.</w:t>
      </w:r>
      <w:r>
        <w:t xml:space="preserve"> </w:t>
      </w:r>
      <w:r w:rsidRPr="007D7D5D">
        <w:t>Бухгалтер обрабатывает авансовый отчет, проставляя на документах и на отчете корреспондирующие счета, отвечающие направлению расхода.</w:t>
      </w:r>
    </w:p>
    <w:p w:rsidR="00E06965" w:rsidRPr="00BB0714" w:rsidRDefault="00E06965" w:rsidP="00E06965">
      <w:pPr>
        <w:rPr>
          <w:szCs w:val="24"/>
        </w:rPr>
      </w:pPr>
      <w:r>
        <w:rPr>
          <w:szCs w:val="24"/>
        </w:rPr>
        <w:t xml:space="preserve">Таблица </w:t>
      </w:r>
      <w:r w:rsidR="00EC15F9">
        <w:rPr>
          <w:szCs w:val="24"/>
        </w:rPr>
        <w:t>3</w:t>
      </w:r>
      <w:r>
        <w:rPr>
          <w:szCs w:val="24"/>
        </w:rPr>
        <w:t>.</w:t>
      </w:r>
      <w:r w:rsidR="00EC15F9">
        <w:rPr>
          <w:szCs w:val="24"/>
        </w:rPr>
        <w:t xml:space="preserve"> Отражение подотчетных сумм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"/>
        <w:gridCol w:w="6936"/>
        <w:gridCol w:w="1027"/>
        <w:gridCol w:w="1230"/>
      </w:tblGrid>
      <w:tr w:rsidR="00E06965" w:rsidRPr="00BB0714">
        <w:trPr>
          <w:trHeight w:val="388"/>
        </w:trPr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№</w:t>
            </w:r>
          </w:p>
          <w:p w:rsidR="00E06965" w:rsidRPr="00A36680" w:rsidRDefault="00E06965" w:rsidP="00E66106">
            <w:pPr>
              <w:pStyle w:val="aa"/>
            </w:pPr>
            <w:r w:rsidRPr="00A36680">
              <w:t>п/п</w:t>
            </w:r>
          </w:p>
        </w:tc>
        <w:tc>
          <w:tcPr>
            <w:tcW w:w="36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Содержание хозяйственных операций</w:t>
            </w:r>
          </w:p>
          <w:p w:rsidR="00E06965" w:rsidRPr="00A36680" w:rsidRDefault="00E06965" w:rsidP="00E66106">
            <w:pPr>
              <w:pStyle w:val="aa"/>
            </w:pPr>
          </w:p>
        </w:tc>
        <w:tc>
          <w:tcPr>
            <w:tcW w:w="11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Корреспондирующие счета</w:t>
            </w:r>
          </w:p>
        </w:tc>
      </w:tr>
      <w:tr w:rsidR="00E06965" w:rsidRPr="00BB0714">
        <w:trPr>
          <w:trHeight w:val="210"/>
        </w:trPr>
        <w:tc>
          <w:tcPr>
            <w:tcW w:w="1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</w:p>
          <w:p w:rsidR="00E06965" w:rsidRPr="00A36680" w:rsidRDefault="00E06965" w:rsidP="00E66106">
            <w:pPr>
              <w:pStyle w:val="aa"/>
            </w:pPr>
          </w:p>
        </w:tc>
        <w:tc>
          <w:tcPr>
            <w:tcW w:w="36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</w:p>
          <w:p w:rsidR="00E06965" w:rsidRPr="00A36680" w:rsidRDefault="00E06965" w:rsidP="00E66106">
            <w:pPr>
              <w:pStyle w:val="aa"/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Дебет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Кредит</w:t>
            </w:r>
          </w:p>
        </w:tc>
      </w:tr>
      <w:tr w:rsidR="00E06965" w:rsidRPr="00BB0714">
        <w:trPr>
          <w:trHeight w:val="377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1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Выдан работнику в подотчет аванс на приобретение канцелярских товаров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71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50</w:t>
            </w:r>
          </w:p>
        </w:tc>
      </w:tr>
      <w:tr w:rsidR="00E06965" w:rsidRPr="00BB0714">
        <w:trPr>
          <w:trHeight w:val="371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2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Приняты к учету на основании авансового отчета канцелярские товары, приобретенные через подотчетное лицо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10-9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71</w:t>
            </w:r>
          </w:p>
        </w:tc>
      </w:tr>
      <w:tr w:rsidR="00E06965" w:rsidRPr="00BB0714">
        <w:trPr>
          <w:trHeight w:val="393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3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Списан неизрасходованный и своевременно не возвращенный остаток подотчетной суммы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94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71</w:t>
            </w:r>
          </w:p>
        </w:tc>
      </w:tr>
      <w:tr w:rsidR="00E06965" w:rsidRPr="00BB0714">
        <w:trPr>
          <w:trHeight w:val="582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4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Отражена сумма задолженности работника перед организацией по невозвращенному остатку подотчетной суммы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73-2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94</w:t>
            </w:r>
          </w:p>
        </w:tc>
      </w:tr>
      <w:tr w:rsidR="00E06965" w:rsidRPr="00BB0714">
        <w:trPr>
          <w:trHeight w:val="210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5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Начислена заработная плата работнику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26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70</w:t>
            </w:r>
          </w:p>
        </w:tc>
      </w:tr>
      <w:tr w:rsidR="00E06965" w:rsidRPr="00BB0714">
        <w:trPr>
          <w:trHeight w:val="360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6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Удержан налог на доходы физических лиц от сумм оплаты труда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68-8</w:t>
            </w:r>
          </w:p>
        </w:tc>
      </w:tr>
      <w:tr w:rsidR="00E06965" w:rsidRPr="00BB0714">
        <w:trPr>
          <w:trHeight w:val="421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Начислены единый социальный налог и страховые взносы от сумм оплаты труда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26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69</w:t>
            </w:r>
          </w:p>
        </w:tc>
      </w:tr>
      <w:tr w:rsidR="00E06965" w:rsidRPr="00BB0714">
        <w:trPr>
          <w:trHeight w:val="393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8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Удержана из заработн</w:t>
            </w:r>
            <w:r>
              <w:t>ой платы работника сумма невоз</w:t>
            </w:r>
            <w:r w:rsidRPr="00A36680">
              <w:t>вращенного остатка подотчетной суммы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73-2</w:t>
            </w:r>
          </w:p>
        </w:tc>
      </w:tr>
      <w:tr w:rsidR="00E06965" w:rsidRPr="00BB0714">
        <w:trPr>
          <w:trHeight w:val="371"/>
        </w:trPr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9</w:t>
            </w:r>
          </w:p>
        </w:tc>
        <w:tc>
          <w:tcPr>
            <w:tcW w:w="3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Выдана заработная плата работнику за вычетом удержанного остатка подотчетной суммы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70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965" w:rsidRPr="00A36680" w:rsidRDefault="00E06965" w:rsidP="00E66106">
            <w:pPr>
              <w:pStyle w:val="aa"/>
            </w:pPr>
            <w:r w:rsidRPr="00A36680">
              <w:t>50</w:t>
            </w:r>
          </w:p>
        </w:tc>
      </w:tr>
    </w:tbl>
    <w:p w:rsidR="00E06965" w:rsidRPr="00B767FC" w:rsidRDefault="00E06965" w:rsidP="00E06965">
      <w:r w:rsidRPr="00B767FC">
        <w:t>Аналитический учет расчетов с п</w:t>
      </w:r>
      <w:r>
        <w:t>одотчетными лицами</w:t>
      </w:r>
      <w:r w:rsidRPr="00B767FC">
        <w:t xml:space="preserve"> ведется в ведомости №7, где по каждому </w:t>
      </w:r>
      <w:r>
        <w:t>подотчетному лицу</w:t>
      </w:r>
      <w:r w:rsidRPr="00B767FC">
        <w:t xml:space="preserve"> отражается:</w:t>
      </w:r>
      <w:r>
        <w:t xml:space="preserve"> </w:t>
      </w:r>
      <w:r w:rsidRPr="00B767FC">
        <w:t>остаток задолженности по подотчетным суммам</w:t>
      </w:r>
      <w:r>
        <w:t xml:space="preserve">; </w:t>
      </w:r>
      <w:r w:rsidRPr="00B767FC">
        <w:t xml:space="preserve">выдано под </w:t>
      </w:r>
      <w:r>
        <w:t>от</w:t>
      </w:r>
      <w:r w:rsidRPr="00B767FC">
        <w:t>чет</w:t>
      </w:r>
      <w:r>
        <w:t xml:space="preserve">; </w:t>
      </w:r>
      <w:r w:rsidRPr="00B767FC">
        <w:t>израсходовано</w:t>
      </w:r>
      <w:r>
        <w:t xml:space="preserve">; </w:t>
      </w:r>
      <w:r w:rsidRPr="00B767FC">
        <w:t>остаток.</w:t>
      </w:r>
    </w:p>
    <w:p w:rsidR="00E66106" w:rsidRDefault="00E66106" w:rsidP="00E66106">
      <w:pPr>
        <w:ind w:firstLine="720"/>
      </w:pPr>
      <w:r>
        <w:t>Рассмотрим пример отражения операции по командировочным расходам на счетах бухгалтерского учета.</w:t>
      </w:r>
    </w:p>
    <w:p w:rsidR="00E66106" w:rsidRDefault="00D06164" w:rsidP="00E66106">
      <w:pPr>
        <w:ind w:firstLine="720"/>
      </w:pPr>
      <w:r>
        <w:t>Заведующему отделом сбыта ОАО «Татнефть»</w:t>
      </w:r>
      <w:r w:rsidR="00E66106">
        <w:t xml:space="preserve"> </w:t>
      </w:r>
      <w:r>
        <w:t xml:space="preserve">Шайдуллиной </w:t>
      </w:r>
      <w:r w:rsidR="00E66106">
        <w:t>И.П.(табельный номер 28) по распоряжению руководителя выдан аванс в сумме 18 450 руб. по расходному кассовому ордеру № 45 от 13.03.ХХг. на командировку в Москву на 13 дней в Московский</w:t>
      </w:r>
      <w:r>
        <w:t xml:space="preserve">  институт управления </w:t>
      </w:r>
      <w:r w:rsidR="00E66106">
        <w:t xml:space="preserve">для повышения квалификации. Задолженности по подотчетным суммам у </w:t>
      </w:r>
      <w:r>
        <w:t>Шайдуллиной</w:t>
      </w:r>
      <w:r w:rsidR="00E66106">
        <w:t xml:space="preserve"> И.П. нет.</w:t>
      </w:r>
    </w:p>
    <w:p w:rsidR="00D06164" w:rsidRDefault="00E66106" w:rsidP="00E66106">
      <w:pPr>
        <w:ind w:firstLine="720"/>
      </w:pPr>
      <w:r>
        <w:t xml:space="preserve">Для обоснования командировки </w:t>
      </w:r>
      <w:r w:rsidR="00D06164">
        <w:t>Шайдуллиной</w:t>
      </w:r>
      <w:r>
        <w:t xml:space="preserve"> И.П. имеются следующие документы:</w:t>
      </w:r>
    </w:p>
    <w:p w:rsidR="00E66106" w:rsidRDefault="00E66106" w:rsidP="00E66106">
      <w:pPr>
        <w:ind w:firstLine="720"/>
      </w:pPr>
      <w:r>
        <w:t>1)</w:t>
      </w:r>
      <w:r w:rsidR="00D06164">
        <w:t xml:space="preserve"> </w:t>
      </w:r>
      <w:r>
        <w:t xml:space="preserve">договор с Московским институтом управления, имеющим лицензию на образовательную деятельность, на обучения Сазоновой И.П. по 50 </w:t>
      </w:r>
      <w:r w:rsidR="00D06164">
        <w:t>часовой программе по теме «Технология маркетинга</w:t>
      </w:r>
      <w:r>
        <w:t>» с 14.03.ХХ по 26.03.ХХг. в Москву.</w:t>
      </w:r>
    </w:p>
    <w:p w:rsidR="00E66106" w:rsidRDefault="00E66106" w:rsidP="00E66106">
      <w:pPr>
        <w:ind w:firstLine="720"/>
      </w:pPr>
      <w:r>
        <w:t>2)</w:t>
      </w:r>
      <w:r w:rsidR="00D06164">
        <w:t xml:space="preserve"> </w:t>
      </w:r>
      <w:r>
        <w:t>приказ руководителя №4 от 12.03.</w:t>
      </w:r>
      <w:r w:rsidR="00756B60">
        <w:rPr>
          <w:lang w:val="en-US"/>
        </w:rPr>
        <w:t>XX</w:t>
      </w:r>
      <w:r w:rsidR="00756B60" w:rsidRPr="00756B60">
        <w:t xml:space="preserve"> </w:t>
      </w:r>
      <w:r>
        <w:t xml:space="preserve">о направлении в командировку  </w:t>
      </w:r>
      <w:r w:rsidR="00D06164">
        <w:t>Шайдуллиной</w:t>
      </w:r>
      <w:r>
        <w:t xml:space="preserve"> И.П. сроком на 13 дней, с 14.03.ХХ по 26.03.ХХ в Москву. в Московский институт управления для повышения квалификации; с разрешением  выдачи суточных в сумме 300 рублей в день.</w:t>
      </w:r>
    </w:p>
    <w:p w:rsidR="00DD5016" w:rsidRDefault="00E66106" w:rsidP="00E66106">
      <w:pPr>
        <w:ind w:firstLine="720"/>
      </w:pPr>
      <w:r>
        <w:t xml:space="preserve">3) плановая смета командировочных расходов </w:t>
      </w:r>
      <w:r w:rsidR="00D06164">
        <w:t>Шайдуллиной</w:t>
      </w:r>
      <w:r w:rsidR="00DD5016">
        <w:t>:</w:t>
      </w:r>
    </w:p>
    <w:p w:rsidR="00DD5016" w:rsidRDefault="00DD5016" w:rsidP="00E66106">
      <w:pPr>
        <w:ind w:firstLine="720"/>
      </w:pPr>
      <w:r>
        <w:t xml:space="preserve">- </w:t>
      </w:r>
      <w:r w:rsidR="00E66106">
        <w:t xml:space="preserve"> Железнодорожный билет (туда обратно)-3000 рублей.</w:t>
      </w:r>
    </w:p>
    <w:p w:rsidR="00E66106" w:rsidRDefault="00DD5016" w:rsidP="00E66106">
      <w:pPr>
        <w:ind w:firstLine="720"/>
      </w:pPr>
      <w:r>
        <w:t xml:space="preserve">- </w:t>
      </w:r>
      <w:r w:rsidR="00E66106">
        <w:t>Гостиница 11 дней х 1050 руб.-11 550 руб.</w:t>
      </w:r>
    </w:p>
    <w:p w:rsidR="00DD5016" w:rsidRDefault="00DD5016" w:rsidP="00E66106">
      <w:pPr>
        <w:ind w:firstLine="720"/>
      </w:pPr>
      <w:r>
        <w:t xml:space="preserve">- </w:t>
      </w:r>
      <w:r w:rsidR="00E66106">
        <w:t>Суточные 13 дней х 300 руб. – 3 900 руб</w:t>
      </w:r>
    </w:p>
    <w:p w:rsidR="00E66106" w:rsidRDefault="00E66106" w:rsidP="00E66106">
      <w:pPr>
        <w:ind w:firstLine="720"/>
      </w:pPr>
      <w:r>
        <w:t>Итого – 18 450 рублей.</w:t>
      </w:r>
    </w:p>
    <w:p w:rsidR="00E66106" w:rsidRDefault="00DD5016" w:rsidP="00E66106">
      <w:pPr>
        <w:ind w:firstLine="720"/>
      </w:pPr>
      <w:r>
        <w:t xml:space="preserve">4). </w:t>
      </w:r>
      <w:r w:rsidR="00E66106">
        <w:t xml:space="preserve">командировочное удостоверение </w:t>
      </w:r>
      <w:r w:rsidR="00D06164">
        <w:t>Шайдуллиной</w:t>
      </w:r>
      <w:r w:rsidR="00E66106">
        <w:t xml:space="preserve"> И.П. подписанное руководителем, главным бухгалтером и заверенное печатью организации.</w:t>
      </w:r>
    </w:p>
    <w:p w:rsidR="00E66106" w:rsidRDefault="00D06164" w:rsidP="00E66106">
      <w:pPr>
        <w:ind w:firstLine="720"/>
      </w:pPr>
      <w:r>
        <w:t>Шайдуллиной</w:t>
      </w:r>
      <w:r w:rsidR="00E66106">
        <w:t xml:space="preserve"> И.П. представлен  в бухгалтерию авансовый отчет №9 от 28.03.ХХг. об израсходованных средствах. К авансовому отчету </w:t>
      </w:r>
      <w:r>
        <w:t xml:space="preserve">приложены следующие документы: </w:t>
      </w:r>
    </w:p>
    <w:p w:rsidR="00E66106" w:rsidRDefault="00E66106" w:rsidP="00E66106">
      <w:pPr>
        <w:ind w:firstLine="720"/>
      </w:pPr>
      <w:r>
        <w:t xml:space="preserve">1) железнодорожные билеты </w:t>
      </w:r>
      <w:r w:rsidR="00D06164">
        <w:t>Казань</w:t>
      </w:r>
      <w:r>
        <w:t>-Москва и Москва-</w:t>
      </w:r>
      <w:r w:rsidR="00D06164">
        <w:t>Казань</w:t>
      </w:r>
      <w:r>
        <w:t xml:space="preserve"> -3 200 рублей(НДС в билетах не выделен) </w:t>
      </w:r>
    </w:p>
    <w:p w:rsidR="00D06164" w:rsidRDefault="00E66106" w:rsidP="00E66106">
      <w:pPr>
        <w:ind w:firstLine="720"/>
      </w:pPr>
      <w:r>
        <w:t xml:space="preserve">2) квитанция гостиницы по форме №3 Г за 11 дней -13 200 руб, в том числе НДС -2014 руб. </w:t>
      </w:r>
    </w:p>
    <w:p w:rsidR="00D06164" w:rsidRDefault="00E66106" w:rsidP="00E66106">
      <w:pPr>
        <w:ind w:firstLine="720"/>
      </w:pPr>
      <w:r>
        <w:t>3)</w:t>
      </w:r>
      <w:r w:rsidR="00DD5016">
        <w:t xml:space="preserve"> </w:t>
      </w:r>
      <w:r>
        <w:t>распоряжение руководителя на оплату суточных из расчета 300 руб. за день (на 13 дней командировки) 3 900 руб</w:t>
      </w:r>
    </w:p>
    <w:p w:rsidR="00E66106" w:rsidRDefault="00E66106" w:rsidP="00E66106">
      <w:pPr>
        <w:ind w:firstLine="720"/>
      </w:pPr>
      <w:r>
        <w:t xml:space="preserve">4) отчет о проделанной работе в командировке и копия свидетельства об окончании курсов повышения квалификации  МИУ </w:t>
      </w:r>
      <w:r w:rsidR="00D06164">
        <w:t>Шайдуллиной</w:t>
      </w:r>
      <w:r>
        <w:t xml:space="preserve"> И.П.</w:t>
      </w:r>
    </w:p>
    <w:p w:rsidR="00E66106" w:rsidRDefault="00E66106" w:rsidP="00E66106">
      <w:pPr>
        <w:ind w:firstLine="720"/>
      </w:pPr>
      <w:r>
        <w:t>5)</w:t>
      </w:r>
      <w:r w:rsidR="00DD5016">
        <w:t xml:space="preserve"> </w:t>
      </w:r>
      <w:r>
        <w:t xml:space="preserve">командировочное удостоверение </w:t>
      </w:r>
      <w:r w:rsidR="00D06164">
        <w:t>Шайдуллиной</w:t>
      </w:r>
      <w:r>
        <w:t xml:space="preserve"> И.П., отмеченное в Московском   институте управления.</w:t>
      </w:r>
    </w:p>
    <w:p w:rsidR="00E66106" w:rsidRPr="00DE6817" w:rsidRDefault="00E66106" w:rsidP="00E66106">
      <w:pPr>
        <w:ind w:firstLine="720"/>
      </w:pPr>
      <w:r>
        <w:t xml:space="preserve">Перерасход подотчетных сумм в размере 1850руб. возвращен </w:t>
      </w:r>
      <w:r w:rsidR="00D06164">
        <w:t>Шайдуллиной</w:t>
      </w:r>
      <w:r>
        <w:t xml:space="preserve"> И.П. по расходному кассовому ордеру №98 от 28.03ХХг.</w:t>
      </w:r>
      <w:r w:rsidR="00D06164">
        <w:rPr>
          <w:rStyle w:val="ae"/>
        </w:rPr>
        <w:footnoteReference w:id="12"/>
      </w:r>
    </w:p>
    <w:p w:rsidR="00E66106" w:rsidRDefault="00E66106" w:rsidP="00E66106">
      <w:pPr>
        <w:ind w:firstLine="720"/>
      </w:pPr>
      <w:r>
        <w:t xml:space="preserve">1.заполним командировочное удостоверение </w:t>
      </w:r>
      <w:r w:rsidR="00D06164">
        <w:t>Шайдуллиной</w:t>
      </w:r>
      <w:r>
        <w:t xml:space="preserve"> И.П. по прилагаемой форме.</w:t>
      </w:r>
    </w:p>
    <w:p w:rsidR="00E66106" w:rsidRDefault="00E66106" w:rsidP="00E66106">
      <w:pPr>
        <w:ind w:firstLine="720"/>
      </w:pPr>
      <w:r>
        <w:t xml:space="preserve">2.составим расчет командировочных расходов  </w:t>
      </w:r>
      <w:r w:rsidR="00D06164">
        <w:t>Шайдуллиной</w:t>
      </w:r>
      <w:r>
        <w:t xml:space="preserve"> И.П. по следующей форме</w:t>
      </w:r>
      <w:r w:rsidR="00D06164">
        <w:t>:</w:t>
      </w:r>
    </w:p>
    <w:p w:rsidR="00E66106" w:rsidRDefault="00E66106" w:rsidP="00EC15F9">
      <w:r>
        <w:t xml:space="preserve">Таблица </w:t>
      </w:r>
      <w:r w:rsidR="00EC15F9">
        <w:t>4.</w:t>
      </w:r>
      <w:r w:rsidRPr="00CE220C">
        <w:t xml:space="preserve"> </w:t>
      </w:r>
      <w:r>
        <w:t xml:space="preserve">Расчет командировочных расходов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0"/>
        <w:gridCol w:w="1708"/>
        <w:gridCol w:w="1713"/>
        <w:gridCol w:w="1804"/>
      </w:tblGrid>
      <w:tr w:rsidR="00E66106" w:rsidRPr="000B3C3E">
        <w:trPr>
          <w:trHeight w:val="20"/>
        </w:trPr>
        <w:tc>
          <w:tcPr>
            <w:tcW w:w="4786" w:type="dxa"/>
          </w:tcPr>
          <w:p w:rsidR="00E66106" w:rsidRPr="000B3C3E" w:rsidRDefault="00E66106" w:rsidP="00D06164">
            <w:pPr>
              <w:pStyle w:val="aa"/>
            </w:pPr>
            <w:r w:rsidRPr="000B3C3E">
              <w:t>Вид расходов</w:t>
            </w:r>
          </w:p>
        </w:tc>
        <w:tc>
          <w:tcPr>
            <w:tcW w:w="1843" w:type="dxa"/>
          </w:tcPr>
          <w:p w:rsidR="00E66106" w:rsidRPr="000B3C3E" w:rsidRDefault="00E66106" w:rsidP="00D06164">
            <w:pPr>
              <w:pStyle w:val="aa"/>
            </w:pPr>
            <w:r w:rsidRPr="000B3C3E">
              <w:t>По норме</w:t>
            </w:r>
          </w:p>
        </w:tc>
        <w:tc>
          <w:tcPr>
            <w:tcW w:w="1843" w:type="dxa"/>
          </w:tcPr>
          <w:p w:rsidR="00E66106" w:rsidRPr="000B3C3E" w:rsidRDefault="00E66106" w:rsidP="00D06164">
            <w:pPr>
              <w:pStyle w:val="aa"/>
            </w:pPr>
            <w:r w:rsidRPr="000B3C3E">
              <w:t>Сверх нормы</w:t>
            </w:r>
          </w:p>
        </w:tc>
        <w:tc>
          <w:tcPr>
            <w:tcW w:w="1949" w:type="dxa"/>
          </w:tcPr>
          <w:p w:rsidR="00E66106" w:rsidRPr="000B3C3E" w:rsidRDefault="00E66106" w:rsidP="00D06164">
            <w:pPr>
              <w:pStyle w:val="aa"/>
            </w:pPr>
            <w:r w:rsidRPr="000B3C3E">
              <w:t>итого</w:t>
            </w:r>
          </w:p>
        </w:tc>
      </w:tr>
      <w:tr w:rsidR="00E66106" w:rsidRPr="000B3C3E">
        <w:trPr>
          <w:trHeight w:val="20"/>
        </w:trPr>
        <w:tc>
          <w:tcPr>
            <w:tcW w:w="4786" w:type="dxa"/>
          </w:tcPr>
          <w:p w:rsidR="00E66106" w:rsidRPr="000B3C3E" w:rsidRDefault="00E66106" w:rsidP="00D06164">
            <w:pPr>
              <w:pStyle w:val="aa"/>
            </w:pPr>
            <w:r w:rsidRPr="000B3C3E">
              <w:t>Проезд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Жилье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Суточные(13сут.*300)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Всего</w:t>
            </w:r>
          </w:p>
        </w:tc>
        <w:tc>
          <w:tcPr>
            <w:tcW w:w="1843" w:type="dxa"/>
          </w:tcPr>
          <w:p w:rsidR="00E66106" w:rsidRPr="000B3C3E" w:rsidRDefault="00E66106" w:rsidP="00D06164">
            <w:pPr>
              <w:pStyle w:val="aa"/>
            </w:pPr>
            <w:r w:rsidRPr="000B3C3E">
              <w:t xml:space="preserve">      -</w:t>
            </w:r>
          </w:p>
          <w:p w:rsidR="00E66106" w:rsidRPr="000B3C3E" w:rsidRDefault="00E66106" w:rsidP="00D06164">
            <w:pPr>
              <w:pStyle w:val="aa"/>
            </w:pPr>
            <w:r w:rsidRPr="000B3C3E">
              <w:t xml:space="preserve">       -</w:t>
            </w:r>
          </w:p>
          <w:p w:rsidR="00E66106" w:rsidRPr="000B3C3E" w:rsidRDefault="00E66106" w:rsidP="00D06164">
            <w:pPr>
              <w:pStyle w:val="aa"/>
            </w:pPr>
            <w:r w:rsidRPr="000B3C3E">
              <w:t xml:space="preserve">        1300</w:t>
            </w:r>
          </w:p>
          <w:p w:rsidR="00E66106" w:rsidRPr="000B3C3E" w:rsidRDefault="00E66106" w:rsidP="00D06164">
            <w:pPr>
              <w:pStyle w:val="aa"/>
            </w:pPr>
            <w:r w:rsidRPr="000B3C3E">
              <w:t xml:space="preserve">        1300</w:t>
            </w:r>
          </w:p>
        </w:tc>
        <w:tc>
          <w:tcPr>
            <w:tcW w:w="1843" w:type="dxa"/>
          </w:tcPr>
          <w:p w:rsidR="00E66106" w:rsidRPr="000B3C3E" w:rsidRDefault="00E66106" w:rsidP="00D06164">
            <w:pPr>
              <w:pStyle w:val="aa"/>
            </w:pPr>
            <w:r w:rsidRPr="000B3C3E">
              <w:t xml:space="preserve">       -</w:t>
            </w:r>
          </w:p>
          <w:p w:rsidR="00E66106" w:rsidRPr="000B3C3E" w:rsidRDefault="00E66106" w:rsidP="00D06164">
            <w:pPr>
              <w:pStyle w:val="aa"/>
            </w:pPr>
            <w:r w:rsidRPr="000B3C3E">
              <w:t xml:space="preserve">        -</w:t>
            </w:r>
          </w:p>
          <w:p w:rsidR="00E66106" w:rsidRPr="000B3C3E" w:rsidRDefault="00E66106" w:rsidP="00D06164">
            <w:pPr>
              <w:pStyle w:val="aa"/>
            </w:pPr>
            <w:r w:rsidRPr="000B3C3E">
              <w:t xml:space="preserve">       2600</w:t>
            </w:r>
          </w:p>
          <w:p w:rsidR="00E66106" w:rsidRPr="000B3C3E" w:rsidRDefault="00E66106" w:rsidP="00D06164">
            <w:pPr>
              <w:pStyle w:val="aa"/>
            </w:pPr>
            <w:r w:rsidRPr="000B3C3E">
              <w:t xml:space="preserve">        2600</w:t>
            </w:r>
          </w:p>
        </w:tc>
        <w:tc>
          <w:tcPr>
            <w:tcW w:w="1949" w:type="dxa"/>
          </w:tcPr>
          <w:p w:rsidR="00E66106" w:rsidRPr="000B3C3E" w:rsidRDefault="00E66106" w:rsidP="00D06164">
            <w:pPr>
              <w:pStyle w:val="aa"/>
            </w:pPr>
            <w:r w:rsidRPr="000B3C3E">
              <w:t>3200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13 200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3 900</w:t>
            </w:r>
          </w:p>
          <w:p w:rsidR="00E66106" w:rsidRPr="000B3C3E" w:rsidRDefault="00E66106" w:rsidP="00D06164">
            <w:pPr>
              <w:pStyle w:val="aa"/>
              <w:rPr>
                <w:sz w:val="28"/>
                <w:szCs w:val="28"/>
              </w:rPr>
            </w:pPr>
            <w:r w:rsidRPr="000B3C3E">
              <w:t>20 300</w:t>
            </w:r>
          </w:p>
        </w:tc>
      </w:tr>
    </w:tbl>
    <w:p w:rsidR="00E66106" w:rsidRDefault="00E66106" w:rsidP="00E66106">
      <w:pPr>
        <w:ind w:firstLine="720"/>
      </w:pPr>
      <w:r>
        <w:t>3.определим все хозяйственные операции, возникающие в данной ситуации, составим бухгалтерские проводки по ним и занесем всю информацию в журнал регистрации операций</w:t>
      </w:r>
      <w:r w:rsidR="00EC15F9">
        <w:t xml:space="preserve"> (таблица 5)</w:t>
      </w:r>
      <w:r>
        <w:t>.</w:t>
      </w:r>
    </w:p>
    <w:p w:rsidR="00E66106" w:rsidRDefault="00E66106" w:rsidP="00EC15F9">
      <w:r>
        <w:t xml:space="preserve">Таблица </w:t>
      </w:r>
      <w:r w:rsidR="00EC15F9">
        <w:t xml:space="preserve">5. </w:t>
      </w:r>
      <w:r>
        <w:t>Журнал регистрации хозяйственных операций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6809"/>
        <w:gridCol w:w="693"/>
        <w:gridCol w:w="808"/>
        <w:gridCol w:w="802"/>
      </w:tblGrid>
      <w:tr w:rsidR="00E66106" w:rsidRPr="000B3C3E">
        <w:tc>
          <w:tcPr>
            <w:tcW w:w="296" w:type="pct"/>
          </w:tcPr>
          <w:p w:rsidR="00E66106" w:rsidRPr="000B3C3E" w:rsidRDefault="00E66106" w:rsidP="00D06164">
            <w:pPr>
              <w:pStyle w:val="aa"/>
            </w:pPr>
            <w:r w:rsidRPr="000B3C3E">
              <w:t>№ п\п</w:t>
            </w:r>
          </w:p>
        </w:tc>
        <w:tc>
          <w:tcPr>
            <w:tcW w:w="3515" w:type="pct"/>
          </w:tcPr>
          <w:p w:rsidR="00E66106" w:rsidRPr="000B3C3E" w:rsidRDefault="00E66106" w:rsidP="00D06164">
            <w:pPr>
              <w:pStyle w:val="aa"/>
            </w:pPr>
            <w:r w:rsidRPr="000B3C3E">
              <w:t>Документ и содержание операции</w:t>
            </w:r>
          </w:p>
        </w:tc>
        <w:tc>
          <w:tcPr>
            <w:tcW w:w="358" w:type="pct"/>
          </w:tcPr>
          <w:p w:rsidR="00E66106" w:rsidRPr="000B3C3E" w:rsidRDefault="00E66106" w:rsidP="00D06164">
            <w:pPr>
              <w:pStyle w:val="aa"/>
            </w:pPr>
            <w:r w:rsidRPr="000B3C3E">
              <w:t>дебет</w:t>
            </w:r>
          </w:p>
        </w:tc>
        <w:tc>
          <w:tcPr>
            <w:tcW w:w="417" w:type="pct"/>
          </w:tcPr>
          <w:p w:rsidR="00E66106" w:rsidRPr="000B3C3E" w:rsidRDefault="00E66106" w:rsidP="00D06164">
            <w:pPr>
              <w:pStyle w:val="aa"/>
            </w:pPr>
            <w:r w:rsidRPr="000B3C3E">
              <w:t>кредит</w:t>
            </w:r>
          </w:p>
        </w:tc>
        <w:tc>
          <w:tcPr>
            <w:tcW w:w="414" w:type="pct"/>
          </w:tcPr>
          <w:p w:rsidR="00E66106" w:rsidRPr="000B3C3E" w:rsidRDefault="00E66106" w:rsidP="00D06164">
            <w:pPr>
              <w:pStyle w:val="aa"/>
            </w:pPr>
            <w:r w:rsidRPr="000B3C3E">
              <w:t>Сумма</w:t>
            </w:r>
          </w:p>
        </w:tc>
      </w:tr>
      <w:tr w:rsidR="00E66106" w:rsidRPr="000B3C3E">
        <w:tc>
          <w:tcPr>
            <w:tcW w:w="296" w:type="pct"/>
          </w:tcPr>
          <w:p w:rsidR="00E66106" w:rsidRPr="000B3C3E" w:rsidRDefault="00E66106" w:rsidP="00D06164">
            <w:pPr>
              <w:pStyle w:val="aa"/>
            </w:pPr>
            <w:r w:rsidRPr="000B3C3E">
              <w:t>1</w:t>
            </w:r>
          </w:p>
        </w:tc>
        <w:tc>
          <w:tcPr>
            <w:tcW w:w="3515" w:type="pct"/>
          </w:tcPr>
          <w:p w:rsidR="00E66106" w:rsidRPr="000B3C3E" w:rsidRDefault="00E66106" w:rsidP="00D06164">
            <w:pPr>
              <w:pStyle w:val="aa"/>
            </w:pPr>
            <w:r w:rsidRPr="000B3C3E">
              <w:t xml:space="preserve">Расходный кассовый ордер № 45 от 13.03.ХХг.Выдано </w:t>
            </w:r>
            <w:r w:rsidR="00D06164">
              <w:t>Шайдуллиной</w:t>
            </w:r>
            <w:r w:rsidRPr="000B3C3E">
              <w:t xml:space="preserve"> И.П. подотчет на командировочные расходы</w:t>
            </w:r>
          </w:p>
        </w:tc>
        <w:tc>
          <w:tcPr>
            <w:tcW w:w="358" w:type="pct"/>
          </w:tcPr>
          <w:p w:rsidR="00E66106" w:rsidRPr="000B3C3E" w:rsidRDefault="00E66106" w:rsidP="00D06164">
            <w:pPr>
              <w:pStyle w:val="aa"/>
            </w:pPr>
            <w:r w:rsidRPr="000B3C3E">
              <w:t>71</w:t>
            </w:r>
          </w:p>
        </w:tc>
        <w:tc>
          <w:tcPr>
            <w:tcW w:w="417" w:type="pct"/>
          </w:tcPr>
          <w:p w:rsidR="00E66106" w:rsidRPr="000B3C3E" w:rsidRDefault="00E66106" w:rsidP="00D06164">
            <w:pPr>
              <w:pStyle w:val="aa"/>
            </w:pPr>
            <w:r w:rsidRPr="000B3C3E">
              <w:t>50</w:t>
            </w:r>
          </w:p>
        </w:tc>
        <w:tc>
          <w:tcPr>
            <w:tcW w:w="414" w:type="pct"/>
          </w:tcPr>
          <w:p w:rsidR="00E66106" w:rsidRPr="000B3C3E" w:rsidRDefault="00E66106" w:rsidP="00D06164">
            <w:pPr>
              <w:pStyle w:val="aa"/>
            </w:pPr>
            <w:r w:rsidRPr="000B3C3E">
              <w:t>18450</w:t>
            </w:r>
          </w:p>
        </w:tc>
      </w:tr>
      <w:tr w:rsidR="00E66106" w:rsidRPr="000B3C3E">
        <w:tc>
          <w:tcPr>
            <w:tcW w:w="296" w:type="pct"/>
          </w:tcPr>
          <w:p w:rsidR="00E66106" w:rsidRPr="000B3C3E" w:rsidRDefault="00E66106" w:rsidP="00D06164">
            <w:pPr>
              <w:pStyle w:val="aa"/>
            </w:pPr>
            <w:r w:rsidRPr="000B3C3E">
              <w:t>2</w:t>
            </w:r>
          </w:p>
        </w:tc>
        <w:tc>
          <w:tcPr>
            <w:tcW w:w="3515" w:type="pct"/>
          </w:tcPr>
          <w:p w:rsidR="00E66106" w:rsidRPr="000B3C3E" w:rsidRDefault="00E66106" w:rsidP="00D06164">
            <w:pPr>
              <w:pStyle w:val="aa"/>
            </w:pPr>
            <w:r w:rsidRPr="000B3C3E">
              <w:t>Авансовый отчет №9 от 28.03.ХХг.</w:t>
            </w:r>
            <w:r w:rsidR="00D06164">
              <w:t xml:space="preserve"> Шайдуллиной</w:t>
            </w:r>
            <w:r w:rsidRPr="000B3C3E">
              <w:t xml:space="preserve"> И.П.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расходы на проезд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расходы на жилье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НДС по жилью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суточные</w:t>
            </w:r>
          </w:p>
        </w:tc>
        <w:tc>
          <w:tcPr>
            <w:tcW w:w="358" w:type="pct"/>
          </w:tcPr>
          <w:p w:rsidR="00E66106" w:rsidRPr="000B3C3E" w:rsidRDefault="00E66106" w:rsidP="00D06164">
            <w:pPr>
              <w:pStyle w:val="aa"/>
            </w:pPr>
          </w:p>
          <w:p w:rsidR="00E66106" w:rsidRPr="000B3C3E" w:rsidRDefault="00E66106" w:rsidP="00D06164">
            <w:pPr>
              <w:pStyle w:val="aa"/>
            </w:pPr>
            <w:r w:rsidRPr="000B3C3E">
              <w:t>26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26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19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26</w:t>
            </w:r>
          </w:p>
        </w:tc>
        <w:tc>
          <w:tcPr>
            <w:tcW w:w="417" w:type="pct"/>
          </w:tcPr>
          <w:p w:rsidR="00E66106" w:rsidRPr="000B3C3E" w:rsidRDefault="00E66106" w:rsidP="00D06164">
            <w:pPr>
              <w:pStyle w:val="aa"/>
            </w:pPr>
          </w:p>
          <w:p w:rsidR="00E66106" w:rsidRPr="000B3C3E" w:rsidRDefault="00E66106" w:rsidP="00D06164">
            <w:pPr>
              <w:pStyle w:val="aa"/>
            </w:pPr>
            <w:r w:rsidRPr="000B3C3E">
              <w:t>71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71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71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71</w:t>
            </w:r>
          </w:p>
        </w:tc>
        <w:tc>
          <w:tcPr>
            <w:tcW w:w="414" w:type="pct"/>
          </w:tcPr>
          <w:p w:rsidR="00E66106" w:rsidRPr="000B3C3E" w:rsidRDefault="00E66106" w:rsidP="00D06164">
            <w:pPr>
              <w:pStyle w:val="aa"/>
            </w:pPr>
          </w:p>
          <w:p w:rsidR="00E66106" w:rsidRPr="000B3C3E" w:rsidRDefault="00E66106" w:rsidP="00D06164">
            <w:pPr>
              <w:pStyle w:val="aa"/>
            </w:pPr>
            <w:r w:rsidRPr="000B3C3E">
              <w:t>3200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11186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2014</w:t>
            </w:r>
          </w:p>
          <w:p w:rsidR="00E66106" w:rsidRPr="000B3C3E" w:rsidRDefault="00E66106" w:rsidP="00D06164">
            <w:pPr>
              <w:pStyle w:val="aa"/>
            </w:pPr>
            <w:r w:rsidRPr="000B3C3E">
              <w:t>3900</w:t>
            </w:r>
          </w:p>
        </w:tc>
      </w:tr>
      <w:tr w:rsidR="00E66106" w:rsidRPr="000B3C3E">
        <w:tc>
          <w:tcPr>
            <w:tcW w:w="296" w:type="pct"/>
          </w:tcPr>
          <w:p w:rsidR="00E66106" w:rsidRPr="000B3C3E" w:rsidRDefault="00E66106" w:rsidP="00D06164">
            <w:pPr>
              <w:pStyle w:val="aa"/>
            </w:pPr>
            <w:r w:rsidRPr="000B3C3E">
              <w:t>3</w:t>
            </w:r>
          </w:p>
        </w:tc>
        <w:tc>
          <w:tcPr>
            <w:tcW w:w="3515" w:type="pct"/>
          </w:tcPr>
          <w:p w:rsidR="00E66106" w:rsidRPr="000B3C3E" w:rsidRDefault="00E66106" w:rsidP="00D06164">
            <w:pPr>
              <w:pStyle w:val="aa"/>
            </w:pPr>
            <w:r w:rsidRPr="000B3C3E">
              <w:t xml:space="preserve">Расходный кассовый ордер №98 от 28.03.ХХг.Выдан из кассы </w:t>
            </w:r>
            <w:r w:rsidR="00D06164">
              <w:t>Шайдуллиной</w:t>
            </w:r>
            <w:r w:rsidR="00D06164" w:rsidRPr="000B3C3E">
              <w:t xml:space="preserve"> </w:t>
            </w:r>
            <w:r w:rsidRPr="000B3C3E">
              <w:t>И.П. перерасход подотчетных сумм</w:t>
            </w:r>
          </w:p>
        </w:tc>
        <w:tc>
          <w:tcPr>
            <w:tcW w:w="358" w:type="pct"/>
          </w:tcPr>
          <w:p w:rsidR="00E66106" w:rsidRPr="000B3C3E" w:rsidRDefault="00E66106" w:rsidP="00D06164">
            <w:pPr>
              <w:pStyle w:val="aa"/>
            </w:pPr>
            <w:r w:rsidRPr="000B3C3E">
              <w:t>71</w:t>
            </w:r>
          </w:p>
        </w:tc>
        <w:tc>
          <w:tcPr>
            <w:tcW w:w="417" w:type="pct"/>
          </w:tcPr>
          <w:p w:rsidR="00E66106" w:rsidRPr="000B3C3E" w:rsidRDefault="00E66106" w:rsidP="00D06164">
            <w:pPr>
              <w:pStyle w:val="aa"/>
            </w:pPr>
            <w:r w:rsidRPr="000B3C3E">
              <w:t>50</w:t>
            </w:r>
          </w:p>
        </w:tc>
        <w:tc>
          <w:tcPr>
            <w:tcW w:w="414" w:type="pct"/>
          </w:tcPr>
          <w:p w:rsidR="00E66106" w:rsidRPr="000B3C3E" w:rsidRDefault="00E66106" w:rsidP="00D06164">
            <w:pPr>
              <w:pStyle w:val="aa"/>
            </w:pPr>
            <w:r w:rsidRPr="000B3C3E">
              <w:t>1850</w:t>
            </w:r>
          </w:p>
        </w:tc>
      </w:tr>
      <w:tr w:rsidR="00E66106" w:rsidRPr="000B3C3E">
        <w:tc>
          <w:tcPr>
            <w:tcW w:w="296" w:type="pct"/>
          </w:tcPr>
          <w:p w:rsidR="00E66106" w:rsidRPr="000B3C3E" w:rsidRDefault="00E66106" w:rsidP="00D06164">
            <w:pPr>
              <w:pStyle w:val="aa"/>
            </w:pPr>
            <w:r w:rsidRPr="000B3C3E">
              <w:t>4</w:t>
            </w:r>
          </w:p>
        </w:tc>
        <w:tc>
          <w:tcPr>
            <w:tcW w:w="3515" w:type="pct"/>
          </w:tcPr>
          <w:p w:rsidR="00E66106" w:rsidRPr="000B3C3E" w:rsidRDefault="00E66106" w:rsidP="00D06164">
            <w:pPr>
              <w:pStyle w:val="aa"/>
            </w:pPr>
            <w:r w:rsidRPr="000B3C3E">
              <w:t>Справка. Начислены страховые взносы по обязательному страхованию от несчастного случая и профзаболеваний на суммы превышения суточных по ставке 1%(2600*0,001=26руб.)</w:t>
            </w:r>
          </w:p>
        </w:tc>
        <w:tc>
          <w:tcPr>
            <w:tcW w:w="358" w:type="pct"/>
          </w:tcPr>
          <w:p w:rsidR="00E66106" w:rsidRPr="000B3C3E" w:rsidRDefault="00E66106" w:rsidP="00D06164">
            <w:pPr>
              <w:pStyle w:val="aa"/>
            </w:pPr>
            <w:r w:rsidRPr="000B3C3E">
              <w:t>91</w:t>
            </w:r>
          </w:p>
        </w:tc>
        <w:tc>
          <w:tcPr>
            <w:tcW w:w="417" w:type="pct"/>
          </w:tcPr>
          <w:p w:rsidR="00E66106" w:rsidRPr="000B3C3E" w:rsidRDefault="00E66106" w:rsidP="00D06164">
            <w:pPr>
              <w:pStyle w:val="aa"/>
            </w:pPr>
            <w:r w:rsidRPr="000B3C3E">
              <w:t>69</w:t>
            </w:r>
          </w:p>
        </w:tc>
        <w:tc>
          <w:tcPr>
            <w:tcW w:w="414" w:type="pct"/>
          </w:tcPr>
          <w:p w:rsidR="00E66106" w:rsidRPr="000B3C3E" w:rsidRDefault="00E66106" w:rsidP="00D06164">
            <w:pPr>
              <w:pStyle w:val="aa"/>
            </w:pPr>
            <w:r w:rsidRPr="000B3C3E">
              <w:t>26</w:t>
            </w:r>
          </w:p>
        </w:tc>
      </w:tr>
    </w:tbl>
    <w:p w:rsidR="00D06164" w:rsidRDefault="00D06164" w:rsidP="00E66106">
      <w:pPr>
        <w:ind w:firstLine="720"/>
      </w:pPr>
    </w:p>
    <w:p w:rsidR="00E66106" w:rsidRDefault="00E66106" w:rsidP="00E66106">
      <w:pPr>
        <w:ind w:firstLine="720"/>
      </w:pPr>
      <w:r>
        <w:t>При заграничных командировках работников организации выполняются следующие правила.</w:t>
      </w:r>
    </w:p>
    <w:p w:rsidR="00E66106" w:rsidRDefault="00E66106" w:rsidP="00E66106">
      <w:pPr>
        <w:ind w:firstLine="720"/>
      </w:pPr>
      <w:r>
        <w:t>Затраты в иностранной валюте на заграничные командировки учитываются аналогично затратам  по  командировкам на территории Российской Федерации. Для целей исчисления  налога на прибыль постановлением Правительства от 8 февраля 2002г. №93 по заграничным командировкам установлены нормы по суточным. Нормы  установлены  по каждой стране в долларах США.</w:t>
      </w:r>
    </w:p>
    <w:p w:rsidR="00E66106" w:rsidRDefault="00E66106" w:rsidP="00E66106">
      <w:pPr>
        <w:ind w:firstLine="720"/>
      </w:pPr>
      <w:r>
        <w:t>Работникам, направляемым в служебную командировку за границу, суточные выплачиваются за каждый день пребывания в командировке. Суточные выплачиваются при проезде по территории РФ, включая день пересечения границы при въезде в РФ,</w:t>
      </w:r>
      <w:r w:rsidR="00D06164">
        <w:t xml:space="preserve"> </w:t>
      </w:r>
      <w:r>
        <w:t>в российской валюте; при проезде, включая день пересечения границы при выезде из РФ,</w:t>
      </w:r>
      <w:r w:rsidR="00D06164">
        <w:t xml:space="preserve"> </w:t>
      </w:r>
      <w:r>
        <w:t>и за время пребывания на иностранной территории-в иностранной валюте.</w:t>
      </w:r>
    </w:p>
    <w:p w:rsidR="00E66106" w:rsidRDefault="00E66106" w:rsidP="00E66106">
      <w:pPr>
        <w:ind w:firstLine="720"/>
      </w:pPr>
      <w:r>
        <w:t>При направлении  работника в загранкомандировку в две и более страны за день перемещения из страны в страну суточные выплачиваются в размере 100%  по нормам и в валюте той страны, куда направляется командированный.</w:t>
      </w:r>
    </w:p>
    <w:p w:rsidR="00E66106" w:rsidRDefault="00E66106" w:rsidP="00E66106">
      <w:pPr>
        <w:ind w:firstLine="720"/>
      </w:pPr>
      <w:r>
        <w:t>Организация вправе без ограничений и специальных разрешений Банка России покупать иностранную валюту за рубли на внутреннем валютном рынке РФ для командировочных расходов.</w:t>
      </w:r>
    </w:p>
    <w:p w:rsidR="00E66106" w:rsidRDefault="00E66106" w:rsidP="00E66106">
      <w:pPr>
        <w:ind w:firstLine="720"/>
      </w:pPr>
      <w:r>
        <w:t>Для получения иностранной валюты с валютного счета организация до убытия работников в зарубежную командировку представляет в банк заявление, в котором указывает номера и даты приказов по организации о командировании работников за границу. Командируемые за границу работники организации получают валюту под отчет в кассе организации.</w:t>
      </w:r>
    </w:p>
    <w:p w:rsidR="00E66106" w:rsidRDefault="00E66106" w:rsidP="00E66106">
      <w:pPr>
        <w:ind w:firstLine="720"/>
      </w:pPr>
      <w:r>
        <w:t>Расходы на заграничные командировки  возмещаются работнику только на основании подтверждающих документов(счета, квитанции, проездные билеты).</w:t>
      </w:r>
    </w:p>
    <w:p w:rsidR="00E66106" w:rsidRPr="00DE6817" w:rsidRDefault="00E66106" w:rsidP="00E66106">
      <w:pPr>
        <w:ind w:firstLine="720"/>
      </w:pPr>
      <w:r>
        <w:t>При возвращении из командировки остаток неиспользованной валюты работник должен вернуть в кассу организации в валюте или рублях по курсу ЦБ РФ на дату утверждения авансового отчета. Неизрасходованная во время командировки за границей иностранная валюта, возвращенная работником в кассу, сдается в банк на текущий валютный счет и не подлежит обязательной продаже на внутреннем валютном рынке РФ.В случае превышения суммы использованной валюты над суммой валюты, полученной работником от организации, перерасход валюты на командировку возмещается организацией  работнику в рублях  или  валюте, полученных путем  перерасчета валюты по курсу ЦБ РФ на дату утверждения авансового отчета. Командировочные расходы выдаваемые в иностранной валюте, учитываются одновременно в рублях и в валюте, полученных путем перерасчета валюты в рубли по курсу Банка России на день совершения операции.</w:t>
      </w:r>
      <w:r w:rsidR="00D06164">
        <w:rPr>
          <w:rStyle w:val="ae"/>
        </w:rPr>
        <w:footnoteReference w:id="13"/>
      </w:r>
    </w:p>
    <w:p w:rsidR="00E66106" w:rsidRPr="00DE6817" w:rsidRDefault="00E66106" w:rsidP="00E66106">
      <w:pPr>
        <w:ind w:firstLine="720"/>
      </w:pPr>
      <w:r>
        <w:t>На счете 71 задолженность подотчетного лица по выданным суммам валюты учитывается по курсу ЦБРФ на день выдачи; отчет подотчетного  лица и возврат  неиспользованных сумм- по курсу валюты на дату утверждения авансового отчета. Таким образом на счете 71 образуется курсовая разница, которая списывается на счет 91 «Прочие доходы и расходы».</w:t>
      </w:r>
      <w:r w:rsidR="00D06164">
        <w:rPr>
          <w:rStyle w:val="ae"/>
        </w:rPr>
        <w:footnoteReference w:id="14"/>
      </w:r>
    </w:p>
    <w:p w:rsidR="00E66106" w:rsidRDefault="00E66106" w:rsidP="00E66106">
      <w:pPr>
        <w:ind w:firstLine="720"/>
      </w:pPr>
      <w:r>
        <w:t>Рассмотрим пример отражения операций по зарубежной командировке на счетах бухгалтерского учета. Заместителю руководителя организации Смирнову И.И. в соответствии с приказом по организации  по расходному кассовому ордеру № 54 от 15.03.ХХг. выдан аванс в сумме 2280 евро на командировочные расходы в ФРГ для проведения переговоров о закупке импортного оборудования (курс евро на день выдачи -26 руб.,курс доллара США-25 руб. Срок командировки 5 дней. Задолженности по подотчетным суммам у Смирнова И.И. нет. Для обоснования командировки Смирнова И.И.имеются следующие документы:</w:t>
      </w:r>
    </w:p>
    <w:p w:rsidR="00E66106" w:rsidRDefault="00E66106" w:rsidP="00E66106">
      <w:pPr>
        <w:ind w:firstLine="720"/>
      </w:pPr>
      <w:r>
        <w:t>Приглашение немецкой фирмы</w:t>
      </w:r>
      <w:r w:rsidR="00D06164">
        <w:t xml:space="preserve"> «</w:t>
      </w:r>
      <w:r>
        <w:t>Симпсон и К» для проведения переговоров в Берлине  в управлении немецкой фирмы; в приглашении оговорено, что все расходы по командировке несет российская сторона.</w:t>
      </w:r>
    </w:p>
    <w:p w:rsidR="00E66106" w:rsidRDefault="00E66106" w:rsidP="00E66106">
      <w:pPr>
        <w:ind w:firstLine="720"/>
      </w:pPr>
      <w:r>
        <w:t>2) приказ руководителя организации № 8 от  12.05.ХХг. о направлении в командировку Смирнова И.И. в Берлин в фирму «Симпсон и К « для проведения переговоров сроком на 5 дней.</w:t>
      </w:r>
    </w:p>
    <w:p w:rsidR="00E66106" w:rsidRDefault="00E66106" w:rsidP="00E66106">
      <w:pPr>
        <w:ind w:firstLine="720"/>
      </w:pPr>
      <w:r>
        <w:t>3)плановая смета командировочных расходов Смирнова И.И.</w:t>
      </w:r>
    </w:p>
    <w:p w:rsidR="00D06164" w:rsidRDefault="00E66106" w:rsidP="00E66106">
      <w:pPr>
        <w:ind w:firstLine="720"/>
      </w:pPr>
      <w:r>
        <w:t>Авиабилет (туда-обратно) авиакомпания Люфтганза -600 евро</w:t>
      </w:r>
    </w:p>
    <w:p w:rsidR="00D06164" w:rsidRDefault="00E66106" w:rsidP="00E66106">
      <w:pPr>
        <w:ind w:firstLine="720"/>
      </w:pPr>
      <w:r>
        <w:t>Гостиница  (5 дней х260 евро)-1300 евро</w:t>
      </w:r>
    </w:p>
    <w:p w:rsidR="00D06164" w:rsidRDefault="00D06164" w:rsidP="00E66106">
      <w:pPr>
        <w:ind w:firstLine="720"/>
      </w:pPr>
      <w:r>
        <w:t>С</w:t>
      </w:r>
      <w:r w:rsidR="00E66106">
        <w:t xml:space="preserve">уточные (по норме 5 дней х58 долл.США х25 руб.\дол./26 руб.\евро)-280 евро; оформление визы 100 евро.  </w:t>
      </w:r>
    </w:p>
    <w:p w:rsidR="00E66106" w:rsidRDefault="00E66106" w:rsidP="00E66106">
      <w:pPr>
        <w:ind w:firstLine="720"/>
      </w:pPr>
      <w:r>
        <w:t xml:space="preserve">ИТОГО : 2280 евро. </w:t>
      </w:r>
    </w:p>
    <w:p w:rsidR="00E66106" w:rsidRDefault="00E66106" w:rsidP="00E66106">
      <w:pPr>
        <w:ind w:firstLine="720"/>
      </w:pPr>
      <w:r>
        <w:t>Смирновым И.И. представлен в бухгалтерию авансовый отчет №7 от 22.05.ХХ об израсходованных суммах. К авансовому отчету приложены следующие оправдательные документы:</w:t>
      </w:r>
    </w:p>
    <w:p w:rsidR="00D06164" w:rsidRDefault="00E66106" w:rsidP="00E66106">
      <w:pPr>
        <w:ind w:firstLine="720"/>
      </w:pPr>
      <w:r>
        <w:t xml:space="preserve">1)авиабилеты компании Люфтганза-800евро. </w:t>
      </w:r>
    </w:p>
    <w:p w:rsidR="00D06164" w:rsidRDefault="00E66106" w:rsidP="00E66106">
      <w:pPr>
        <w:ind w:firstLine="720"/>
      </w:pPr>
      <w:r>
        <w:t xml:space="preserve">2) счет гостиницы – 1400 евро, </w:t>
      </w:r>
    </w:p>
    <w:p w:rsidR="00D06164" w:rsidRDefault="00E66106" w:rsidP="00E66106">
      <w:pPr>
        <w:ind w:firstLine="720"/>
      </w:pPr>
      <w:r>
        <w:t xml:space="preserve">3)квитанция немецкого консульства об уплате услуг по выдаче визы-100 евро,     4)распоряжение руководителя об оплате суточных по норме  (5 дней х58 дол.США х 25 руб.\долл.\27 руб./евро.  </w:t>
      </w:r>
    </w:p>
    <w:p w:rsidR="00D06164" w:rsidRDefault="00E66106" w:rsidP="00E66106">
      <w:pPr>
        <w:ind w:firstLine="720"/>
      </w:pPr>
      <w:r>
        <w:t xml:space="preserve">ИТОГО: 2569 евро  </w:t>
      </w:r>
    </w:p>
    <w:p w:rsidR="00D06164" w:rsidRDefault="00E66106" w:rsidP="00E66106">
      <w:pPr>
        <w:ind w:firstLine="720"/>
      </w:pPr>
      <w:r>
        <w:t>Курс евро на дату  утверждения авансового отчета 22.05.ХХ-27 руб/евро;</w:t>
      </w:r>
      <w:r w:rsidR="004B22F0">
        <w:t>курс доллара США-25 руб/долл.;</w:t>
      </w:r>
    </w:p>
    <w:p w:rsidR="00D06164" w:rsidRDefault="00E66106" w:rsidP="00E66106">
      <w:pPr>
        <w:ind w:firstLine="720"/>
      </w:pPr>
      <w:r>
        <w:t xml:space="preserve">5)отчет о работе проделанной Смирновым И.И. с указанием того, что цель командировки достигнута и заключен договор о поставке импортного оборудования ;  </w:t>
      </w:r>
    </w:p>
    <w:p w:rsidR="00E66106" w:rsidRDefault="00E66106" w:rsidP="00E66106">
      <w:pPr>
        <w:ind w:firstLine="720"/>
      </w:pPr>
      <w:r>
        <w:t>6) загранпаспорт Смирнова И.И. с отметками заграничных постов.</w:t>
      </w:r>
    </w:p>
    <w:p w:rsidR="00E66106" w:rsidRPr="00DE6817" w:rsidRDefault="00E66106" w:rsidP="00E66106">
      <w:pPr>
        <w:ind w:firstLine="720"/>
      </w:pPr>
      <w:r>
        <w:t>По расходному кассовому ордеру №74 от 22.05.ХХг. Смирнову И.И.выдан перерасход подотчетных сумм рублями по курсу ЦБ РФ на дату выдачи.</w:t>
      </w:r>
      <w:r w:rsidR="004B22F0">
        <w:rPr>
          <w:rStyle w:val="ae"/>
        </w:rPr>
        <w:footnoteReference w:id="15"/>
      </w:r>
    </w:p>
    <w:p w:rsidR="00EC15F9" w:rsidRDefault="00E66106" w:rsidP="00E66106">
      <w:pPr>
        <w:ind w:firstLine="720"/>
      </w:pPr>
      <w:r>
        <w:t>1.</w:t>
      </w:r>
      <w:r w:rsidR="004B22F0">
        <w:t xml:space="preserve"> </w:t>
      </w:r>
      <w:r>
        <w:t>Составим расчет командировочных расходов Смирнова И.И. по следующей форме (Расчет расходов по норме необходим для целей налогообложения):</w:t>
      </w:r>
    </w:p>
    <w:p w:rsidR="00E66106" w:rsidRDefault="00EC15F9" w:rsidP="00EC15F9">
      <w:r>
        <w:br w:type="page"/>
      </w:r>
      <w:r w:rsidR="00E66106">
        <w:t xml:space="preserve">Таблица </w:t>
      </w:r>
      <w:r>
        <w:t>6</w:t>
      </w:r>
      <w:r w:rsidR="00E66106">
        <w:t>-</w:t>
      </w:r>
      <w:r w:rsidR="00E66106" w:rsidRPr="00DE6817">
        <w:t xml:space="preserve"> </w:t>
      </w:r>
      <w:r w:rsidR="00E66106">
        <w:t>Расчет командировочных расходов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94"/>
        <w:gridCol w:w="1343"/>
        <w:gridCol w:w="1330"/>
        <w:gridCol w:w="1276"/>
        <w:gridCol w:w="1276"/>
        <w:gridCol w:w="1417"/>
      </w:tblGrid>
      <w:tr w:rsidR="00E66106" w:rsidRPr="000B3C3E">
        <w:trPr>
          <w:trHeight w:val="20"/>
        </w:trPr>
        <w:tc>
          <w:tcPr>
            <w:tcW w:w="2520" w:type="dxa"/>
          </w:tcPr>
          <w:p w:rsidR="00E66106" w:rsidRPr="000B3C3E" w:rsidRDefault="00E66106" w:rsidP="004B22F0">
            <w:pPr>
              <w:pStyle w:val="aa"/>
            </w:pPr>
            <w:r w:rsidRPr="000B3C3E">
              <w:t>Расходы</w:t>
            </w:r>
          </w:p>
        </w:tc>
        <w:tc>
          <w:tcPr>
            <w:tcW w:w="2637" w:type="dxa"/>
            <w:gridSpan w:val="2"/>
          </w:tcPr>
          <w:p w:rsidR="00E66106" w:rsidRPr="000B3C3E" w:rsidRDefault="00E66106" w:rsidP="004B22F0">
            <w:pPr>
              <w:pStyle w:val="aa"/>
            </w:pPr>
            <w:r w:rsidRPr="000B3C3E">
              <w:t>По норме</w:t>
            </w:r>
          </w:p>
        </w:tc>
        <w:tc>
          <w:tcPr>
            <w:tcW w:w="2606" w:type="dxa"/>
            <w:gridSpan w:val="2"/>
          </w:tcPr>
          <w:p w:rsidR="00E66106" w:rsidRPr="000B3C3E" w:rsidRDefault="00E66106" w:rsidP="004B22F0">
            <w:pPr>
              <w:pStyle w:val="aa"/>
            </w:pPr>
            <w:r w:rsidRPr="000B3C3E">
              <w:t>Сверх нормы</w:t>
            </w:r>
          </w:p>
        </w:tc>
        <w:tc>
          <w:tcPr>
            <w:tcW w:w="2693" w:type="dxa"/>
            <w:gridSpan w:val="2"/>
          </w:tcPr>
          <w:p w:rsidR="00E66106" w:rsidRPr="000B3C3E" w:rsidRDefault="00E66106" w:rsidP="004B22F0">
            <w:pPr>
              <w:pStyle w:val="aa"/>
            </w:pPr>
            <w:r w:rsidRPr="000B3C3E">
              <w:t>Итого</w:t>
            </w:r>
          </w:p>
        </w:tc>
      </w:tr>
      <w:tr w:rsidR="00E66106" w:rsidRPr="000B3C3E">
        <w:trPr>
          <w:trHeight w:val="20"/>
        </w:trPr>
        <w:tc>
          <w:tcPr>
            <w:tcW w:w="2520" w:type="dxa"/>
          </w:tcPr>
          <w:p w:rsidR="00E66106" w:rsidRPr="000B3C3E" w:rsidRDefault="00E66106" w:rsidP="004B22F0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E66106" w:rsidRPr="000B3C3E" w:rsidRDefault="00E66106" w:rsidP="004B22F0">
            <w:pPr>
              <w:pStyle w:val="aa"/>
            </w:pPr>
            <w:r w:rsidRPr="000B3C3E">
              <w:t>евро</w:t>
            </w:r>
          </w:p>
        </w:tc>
        <w:tc>
          <w:tcPr>
            <w:tcW w:w="1343" w:type="dxa"/>
          </w:tcPr>
          <w:p w:rsidR="00E66106" w:rsidRPr="000B3C3E" w:rsidRDefault="00E66106" w:rsidP="004B22F0">
            <w:pPr>
              <w:pStyle w:val="aa"/>
            </w:pPr>
            <w:r w:rsidRPr="000B3C3E">
              <w:t>рубли</w:t>
            </w:r>
          </w:p>
        </w:tc>
        <w:tc>
          <w:tcPr>
            <w:tcW w:w="1330" w:type="dxa"/>
          </w:tcPr>
          <w:p w:rsidR="00E66106" w:rsidRPr="000B3C3E" w:rsidRDefault="00E66106" w:rsidP="004B22F0">
            <w:pPr>
              <w:pStyle w:val="aa"/>
              <w:rPr>
                <w:sz w:val="28"/>
                <w:szCs w:val="28"/>
              </w:rPr>
            </w:pPr>
            <w:r w:rsidRPr="000B3C3E">
              <w:t>евро</w:t>
            </w:r>
          </w:p>
        </w:tc>
        <w:tc>
          <w:tcPr>
            <w:tcW w:w="1276" w:type="dxa"/>
          </w:tcPr>
          <w:p w:rsidR="00E66106" w:rsidRPr="000B3C3E" w:rsidRDefault="00E66106" w:rsidP="004B22F0">
            <w:pPr>
              <w:pStyle w:val="aa"/>
              <w:rPr>
                <w:sz w:val="28"/>
                <w:szCs w:val="28"/>
              </w:rPr>
            </w:pPr>
            <w:r w:rsidRPr="000B3C3E">
              <w:t>Руб.</w:t>
            </w:r>
          </w:p>
        </w:tc>
        <w:tc>
          <w:tcPr>
            <w:tcW w:w="1276" w:type="dxa"/>
          </w:tcPr>
          <w:p w:rsidR="00E66106" w:rsidRPr="000B3C3E" w:rsidRDefault="00E66106" w:rsidP="004B22F0">
            <w:pPr>
              <w:pStyle w:val="aa"/>
              <w:rPr>
                <w:sz w:val="28"/>
                <w:szCs w:val="28"/>
              </w:rPr>
            </w:pPr>
            <w:r w:rsidRPr="000B3C3E">
              <w:t>евро</w:t>
            </w:r>
          </w:p>
        </w:tc>
        <w:tc>
          <w:tcPr>
            <w:tcW w:w="1417" w:type="dxa"/>
          </w:tcPr>
          <w:p w:rsidR="00E66106" w:rsidRPr="000B3C3E" w:rsidRDefault="00E66106" w:rsidP="004B22F0">
            <w:pPr>
              <w:pStyle w:val="aa"/>
              <w:rPr>
                <w:sz w:val="28"/>
                <w:szCs w:val="28"/>
              </w:rPr>
            </w:pPr>
            <w:r w:rsidRPr="000B3C3E">
              <w:t>Руб.</w:t>
            </w:r>
          </w:p>
        </w:tc>
      </w:tr>
      <w:tr w:rsidR="00E66106" w:rsidRPr="000B3C3E">
        <w:trPr>
          <w:trHeight w:val="20"/>
        </w:trPr>
        <w:tc>
          <w:tcPr>
            <w:tcW w:w="2520" w:type="dxa"/>
          </w:tcPr>
          <w:p w:rsidR="00E66106" w:rsidRPr="000B3C3E" w:rsidRDefault="00E66106" w:rsidP="004B22F0">
            <w:pPr>
              <w:pStyle w:val="aa"/>
            </w:pPr>
            <w:r w:rsidRPr="000B3C3E">
              <w:t>Проезд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Жилье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Суточные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Прочие расходы</w:t>
            </w:r>
          </w:p>
        </w:tc>
        <w:tc>
          <w:tcPr>
            <w:tcW w:w="1294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269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   -</w:t>
            </w:r>
          </w:p>
        </w:tc>
        <w:tc>
          <w:tcPr>
            <w:tcW w:w="1343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7263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    -</w:t>
            </w:r>
          </w:p>
        </w:tc>
        <w:tc>
          <w:tcPr>
            <w:tcW w:w="1330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-</w:t>
            </w:r>
          </w:p>
        </w:tc>
        <w:tc>
          <w:tcPr>
            <w:tcW w:w="1276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  <w:p w:rsidR="00E66106" w:rsidRPr="000B3C3E" w:rsidRDefault="00E66106" w:rsidP="004B22F0">
            <w:pPr>
              <w:pStyle w:val="aa"/>
              <w:rPr>
                <w:sz w:val="28"/>
                <w:szCs w:val="28"/>
              </w:rPr>
            </w:pPr>
            <w:r w:rsidRPr="000B3C3E">
              <w:t xml:space="preserve">      -</w:t>
            </w:r>
          </w:p>
        </w:tc>
        <w:tc>
          <w:tcPr>
            <w:tcW w:w="1276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800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1400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269</w:t>
            </w:r>
          </w:p>
          <w:p w:rsidR="00E66106" w:rsidRPr="000B3C3E" w:rsidRDefault="00E66106" w:rsidP="004B22F0">
            <w:pPr>
              <w:pStyle w:val="aa"/>
            </w:pPr>
            <w:r w:rsidRPr="000B3C3E">
              <w:t xml:space="preserve"> 100</w:t>
            </w:r>
          </w:p>
        </w:tc>
        <w:tc>
          <w:tcPr>
            <w:tcW w:w="1417" w:type="dxa"/>
          </w:tcPr>
          <w:p w:rsidR="00E66106" w:rsidRPr="000B3C3E" w:rsidRDefault="00E66106" w:rsidP="004B22F0">
            <w:pPr>
              <w:pStyle w:val="aa"/>
            </w:pPr>
            <w:r w:rsidRPr="000B3C3E">
              <w:t>21600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37800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7263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2700</w:t>
            </w:r>
          </w:p>
          <w:p w:rsidR="00E66106" w:rsidRPr="000B3C3E" w:rsidRDefault="00E66106" w:rsidP="004B22F0">
            <w:pPr>
              <w:pStyle w:val="aa"/>
            </w:pPr>
          </w:p>
        </w:tc>
      </w:tr>
      <w:tr w:rsidR="00E66106" w:rsidRPr="000B3C3E">
        <w:trPr>
          <w:trHeight w:val="20"/>
        </w:trPr>
        <w:tc>
          <w:tcPr>
            <w:tcW w:w="2520" w:type="dxa"/>
          </w:tcPr>
          <w:p w:rsidR="00E66106" w:rsidRPr="000B3C3E" w:rsidRDefault="00E66106" w:rsidP="004B22F0">
            <w:pPr>
              <w:pStyle w:val="aa"/>
            </w:pPr>
            <w:r w:rsidRPr="000B3C3E">
              <w:t>Итого</w:t>
            </w:r>
          </w:p>
        </w:tc>
        <w:tc>
          <w:tcPr>
            <w:tcW w:w="1294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   -</w:t>
            </w:r>
          </w:p>
        </w:tc>
        <w:tc>
          <w:tcPr>
            <w:tcW w:w="1343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    -</w:t>
            </w:r>
          </w:p>
        </w:tc>
        <w:tc>
          <w:tcPr>
            <w:tcW w:w="1330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</w:tc>
        <w:tc>
          <w:tcPr>
            <w:tcW w:w="1276" w:type="dxa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  -</w:t>
            </w:r>
          </w:p>
        </w:tc>
        <w:tc>
          <w:tcPr>
            <w:tcW w:w="1276" w:type="dxa"/>
          </w:tcPr>
          <w:p w:rsidR="00E66106" w:rsidRPr="000B3C3E" w:rsidRDefault="00E66106" w:rsidP="004B22F0">
            <w:pPr>
              <w:pStyle w:val="aa"/>
            </w:pPr>
            <w:r w:rsidRPr="000B3C3E">
              <w:t>2569</w:t>
            </w:r>
          </w:p>
        </w:tc>
        <w:tc>
          <w:tcPr>
            <w:tcW w:w="1417" w:type="dxa"/>
          </w:tcPr>
          <w:p w:rsidR="00E66106" w:rsidRPr="000B3C3E" w:rsidRDefault="00E66106" w:rsidP="004B22F0">
            <w:pPr>
              <w:pStyle w:val="aa"/>
            </w:pPr>
            <w:r w:rsidRPr="000B3C3E">
              <w:t>69363</w:t>
            </w:r>
          </w:p>
        </w:tc>
      </w:tr>
    </w:tbl>
    <w:p w:rsidR="00E66106" w:rsidRDefault="00E66106" w:rsidP="00E66106">
      <w:pPr>
        <w:ind w:firstLine="720"/>
      </w:pPr>
      <w:r>
        <w:t>2.</w:t>
      </w:r>
      <w:r w:rsidR="004B22F0">
        <w:t xml:space="preserve"> </w:t>
      </w:r>
      <w:r>
        <w:t xml:space="preserve">Определим все хозяйственные операции по  ситуации, составим по операциям бухгалтерские проводки и занесем информацию в журнал регистрации операций. </w:t>
      </w:r>
    </w:p>
    <w:p w:rsidR="00E66106" w:rsidRDefault="00E66106" w:rsidP="00E66106">
      <w:pPr>
        <w:ind w:firstLine="720"/>
      </w:pPr>
      <w:r>
        <w:t>Таблица 6-</w:t>
      </w:r>
      <w:r w:rsidRPr="00DE6817">
        <w:t xml:space="preserve"> </w:t>
      </w:r>
      <w:r>
        <w:t>Журнал регистрации операций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5592"/>
        <w:gridCol w:w="1013"/>
        <w:gridCol w:w="1182"/>
        <w:gridCol w:w="624"/>
        <w:gridCol w:w="724"/>
      </w:tblGrid>
      <w:tr w:rsidR="00E66106" w:rsidRPr="000B3C3E">
        <w:tc>
          <w:tcPr>
            <w:tcW w:w="284" w:type="pct"/>
          </w:tcPr>
          <w:p w:rsidR="00E66106" w:rsidRPr="000B3C3E" w:rsidRDefault="00E66106" w:rsidP="004B22F0">
            <w:pPr>
              <w:pStyle w:val="aa"/>
            </w:pPr>
            <w:r w:rsidRPr="000B3C3E">
              <w:t>№ п\п</w:t>
            </w:r>
          </w:p>
        </w:tc>
        <w:tc>
          <w:tcPr>
            <w:tcW w:w="2887" w:type="pct"/>
          </w:tcPr>
          <w:p w:rsidR="00E66106" w:rsidRPr="000B3C3E" w:rsidRDefault="00E66106" w:rsidP="004B22F0">
            <w:pPr>
              <w:pStyle w:val="aa"/>
            </w:pPr>
            <w:r w:rsidRPr="000B3C3E">
              <w:t>Документ и содержание операции</w:t>
            </w:r>
          </w:p>
        </w:tc>
        <w:tc>
          <w:tcPr>
            <w:tcW w:w="1133" w:type="pct"/>
            <w:gridSpan w:val="2"/>
          </w:tcPr>
          <w:p w:rsidR="00E66106" w:rsidRPr="000B3C3E" w:rsidRDefault="00E66106" w:rsidP="004B22F0">
            <w:pPr>
              <w:pStyle w:val="aa"/>
            </w:pPr>
            <w:r w:rsidRPr="000B3C3E">
              <w:t>Корреспондирующие счета</w:t>
            </w:r>
          </w:p>
        </w:tc>
        <w:tc>
          <w:tcPr>
            <w:tcW w:w="696" w:type="pct"/>
            <w:gridSpan w:val="2"/>
          </w:tcPr>
          <w:p w:rsidR="00E66106" w:rsidRPr="000B3C3E" w:rsidRDefault="00E66106" w:rsidP="004B22F0">
            <w:pPr>
              <w:pStyle w:val="aa"/>
            </w:pPr>
            <w:r w:rsidRPr="000B3C3E">
              <w:t>Сумма</w:t>
            </w:r>
          </w:p>
        </w:tc>
      </w:tr>
      <w:tr w:rsidR="00E66106" w:rsidRPr="000B3C3E">
        <w:tc>
          <w:tcPr>
            <w:tcW w:w="284" w:type="pct"/>
          </w:tcPr>
          <w:p w:rsidR="00E66106" w:rsidRPr="000B3C3E" w:rsidRDefault="00E66106" w:rsidP="004B22F0">
            <w:pPr>
              <w:pStyle w:val="aa"/>
            </w:pPr>
          </w:p>
        </w:tc>
        <w:tc>
          <w:tcPr>
            <w:tcW w:w="2887" w:type="pct"/>
          </w:tcPr>
          <w:p w:rsidR="00E66106" w:rsidRPr="000B3C3E" w:rsidRDefault="00E66106" w:rsidP="004B22F0">
            <w:pPr>
              <w:pStyle w:val="aa"/>
            </w:pPr>
          </w:p>
        </w:tc>
        <w:tc>
          <w:tcPr>
            <w:tcW w:w="523" w:type="pct"/>
          </w:tcPr>
          <w:p w:rsidR="00E66106" w:rsidRPr="000B3C3E" w:rsidRDefault="00E66106" w:rsidP="004B22F0">
            <w:pPr>
              <w:pStyle w:val="aa"/>
            </w:pPr>
            <w:r w:rsidRPr="000B3C3E">
              <w:t>дебет</w:t>
            </w:r>
          </w:p>
        </w:tc>
        <w:tc>
          <w:tcPr>
            <w:tcW w:w="610" w:type="pct"/>
          </w:tcPr>
          <w:p w:rsidR="00E66106" w:rsidRPr="000B3C3E" w:rsidRDefault="00E66106" w:rsidP="004B22F0">
            <w:pPr>
              <w:pStyle w:val="aa"/>
            </w:pPr>
            <w:r w:rsidRPr="000B3C3E">
              <w:t>кредит</w:t>
            </w:r>
          </w:p>
        </w:tc>
        <w:tc>
          <w:tcPr>
            <w:tcW w:w="322" w:type="pct"/>
          </w:tcPr>
          <w:p w:rsidR="00E66106" w:rsidRPr="000B3C3E" w:rsidRDefault="00E66106" w:rsidP="004B22F0">
            <w:pPr>
              <w:pStyle w:val="aa"/>
            </w:pPr>
            <w:r w:rsidRPr="000B3C3E">
              <w:t>евро</w:t>
            </w:r>
          </w:p>
        </w:tc>
        <w:tc>
          <w:tcPr>
            <w:tcW w:w="374" w:type="pct"/>
          </w:tcPr>
          <w:p w:rsidR="00E66106" w:rsidRPr="000B3C3E" w:rsidRDefault="00E66106" w:rsidP="004B22F0">
            <w:pPr>
              <w:pStyle w:val="aa"/>
            </w:pPr>
            <w:r w:rsidRPr="000B3C3E">
              <w:t>Руб.</w:t>
            </w:r>
          </w:p>
        </w:tc>
      </w:tr>
      <w:tr w:rsidR="00E66106" w:rsidRPr="000B3C3E">
        <w:tc>
          <w:tcPr>
            <w:tcW w:w="284" w:type="pct"/>
          </w:tcPr>
          <w:p w:rsidR="00E66106" w:rsidRPr="000B3C3E" w:rsidRDefault="00E66106" w:rsidP="004B22F0">
            <w:pPr>
              <w:pStyle w:val="aa"/>
            </w:pPr>
            <w:r w:rsidRPr="000B3C3E">
              <w:t>1</w:t>
            </w:r>
          </w:p>
        </w:tc>
        <w:tc>
          <w:tcPr>
            <w:tcW w:w="2887" w:type="pct"/>
          </w:tcPr>
          <w:p w:rsidR="00E66106" w:rsidRPr="000B3C3E" w:rsidRDefault="00E66106" w:rsidP="004B22F0">
            <w:pPr>
              <w:pStyle w:val="aa"/>
            </w:pPr>
            <w:r w:rsidRPr="000B3C3E">
              <w:t>Расходный кассовый ордер №54 от 05.03.ХХг. Выдано под отчет Смирнову И.И.(курс-26 руб./евро)</w:t>
            </w:r>
          </w:p>
        </w:tc>
        <w:tc>
          <w:tcPr>
            <w:tcW w:w="523" w:type="pct"/>
          </w:tcPr>
          <w:p w:rsidR="00E66106" w:rsidRPr="000B3C3E" w:rsidRDefault="00E66106" w:rsidP="004B22F0">
            <w:pPr>
              <w:pStyle w:val="aa"/>
            </w:pPr>
            <w:r w:rsidRPr="000B3C3E">
              <w:t>71</w:t>
            </w:r>
          </w:p>
        </w:tc>
        <w:tc>
          <w:tcPr>
            <w:tcW w:w="610" w:type="pct"/>
          </w:tcPr>
          <w:p w:rsidR="00E66106" w:rsidRPr="000B3C3E" w:rsidRDefault="00E66106" w:rsidP="004B22F0">
            <w:pPr>
              <w:pStyle w:val="aa"/>
            </w:pPr>
            <w:r w:rsidRPr="000B3C3E">
              <w:t>50</w:t>
            </w:r>
          </w:p>
        </w:tc>
        <w:tc>
          <w:tcPr>
            <w:tcW w:w="322" w:type="pct"/>
          </w:tcPr>
          <w:p w:rsidR="00E66106" w:rsidRPr="000B3C3E" w:rsidRDefault="00E66106" w:rsidP="004B22F0">
            <w:pPr>
              <w:pStyle w:val="aa"/>
            </w:pPr>
            <w:r w:rsidRPr="000B3C3E">
              <w:t>2280</w:t>
            </w:r>
          </w:p>
        </w:tc>
        <w:tc>
          <w:tcPr>
            <w:tcW w:w="374" w:type="pct"/>
          </w:tcPr>
          <w:p w:rsidR="00E66106" w:rsidRPr="000B3C3E" w:rsidRDefault="00E66106" w:rsidP="004B22F0">
            <w:pPr>
              <w:pStyle w:val="aa"/>
            </w:pPr>
            <w:r w:rsidRPr="000B3C3E">
              <w:t>59280</w:t>
            </w:r>
          </w:p>
        </w:tc>
      </w:tr>
      <w:tr w:rsidR="00E66106" w:rsidRPr="000B3C3E">
        <w:tc>
          <w:tcPr>
            <w:tcW w:w="284" w:type="pct"/>
          </w:tcPr>
          <w:p w:rsidR="00E66106" w:rsidRPr="000B3C3E" w:rsidRDefault="00E66106" w:rsidP="004B22F0">
            <w:pPr>
              <w:pStyle w:val="aa"/>
            </w:pPr>
            <w:r w:rsidRPr="000B3C3E">
              <w:t>2</w:t>
            </w:r>
          </w:p>
        </w:tc>
        <w:tc>
          <w:tcPr>
            <w:tcW w:w="2887" w:type="pct"/>
          </w:tcPr>
          <w:p w:rsidR="00E66106" w:rsidRPr="000B3C3E" w:rsidRDefault="00E66106" w:rsidP="004B22F0">
            <w:pPr>
              <w:pStyle w:val="aa"/>
            </w:pPr>
            <w:r w:rsidRPr="000B3C3E">
              <w:t>Авансовый отчет №7 от 22.03.ХХг.( курс-27 руб./евро)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затраты на проезд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затраты на жилье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суточные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прочие расходы</w:t>
            </w:r>
          </w:p>
        </w:tc>
        <w:tc>
          <w:tcPr>
            <w:tcW w:w="523" w:type="pct"/>
          </w:tcPr>
          <w:p w:rsidR="00E66106" w:rsidRPr="000B3C3E" w:rsidRDefault="00E66106" w:rsidP="004B22F0">
            <w:pPr>
              <w:pStyle w:val="aa"/>
            </w:pPr>
          </w:p>
          <w:p w:rsidR="00E66106" w:rsidRPr="000B3C3E" w:rsidRDefault="00E66106" w:rsidP="004B22F0">
            <w:pPr>
              <w:pStyle w:val="aa"/>
            </w:pPr>
            <w:r w:rsidRPr="000B3C3E">
              <w:t>26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26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26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26</w:t>
            </w:r>
          </w:p>
        </w:tc>
        <w:tc>
          <w:tcPr>
            <w:tcW w:w="610" w:type="pct"/>
          </w:tcPr>
          <w:p w:rsidR="00E66106" w:rsidRPr="000B3C3E" w:rsidRDefault="00E66106" w:rsidP="004B22F0">
            <w:pPr>
              <w:pStyle w:val="aa"/>
            </w:pPr>
          </w:p>
          <w:p w:rsidR="00E66106" w:rsidRPr="000B3C3E" w:rsidRDefault="00E66106" w:rsidP="004B22F0">
            <w:pPr>
              <w:pStyle w:val="aa"/>
            </w:pPr>
            <w:r w:rsidRPr="000B3C3E">
              <w:t>71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71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71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71</w:t>
            </w:r>
          </w:p>
        </w:tc>
        <w:tc>
          <w:tcPr>
            <w:tcW w:w="322" w:type="pct"/>
          </w:tcPr>
          <w:p w:rsidR="00E66106" w:rsidRPr="000B3C3E" w:rsidRDefault="00E66106" w:rsidP="004B22F0">
            <w:pPr>
              <w:pStyle w:val="aa"/>
            </w:pPr>
          </w:p>
          <w:p w:rsidR="00E66106" w:rsidRPr="000B3C3E" w:rsidRDefault="00E66106" w:rsidP="004B22F0">
            <w:pPr>
              <w:pStyle w:val="aa"/>
            </w:pPr>
            <w:r w:rsidRPr="000B3C3E">
              <w:t>800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1400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269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100</w:t>
            </w:r>
          </w:p>
        </w:tc>
        <w:tc>
          <w:tcPr>
            <w:tcW w:w="374" w:type="pct"/>
          </w:tcPr>
          <w:p w:rsidR="00E66106" w:rsidRPr="000B3C3E" w:rsidRDefault="00E66106" w:rsidP="004B22F0">
            <w:pPr>
              <w:pStyle w:val="aa"/>
            </w:pPr>
          </w:p>
          <w:p w:rsidR="00E66106" w:rsidRPr="000B3C3E" w:rsidRDefault="00E66106" w:rsidP="004B22F0">
            <w:pPr>
              <w:pStyle w:val="aa"/>
            </w:pPr>
            <w:r w:rsidRPr="000B3C3E">
              <w:t>21600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27800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7263</w:t>
            </w:r>
          </w:p>
          <w:p w:rsidR="00E66106" w:rsidRPr="000B3C3E" w:rsidRDefault="00E66106" w:rsidP="004B22F0">
            <w:pPr>
              <w:pStyle w:val="aa"/>
            </w:pPr>
            <w:r w:rsidRPr="000B3C3E">
              <w:t>2700</w:t>
            </w:r>
          </w:p>
        </w:tc>
      </w:tr>
      <w:tr w:rsidR="00E66106" w:rsidRPr="000B3C3E">
        <w:tc>
          <w:tcPr>
            <w:tcW w:w="284" w:type="pct"/>
          </w:tcPr>
          <w:p w:rsidR="00E66106" w:rsidRPr="000B3C3E" w:rsidRDefault="00E66106" w:rsidP="004B22F0">
            <w:pPr>
              <w:pStyle w:val="aa"/>
            </w:pPr>
            <w:r w:rsidRPr="000B3C3E">
              <w:t>3</w:t>
            </w:r>
          </w:p>
        </w:tc>
        <w:tc>
          <w:tcPr>
            <w:tcW w:w="2887" w:type="pct"/>
          </w:tcPr>
          <w:p w:rsidR="00E66106" w:rsidRPr="000B3C3E" w:rsidRDefault="00E66106" w:rsidP="004B22F0">
            <w:pPr>
              <w:pStyle w:val="aa"/>
            </w:pPr>
            <w:r w:rsidRPr="000B3C3E">
              <w:t>Расходный кассовый ордер №74 от 22.03.ХХг. Выдан Смирнову И.И. перерасход подотчетных сумм рублями по курсу ЦБ РФ на день утверждения авансового отчета (курс-27 руб./евро) ((2569-2280)*27)</w:t>
            </w:r>
          </w:p>
        </w:tc>
        <w:tc>
          <w:tcPr>
            <w:tcW w:w="523" w:type="pct"/>
          </w:tcPr>
          <w:p w:rsidR="00E66106" w:rsidRPr="000B3C3E" w:rsidRDefault="00E66106" w:rsidP="004B22F0">
            <w:pPr>
              <w:pStyle w:val="aa"/>
            </w:pPr>
            <w:r w:rsidRPr="000B3C3E">
              <w:t>71</w:t>
            </w:r>
          </w:p>
        </w:tc>
        <w:tc>
          <w:tcPr>
            <w:tcW w:w="610" w:type="pct"/>
          </w:tcPr>
          <w:p w:rsidR="00E66106" w:rsidRPr="000B3C3E" w:rsidRDefault="00E66106" w:rsidP="004B22F0">
            <w:pPr>
              <w:pStyle w:val="aa"/>
            </w:pPr>
            <w:r w:rsidRPr="000B3C3E">
              <w:t>50</w:t>
            </w:r>
          </w:p>
        </w:tc>
        <w:tc>
          <w:tcPr>
            <w:tcW w:w="322" w:type="pct"/>
          </w:tcPr>
          <w:p w:rsidR="00E66106" w:rsidRPr="000B3C3E" w:rsidRDefault="00E66106" w:rsidP="004B22F0">
            <w:pPr>
              <w:pStyle w:val="aa"/>
            </w:pPr>
            <w:r w:rsidRPr="000B3C3E">
              <w:t>289</w:t>
            </w:r>
          </w:p>
        </w:tc>
        <w:tc>
          <w:tcPr>
            <w:tcW w:w="374" w:type="pct"/>
          </w:tcPr>
          <w:p w:rsidR="00E66106" w:rsidRPr="000B3C3E" w:rsidRDefault="00E66106" w:rsidP="004B22F0">
            <w:pPr>
              <w:pStyle w:val="aa"/>
            </w:pPr>
            <w:r w:rsidRPr="000B3C3E">
              <w:t>7803</w:t>
            </w:r>
          </w:p>
        </w:tc>
      </w:tr>
      <w:tr w:rsidR="00E66106" w:rsidRPr="000B3C3E">
        <w:tc>
          <w:tcPr>
            <w:tcW w:w="284" w:type="pct"/>
          </w:tcPr>
          <w:p w:rsidR="00E66106" w:rsidRPr="000B3C3E" w:rsidRDefault="00E66106" w:rsidP="004B22F0">
            <w:pPr>
              <w:pStyle w:val="aa"/>
            </w:pPr>
            <w:r w:rsidRPr="000B3C3E">
              <w:t>4</w:t>
            </w:r>
          </w:p>
        </w:tc>
        <w:tc>
          <w:tcPr>
            <w:tcW w:w="2887" w:type="pct"/>
          </w:tcPr>
          <w:p w:rsidR="00E66106" w:rsidRPr="000B3C3E" w:rsidRDefault="00E66106" w:rsidP="004B22F0">
            <w:pPr>
              <w:pStyle w:val="aa"/>
            </w:pPr>
            <w:r w:rsidRPr="000B3C3E">
              <w:t>Расчет курсовой разницы. Списана курсовая разница по операции (2280*26*289*27-2569*27)</w:t>
            </w:r>
          </w:p>
        </w:tc>
        <w:tc>
          <w:tcPr>
            <w:tcW w:w="523" w:type="pct"/>
          </w:tcPr>
          <w:p w:rsidR="00E66106" w:rsidRPr="000B3C3E" w:rsidRDefault="00E66106" w:rsidP="004B22F0">
            <w:pPr>
              <w:pStyle w:val="aa"/>
            </w:pPr>
            <w:r w:rsidRPr="000B3C3E">
              <w:t>71</w:t>
            </w:r>
          </w:p>
        </w:tc>
        <w:tc>
          <w:tcPr>
            <w:tcW w:w="610" w:type="pct"/>
          </w:tcPr>
          <w:p w:rsidR="00E66106" w:rsidRPr="000B3C3E" w:rsidRDefault="00E66106" w:rsidP="004B22F0">
            <w:pPr>
              <w:pStyle w:val="aa"/>
            </w:pPr>
            <w:r w:rsidRPr="000B3C3E">
              <w:t>91</w:t>
            </w:r>
          </w:p>
        </w:tc>
        <w:tc>
          <w:tcPr>
            <w:tcW w:w="322" w:type="pct"/>
          </w:tcPr>
          <w:p w:rsidR="00E66106" w:rsidRPr="000B3C3E" w:rsidRDefault="00E66106" w:rsidP="004B22F0">
            <w:pPr>
              <w:pStyle w:val="aa"/>
            </w:pPr>
            <w:r w:rsidRPr="000B3C3E">
              <w:t xml:space="preserve">    -</w:t>
            </w:r>
          </w:p>
        </w:tc>
        <w:tc>
          <w:tcPr>
            <w:tcW w:w="374" w:type="pct"/>
          </w:tcPr>
          <w:p w:rsidR="00E66106" w:rsidRPr="000B3C3E" w:rsidRDefault="00E66106" w:rsidP="004B22F0">
            <w:pPr>
              <w:pStyle w:val="aa"/>
            </w:pPr>
            <w:r w:rsidRPr="000B3C3E">
              <w:t>2280</w:t>
            </w:r>
          </w:p>
        </w:tc>
      </w:tr>
    </w:tbl>
    <w:p w:rsidR="00225B99" w:rsidRPr="004C785E" w:rsidRDefault="00E66106" w:rsidP="00E66106">
      <w:pPr>
        <w:pStyle w:val="31"/>
      </w:pPr>
      <w:bookmarkStart w:id="10" w:name="_Toc193538774"/>
      <w:r>
        <w:t xml:space="preserve">2.3. </w:t>
      </w:r>
      <w:r w:rsidR="00225B99" w:rsidRPr="004C785E">
        <w:t xml:space="preserve">Учет </w:t>
      </w:r>
      <w:r w:rsidR="00225B99">
        <w:t>расчетов с персоналом по займам и возмещению ущерба</w:t>
      </w:r>
      <w:bookmarkEnd w:id="10"/>
    </w:p>
    <w:p w:rsidR="00225B99" w:rsidRDefault="00225B99" w:rsidP="00225B99">
      <w:pPr>
        <w:ind w:firstLine="720"/>
      </w:pPr>
      <w:r>
        <w:t>К расчетам организации с работниками по прочим операциям относятся расчеты по выданным работникам займам на индивидуальное жилищное строительство, обзаведение домашним хозяйством; по взысканию материального ущерба, причиненного работником организации в результате  недостач и хищений денежных и материальных ценностей и других видов ущерба.</w:t>
      </w:r>
      <w:r w:rsidR="00EC15F9">
        <w:t xml:space="preserve"> </w:t>
      </w:r>
      <w:r>
        <w:t>Учет расчетов с персоналом ведется на счете 73 «Расчеты с персоналом по прочим операциям»</w:t>
      </w:r>
      <w:r w:rsidR="00EC15F9">
        <w:t xml:space="preserve"> (таблица 7)</w:t>
      </w:r>
      <w:r>
        <w:t>.</w:t>
      </w:r>
    </w:p>
    <w:p w:rsidR="00EC15F9" w:rsidRDefault="00EC15F9" w:rsidP="00EC15F9">
      <w:pPr>
        <w:ind w:firstLine="720"/>
      </w:pPr>
      <w:r>
        <w:t>К счету 73 «Расчеты с персоналом по прочим операциям» могут быть открыты субсчета по видам расчетов, например:</w:t>
      </w:r>
    </w:p>
    <w:p w:rsidR="00EC15F9" w:rsidRDefault="00EC15F9" w:rsidP="00EC15F9">
      <w:pPr>
        <w:ind w:firstLine="720"/>
      </w:pPr>
      <w:r>
        <w:t>73-1 «Расчеты по предоставленным займам»</w:t>
      </w:r>
    </w:p>
    <w:p w:rsidR="00EC15F9" w:rsidRDefault="00EC15F9" w:rsidP="00EC15F9">
      <w:pPr>
        <w:ind w:firstLine="720"/>
      </w:pPr>
      <w:r>
        <w:t>73-2»Расчеты по возмещению материального ущерба»</w:t>
      </w:r>
    </w:p>
    <w:p w:rsidR="00EC15F9" w:rsidRDefault="00EC15F9" w:rsidP="00EC15F9">
      <w:pPr>
        <w:ind w:firstLine="720"/>
      </w:pPr>
      <w:r>
        <w:t>При выдаче организацией своему работнику займа на жилищное строительство, приобретение дачных домов, обзаведение домашним хозяйством и т.д. сумма выданного займа отражается на счете 73-1.Погашение займа работником может производиться либо за счет удержаний из зарплаты, либо взносами в кассу или на расчетный счет.</w:t>
      </w:r>
    </w:p>
    <w:p w:rsidR="00225B99" w:rsidRDefault="00225B99" w:rsidP="00225B99">
      <w:pPr>
        <w:ind w:firstLine="720"/>
      </w:pPr>
      <w:r>
        <w:t>Таблица 7- Расчеты с персоналом по прочим операциям</w:t>
      </w:r>
      <w:r w:rsidR="00DD5016">
        <w:rPr>
          <w:rStyle w:val="ae"/>
        </w:rPr>
        <w:footnoteReference w:id="16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1343"/>
        <w:gridCol w:w="3276"/>
        <w:gridCol w:w="1560"/>
      </w:tblGrid>
      <w:tr w:rsidR="00225B99" w:rsidRPr="000B3C3E">
        <w:tc>
          <w:tcPr>
            <w:tcW w:w="3794" w:type="dxa"/>
          </w:tcPr>
          <w:p w:rsidR="00225B99" w:rsidRPr="000B3C3E" w:rsidRDefault="00225B99" w:rsidP="00E66106">
            <w:pPr>
              <w:pStyle w:val="aa"/>
            </w:pPr>
            <w:r w:rsidRPr="000B3C3E">
              <w:t>Увеличение задолженности работников организации</w:t>
            </w:r>
          </w:p>
        </w:tc>
        <w:tc>
          <w:tcPr>
            <w:tcW w:w="1416" w:type="dxa"/>
          </w:tcPr>
          <w:p w:rsidR="00225B99" w:rsidRPr="000B3C3E" w:rsidRDefault="00225B99" w:rsidP="00E66106">
            <w:pPr>
              <w:pStyle w:val="aa"/>
            </w:pPr>
            <w:r w:rsidRPr="000B3C3E">
              <w:t>Кр.счет</w:t>
            </w:r>
          </w:p>
        </w:tc>
        <w:tc>
          <w:tcPr>
            <w:tcW w:w="3545" w:type="dxa"/>
          </w:tcPr>
          <w:p w:rsidR="00225B99" w:rsidRPr="000B3C3E" w:rsidRDefault="00225B99" w:rsidP="00E66106">
            <w:pPr>
              <w:pStyle w:val="aa"/>
            </w:pPr>
            <w:r w:rsidRPr="000B3C3E">
              <w:t>Уменьшение задолженности работников организации</w:t>
            </w:r>
          </w:p>
        </w:tc>
        <w:tc>
          <w:tcPr>
            <w:tcW w:w="1666" w:type="dxa"/>
          </w:tcPr>
          <w:p w:rsidR="00225B99" w:rsidRPr="000B3C3E" w:rsidRDefault="00225B99" w:rsidP="00E66106">
            <w:pPr>
              <w:pStyle w:val="aa"/>
            </w:pPr>
            <w:r w:rsidRPr="000B3C3E">
              <w:t>Кр.счет</w:t>
            </w:r>
          </w:p>
        </w:tc>
      </w:tr>
      <w:tr w:rsidR="00225B99" w:rsidRPr="000B3C3E">
        <w:tc>
          <w:tcPr>
            <w:tcW w:w="3794" w:type="dxa"/>
          </w:tcPr>
          <w:p w:rsidR="00225B99" w:rsidRPr="000B3C3E" w:rsidRDefault="00225B99" w:rsidP="00E66106">
            <w:pPr>
              <w:pStyle w:val="aa"/>
            </w:pPr>
            <w:r w:rsidRPr="000B3C3E">
              <w:t>Сальдо-долг работников организации на начало периода</w:t>
            </w:r>
          </w:p>
          <w:p w:rsidR="00225B99" w:rsidRPr="000B3C3E" w:rsidRDefault="00225B99" w:rsidP="00E66106">
            <w:pPr>
              <w:pStyle w:val="aa"/>
            </w:pPr>
            <w:r w:rsidRPr="000B3C3E">
              <w:t>Оплачены расчетные документы магазина по товарам ,купленным работником организации в счет займа у организации</w:t>
            </w:r>
          </w:p>
          <w:p w:rsidR="00225B99" w:rsidRPr="000B3C3E" w:rsidRDefault="00225B99" w:rsidP="00E66106">
            <w:pPr>
              <w:pStyle w:val="aa"/>
            </w:pPr>
            <w:r w:rsidRPr="000B3C3E">
              <w:t>Предоставлен заем работнику организации. Предъявлена к взысканию с работника организации сумма недостачи материальных ценностей:</w:t>
            </w:r>
          </w:p>
          <w:p w:rsidR="00225B99" w:rsidRPr="000B3C3E" w:rsidRDefault="00225B99" w:rsidP="00E66106">
            <w:pPr>
              <w:pStyle w:val="aa"/>
            </w:pPr>
            <w:r w:rsidRPr="000B3C3E">
              <w:t>-фактическая себестоимость ценностей</w:t>
            </w:r>
          </w:p>
          <w:p w:rsidR="00225B99" w:rsidRPr="000B3C3E" w:rsidRDefault="00225B99" w:rsidP="00E66106">
            <w:pPr>
              <w:pStyle w:val="aa"/>
            </w:pPr>
            <w:r w:rsidRPr="000B3C3E">
              <w:t>-разница между взыскиваемой суммой и фактической себестоимостью ценностей</w:t>
            </w:r>
          </w:p>
          <w:p w:rsidR="00225B99" w:rsidRPr="000B3C3E" w:rsidRDefault="00225B99" w:rsidP="00E66106">
            <w:pPr>
              <w:pStyle w:val="aa"/>
            </w:pPr>
            <w:r w:rsidRPr="000B3C3E">
              <w:t>Сальдо-долг работников организации на конец периода</w:t>
            </w:r>
          </w:p>
          <w:p w:rsidR="00225B99" w:rsidRPr="000B3C3E" w:rsidRDefault="00225B99" w:rsidP="00E66106">
            <w:pPr>
              <w:pStyle w:val="aa"/>
            </w:pPr>
          </w:p>
        </w:tc>
        <w:tc>
          <w:tcPr>
            <w:tcW w:w="1416" w:type="dxa"/>
          </w:tcPr>
          <w:p w:rsidR="00225B99" w:rsidRPr="000B3C3E" w:rsidRDefault="00225B99" w:rsidP="00E66106">
            <w:pPr>
              <w:pStyle w:val="aa"/>
            </w:pPr>
            <w:r w:rsidRPr="000B3C3E">
              <w:t>-</w:t>
            </w:r>
          </w:p>
          <w:p w:rsidR="00225B99" w:rsidRDefault="00225B99" w:rsidP="00E66106">
            <w:pPr>
              <w:pStyle w:val="aa"/>
            </w:pPr>
          </w:p>
          <w:p w:rsidR="00E66106" w:rsidRDefault="00E66106" w:rsidP="00E66106">
            <w:pPr>
              <w:pStyle w:val="aa"/>
            </w:pPr>
          </w:p>
          <w:p w:rsidR="00E66106" w:rsidRDefault="00E66106" w:rsidP="00E66106">
            <w:pPr>
              <w:pStyle w:val="aa"/>
            </w:pPr>
          </w:p>
          <w:p w:rsidR="00E66106" w:rsidRPr="000B3C3E" w:rsidRDefault="00E66106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  <w:r w:rsidRPr="000B3C3E">
              <w:t>51</w:t>
            </w:r>
          </w:p>
          <w:p w:rsidR="00225B99" w:rsidRPr="000B3C3E" w:rsidRDefault="00225B99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  <w:r w:rsidRPr="000B3C3E">
              <w:t>50, 51</w:t>
            </w:r>
          </w:p>
          <w:p w:rsidR="00225B99" w:rsidRDefault="00225B99" w:rsidP="00E66106">
            <w:pPr>
              <w:pStyle w:val="aa"/>
            </w:pPr>
          </w:p>
          <w:p w:rsidR="00E66106" w:rsidRPr="000B3C3E" w:rsidRDefault="00E66106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</w:p>
          <w:p w:rsidR="00225B99" w:rsidRDefault="00225B99" w:rsidP="00E66106">
            <w:pPr>
              <w:pStyle w:val="aa"/>
            </w:pPr>
            <w:r w:rsidRPr="000B3C3E">
              <w:t>94</w:t>
            </w:r>
          </w:p>
          <w:p w:rsidR="00E66106" w:rsidRDefault="00E66106" w:rsidP="00E66106">
            <w:pPr>
              <w:pStyle w:val="aa"/>
            </w:pPr>
          </w:p>
          <w:p w:rsidR="00E66106" w:rsidRPr="000B3C3E" w:rsidRDefault="00E66106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  <w:r w:rsidRPr="000B3C3E">
              <w:t>98-4</w:t>
            </w:r>
          </w:p>
          <w:p w:rsidR="00225B99" w:rsidRPr="000B3C3E" w:rsidRDefault="00225B99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  <w:r w:rsidRPr="000B3C3E">
              <w:t>-</w:t>
            </w:r>
          </w:p>
        </w:tc>
        <w:tc>
          <w:tcPr>
            <w:tcW w:w="3545" w:type="dxa"/>
          </w:tcPr>
          <w:p w:rsidR="00225B99" w:rsidRPr="000B3C3E" w:rsidRDefault="00225B99" w:rsidP="00E66106">
            <w:pPr>
              <w:pStyle w:val="aa"/>
              <w:rPr>
                <w:sz w:val="28"/>
                <w:szCs w:val="28"/>
              </w:rPr>
            </w:pPr>
          </w:p>
          <w:p w:rsidR="00225B99" w:rsidRPr="000B3C3E" w:rsidRDefault="00225B99" w:rsidP="00E66106">
            <w:pPr>
              <w:pStyle w:val="aa"/>
            </w:pPr>
            <w:r w:rsidRPr="000B3C3E">
              <w:t>Удержаны из зарплаты работника: суммы займа, сумма возмещения материального ущерба</w:t>
            </w:r>
          </w:p>
          <w:p w:rsidR="00225B99" w:rsidRPr="000B3C3E" w:rsidRDefault="00225B99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  <w:r w:rsidRPr="000B3C3E">
              <w:t>Получены от работника: возврат сумм займа, суммы возмещения материального ущерба</w:t>
            </w:r>
          </w:p>
          <w:p w:rsidR="00225B99" w:rsidRPr="000B3C3E" w:rsidRDefault="00225B99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</w:p>
        </w:tc>
        <w:tc>
          <w:tcPr>
            <w:tcW w:w="1666" w:type="dxa"/>
          </w:tcPr>
          <w:p w:rsidR="00225B99" w:rsidRDefault="00225B99" w:rsidP="00E66106">
            <w:pPr>
              <w:pStyle w:val="aa"/>
              <w:rPr>
                <w:sz w:val="28"/>
                <w:szCs w:val="28"/>
              </w:rPr>
            </w:pPr>
          </w:p>
          <w:p w:rsidR="00E66106" w:rsidRDefault="00E66106" w:rsidP="00E66106">
            <w:pPr>
              <w:pStyle w:val="aa"/>
              <w:rPr>
                <w:sz w:val="28"/>
                <w:szCs w:val="28"/>
              </w:rPr>
            </w:pPr>
          </w:p>
          <w:p w:rsidR="00E66106" w:rsidRPr="000B3C3E" w:rsidRDefault="00E66106" w:rsidP="00E66106">
            <w:pPr>
              <w:pStyle w:val="aa"/>
              <w:rPr>
                <w:sz w:val="28"/>
                <w:szCs w:val="28"/>
              </w:rPr>
            </w:pPr>
          </w:p>
          <w:p w:rsidR="00225B99" w:rsidRPr="000B3C3E" w:rsidRDefault="00225B99" w:rsidP="00E66106">
            <w:pPr>
              <w:pStyle w:val="aa"/>
            </w:pPr>
            <w:r w:rsidRPr="000B3C3E">
              <w:t>70</w:t>
            </w:r>
          </w:p>
          <w:p w:rsidR="00225B99" w:rsidRPr="000B3C3E" w:rsidRDefault="00225B99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</w:p>
          <w:p w:rsidR="00225B99" w:rsidRPr="000B3C3E" w:rsidRDefault="00225B99" w:rsidP="00E66106">
            <w:pPr>
              <w:pStyle w:val="aa"/>
            </w:pPr>
            <w:r w:rsidRPr="000B3C3E">
              <w:t>50,51</w:t>
            </w:r>
          </w:p>
        </w:tc>
      </w:tr>
    </w:tbl>
    <w:p w:rsidR="00EC15F9" w:rsidRDefault="00EC15F9" w:rsidP="00225B99">
      <w:pPr>
        <w:ind w:firstLine="720"/>
      </w:pPr>
    </w:p>
    <w:p w:rsidR="00225B99" w:rsidRDefault="00225B99" w:rsidP="00225B99">
      <w:pPr>
        <w:ind w:firstLine="720"/>
      </w:pPr>
      <w:r>
        <w:t>Материальная выгода определяется следующим образом</w:t>
      </w:r>
      <w:r w:rsidR="00EC15F9">
        <w:rPr>
          <w:rStyle w:val="ae"/>
        </w:rPr>
        <w:footnoteReference w:id="17"/>
      </w:r>
      <w:r>
        <w:t xml:space="preserve">: </w:t>
      </w:r>
    </w:p>
    <w:p w:rsidR="00EC15F9" w:rsidRDefault="00225B99" w:rsidP="00225B99">
      <w:pPr>
        <w:ind w:firstLine="720"/>
      </w:pPr>
      <w:r>
        <w:t xml:space="preserve">МВ= ¾ </w:t>
      </w:r>
      <w:r w:rsidR="00EC15F9">
        <w:sym w:font="Wingdings 2" w:char="F0CD"/>
      </w:r>
      <w:r>
        <w:t xml:space="preserve"> Сцб /100 </w:t>
      </w:r>
      <w:r w:rsidR="00EC15F9">
        <w:sym w:font="Wingdings 2" w:char="F0CD"/>
      </w:r>
      <w:r>
        <w:t xml:space="preserve">Дз/Дгод </w:t>
      </w:r>
      <w:r w:rsidR="00EC15F9">
        <w:sym w:font="Wingdings 2" w:char="F0CD"/>
      </w:r>
      <w:r w:rsidR="00EC15F9">
        <w:t>З</w:t>
      </w:r>
      <w:r>
        <w:t xml:space="preserve">-Сф/100 </w:t>
      </w:r>
      <w:r w:rsidR="00EC15F9">
        <w:sym w:font="Wingdings 2" w:char="F0CD"/>
      </w:r>
      <w:r>
        <w:t xml:space="preserve">Дз/Дгод </w:t>
      </w:r>
      <w:r w:rsidR="00EC15F9">
        <w:sym w:font="Wingdings 2" w:char="F0CD"/>
      </w:r>
      <w:r w:rsidR="00EC15F9">
        <w:t>З</w:t>
      </w:r>
      <w:r>
        <w:t>,</w:t>
      </w:r>
    </w:p>
    <w:p w:rsidR="00225B99" w:rsidRDefault="00225B99" w:rsidP="00225B99">
      <w:pPr>
        <w:ind w:firstLine="720"/>
      </w:pPr>
      <w:r>
        <w:t>где Сцб</w:t>
      </w:r>
      <w:r w:rsidR="00EC15F9">
        <w:t xml:space="preserve"> </w:t>
      </w:r>
      <w:r>
        <w:t>-</w:t>
      </w:r>
      <w:r w:rsidR="00EC15F9">
        <w:t xml:space="preserve"> </w:t>
      </w:r>
      <w:r>
        <w:t>ставка рефинансирования ЦБРФ, действовавшая на дату выдачи займа работнику, %,</w:t>
      </w:r>
      <w:r w:rsidR="00EC15F9">
        <w:t xml:space="preserve"> </w:t>
      </w:r>
      <w:r>
        <w:t>Дз-</w:t>
      </w:r>
      <w:r w:rsidR="00EC15F9">
        <w:t>ч</w:t>
      </w:r>
      <w:r>
        <w:t>исло дней в рассчитываемом периоде, Дгод</w:t>
      </w:r>
      <w:r w:rsidR="00EC15F9">
        <w:t xml:space="preserve"> </w:t>
      </w:r>
      <w:r>
        <w:t>-</w:t>
      </w:r>
      <w:r w:rsidR="00EC15F9">
        <w:t xml:space="preserve"> </w:t>
      </w:r>
      <w:r>
        <w:t xml:space="preserve">число дней в году </w:t>
      </w:r>
      <w:r w:rsidR="00EC15F9">
        <w:t>З</w:t>
      </w:r>
      <w:r>
        <w:t>-</w:t>
      </w:r>
      <w:r w:rsidR="00EC15F9">
        <w:t>о</w:t>
      </w:r>
      <w:r>
        <w:t>статок непогашенного займа на начало расчетного периода, Сф-ставка фактически уплачиваемых работником процентов по полученным заемным средствам, %.</w:t>
      </w:r>
    </w:p>
    <w:p w:rsidR="00EC15F9" w:rsidRDefault="00EC15F9" w:rsidP="00225B99">
      <w:pPr>
        <w:ind w:firstLine="720"/>
      </w:pPr>
      <w:r>
        <w:t>Материальная выгода от экономии на процентах включается в совокупный годовой доход работников организации и облагается налогом на доходы по ставке 35%.</w:t>
      </w:r>
    </w:p>
    <w:p w:rsidR="00225B99" w:rsidRDefault="00225B99" w:rsidP="00225B99">
      <w:pPr>
        <w:ind w:firstLine="720"/>
      </w:pPr>
      <w:r>
        <w:t>Материальный ущерб, причиненный работником организации, может быть взыскан по балансовой или рыночной стоимости недостающих или испорченных материальных ценностей. В случае взыскания недостач и порчи материальных ценностей по рыночным ценам в учете дается запись:</w:t>
      </w:r>
    </w:p>
    <w:p w:rsidR="00225B99" w:rsidRDefault="00225B99" w:rsidP="00225B99">
      <w:pPr>
        <w:ind w:firstLine="720"/>
      </w:pPr>
      <w:r>
        <w:t xml:space="preserve">Д сч.73-2\недостача и порча материальных ценностей по рыночным ценам. </w:t>
      </w:r>
    </w:p>
    <w:p w:rsidR="00EC15F9" w:rsidRDefault="00225B99" w:rsidP="00225B99">
      <w:pPr>
        <w:ind w:firstLine="720"/>
      </w:pPr>
      <w:r>
        <w:t xml:space="preserve">Ксч.94-балансовая стоимость материальных ценностей.  </w:t>
      </w:r>
    </w:p>
    <w:p w:rsidR="00225B99" w:rsidRDefault="00225B99" w:rsidP="00225B99">
      <w:pPr>
        <w:ind w:firstLine="720"/>
      </w:pPr>
      <w:r>
        <w:t xml:space="preserve">Ксч.98-4-разница между рыночной и балансовой стоимостью материальных ценностей. </w:t>
      </w:r>
    </w:p>
    <w:p w:rsidR="00225B99" w:rsidRPr="00DE6817" w:rsidRDefault="00225B99" w:rsidP="00225B99">
      <w:pPr>
        <w:ind w:firstLine="720"/>
      </w:pPr>
      <w:r>
        <w:t>Возмещение материального ущерба производится либо удержанием из заработной платы, либо взносами работника в кассу или на расчетный счет организации(Д сч.50,51,70 К сч.73-2). Превышение рыночной стоимости над балансовой стоимостью материальных ценностей относится на финансовые результаты организации (Д сч.98,К сч.91)того периода, в котором произведено возмещение материального ущерба</w:t>
      </w:r>
      <w:r w:rsidR="00EC15F9">
        <w:rPr>
          <w:rStyle w:val="ae"/>
        </w:rPr>
        <w:footnoteReference w:id="18"/>
      </w:r>
      <w:r>
        <w:t>.</w:t>
      </w:r>
    </w:p>
    <w:p w:rsidR="00EE6463" w:rsidRDefault="00E90A39" w:rsidP="00E90A39">
      <w:pPr>
        <w:pStyle w:val="31"/>
      </w:pPr>
      <w:bookmarkStart w:id="11" w:name="_Toc193538775"/>
      <w:r>
        <w:t>2</w:t>
      </w:r>
      <w:r w:rsidR="00EE6463">
        <w:t>.</w:t>
      </w:r>
      <w:r w:rsidR="00FF5523">
        <w:t>4</w:t>
      </w:r>
      <w:r w:rsidR="00EE6463">
        <w:t>. Контроль расчетов с подотчетными лицами</w:t>
      </w:r>
      <w:bookmarkEnd w:id="11"/>
    </w:p>
    <w:p w:rsidR="00EE6463" w:rsidRDefault="00EE6463" w:rsidP="00A86729">
      <w:pPr>
        <w:ind w:firstLineChars="253" w:firstLine="701"/>
      </w:pPr>
      <w:r w:rsidRPr="008A0934">
        <w:rPr>
          <w:spacing w:val="-3"/>
        </w:rPr>
        <w:t>Основная цель контроля расчетов с подотчетными лицами – установить законность, достоверность и целесообразность совершения операций с наличными денежными средствами, выданными под отчет работникам организации.</w:t>
      </w:r>
      <w:r w:rsidR="004B22F0">
        <w:rPr>
          <w:spacing w:val="-3"/>
        </w:rPr>
        <w:t xml:space="preserve"> </w:t>
      </w:r>
      <w:r>
        <w:t xml:space="preserve">В ходе контроля расчетов с подотчетными лицами решаются следующие задачи: </w:t>
      </w:r>
    </w:p>
    <w:p w:rsidR="00EE6463" w:rsidRDefault="00EE6463" w:rsidP="00A86729">
      <w:pPr>
        <w:ind w:firstLineChars="253" w:firstLine="708"/>
      </w:pPr>
      <w:r>
        <w:t>- проверка правильности оформления первичных документов по выдаче и использованию подотчетных средств;</w:t>
      </w:r>
    </w:p>
    <w:p w:rsidR="00EE6463" w:rsidRDefault="00EE6463" w:rsidP="00A86729">
      <w:pPr>
        <w:ind w:firstLineChars="253" w:firstLine="708"/>
      </w:pPr>
      <w:r>
        <w:t>- подтверждение достоверности оформления и отражения на счетах бухгалтерского учета расчетов с подотчетными лицами.</w:t>
      </w:r>
    </w:p>
    <w:p w:rsidR="00EE6463" w:rsidRDefault="00EE6463" w:rsidP="00A86729">
      <w:pPr>
        <w:ind w:firstLineChars="253" w:firstLine="708"/>
      </w:pPr>
      <w:r>
        <w:t>Объектами контроля являются расчеты предприятия с каждым подотчетным лицом.</w:t>
      </w:r>
    </w:p>
    <w:p w:rsidR="00EE6463" w:rsidRDefault="00EE6463" w:rsidP="00A86729">
      <w:pPr>
        <w:ind w:firstLineChars="253" w:firstLine="708"/>
      </w:pPr>
      <w:r>
        <w:t>Источниками информации для проверки расчетов с подотчетными лицами являются первичные учетные документы, подтверждающие получение и расходование подотчетных средств, авансовые отчеты, учетные регистры (журналы-ордера, ведомости, машинограммы) по счету 71 "Расчеты с подотчетными лицами", а так же Главная книга, бухгалтерская отчетность, Положение об учетной политике предприятия и др.</w:t>
      </w:r>
    </w:p>
    <w:p w:rsidR="00EE6463" w:rsidRDefault="00EE6463" w:rsidP="00A86729">
      <w:pPr>
        <w:ind w:firstLineChars="253" w:firstLine="708"/>
      </w:pPr>
      <w:r>
        <w:t>Контроль расчетов с подотчетными лицами может быть организован в два этапа. На первом этапе выполняется подтверждение целесообразности расходов, произведенных подотчетными лицами, правильности их оформления и отражения на счетах бухгалтерского учета. На втором осуществляется проверка правильности организации аналитического учета расчетов с подотчетными лицами.</w:t>
      </w:r>
    </w:p>
    <w:p w:rsidR="004B22F0" w:rsidRDefault="00EE6463" w:rsidP="00A86729">
      <w:pPr>
        <w:ind w:firstLineChars="253" w:firstLine="708"/>
      </w:pPr>
      <w:r>
        <w:t xml:space="preserve">В процессе реализации первого этапа проверки на основе сделанного ранее вывода об эффективности систем внутреннего контроля и бухгалтерского учета расчетов с подотчетными лицами принимается решение о методе проверки: сплошной или выборочный. </w:t>
      </w:r>
    </w:p>
    <w:p w:rsidR="00EE6463" w:rsidRDefault="00EE6463" w:rsidP="00A86729">
      <w:pPr>
        <w:ind w:firstLineChars="253" w:firstLine="708"/>
      </w:pPr>
      <w:r>
        <w:t xml:space="preserve">Условием применения выборочного контроля является высокая эффективность функционирования названных систем.  В выборку включаются авансовые отчеты различных подотчетных лиц, по различным направлениям расходов и относящиеся к разным отчетным периодам. В противном случае методом сплошной проверки авансовых отчетов устанавливаются суммы, выдаваемые отдельным сотрудникам в подотчет, назначение и фактическое использование авансов, наличие приказов о направлении работников в командировки, правильность оформления и своевременность представления авансовых отчетов, наличие по ним оправдательных документов, сроки возврата в кассу неиспользованных сумм, правильность составления корреспонденции счетов по операциям с подотчетными лицами. В результате могут быть выявлены факты оплаты командировочных расходов (суточных, оплаты проезда и проживания в местах командировки) сверх установленных норм. Суммы превышения установленных норм, не подтвержденные документально, подлежат включению в совокупный доход работника и обложению налогом на доходы физических лиц. Эти суммы не уменьшают налогооблагаемую прибыль предприятия, а уплаченный по ним НДС не относится к налоговым вычетам. </w:t>
      </w:r>
    </w:p>
    <w:p w:rsidR="00EE6463" w:rsidRDefault="00EE6463" w:rsidP="00A86729">
      <w:pPr>
        <w:ind w:firstLineChars="253" w:firstLine="708"/>
      </w:pPr>
      <w:r>
        <w:t>Покрываются за счет собственных средств предприятия также расходы по компенсации своим работникам стоимости проездных билетов городского и пригородного транспорта, по подписке на газеты и журналы для личного пользования (оформленной на домашний адрес) и т. п.</w:t>
      </w:r>
    </w:p>
    <w:p w:rsidR="00EE6463" w:rsidRDefault="00EE6463" w:rsidP="00A86729">
      <w:pPr>
        <w:ind w:firstLineChars="253" w:firstLine="708"/>
      </w:pPr>
      <w:r>
        <w:t>Особое внимание должно быть обращено на такие операции, как расчеты с водителями за приобретенные ими горюче-смазочные материалы, запасные части и т. п. Списание на себестоимость продукции израсходованных на эти цели сумм без предоставления оправдательных документов не допускается.</w:t>
      </w:r>
    </w:p>
    <w:p w:rsidR="00EE6463" w:rsidRDefault="00EE6463" w:rsidP="00A86729">
      <w:pPr>
        <w:ind w:firstLineChars="253" w:firstLine="708"/>
      </w:pPr>
      <w:r>
        <w:t>Обоснованность произведенных через подотчетное лицо представительских расходов должна подтверждаться наличием оправдательных документов: приказа о назначении лица, ответственного за проведение мероприятия; программы встречи с представителями другого предприятия; сметы расходов, утвержденной руководителем; акта с приложенными документами, подтверждающими расходы; списка участников встречи и др.</w:t>
      </w:r>
    </w:p>
    <w:p w:rsidR="00EE6463" w:rsidRDefault="00EE6463" w:rsidP="00A86729">
      <w:pPr>
        <w:ind w:firstLineChars="253" w:firstLine="708"/>
      </w:pPr>
      <w:r>
        <w:t>При проверке правильности корреспонденции счетов по изучаемым хозяйственным операциям важно исследовать также сторнировочные и другие исправительные записи, за которыми могут скрываться отдельные ошибки. Для этого кредитовые обороты по счету 71 "Расчеты с подотчетными лицами" сверяют с суммами дебетовых оборотов по счетам учета материальных ценностей (10 "Материалы", 15 "Заготовление и приобретение материальных ценностей" и др.), затрат (20 "Основное производство", 26 "Общехозяйственные расходы" и др.), денежных средств (50 "Касса") и расчетов (60 "Расчеты с поставщиками и подрядчиками", 76 "Расчеты с разными дебиторами и кредиторами" и др.). Дебетовые обороты по счету 71 "Расчеты с подотчетными лицами" сверяют с суммами по кредиту счета 50 "Касса".</w:t>
      </w:r>
    </w:p>
    <w:p w:rsidR="00EE6463" w:rsidRDefault="00EE6463" w:rsidP="00A86729">
      <w:pPr>
        <w:ind w:firstLineChars="253" w:firstLine="708"/>
      </w:pPr>
      <w:r>
        <w:t>Проверяя организацию аналитического учета расчетов с подотчетными лицами, необходимо учитывать, что сроки, на которые выдаются денежные средства в подотчет устанавливаются приказом руководителя предприятия и фиксируются в положении об учетной политике. Для контроля за сохранностью имущества предприятия целесообразно также отдельным приказом определить состав должностных лиц, которым разрешено получать наличные денежные средства на хозяйственные и представительские расходы.</w:t>
      </w:r>
    </w:p>
    <w:p w:rsidR="00EE6463" w:rsidRDefault="00EE6463" w:rsidP="00A86729">
      <w:pPr>
        <w:ind w:firstLineChars="253" w:firstLine="708"/>
      </w:pPr>
      <w:r>
        <w:t>Достоверность записей по данному разделу учета подтверждается по итогам взаимной сверки сумм сальдо и оборотов по подотчетным лицам, в аналитическом учете с суммами сальдо и оборотов по счету 71 "Расчеты с подотчетными лицами".</w:t>
      </w:r>
    </w:p>
    <w:p w:rsidR="00EE6463" w:rsidRDefault="00EE6463" w:rsidP="00A86729">
      <w:pPr>
        <w:ind w:firstLineChars="253" w:firstLine="708"/>
      </w:pPr>
      <w:r>
        <w:t>Необходимо учесть, что невозвращенные в установленные сроки неизрасходованные подотчетные суммы считаются доходом работника и облагаются налогом на доходы с физических лиц.</w:t>
      </w:r>
    </w:p>
    <w:p w:rsidR="00EE6463" w:rsidRDefault="00EE6463" w:rsidP="00A86729">
      <w:pPr>
        <w:ind w:firstLineChars="253" w:firstLine="708"/>
      </w:pPr>
      <w:r>
        <w:t>Обнаруженные в ходе проверки ошибки и нарушения регистрируются в рабочей документации, определяется их количественное влияние на показатели бухгалтерской отчетности,</w:t>
      </w:r>
      <w:r w:rsidRPr="0074162F">
        <w:t xml:space="preserve"> </w:t>
      </w:r>
      <w:r>
        <w:t>определяется сумма заниженной для налогообложения прибыли, а также дополнительных начислений единого социального налога и налога на доходы физических лиц.</w:t>
      </w:r>
    </w:p>
    <w:p w:rsidR="00EE6463" w:rsidRDefault="00EE6463" w:rsidP="00A86729">
      <w:pPr>
        <w:ind w:firstLineChars="253" w:firstLine="708"/>
      </w:pPr>
      <w:r>
        <w:t>Типичными ошибками, которые выявляются в ходе проверки расчетных операций с подотчетными лицами, являются следующие:</w:t>
      </w:r>
    </w:p>
    <w:p w:rsidR="00EE6463" w:rsidRPr="008A0934" w:rsidRDefault="00EE6463" w:rsidP="00A86729">
      <w:pPr>
        <w:ind w:firstLineChars="253" w:firstLine="698"/>
        <w:rPr>
          <w:spacing w:val="-4"/>
        </w:rPr>
      </w:pPr>
      <w:r w:rsidRPr="008A0934">
        <w:rPr>
          <w:spacing w:val="-4"/>
        </w:rPr>
        <w:t>- отсутствие первичных учебных документов или их неполное оформление;</w:t>
      </w:r>
    </w:p>
    <w:p w:rsidR="00EE6463" w:rsidRDefault="00EE6463" w:rsidP="00A86729">
      <w:pPr>
        <w:ind w:firstLineChars="253" w:firstLine="708"/>
      </w:pPr>
      <w:r>
        <w:t xml:space="preserve">- ненадлежащее ведение учета (неправильная корреспонденция счетов, недостаточность аналитического учета, формальное проведение инвентаризации расчетов и т. п.); </w:t>
      </w:r>
    </w:p>
    <w:p w:rsidR="00EE6463" w:rsidRDefault="00EE6463" w:rsidP="00A86729">
      <w:pPr>
        <w:ind w:firstLineChars="253" w:firstLine="708"/>
      </w:pPr>
      <w:r>
        <w:t>- несоблюдение порядка выдачи денежных средств в подотчет и возврата неиспользованных сумм (нарушение сроков возврата подотчетных сумм, выплата в подотчет денежных средств лицам, не отчитавшимся по ранее полученным авансам и др.).</w:t>
      </w:r>
    </w:p>
    <w:p w:rsidR="00EE6463" w:rsidRDefault="00EE6463" w:rsidP="00A86729">
      <w:pPr>
        <w:ind w:firstLineChars="253" w:firstLine="708"/>
      </w:pPr>
      <w:r>
        <w:t xml:space="preserve">Следует обратить внимание на то, что пунктом 6 Положения по бухгалтерскому учету "Учетная политика организации" (ПБУ 1/98) </w:t>
      </w:r>
      <w:r w:rsidRPr="00CD3BFD">
        <w:t>/6/</w:t>
      </w:r>
      <w:r>
        <w:t xml:space="preserve"> установлено требование формирования учетной политики организации исходя из предположения временной определенности фактов хозяйственной деятельности. Принцип временной определенности фактов хозяйственной деятельности устанавливает порядок отражения финансово-хозяйственных операций в регистрах бухгалтерского учета в том отчетном периоде, в котором данные операции имели место.</w:t>
      </w:r>
    </w:p>
    <w:p w:rsidR="00EE6463" w:rsidRDefault="00EE6463" w:rsidP="00A86729">
      <w:pPr>
        <w:ind w:firstLineChars="253" w:firstLine="708"/>
      </w:pPr>
      <w:r>
        <w:t>На основании изложенного, даты, проставленные на первичных оправдательных документах (товарных чеках, кассовых чеках, счетах, проездных документах, актах выполненных работ, квитанциях к приходным кассовым ордерам и т. п.), подтверждающих расходование наличных денежных средств, полученных под отчет, должны быть более ранними (или по крайней мере такими же), чем дата составления авансового отчета, и более поздними, чем дата расходного кассового ордера на выдачу подотчетных сумм.</w:t>
      </w:r>
    </w:p>
    <w:p w:rsidR="00EE6463" w:rsidRDefault="00EE6463" w:rsidP="00A86729">
      <w:pPr>
        <w:ind w:firstLineChars="253" w:firstLine="708"/>
      </w:pPr>
      <w:r>
        <w:t>Противоречие в указанных датах свидетельствует о следующих фактах:</w:t>
      </w:r>
    </w:p>
    <w:p w:rsidR="00EE6463" w:rsidRDefault="00EE6463" w:rsidP="00A86729">
      <w:pPr>
        <w:ind w:firstLineChars="253" w:firstLine="708"/>
      </w:pPr>
      <w:r>
        <w:t>- в первом случае – о недостоверности первичных документов, подтверждающих расходование подотчетных сумм;</w:t>
      </w:r>
    </w:p>
    <w:p w:rsidR="00EE6463" w:rsidRPr="00EE6463" w:rsidRDefault="00EE6463" w:rsidP="00A86729">
      <w:pPr>
        <w:ind w:firstLineChars="253" w:firstLine="708"/>
      </w:pPr>
      <w:r>
        <w:t>- во втором – о возмещении организацией затрат своих работников.</w:t>
      </w:r>
    </w:p>
    <w:p w:rsidR="00E90A39" w:rsidRPr="00C624BF" w:rsidRDefault="00E90A39" w:rsidP="00E90A39">
      <w:pPr>
        <w:pStyle w:val="31"/>
      </w:pPr>
      <w:bookmarkStart w:id="12" w:name="_Toc147606500"/>
      <w:bookmarkStart w:id="13" w:name="_Toc151865932"/>
      <w:bookmarkStart w:id="14" w:name="_Toc193538776"/>
      <w:r>
        <w:t>2.</w:t>
      </w:r>
      <w:r w:rsidR="00FF5523">
        <w:t>5</w:t>
      </w:r>
      <w:r>
        <w:t xml:space="preserve">. Нарушения  в учете расчетов с </w:t>
      </w:r>
      <w:r w:rsidRPr="00C624BF">
        <w:t>подотчетными лицами</w:t>
      </w:r>
      <w:bookmarkEnd w:id="12"/>
      <w:bookmarkEnd w:id="13"/>
      <w:bookmarkEnd w:id="14"/>
    </w:p>
    <w:p w:rsidR="00E90A39" w:rsidRDefault="00E90A39" w:rsidP="00E90A39">
      <w:pPr>
        <w:ind w:firstLine="708"/>
      </w:pPr>
      <w:r>
        <w:t>Наиболее часто встречающиеся нарушения при отражении в бухгалтерском  и налоговом учете расчетов с подотчетными лицами описаны ниже.</w:t>
      </w:r>
    </w:p>
    <w:p w:rsidR="00E90A39" w:rsidRDefault="00E90A39" w:rsidP="00E90A39">
      <w:pPr>
        <w:ind w:firstLine="708"/>
      </w:pPr>
      <w:r>
        <w:t xml:space="preserve"> Во первых на принятых к учету авансовых отчетах очень часто отсутствуют подписи подотчетных лиц, подписи руководителя или лиц, его замещающих, подтверждающих целесообразность произведенных расходов, и иные случаи не заполнения отдельных реквизитов первичных документов.</w:t>
      </w:r>
    </w:p>
    <w:p w:rsidR="00E90A39" w:rsidRDefault="00E90A39" w:rsidP="00E90A39">
      <w:pPr>
        <w:ind w:firstLine="708"/>
      </w:pPr>
      <w:r>
        <w:t xml:space="preserve">  Во вторых при направлении предприятием в командировку работника в приказе не определятся конкретная цель командировки, отсутствуют отчеты подотчетного лица о проделанной работе при выполнении им задания, то есть производственный характер данной командировки не подтверждается.</w:t>
      </w:r>
    </w:p>
    <w:p w:rsidR="00E90A39" w:rsidRPr="00164247" w:rsidRDefault="00E90A39" w:rsidP="00E90A39">
      <w:pPr>
        <w:ind w:firstLine="708"/>
      </w:pPr>
      <w:r>
        <w:t xml:space="preserve"> Кроме того, на предприятиях существует практика направлять в командировку работника, с которым заключен гражданско-правовой договор. Когда гражданин направляется в другую местность для выполнения работы</w:t>
      </w:r>
      <w:r w:rsidRPr="006B187F">
        <w:t xml:space="preserve"> </w:t>
      </w:r>
      <w:r>
        <w:t xml:space="preserve">организацией, с которой он в трудовых отношениях не состоит, то такая поездка командировкой не считается, а оплата стоимости поездки является компенсацией расходов гражданина, только при условии, если эта выплата оговорена в договоре на выполнение работ (оказание услуг). При этом компенсация включается в общую сумму вознаграждения, выплачиваемого по гражданско-правовому договору, и подлежит обложению подоходным налогом, на нее начисляются взносы в пенсионный фонд </w:t>
      </w:r>
      <w:r w:rsidRPr="00164247">
        <w:t>РФ, Государственный фонд занятости и фонды обязательного медицинского страхования.</w:t>
      </w:r>
    </w:p>
    <w:p w:rsidR="00E90A39" w:rsidRPr="00164247" w:rsidRDefault="00E90A39" w:rsidP="00E90A39">
      <w:pPr>
        <w:ind w:firstLine="708"/>
      </w:pPr>
      <w:r w:rsidRPr="00164247">
        <w:t>В том случае когда гражданско–правовым договором не предусмотрено возмещение расходов по данной поездке, затраты по ней возмещаются гражданину за счет прибыли, остающейся на предприятии после уплаты налогов.</w:t>
      </w:r>
    </w:p>
    <w:p w:rsidR="00E90A39" w:rsidRPr="00164247" w:rsidRDefault="00E90A39" w:rsidP="00E90A39">
      <w:pPr>
        <w:ind w:firstLine="708"/>
      </w:pPr>
      <w:r>
        <w:rPr>
          <w:b/>
        </w:rPr>
        <w:t xml:space="preserve"> </w:t>
      </w:r>
      <w:r w:rsidRPr="00164247">
        <w:t>На предприятиях допускаются случаи передачи подотчетных сумм одним подотчетным лицом другому, что запрещено п.11 Порядка ведения кассовых операций в РФ.</w:t>
      </w:r>
      <w:r>
        <w:t xml:space="preserve"> </w:t>
      </w:r>
      <w:r w:rsidRPr="00164247">
        <w:t>В связи с этим использование подотчетных сумм лицом, не получившим  их в подотчете, не может быть зачтено в уменьшении задолженности подотчетного лица перед предприятием.</w:t>
      </w:r>
    </w:p>
    <w:p w:rsidR="00E90A39" w:rsidRPr="00164247" w:rsidRDefault="00E90A39" w:rsidP="00E90A39">
      <w:pPr>
        <w:ind w:firstLine="708"/>
        <w:rPr>
          <w:b/>
        </w:rPr>
      </w:pPr>
      <w:r w:rsidRPr="00164247">
        <w:t>Нередко  предприятия  стоимость приобретенных за наличный расчет через подотчетных лиц материальных ценностей списывают на издержки производства и обращения, минуя счета учета имущества</w:t>
      </w:r>
      <w:r w:rsidRPr="00164247">
        <w:rPr>
          <w:b/>
        </w:rPr>
        <w:t>.</w:t>
      </w:r>
    </w:p>
    <w:p w:rsidR="00E90A39" w:rsidRPr="00164247" w:rsidRDefault="00E90A39" w:rsidP="00E90A39">
      <w:pPr>
        <w:ind w:firstLine="708"/>
      </w:pPr>
      <w:r w:rsidRPr="00164247">
        <w:t>Не использование счетов учета имущества, при приобретении материальных ценностей может привести к занижению налога на имущество, искажению себестоимости, прибыли, подлежащей налогообложению.</w:t>
      </w:r>
    </w:p>
    <w:p w:rsidR="00E90A39" w:rsidRPr="00164247" w:rsidRDefault="00E90A39" w:rsidP="00E90A39">
      <w:pPr>
        <w:ind w:firstLine="708"/>
      </w:pPr>
      <w:r w:rsidRPr="00164247">
        <w:t>Также нарушением является выдача денег подотчет лицам, не отчитавшимся в срок по ранее полученным авансам.</w:t>
      </w:r>
    </w:p>
    <w:p w:rsidR="00E90A39" w:rsidRDefault="00E90A39" w:rsidP="00E90A39">
      <w:pPr>
        <w:ind w:firstLine="708"/>
      </w:pPr>
      <w:r w:rsidRPr="00164247">
        <w:t xml:space="preserve">Выделение сумм налога на добавленную стоимость расчетным путем от стоимости материальных ценностей, приобретенных за наличный расчет </w:t>
      </w:r>
      <w:r>
        <w:t xml:space="preserve">в </w:t>
      </w:r>
      <w:r w:rsidRPr="00164247">
        <w:t>розничной торговле</w:t>
      </w:r>
      <w:r>
        <w:t xml:space="preserve"> тоже является нарушением.</w:t>
      </w:r>
    </w:p>
    <w:p w:rsidR="00E90A39" w:rsidRDefault="00E90A39" w:rsidP="00E90A39">
      <w:pPr>
        <w:ind w:firstLine="708"/>
      </w:pPr>
      <w:r w:rsidRPr="004B22F0">
        <w:rPr>
          <w:lang w:eastAsia="en-US"/>
        </w:rPr>
        <w:t>К нарушениям относ</w:t>
      </w:r>
      <w:r w:rsidR="004B22F0">
        <w:rPr>
          <w:lang w:eastAsia="en-US"/>
        </w:rPr>
        <w:t xml:space="preserve">ится также </w:t>
      </w:r>
      <w:r>
        <w:t>выдача денежных средств лицам не указанным в списке лиц, которым в соответствии с приказом руководителя предприятия могут быть выданы деньги  на хозяйственно операционные расходы.</w:t>
      </w:r>
    </w:p>
    <w:p w:rsidR="00E90A39" w:rsidRPr="00F11E14" w:rsidRDefault="00E90A39" w:rsidP="00E90A39">
      <w:pPr>
        <w:ind w:firstLine="708"/>
      </w:pPr>
      <w:r w:rsidRPr="00F11E14">
        <w:t xml:space="preserve">При оформлении командировочных расходов зачастую отсутствуют приказы о направлении работников в командировку,  командировочные удостоверения с отметками в месте пребывания в командировке, </w:t>
      </w:r>
      <w:r>
        <w:t xml:space="preserve">наблюдается </w:t>
      </w:r>
      <w:r w:rsidRPr="00F11E14">
        <w:t>несоблюдение установленных норм командировочных расходов, отсутствие приказов об оплате сверх установленных норм.</w:t>
      </w:r>
    </w:p>
    <w:p w:rsidR="00E90A39" w:rsidRPr="00F11E14" w:rsidRDefault="00E90A39" w:rsidP="00E90A39">
      <w:pPr>
        <w:ind w:firstLine="708"/>
      </w:pPr>
      <w:r w:rsidRPr="00F11E14">
        <w:t xml:space="preserve">Иногда к авансовым отчетам прилагают не действительные документы (товарный чек без отметок, штампов магазина, различные квитанции, талоны, чеки без обязательных реквизитов). </w:t>
      </w:r>
    </w:p>
    <w:p w:rsidR="00E90A39" w:rsidRDefault="00E90A39" w:rsidP="00E90A39">
      <w:pPr>
        <w:ind w:firstLine="708"/>
      </w:pPr>
      <w:r w:rsidRPr="00F11E14">
        <w:t xml:space="preserve">Очень часто работникам организации выдают подотчет  денежные средства на приобретение или возмещение стоимости проездных билетов для проезда в городском или пригородном транспорте, причем эти суммы списывают на себестоимость. При выявлении таких фактов </w:t>
      </w:r>
      <w:r>
        <w:t>нужно</w:t>
      </w:r>
      <w:r w:rsidRPr="00F11E14">
        <w:t xml:space="preserve"> помнить, что организация вправе компенсировать  своим работникам эти затраты, </w:t>
      </w:r>
      <w:r>
        <w:t>однако не за счет себестоимости</w:t>
      </w:r>
      <w:r w:rsidRPr="00F11E14">
        <w:t>, а</w:t>
      </w:r>
      <w:r>
        <w:t xml:space="preserve"> </w:t>
      </w:r>
      <w:r w:rsidRPr="00F11E14">
        <w:t>за счет других собственных источников.</w:t>
      </w:r>
    </w:p>
    <w:p w:rsidR="00E90A39" w:rsidRDefault="00E90A39" w:rsidP="00E90A39">
      <w:pPr>
        <w:ind w:firstLine="708"/>
      </w:pPr>
      <w:r>
        <w:t>Обоснованность представительских расходов очень часто не подтверждается наличием оправдательных документов (приказа о назначении лица, ответственного за проведение мероприятий;  программы встречи с представителями других организаций, в том числе иностранных; сметы представительских расходов утвержденной руководителем  организации в начале года), что является нарушением.</w:t>
      </w:r>
    </w:p>
    <w:p w:rsidR="00E90A39" w:rsidRDefault="00E90A39" w:rsidP="00E90A39">
      <w:pPr>
        <w:ind w:firstLine="708"/>
      </w:pPr>
      <w:r>
        <w:t>Ошибки допускаются зачастую также при поступлении выручки от реализации продукции (товаров) через подотчетное лицо, то есть поступления выручки в данном случае показывают на кредите счета 71 без предварительного отнесения этой суммы на кредит счета 90 «Продажи». При выявлении таких фактов необходимо определить размер сокрытого объекта налогообложения (выручки).</w:t>
      </w:r>
      <w:r w:rsidR="005F6B61">
        <w:rPr>
          <w:rStyle w:val="ae"/>
        </w:rPr>
        <w:footnoteReference w:id="19"/>
      </w:r>
    </w:p>
    <w:p w:rsidR="00E90A39" w:rsidRDefault="00E90A39" w:rsidP="00E90A39">
      <w:pPr>
        <w:ind w:firstLine="708"/>
      </w:pPr>
      <w:r>
        <w:t>Таким образом, большое количество ошибок и нарушений из всех проверяемых объектов допускается именно при расчетах с подотчетными лицами.</w:t>
      </w:r>
    </w:p>
    <w:p w:rsidR="00EE6463" w:rsidRPr="00EE6463" w:rsidRDefault="00EE6463" w:rsidP="00EE6463">
      <w:pPr>
        <w:rPr>
          <w:rFonts w:ascii="Verdana" w:hAnsi="Verdana" w:cs="Verdana"/>
          <w:lang w:eastAsia="en-US"/>
        </w:rPr>
      </w:pPr>
    </w:p>
    <w:p w:rsidR="005D3B32" w:rsidRDefault="005D3B32" w:rsidP="00F523DA">
      <w:pPr>
        <w:pStyle w:val="21"/>
      </w:pPr>
      <w:bookmarkStart w:id="15" w:name="_Toc193538777"/>
      <w:r>
        <w:t>Заключение</w:t>
      </w:r>
      <w:bookmarkEnd w:id="15"/>
    </w:p>
    <w:p w:rsidR="00437769" w:rsidRPr="00DE2CA9" w:rsidRDefault="00437769">
      <w:r>
        <w:t>На основании изучения литературных источников в процессе выполнения данной курсовой работы были сделаны следующие выводы:</w:t>
      </w:r>
    </w:p>
    <w:p w:rsidR="00225B99" w:rsidRDefault="00225B99" w:rsidP="00A86729">
      <w:pPr>
        <w:ind w:firstLineChars="253" w:firstLine="708"/>
      </w:pPr>
      <w:r>
        <w:t>Освоение методики учета и анализа денежных средств, в том числе расчетов с подотчетными лицами, имеет важное значение во всей системе бухгалтерского учета, так как подвижность денежных средств делает это участок хозяйственной деятельности экономического субъекта наиболее уязвимым с точки зрения различных нарушений и злоупотреблений.</w:t>
      </w:r>
    </w:p>
    <w:p w:rsidR="00225B99" w:rsidRDefault="00225B99" w:rsidP="00A86729">
      <w:pPr>
        <w:ind w:firstLineChars="253" w:firstLine="708"/>
      </w:pPr>
      <w:r>
        <w:t>Научно обоснованная система организации бухгалтерского учета содействует эффективному контролю за наличием и движением денежных средств предприятия, своевременному предупреждению отрицательных фактов в хозяйственной деятельности, получению полной и достоверной информации о хозяйственных процессах, результатах деятельности и финансовом состоянии организации.</w:t>
      </w:r>
    </w:p>
    <w:p w:rsidR="00225B99" w:rsidRPr="00B767FC" w:rsidRDefault="00225B99" w:rsidP="00A86729">
      <w:pPr>
        <w:ind w:firstLineChars="253" w:firstLine="708"/>
      </w:pPr>
      <w:r w:rsidRPr="00B767FC">
        <w:t xml:space="preserve">Помимо выплаты </w:t>
      </w:r>
      <w:r>
        <w:t>заработной платы</w:t>
      </w:r>
      <w:r w:rsidRPr="00B767FC">
        <w:t xml:space="preserve"> пр</w:t>
      </w:r>
      <w:r>
        <w:t>едприятие</w:t>
      </w:r>
      <w:r w:rsidRPr="00B767FC">
        <w:t xml:space="preserve"> выдает ден</w:t>
      </w:r>
      <w:r>
        <w:t>ежные</w:t>
      </w:r>
      <w:r w:rsidRPr="00B767FC">
        <w:t xml:space="preserve"> средства наличными из кассы подотчетным лицам. Выдача подотчетных сумм производится на хоз</w:t>
      </w:r>
      <w:r>
        <w:t>яйственные</w:t>
      </w:r>
      <w:r w:rsidRPr="00B767FC">
        <w:t xml:space="preserve"> нужды</w:t>
      </w:r>
      <w:r>
        <w:t xml:space="preserve"> и</w:t>
      </w:r>
      <w:r w:rsidRPr="00370286">
        <w:t xml:space="preserve"> </w:t>
      </w:r>
      <w:r w:rsidRPr="00B767FC">
        <w:t>на командировочные расходы. Как правило, список подотчетных лиц устанавливается руководителем пр</w:t>
      </w:r>
      <w:r>
        <w:t>едприятия</w:t>
      </w:r>
      <w:r w:rsidRPr="00B767FC">
        <w:t>. По мере расходование ден</w:t>
      </w:r>
      <w:r>
        <w:t xml:space="preserve">ежных </w:t>
      </w:r>
      <w:r w:rsidRPr="00B767FC">
        <w:t>ср</w:t>
      </w:r>
      <w:r>
        <w:t>едст</w:t>
      </w:r>
      <w:r w:rsidRPr="00B767FC">
        <w:t xml:space="preserve">в </w:t>
      </w:r>
      <w:r>
        <w:t>подотчетными лицами</w:t>
      </w:r>
      <w:r w:rsidRPr="00B767FC">
        <w:t xml:space="preserve"> составляется отчет, где отражается (на основании оправдательных первичных документов</w:t>
      </w:r>
      <w:r>
        <w:t>:</w:t>
      </w:r>
      <w:r w:rsidRPr="00B767FC">
        <w:t xml:space="preserve"> квитанции, чеки, билеты и т.</w:t>
      </w:r>
      <w:r>
        <w:t xml:space="preserve"> </w:t>
      </w:r>
      <w:r w:rsidRPr="00B767FC">
        <w:t>д.) фактический расход ден</w:t>
      </w:r>
      <w:r>
        <w:t>ежных</w:t>
      </w:r>
      <w:r w:rsidRPr="00B767FC">
        <w:t xml:space="preserve"> ср</w:t>
      </w:r>
      <w:r>
        <w:t>едст</w:t>
      </w:r>
      <w:r w:rsidRPr="00B767FC">
        <w:t>в. Остаток неизрасходованных ден</w:t>
      </w:r>
      <w:r>
        <w:t>ежных</w:t>
      </w:r>
      <w:r w:rsidRPr="00B767FC">
        <w:t xml:space="preserve"> ср</w:t>
      </w:r>
      <w:r>
        <w:t>едст</w:t>
      </w:r>
      <w:r w:rsidRPr="00B767FC">
        <w:t>в возвращается в кассу пр</w:t>
      </w:r>
      <w:r>
        <w:t>едприяти</w:t>
      </w:r>
      <w:r w:rsidRPr="00B767FC">
        <w:t>я. Израсходованные ден</w:t>
      </w:r>
      <w:r>
        <w:t>ежные</w:t>
      </w:r>
      <w:r w:rsidRPr="00B767FC">
        <w:t xml:space="preserve"> ср</w:t>
      </w:r>
      <w:r>
        <w:t>едст</w:t>
      </w:r>
      <w:r w:rsidRPr="00B767FC">
        <w:t>ва списываются на затраты пр</w:t>
      </w:r>
      <w:r>
        <w:t>оизводст</w:t>
      </w:r>
      <w:r w:rsidRPr="00B767FC">
        <w:t>ва в зависимости от цели их израсходования.</w:t>
      </w:r>
    </w:p>
    <w:p w:rsidR="00225B99" w:rsidRDefault="00225B99" w:rsidP="00A86729">
      <w:pPr>
        <w:ind w:firstLineChars="253" w:firstLine="708"/>
      </w:pPr>
      <w:r>
        <w:t>Что касается списания из под отчета работника суммы превышения против установленных норм, то они на основании главы 25 Налогового кодекса Российской Федерации для целей налогообложения не учитываются, поэтому в налоговом учете отражаются отдельно.</w:t>
      </w:r>
    </w:p>
    <w:p w:rsidR="00225B99" w:rsidRDefault="00225B99" w:rsidP="00A86729">
      <w:pPr>
        <w:ind w:firstLineChars="253" w:firstLine="708"/>
      </w:pPr>
      <w:r>
        <w:t xml:space="preserve">Для обобщения информации о расчетах с работниками по суммам, выданным им под отчет на административно-хозяйственные и операционные расходы Планом счетов бухгалтерского учета финансово-хозяйственной деятельности организаций предусмотрен счет 71 "Расчеты с подотчетными лицами". </w:t>
      </w:r>
      <w:r w:rsidRPr="007D7D5D">
        <w:t xml:space="preserve">Это </w:t>
      </w:r>
      <w:r>
        <w:t>–</w:t>
      </w:r>
      <w:r w:rsidRPr="007D7D5D">
        <w:t xml:space="preserve"> активно-пассивный счет, сальдо которого отражает сумму задолженности подотчетных лиц предприятию или сумму невозмещенного перерасхода.</w:t>
      </w:r>
      <w:r w:rsidRPr="00E91D48">
        <w:t xml:space="preserve"> </w:t>
      </w:r>
      <w:r w:rsidRPr="007D7D5D">
        <w:t xml:space="preserve">По дебету счета записываются суммы возмещенного перерасхода и вновь выданные под отчет на основании расходных кассовых ордеров, по кредиту </w:t>
      </w:r>
      <w:r>
        <w:t>–</w:t>
      </w:r>
      <w:r w:rsidRPr="007D7D5D">
        <w:t xml:space="preserve"> суммы, использованные согласно авансовым отчетам и сданные по приходным кассовым ордерам (неиспользованные).</w:t>
      </w:r>
    </w:p>
    <w:p w:rsidR="00225B99" w:rsidRDefault="00225B99" w:rsidP="00A86729">
      <w:pPr>
        <w:ind w:firstLineChars="253" w:firstLine="708"/>
      </w:pPr>
      <w:r>
        <w:t>Подотчетные суммы для контроля за их расходованием учитываются в разрезе каждого работника предприятия в ведомости и журнале-ордере по счету 71 "Расчеты с подотчетными лицами". Основанием для заполнения этих документов являются расходные и приходные кассовые ордера – при выдаче средств в подотчет и возврате их в кассу, а также авансовый отчет – при списании израсходованных сумм.</w:t>
      </w:r>
    </w:p>
    <w:p w:rsidR="005D3B32" w:rsidRDefault="005D3B32" w:rsidP="005D3B32"/>
    <w:p w:rsidR="005D3B32" w:rsidRDefault="005D3B32" w:rsidP="00F523DA">
      <w:pPr>
        <w:pStyle w:val="21"/>
      </w:pPr>
      <w:bookmarkStart w:id="16" w:name="_Toc193538778"/>
      <w:r>
        <w:t xml:space="preserve">Список </w:t>
      </w:r>
      <w:r w:rsidR="00F523DA">
        <w:t>используемой</w:t>
      </w:r>
      <w:r w:rsidR="004B22F0">
        <w:t xml:space="preserve"> </w:t>
      </w:r>
      <w:bookmarkEnd w:id="16"/>
      <w:r w:rsidR="00F523DA">
        <w:t>литературы</w:t>
      </w:r>
    </w:p>
    <w:p w:rsidR="004B22F0" w:rsidRDefault="004B22F0" w:rsidP="00DD5016">
      <w:pPr>
        <w:pStyle w:val="a2"/>
      </w:pPr>
      <w:r w:rsidRPr="00ED086A">
        <w:t xml:space="preserve">Федеральный закон РФ «О бухгалтерском учете» от 2 ноября </w:t>
      </w:r>
      <w:smartTag w:uri="urn:schemas-microsoft-com:office:smarttags" w:element="metricconverter">
        <w:smartTagPr>
          <w:attr w:name="ProductID" w:val="1996 г"/>
        </w:smartTagPr>
        <w:r w:rsidRPr="00ED086A">
          <w:t>1996 г</w:t>
        </w:r>
      </w:smartTag>
      <w:r w:rsidRPr="00ED086A">
        <w:t xml:space="preserve">. № 129-ФЗ (в ред. от 03.11.2006 N 183-ФЗ) </w:t>
      </w:r>
    </w:p>
    <w:p w:rsidR="004B22F0" w:rsidRDefault="004B22F0" w:rsidP="00DD5016">
      <w:pPr>
        <w:pStyle w:val="a2"/>
      </w:pPr>
      <w:r>
        <w:t xml:space="preserve">Постановление Правительства РФ от 8 февраля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N 93 "Об установлении норм расходов организаций на выплату суточных или полевого довольствия, в пределах которых при определении налоговой базы по налогу на прибыль организаций такие расходы относятся к прочим расходам, связанным с производством и реализацией" (с изменениями от мая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.)</w:t>
      </w:r>
    </w:p>
    <w:p w:rsidR="004B22F0" w:rsidRDefault="004B22F0" w:rsidP="00DD5016">
      <w:pPr>
        <w:pStyle w:val="a2"/>
      </w:pPr>
      <w:r w:rsidRPr="00ED086A">
        <w:t>Положения по бухгалтерскому учету (ПБУ 1-20)</w:t>
      </w:r>
      <w:r>
        <w:t>//Система «Гарант»</w:t>
      </w:r>
    </w:p>
    <w:p w:rsidR="004B22F0" w:rsidRPr="00B74105" w:rsidRDefault="004B22F0" w:rsidP="00DD5016">
      <w:pPr>
        <w:pStyle w:val="a2"/>
      </w:pPr>
      <w:r w:rsidRPr="00B74105">
        <w:t>Порядок ведения кассовых операций в Российской Федерации, утвержденный решением совета директоров Б</w:t>
      </w:r>
      <w:r>
        <w:t>анка России от 22.09.93 г. N 40</w:t>
      </w:r>
    </w:p>
    <w:p w:rsidR="004B22F0" w:rsidRDefault="004B22F0" w:rsidP="00DD5016">
      <w:pPr>
        <w:pStyle w:val="a2"/>
      </w:pPr>
      <w:r>
        <w:t xml:space="preserve">План счетов бухгалтерского учета: комментарий к последним изменениям. М.: Информцентр </w:t>
      </w:r>
      <w:r>
        <w:rPr>
          <w:lang w:val="en-US"/>
        </w:rPr>
        <w:t>XXI</w:t>
      </w:r>
      <w:r>
        <w:t xml:space="preserve"> века, 2004. – 120 с.</w:t>
      </w:r>
    </w:p>
    <w:p w:rsidR="004B22F0" w:rsidRDefault="004B22F0" w:rsidP="00DD5016">
      <w:pPr>
        <w:pStyle w:val="a2"/>
      </w:pPr>
      <w:r w:rsidRPr="00E12CCF">
        <w:t>Абрамова Н.В., Сумкин А.С. Как избежать ошибок при расчетах с  подотчетными лицами // Главбух</w:t>
      </w:r>
      <w:r>
        <w:t xml:space="preserve">. – 2003. - </w:t>
      </w:r>
      <w:r w:rsidRPr="00E12CCF">
        <w:t xml:space="preserve"> № 4</w:t>
      </w:r>
    </w:p>
    <w:p w:rsidR="004B22F0" w:rsidRDefault="004B22F0" w:rsidP="00DD5016">
      <w:pPr>
        <w:pStyle w:val="a2"/>
      </w:pPr>
      <w:r w:rsidRPr="00ED086A">
        <w:rPr>
          <w:bCs/>
        </w:rPr>
        <w:t>Астахов В. П</w:t>
      </w:r>
      <w:r>
        <w:rPr>
          <w:bCs/>
        </w:rPr>
        <w:t>.</w:t>
      </w:r>
      <w:r w:rsidRPr="00ED086A">
        <w:t xml:space="preserve"> Бухгалтерский (финансовый) учет.—</w:t>
      </w:r>
      <w:r>
        <w:t xml:space="preserve"> </w:t>
      </w:r>
      <w:r w:rsidRPr="00ED086A">
        <w:t>М.: МЦФЭР, 2006.</w:t>
      </w:r>
    </w:p>
    <w:p w:rsidR="00A252F0" w:rsidRDefault="00A252F0" w:rsidP="00DD5016">
      <w:pPr>
        <w:pStyle w:val="a2"/>
      </w:pPr>
      <w:r w:rsidRPr="00A252F0">
        <w:rPr>
          <w:bCs/>
        </w:rPr>
        <w:t>Барсукова И.В.</w:t>
      </w:r>
      <w:r>
        <w:t xml:space="preserve"> Расчеты с подотчетными лицами // Налоговый вестник.—N 6.—  2002.—С.190-194</w:t>
      </w:r>
    </w:p>
    <w:p w:rsidR="004B22F0" w:rsidRDefault="004B22F0" w:rsidP="00DD5016">
      <w:pPr>
        <w:pStyle w:val="a2"/>
      </w:pPr>
      <w:r w:rsidRPr="00C62080">
        <w:t>Бычкова С.М., Карзаева Н.Н. Аудит: ситуации, примеры, тесты. – М.: Аудит, ЮНИТИ, 2004</w:t>
      </w:r>
    </w:p>
    <w:p w:rsidR="004B22F0" w:rsidRDefault="004B22F0" w:rsidP="00DD5016">
      <w:pPr>
        <w:pStyle w:val="a2"/>
      </w:pPr>
      <w:r w:rsidRPr="00C62080">
        <w:t>Вещунова Н.Л.Самоучитель по бухгалтерскому и налоговому учету.</w:t>
      </w:r>
      <w:r>
        <w:t xml:space="preserve"> - </w:t>
      </w:r>
      <w:r w:rsidRPr="00C62080">
        <w:t>М.:Проспект</w:t>
      </w:r>
      <w:r>
        <w:t>,</w:t>
      </w:r>
      <w:r w:rsidRPr="00C62080">
        <w:t xml:space="preserve"> 2007</w:t>
      </w:r>
    </w:p>
    <w:p w:rsidR="004B22F0" w:rsidRDefault="004B22F0" w:rsidP="00DD5016">
      <w:pPr>
        <w:pStyle w:val="a2"/>
      </w:pPr>
      <w:r w:rsidRPr="00A252F0">
        <w:rPr>
          <w:bCs/>
        </w:rPr>
        <w:t>Загарова Н.А.</w:t>
      </w:r>
      <w:r>
        <w:t xml:space="preserve"> Бюджетный учет операций санкционирования расходов при осуществлении расчетов с подотчетными лицами // Бухгалтерский учет.—</w:t>
      </w:r>
      <w:r w:rsidR="00A252F0">
        <w:t xml:space="preserve"> </w:t>
      </w:r>
      <w:r>
        <w:t>2006.—№ 9</w:t>
      </w:r>
    </w:p>
    <w:p w:rsidR="004B22F0" w:rsidRDefault="004B22F0" w:rsidP="00DD5016">
      <w:pPr>
        <w:pStyle w:val="a2"/>
      </w:pPr>
      <w:r w:rsidRPr="00ED086A">
        <w:rPr>
          <w:bCs/>
        </w:rPr>
        <w:t>Камышанов П. И</w:t>
      </w:r>
      <w:r w:rsidRPr="00ED086A">
        <w:t>. Практическое пособие по бухгалтерскому учету.—М.: Омега-Л, 2006</w:t>
      </w:r>
    </w:p>
    <w:p w:rsidR="004B22F0" w:rsidRDefault="004B22F0" w:rsidP="00DD5016">
      <w:pPr>
        <w:pStyle w:val="a2"/>
      </w:pPr>
      <w:r w:rsidRPr="001157BD">
        <w:rPr>
          <w:bCs/>
        </w:rPr>
        <w:t>Колеватова О.А.</w:t>
      </w:r>
      <w:r>
        <w:t xml:space="preserve"> Учет расчетов с подотчетными лицами в бюджетных учреждениях // Бухгалтерский учет.—2005. - N 20. - С.40-45</w:t>
      </w:r>
    </w:p>
    <w:p w:rsidR="004B22F0" w:rsidRDefault="004B22F0" w:rsidP="00DD5016">
      <w:pPr>
        <w:pStyle w:val="a2"/>
      </w:pPr>
      <w:r w:rsidRPr="00C62080">
        <w:t>Кондраков Н.П. Бухгалтерский учет.-М.:Инфра-М</w:t>
      </w:r>
      <w:r w:rsidR="00DD5016">
        <w:t xml:space="preserve">, </w:t>
      </w:r>
      <w:r w:rsidRPr="00C62080">
        <w:t>200</w:t>
      </w:r>
      <w:r w:rsidR="00DD5016">
        <w:t>8. – 717 с.</w:t>
      </w:r>
    </w:p>
    <w:p w:rsidR="004B22F0" w:rsidRDefault="004B22F0" w:rsidP="00DD5016">
      <w:pPr>
        <w:pStyle w:val="a2"/>
      </w:pPr>
      <w:r w:rsidRPr="00ED086A">
        <w:rPr>
          <w:bCs/>
        </w:rPr>
        <w:t>Кузьмин Г.В.</w:t>
      </w:r>
      <w:r w:rsidRPr="00ED086A">
        <w:t xml:space="preserve"> Это нужно знать бухгалтеру // Бухгалтер</w:t>
      </w:r>
      <w:r>
        <w:t>ский учет.— 2006.—№ 19...—С.5-7</w:t>
      </w:r>
    </w:p>
    <w:p w:rsidR="001C5846" w:rsidRDefault="004B22F0" w:rsidP="001C5846">
      <w:pPr>
        <w:pStyle w:val="a2"/>
      </w:pPr>
      <w:r w:rsidRPr="00C62080">
        <w:t>Подольский В.И. Аудит. – М.: Аудит, ЮНИТИ, 2007</w:t>
      </w:r>
    </w:p>
    <w:p w:rsidR="001C5846" w:rsidRDefault="001C5846" w:rsidP="001C5846">
      <w:pPr>
        <w:pStyle w:val="a2"/>
      </w:pPr>
      <w:r w:rsidRPr="001C5846">
        <w:rPr>
          <w:bCs/>
        </w:rPr>
        <w:t>Пошерстник, Н. В</w:t>
      </w:r>
      <w:r w:rsidRPr="001C5846">
        <w:t>.</w:t>
      </w:r>
      <w:r>
        <w:t xml:space="preserve"> Бухгалтерский учет.—Санкт-Петербург и др.: Питер, 2007.—415 c.</w:t>
      </w:r>
    </w:p>
    <w:p w:rsidR="00354DF7" w:rsidRDefault="004B22F0" w:rsidP="00354DF7">
      <w:pPr>
        <w:pStyle w:val="a2"/>
      </w:pPr>
      <w:r w:rsidRPr="00A252F0">
        <w:rPr>
          <w:bCs/>
        </w:rPr>
        <w:t>Соколов, Ю</w:t>
      </w:r>
      <w:r w:rsidR="00A252F0" w:rsidRPr="00A252F0">
        <w:rPr>
          <w:bCs/>
        </w:rPr>
        <w:t>.</w:t>
      </w:r>
      <w:r w:rsidRPr="00A252F0">
        <w:rPr>
          <w:bCs/>
        </w:rPr>
        <w:t xml:space="preserve"> А</w:t>
      </w:r>
      <w:r w:rsidRPr="00A252F0">
        <w:t>.</w:t>
      </w:r>
      <w:r>
        <w:t xml:space="preserve"> Счет 71.Операции с подотчетными лицами:бухгалтерский и налоговый учет.—М.: Альфа-Пресс, 2004.—176с</w:t>
      </w:r>
    </w:p>
    <w:p w:rsidR="001C5846" w:rsidRDefault="001C5846" w:rsidP="00354DF7">
      <w:pPr>
        <w:pStyle w:val="a2"/>
      </w:pPr>
      <w:r w:rsidRPr="001C5846">
        <w:rPr>
          <w:bCs/>
        </w:rPr>
        <w:t>Суглобов, А. Е</w:t>
      </w:r>
      <w:r w:rsidRPr="001C5846">
        <w:t>.</w:t>
      </w:r>
      <w:r>
        <w:t xml:space="preserve"> Бухгалтерский учет и аудит.—М</w:t>
      </w:r>
      <w:r w:rsidR="00354DF7">
        <w:t>.:</w:t>
      </w:r>
      <w:r>
        <w:t>КНОРУС, 2007.—493</w:t>
      </w:r>
      <w:r w:rsidR="00354DF7">
        <w:t>с.</w:t>
      </w:r>
    </w:p>
    <w:p w:rsidR="00DD5016" w:rsidRDefault="004B22F0" w:rsidP="00DD5016">
      <w:pPr>
        <w:pStyle w:val="a2"/>
      </w:pPr>
      <w:r w:rsidRPr="00115E68">
        <w:rPr>
          <w:bCs/>
        </w:rPr>
        <w:t>Тумасян Р. З.</w:t>
      </w:r>
      <w:r>
        <w:rPr>
          <w:b/>
          <w:bCs/>
        </w:rPr>
        <w:t xml:space="preserve"> </w:t>
      </w:r>
      <w:r w:rsidRPr="00BB0714">
        <w:t>Бухгалтерский учет.—</w:t>
      </w:r>
      <w:r w:rsidR="00DD5016" w:rsidRPr="00DD5016">
        <w:rPr>
          <w:rFonts w:ascii="Arial" w:hAnsi="Arial" w:cs="Arial"/>
        </w:rPr>
        <w:t xml:space="preserve"> </w:t>
      </w:r>
      <w:r w:rsidR="00DD5016" w:rsidRPr="00DD5016">
        <w:t>М.: Омега-Л, 2008.—794с</w:t>
      </w:r>
    </w:p>
    <w:p w:rsidR="00DD5016" w:rsidRPr="00DD5016" w:rsidRDefault="00DD5016" w:rsidP="00DD5016">
      <w:pPr>
        <w:pStyle w:val="a2"/>
      </w:pPr>
      <w:r w:rsidRPr="00DD5016">
        <w:rPr>
          <w:bCs/>
        </w:rPr>
        <w:t>Чая, В.Т</w:t>
      </w:r>
      <w:r w:rsidRPr="00DD5016">
        <w:t>.</w:t>
      </w:r>
      <w:r>
        <w:t xml:space="preserve"> Бухгалтерский учет.—М.: КНОРУС, 2007.—488</w:t>
      </w:r>
    </w:p>
    <w:p w:rsidR="004B22F0" w:rsidRDefault="00A252F0" w:rsidP="00DD5016">
      <w:pPr>
        <w:pStyle w:val="a2"/>
      </w:pPr>
      <w:r w:rsidRPr="00A252F0">
        <w:rPr>
          <w:bCs/>
        </w:rPr>
        <w:t>Шишкоедова</w:t>
      </w:r>
      <w:r w:rsidR="004B22F0" w:rsidRPr="00A252F0">
        <w:rPr>
          <w:bCs/>
        </w:rPr>
        <w:t xml:space="preserve"> Н</w:t>
      </w:r>
      <w:r w:rsidRPr="00A252F0">
        <w:rPr>
          <w:bCs/>
        </w:rPr>
        <w:t>.</w:t>
      </w:r>
      <w:r w:rsidR="004B22F0" w:rsidRPr="00A252F0">
        <w:rPr>
          <w:bCs/>
        </w:rPr>
        <w:t xml:space="preserve"> Н</w:t>
      </w:r>
      <w:r w:rsidR="004B22F0" w:rsidRPr="00A252F0">
        <w:t>.</w:t>
      </w:r>
      <w:r w:rsidR="004B22F0">
        <w:t xml:space="preserve"> Учет расчетов с персоналом.</w:t>
      </w:r>
      <w:r>
        <w:t xml:space="preserve"> </w:t>
      </w:r>
      <w:r w:rsidR="004B22F0">
        <w:t>Расчеты с подотчетными лицами и расчеты по прочим.—М.: Вершина, 2005.—192с</w:t>
      </w:r>
    </w:p>
    <w:p w:rsidR="004B22F0" w:rsidRPr="004B22F0" w:rsidRDefault="004B22F0" w:rsidP="004B22F0">
      <w:pPr>
        <w:rPr>
          <w:rFonts w:ascii="Verdana" w:hAnsi="Verdana" w:cs="Verdana"/>
          <w:lang w:eastAsia="en-US"/>
        </w:rPr>
      </w:pPr>
      <w:bookmarkStart w:id="17" w:name="_GoBack"/>
      <w:bookmarkEnd w:id="17"/>
    </w:p>
    <w:sectPr w:rsidR="004B22F0" w:rsidRPr="004B22F0" w:rsidSect="00A86729">
      <w:headerReference w:type="even" r:id="rId7"/>
      <w:headerReference w:type="default" r:id="rId8"/>
      <w:footnotePr>
        <w:numRestart w:val="eachPage"/>
      </w:footnotePr>
      <w:type w:val="nextColumn"/>
      <w:pgSz w:w="11907" w:h="16840" w:code="9"/>
      <w:pgMar w:top="1134" w:right="737" w:bottom="1134" w:left="1701" w:header="720" w:footer="720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B2" w:rsidRDefault="005F27B2">
      <w:r>
        <w:separator/>
      </w:r>
    </w:p>
    <w:p w:rsidR="005F27B2" w:rsidRDefault="005F27B2"/>
  </w:endnote>
  <w:endnote w:type="continuationSeparator" w:id="0">
    <w:p w:rsidR="005F27B2" w:rsidRDefault="005F27B2">
      <w:r>
        <w:continuationSeparator/>
      </w:r>
    </w:p>
    <w:p w:rsidR="005F27B2" w:rsidRDefault="005F2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B2" w:rsidRDefault="005F27B2">
      <w:r>
        <w:separator/>
      </w:r>
    </w:p>
    <w:p w:rsidR="005F27B2" w:rsidRDefault="005F27B2"/>
  </w:footnote>
  <w:footnote w:type="continuationSeparator" w:id="0">
    <w:p w:rsidR="005F27B2" w:rsidRDefault="005F27B2">
      <w:r>
        <w:continuationSeparator/>
      </w:r>
    </w:p>
    <w:p w:rsidR="005F27B2" w:rsidRDefault="005F27B2"/>
  </w:footnote>
  <w:footnote w:id="1">
    <w:p w:rsidR="00363B66" w:rsidRDefault="00363B66" w:rsidP="004B22F0">
      <w:pPr>
        <w:pStyle w:val="aa"/>
      </w:pPr>
      <w:r>
        <w:rPr>
          <w:rStyle w:val="ae"/>
        </w:rPr>
        <w:footnoteRef/>
      </w:r>
      <w:r>
        <w:t xml:space="preserve"> </w:t>
      </w:r>
      <w:r w:rsidRPr="00115E68">
        <w:rPr>
          <w:bCs/>
        </w:rPr>
        <w:t>Тумасян Р. З.</w:t>
      </w:r>
      <w:r>
        <w:rPr>
          <w:b/>
          <w:bCs/>
        </w:rPr>
        <w:t xml:space="preserve"> </w:t>
      </w:r>
      <w:r w:rsidRPr="00BB0714">
        <w:t>Бухгалтерский учет.—</w:t>
      </w:r>
      <w:r w:rsidRPr="00DD5016">
        <w:rPr>
          <w:rFonts w:ascii="Arial" w:hAnsi="Arial" w:cs="Arial"/>
        </w:rPr>
        <w:t xml:space="preserve"> </w:t>
      </w:r>
      <w:r w:rsidRPr="00DD5016">
        <w:rPr>
          <w:color w:val="000000"/>
        </w:rPr>
        <w:t>М.: Омега-Л, 2008</w:t>
      </w:r>
    </w:p>
  </w:footnote>
  <w:footnote w:id="2">
    <w:p w:rsidR="00363B66" w:rsidRDefault="00363B66" w:rsidP="00EE6463">
      <w:pPr>
        <w:pStyle w:val="a8"/>
      </w:pPr>
      <w:r>
        <w:rPr>
          <w:rStyle w:val="ae"/>
        </w:rPr>
        <w:footnoteRef/>
      </w:r>
      <w:r>
        <w:t xml:space="preserve"> .</w:t>
      </w:r>
      <w:r w:rsidRPr="00EE69E2">
        <w:t xml:space="preserve"> </w:t>
      </w:r>
      <w:r w:rsidRPr="00B74105">
        <w:t>Порядок ведения кассовых операций в Российской Федерации, утвержденный решением совета директоров Ба</w:t>
      </w:r>
      <w:r>
        <w:t>нка России от 22.09.93 г. N 40</w:t>
      </w:r>
    </w:p>
  </w:footnote>
  <w:footnote w:id="3">
    <w:p w:rsidR="00363B66" w:rsidRDefault="00363B66" w:rsidP="00EE6463">
      <w:pPr>
        <w:pStyle w:val="a8"/>
      </w:pPr>
      <w:r>
        <w:rPr>
          <w:rStyle w:val="ae"/>
        </w:rPr>
        <w:footnoteRef/>
      </w:r>
      <w:r>
        <w:t xml:space="preserve"> </w:t>
      </w:r>
      <w:r w:rsidRPr="00ED086A">
        <w:rPr>
          <w:bCs/>
        </w:rPr>
        <w:t>Кондраков Н. П</w:t>
      </w:r>
      <w:r w:rsidRPr="00ED086A">
        <w:t>. Бухга</w:t>
      </w:r>
      <w:r>
        <w:t>лтерский учет.—М.: ИНФРА-М, 2008</w:t>
      </w:r>
    </w:p>
  </w:footnote>
  <w:footnote w:id="4">
    <w:p w:rsidR="00363B66" w:rsidRDefault="00363B66" w:rsidP="00EE6463">
      <w:pPr>
        <w:pStyle w:val="a8"/>
      </w:pPr>
      <w:r>
        <w:rPr>
          <w:rStyle w:val="ae"/>
        </w:rPr>
        <w:footnoteRef/>
      </w:r>
      <w:r>
        <w:t xml:space="preserve"> </w:t>
      </w:r>
      <w:r w:rsidRPr="00115E68">
        <w:rPr>
          <w:bCs/>
        </w:rPr>
        <w:t>Тумасян Р. З.</w:t>
      </w:r>
      <w:r>
        <w:rPr>
          <w:b/>
          <w:bCs/>
        </w:rPr>
        <w:t xml:space="preserve"> </w:t>
      </w:r>
      <w:r w:rsidRPr="00BB0714">
        <w:t>Бухгалтерский учет.—</w:t>
      </w:r>
      <w:r w:rsidRPr="00DD5016">
        <w:rPr>
          <w:rFonts w:ascii="Arial" w:hAnsi="Arial" w:cs="Arial"/>
        </w:rPr>
        <w:t xml:space="preserve"> </w:t>
      </w:r>
      <w:r w:rsidRPr="00DD5016">
        <w:t>М.: Омега-Л, 2008</w:t>
      </w:r>
    </w:p>
  </w:footnote>
  <w:footnote w:id="5">
    <w:p w:rsidR="00363B66" w:rsidRDefault="00363B66" w:rsidP="00F0356B">
      <w:pPr>
        <w:pStyle w:val="a8"/>
      </w:pPr>
      <w:r>
        <w:rPr>
          <w:rStyle w:val="ae"/>
        </w:rPr>
        <w:footnoteRef/>
      </w:r>
      <w:r>
        <w:t xml:space="preserve"> </w:t>
      </w:r>
      <w:r w:rsidRPr="00C62080">
        <w:t>Вещунова Н.Л.Самоучитель по бухгалтерскому и налоговому учету.</w:t>
      </w:r>
      <w:r>
        <w:t xml:space="preserve"> - </w:t>
      </w:r>
      <w:r w:rsidRPr="00C62080">
        <w:t>М.:Проспект 2007</w:t>
      </w:r>
    </w:p>
  </w:footnote>
  <w:footnote w:id="6">
    <w:p w:rsidR="00363B66" w:rsidRDefault="00363B66" w:rsidP="00F0356B">
      <w:pPr>
        <w:pStyle w:val="a8"/>
      </w:pPr>
      <w:r>
        <w:rPr>
          <w:rStyle w:val="ae"/>
        </w:rPr>
        <w:footnoteRef/>
      </w:r>
      <w:r>
        <w:t xml:space="preserve"> </w:t>
      </w:r>
      <w:r w:rsidRPr="00E12CCF">
        <w:t>Абрамова Н.В., Сумкин А.С. Как избежать ошибок при расчетах с  подотчетными лицами // Главбух № 4, 2003</w:t>
      </w:r>
    </w:p>
  </w:footnote>
  <w:footnote w:id="7">
    <w:p w:rsidR="00363B66" w:rsidRDefault="00363B66" w:rsidP="00E06965">
      <w:pPr>
        <w:pStyle w:val="a8"/>
      </w:pPr>
      <w:r>
        <w:rPr>
          <w:rStyle w:val="ae"/>
        </w:rPr>
        <w:footnoteRef/>
      </w:r>
      <w:r>
        <w:t xml:space="preserve"> </w:t>
      </w:r>
      <w:r w:rsidRPr="00ED086A">
        <w:rPr>
          <w:bCs/>
        </w:rPr>
        <w:t>Камышанов П. И</w:t>
      </w:r>
      <w:r w:rsidRPr="00ED086A">
        <w:t>. Практическое пособие по бухгалтерскому учету.—М.: Омега-Л, 2006</w:t>
      </w:r>
    </w:p>
  </w:footnote>
  <w:footnote w:id="8">
    <w:p w:rsidR="00363B66" w:rsidRDefault="00363B66" w:rsidP="00E06965">
      <w:pPr>
        <w:pStyle w:val="a8"/>
      </w:pPr>
      <w:r>
        <w:rPr>
          <w:rStyle w:val="ae"/>
        </w:rPr>
        <w:footnoteRef/>
      </w:r>
      <w:r>
        <w:t xml:space="preserve"> </w:t>
      </w:r>
      <w:r w:rsidRPr="001157BD">
        <w:rPr>
          <w:bCs/>
        </w:rPr>
        <w:t>Колеватова О.А.</w:t>
      </w:r>
      <w:r>
        <w:t xml:space="preserve"> Учет расчетов с подотчетными лицами в бюджетных учреждениях // Бухгалтерский учет.—N 20.—  2005.—С.40-45</w:t>
      </w:r>
    </w:p>
  </w:footnote>
  <w:footnote w:id="9">
    <w:p w:rsidR="00363B66" w:rsidRDefault="00363B66" w:rsidP="00E06965">
      <w:pPr>
        <w:pStyle w:val="a8"/>
      </w:pPr>
      <w:r>
        <w:rPr>
          <w:rStyle w:val="ae"/>
        </w:rPr>
        <w:footnoteRef/>
      </w:r>
      <w:r>
        <w:t xml:space="preserve"> </w:t>
      </w:r>
      <w:r w:rsidRPr="00A252F0">
        <w:rPr>
          <w:bCs/>
        </w:rPr>
        <w:t>Шишкоедова Н. Н</w:t>
      </w:r>
      <w:r w:rsidRPr="00A252F0">
        <w:t>.</w:t>
      </w:r>
      <w:r>
        <w:t xml:space="preserve"> Учет расчетов с персоналом. Расчеты с подотчетными лицами и расчеты по прочим.—М.: Вершина, 2005</w:t>
      </w:r>
    </w:p>
  </w:footnote>
  <w:footnote w:id="10">
    <w:p w:rsidR="00363B66" w:rsidRDefault="00363B66">
      <w:pPr>
        <w:pStyle w:val="a8"/>
      </w:pPr>
      <w:r>
        <w:rPr>
          <w:rStyle w:val="ae"/>
        </w:rPr>
        <w:footnoteRef/>
      </w:r>
      <w:r>
        <w:t xml:space="preserve"> </w:t>
      </w:r>
      <w:r w:rsidRPr="00DD5016">
        <w:rPr>
          <w:bCs/>
        </w:rPr>
        <w:t>Чая, В.Т</w:t>
      </w:r>
      <w:r w:rsidRPr="00DD5016">
        <w:t>.</w:t>
      </w:r>
      <w:r>
        <w:t xml:space="preserve"> Бухгалтерский учет.—М.: КНОРУС, 2007</w:t>
      </w:r>
    </w:p>
  </w:footnote>
  <w:footnote w:id="11">
    <w:p w:rsidR="00363B66" w:rsidRDefault="00363B66" w:rsidP="00E06965">
      <w:pPr>
        <w:pStyle w:val="a8"/>
      </w:pPr>
      <w:r>
        <w:rPr>
          <w:rStyle w:val="ae"/>
        </w:rPr>
        <w:footnoteRef/>
      </w:r>
      <w:r>
        <w:t xml:space="preserve"> </w:t>
      </w:r>
      <w:r w:rsidRPr="00A252F0">
        <w:rPr>
          <w:bCs/>
        </w:rPr>
        <w:t>Соколов, Ю. А</w:t>
      </w:r>
      <w:r w:rsidRPr="00A252F0">
        <w:t>.</w:t>
      </w:r>
      <w:r>
        <w:t xml:space="preserve"> Счет 71.Операции с подотчетными лицами:бухгалтерский и налоговый учет.—М.: Альфа-Пресс, 2004</w:t>
      </w:r>
    </w:p>
  </w:footnote>
  <w:footnote w:id="12">
    <w:p w:rsidR="00363B66" w:rsidRDefault="00363B66" w:rsidP="00D06164">
      <w:pPr>
        <w:pStyle w:val="aa"/>
      </w:pPr>
      <w:r>
        <w:rPr>
          <w:rStyle w:val="ae"/>
        </w:rPr>
        <w:footnoteRef/>
      </w:r>
      <w:r>
        <w:t xml:space="preserve"> </w:t>
      </w:r>
      <w:r w:rsidRPr="00C62080">
        <w:t>Бычкова С.М., Карзаева Н.Н. Аудит: ситуации, примеры, тесты. – М.: Аудит, ЮНИТИ, 2004</w:t>
      </w:r>
    </w:p>
  </w:footnote>
  <w:footnote w:id="13">
    <w:p w:rsidR="00363B66" w:rsidRDefault="00363B66" w:rsidP="00D06164">
      <w:pPr>
        <w:pStyle w:val="aa"/>
      </w:pPr>
      <w:r>
        <w:rPr>
          <w:rStyle w:val="ae"/>
        </w:rPr>
        <w:footnoteRef/>
      </w:r>
      <w:r>
        <w:t xml:space="preserve"> </w:t>
      </w:r>
      <w:r w:rsidRPr="00C62080">
        <w:t>Подольский В.И. Аудит: Учебник для вузов. – М.: Аудит, ЮНИТИ, 2007</w:t>
      </w:r>
    </w:p>
  </w:footnote>
  <w:footnote w:id="14">
    <w:p w:rsidR="00363B66" w:rsidRDefault="00363B66" w:rsidP="00D06164">
      <w:pPr>
        <w:pStyle w:val="aa"/>
      </w:pPr>
      <w:r>
        <w:rPr>
          <w:rStyle w:val="ae"/>
        </w:rPr>
        <w:footnoteRef/>
      </w:r>
      <w:r>
        <w:t xml:space="preserve"> </w:t>
      </w:r>
      <w:r w:rsidRPr="00C62080">
        <w:t>Вещунова Н.Л.Самоучитель по бухгалтерскому и налоговому учету.М.:Проспект 2007</w:t>
      </w:r>
    </w:p>
  </w:footnote>
  <w:footnote w:id="15">
    <w:p w:rsidR="00363B66" w:rsidRDefault="00363B66" w:rsidP="004B22F0">
      <w:pPr>
        <w:pStyle w:val="aa"/>
      </w:pPr>
      <w:r>
        <w:rPr>
          <w:rStyle w:val="ae"/>
        </w:rPr>
        <w:footnoteRef/>
      </w:r>
      <w:r>
        <w:t xml:space="preserve"> </w:t>
      </w:r>
      <w:r w:rsidRPr="00C62080">
        <w:t>Бычкова С.М., Карзаева Н.Н. Аудит: ситуации, примеры, тесты. – М.: Аудит, ЮНИТИ, 2004</w:t>
      </w:r>
    </w:p>
  </w:footnote>
  <w:footnote w:id="16">
    <w:p w:rsidR="00363B66" w:rsidRDefault="00363B66">
      <w:pPr>
        <w:pStyle w:val="a8"/>
      </w:pPr>
      <w:r>
        <w:rPr>
          <w:rStyle w:val="ae"/>
        </w:rPr>
        <w:footnoteRef/>
      </w:r>
      <w:r>
        <w:t xml:space="preserve"> </w:t>
      </w:r>
      <w:r w:rsidRPr="00A252F0">
        <w:rPr>
          <w:bCs/>
        </w:rPr>
        <w:t>Шишкоедова Н. Н</w:t>
      </w:r>
      <w:r w:rsidRPr="00A252F0">
        <w:t>.</w:t>
      </w:r>
      <w:r>
        <w:t xml:space="preserve"> Учет расчетов с персоналом. Расчеты с подотчетными лицами и расчеты по прочим.—М.: Вершина, 2005</w:t>
      </w:r>
    </w:p>
  </w:footnote>
  <w:footnote w:id="17">
    <w:p w:rsidR="00363B66" w:rsidRDefault="00363B66">
      <w:pPr>
        <w:pStyle w:val="a8"/>
      </w:pPr>
      <w:r>
        <w:rPr>
          <w:rStyle w:val="ae"/>
        </w:rPr>
        <w:footnoteRef/>
      </w:r>
      <w:r>
        <w:t xml:space="preserve"> </w:t>
      </w:r>
      <w:r w:rsidRPr="00DD5016">
        <w:rPr>
          <w:bCs/>
        </w:rPr>
        <w:t>Чая, В.Т</w:t>
      </w:r>
      <w:r w:rsidRPr="00DD5016">
        <w:t>.</w:t>
      </w:r>
      <w:r>
        <w:t xml:space="preserve"> Бухгалтерский учет.—М.: КНОРУС, 2007.</w:t>
      </w:r>
    </w:p>
  </w:footnote>
  <w:footnote w:id="18">
    <w:p w:rsidR="00363B66" w:rsidRDefault="00363B66">
      <w:pPr>
        <w:pStyle w:val="a8"/>
      </w:pPr>
      <w:r>
        <w:rPr>
          <w:rStyle w:val="ae"/>
        </w:rPr>
        <w:footnoteRef/>
      </w:r>
      <w:r>
        <w:t xml:space="preserve"> </w:t>
      </w:r>
      <w:r w:rsidRPr="00C62080">
        <w:t>Вещунова Н.Л.Самоучитель по бухгалтерскому и нало</w:t>
      </w:r>
      <w:r>
        <w:t>говому учету.М.:Проспект 2007</w:t>
      </w:r>
    </w:p>
  </w:footnote>
  <w:footnote w:id="19">
    <w:p w:rsidR="00363B66" w:rsidRDefault="00363B66">
      <w:pPr>
        <w:pStyle w:val="a8"/>
      </w:pPr>
      <w:r>
        <w:rPr>
          <w:rStyle w:val="ae"/>
        </w:rPr>
        <w:footnoteRef/>
      </w:r>
      <w:r>
        <w:t xml:space="preserve"> </w:t>
      </w:r>
      <w:r w:rsidRPr="00ED086A">
        <w:rPr>
          <w:bCs/>
        </w:rPr>
        <w:t>Кузьмин Г.В.</w:t>
      </w:r>
      <w:r w:rsidRPr="00ED086A">
        <w:t xml:space="preserve"> Это нужно знать бухгалтеру // Бухгалтер</w:t>
      </w:r>
      <w:r>
        <w:t>ский учет.— 2006.—№ 19...—С.5-7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B66" w:rsidRDefault="00363B66" w:rsidP="00FF5523">
    <w:pPr>
      <w:pStyle w:val="af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63B66" w:rsidRDefault="00363B66" w:rsidP="00437769">
    <w:pPr>
      <w:pStyle w:val="afd"/>
      <w:ind w:right="360"/>
    </w:pPr>
  </w:p>
  <w:p w:rsidR="00363B66" w:rsidRDefault="00363B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B66" w:rsidRPr="00FF5523" w:rsidRDefault="00363B66" w:rsidP="006216DA">
    <w:pPr>
      <w:pStyle w:val="afd"/>
      <w:framePr w:wrap="around" w:vAnchor="text" w:hAnchor="margin" w:xAlign="right" w:y="1"/>
      <w:rPr>
        <w:rStyle w:val="af0"/>
        <w:rFonts w:ascii="Times New Roman" w:hAnsi="Times New Roman" w:cs="Times New Roman"/>
      </w:rPr>
    </w:pPr>
    <w:r w:rsidRPr="00FF5523">
      <w:rPr>
        <w:rStyle w:val="af0"/>
        <w:rFonts w:ascii="Times New Roman" w:hAnsi="Times New Roman" w:cs="Times New Roman"/>
      </w:rPr>
      <w:fldChar w:fldCharType="begin"/>
    </w:r>
    <w:r w:rsidRPr="00FF5523">
      <w:rPr>
        <w:rStyle w:val="af0"/>
        <w:rFonts w:ascii="Times New Roman" w:hAnsi="Times New Roman" w:cs="Times New Roman"/>
      </w:rPr>
      <w:instrText xml:space="preserve">PAGE  </w:instrText>
    </w:r>
    <w:r w:rsidRPr="00FF5523">
      <w:rPr>
        <w:rStyle w:val="af0"/>
        <w:rFonts w:ascii="Times New Roman" w:hAnsi="Times New Roman" w:cs="Times New Roman"/>
      </w:rPr>
      <w:fldChar w:fldCharType="separate"/>
    </w:r>
    <w:r w:rsidR="00986807">
      <w:rPr>
        <w:rStyle w:val="af0"/>
        <w:rFonts w:ascii="Times New Roman" w:hAnsi="Times New Roman" w:cs="Times New Roman"/>
        <w:noProof/>
      </w:rPr>
      <w:t>17</w:t>
    </w:r>
    <w:r w:rsidRPr="00FF5523">
      <w:rPr>
        <w:rStyle w:val="af0"/>
        <w:rFonts w:ascii="Times New Roman" w:hAnsi="Times New Roman" w:cs="Times New Roman"/>
      </w:rPr>
      <w:fldChar w:fldCharType="end"/>
    </w:r>
  </w:p>
  <w:p w:rsidR="00363B66" w:rsidRDefault="00363B66" w:rsidP="00437769">
    <w:pPr>
      <w:pStyle w:val="afd"/>
      <w:ind w:right="360"/>
    </w:pPr>
  </w:p>
  <w:p w:rsidR="00363B66" w:rsidRDefault="00363B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1D6D2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E8FCC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C81D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FEB4F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16C85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88616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7C6C8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90E9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A89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608DF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027C8"/>
    <w:multiLevelType w:val="hybridMultilevel"/>
    <w:tmpl w:val="A1D04E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26349D0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44DD28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67E757CA"/>
    <w:multiLevelType w:val="hybridMultilevel"/>
    <w:tmpl w:val="FAD4266A"/>
    <w:lvl w:ilvl="0" w:tplc="787C923E">
      <w:start w:val="1"/>
      <w:numFmt w:val="decimal"/>
      <w:pStyle w:val="a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867883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markup="0"/>
  <w:doNotTrackMoves/>
  <w:doNotTrackFormatting/>
  <w:defaultTabStop w:val="708"/>
  <w:drawingGridHorizontalSpacing w:val="140"/>
  <w:drawingGridVerticalSpacing w:val="381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3EF"/>
    <w:rsid w:val="0000272E"/>
    <w:rsid w:val="000142A1"/>
    <w:rsid w:val="00035471"/>
    <w:rsid w:val="000E0FE1"/>
    <w:rsid w:val="001401D7"/>
    <w:rsid w:val="00145ED8"/>
    <w:rsid w:val="001549B7"/>
    <w:rsid w:val="0017749B"/>
    <w:rsid w:val="001C5846"/>
    <w:rsid w:val="00203626"/>
    <w:rsid w:val="00207FA6"/>
    <w:rsid w:val="00211EDE"/>
    <w:rsid w:val="00221B23"/>
    <w:rsid w:val="00223A9B"/>
    <w:rsid w:val="00225B99"/>
    <w:rsid w:val="002849D0"/>
    <w:rsid w:val="00285DC8"/>
    <w:rsid w:val="002A3BE7"/>
    <w:rsid w:val="002B3AE5"/>
    <w:rsid w:val="002B7095"/>
    <w:rsid w:val="00311FD8"/>
    <w:rsid w:val="00323793"/>
    <w:rsid w:val="00336E32"/>
    <w:rsid w:val="003511C5"/>
    <w:rsid w:val="00354DF7"/>
    <w:rsid w:val="00360849"/>
    <w:rsid w:val="00363B66"/>
    <w:rsid w:val="0036580D"/>
    <w:rsid w:val="0037127E"/>
    <w:rsid w:val="003A53EF"/>
    <w:rsid w:val="003D3527"/>
    <w:rsid w:val="003E0D8C"/>
    <w:rsid w:val="0040290E"/>
    <w:rsid w:val="004172D9"/>
    <w:rsid w:val="0042071E"/>
    <w:rsid w:val="00437769"/>
    <w:rsid w:val="0045242D"/>
    <w:rsid w:val="00487EFD"/>
    <w:rsid w:val="004A48AF"/>
    <w:rsid w:val="004A67D6"/>
    <w:rsid w:val="004B22F0"/>
    <w:rsid w:val="004E5894"/>
    <w:rsid w:val="0052176E"/>
    <w:rsid w:val="005728C9"/>
    <w:rsid w:val="005A60DE"/>
    <w:rsid w:val="005B3061"/>
    <w:rsid w:val="005C5F01"/>
    <w:rsid w:val="005D3B32"/>
    <w:rsid w:val="005F13DB"/>
    <w:rsid w:val="005F21DF"/>
    <w:rsid w:val="005F27B2"/>
    <w:rsid w:val="005F6B61"/>
    <w:rsid w:val="00602DA5"/>
    <w:rsid w:val="00611440"/>
    <w:rsid w:val="006216DA"/>
    <w:rsid w:val="00623DF9"/>
    <w:rsid w:val="00667A94"/>
    <w:rsid w:val="00673FA1"/>
    <w:rsid w:val="006802DB"/>
    <w:rsid w:val="006B26DC"/>
    <w:rsid w:val="006C5F99"/>
    <w:rsid w:val="00730FEB"/>
    <w:rsid w:val="00756137"/>
    <w:rsid w:val="00756B60"/>
    <w:rsid w:val="00762094"/>
    <w:rsid w:val="007749E3"/>
    <w:rsid w:val="007D4C30"/>
    <w:rsid w:val="00853656"/>
    <w:rsid w:val="00897813"/>
    <w:rsid w:val="008A4290"/>
    <w:rsid w:val="008A54AD"/>
    <w:rsid w:val="00960D3D"/>
    <w:rsid w:val="00973397"/>
    <w:rsid w:val="00986807"/>
    <w:rsid w:val="009D397A"/>
    <w:rsid w:val="009F1CB8"/>
    <w:rsid w:val="00A06451"/>
    <w:rsid w:val="00A24F65"/>
    <w:rsid w:val="00A252F0"/>
    <w:rsid w:val="00A312BA"/>
    <w:rsid w:val="00A42398"/>
    <w:rsid w:val="00A46847"/>
    <w:rsid w:val="00A7578E"/>
    <w:rsid w:val="00A86729"/>
    <w:rsid w:val="00AA2749"/>
    <w:rsid w:val="00AC10B6"/>
    <w:rsid w:val="00B064BA"/>
    <w:rsid w:val="00B21138"/>
    <w:rsid w:val="00B51023"/>
    <w:rsid w:val="00B54742"/>
    <w:rsid w:val="00B77306"/>
    <w:rsid w:val="00B800C2"/>
    <w:rsid w:val="00B841D0"/>
    <w:rsid w:val="00B943BF"/>
    <w:rsid w:val="00BB2B72"/>
    <w:rsid w:val="00BF638B"/>
    <w:rsid w:val="00C0349E"/>
    <w:rsid w:val="00C21BFC"/>
    <w:rsid w:val="00C32042"/>
    <w:rsid w:val="00C44456"/>
    <w:rsid w:val="00C63E10"/>
    <w:rsid w:val="00C851E9"/>
    <w:rsid w:val="00CF4609"/>
    <w:rsid w:val="00D06164"/>
    <w:rsid w:val="00D44D54"/>
    <w:rsid w:val="00D67A6F"/>
    <w:rsid w:val="00D919C9"/>
    <w:rsid w:val="00DB57CE"/>
    <w:rsid w:val="00DC627C"/>
    <w:rsid w:val="00DD5016"/>
    <w:rsid w:val="00E06965"/>
    <w:rsid w:val="00E27D11"/>
    <w:rsid w:val="00E45874"/>
    <w:rsid w:val="00E66106"/>
    <w:rsid w:val="00E90A39"/>
    <w:rsid w:val="00E94ED2"/>
    <w:rsid w:val="00EB33C9"/>
    <w:rsid w:val="00EC15F9"/>
    <w:rsid w:val="00EC788C"/>
    <w:rsid w:val="00EE6463"/>
    <w:rsid w:val="00F02096"/>
    <w:rsid w:val="00F0356B"/>
    <w:rsid w:val="00F33AE6"/>
    <w:rsid w:val="00F523DA"/>
    <w:rsid w:val="00F85798"/>
    <w:rsid w:val="00F9425D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9DE3C-6179-4587-8319-36E56720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203626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3"/>
    <w:next w:val="a3"/>
    <w:qFormat/>
    <w:rsid w:val="00C21B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3"/>
    <w:next w:val="a3"/>
    <w:autoRedefine/>
    <w:qFormat/>
    <w:rsid w:val="00F523DA"/>
    <w:pPr>
      <w:keepNext/>
      <w:pageBreakBefore/>
      <w:spacing w:before="360" w:after="360"/>
      <w:ind w:firstLine="567"/>
      <w:jc w:val="center"/>
      <w:outlineLvl w:val="1"/>
    </w:pPr>
    <w:rPr>
      <w:b/>
    </w:rPr>
  </w:style>
  <w:style w:type="paragraph" w:styleId="31">
    <w:name w:val="heading 3"/>
    <w:basedOn w:val="a3"/>
    <w:next w:val="a3"/>
    <w:link w:val="32"/>
    <w:autoRedefine/>
    <w:qFormat/>
    <w:rsid w:val="00E90A39"/>
    <w:pPr>
      <w:keepNext/>
      <w:shd w:val="clear" w:color="auto" w:fill="FFFFFF"/>
      <w:autoSpaceDE w:val="0"/>
      <w:autoSpaceDN w:val="0"/>
      <w:adjustRightInd w:val="0"/>
      <w:spacing w:before="120" w:after="120"/>
      <w:ind w:firstLine="0"/>
      <w:jc w:val="left"/>
      <w:outlineLvl w:val="2"/>
    </w:pPr>
    <w:rPr>
      <w:iCs/>
      <w:color w:val="auto"/>
      <w:spacing w:val="1"/>
      <w:szCs w:val="24"/>
    </w:rPr>
  </w:style>
  <w:style w:type="paragraph" w:styleId="41">
    <w:name w:val="heading 4"/>
    <w:basedOn w:val="a3"/>
    <w:next w:val="a3"/>
    <w:autoRedefine/>
    <w:qFormat/>
    <w:rsid w:val="00C21BFC"/>
    <w:pPr>
      <w:keepNext/>
      <w:shd w:val="clear" w:color="auto" w:fill="FFFFFF"/>
      <w:autoSpaceDE w:val="0"/>
      <w:autoSpaceDN w:val="0"/>
      <w:adjustRightInd w:val="0"/>
      <w:spacing w:before="120" w:after="120"/>
      <w:ind w:firstLine="567"/>
      <w:jc w:val="center"/>
      <w:outlineLvl w:val="3"/>
    </w:pPr>
  </w:style>
  <w:style w:type="paragraph" w:styleId="51">
    <w:name w:val="heading 5"/>
    <w:basedOn w:val="a3"/>
    <w:next w:val="a3"/>
    <w:qFormat/>
    <w:rsid w:val="00C21B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autoRedefine/>
    <w:qFormat/>
    <w:rsid w:val="00C21BFC"/>
    <w:pPr>
      <w:keepNext/>
      <w:outlineLvl w:val="5"/>
    </w:pPr>
    <w:rPr>
      <w:b/>
    </w:rPr>
  </w:style>
  <w:style w:type="paragraph" w:styleId="7">
    <w:name w:val="heading 7"/>
    <w:basedOn w:val="a3"/>
    <w:next w:val="a3"/>
    <w:autoRedefine/>
    <w:qFormat/>
    <w:rsid w:val="00C21BFC"/>
    <w:pPr>
      <w:keepNext/>
      <w:ind w:firstLine="567"/>
      <w:outlineLvl w:val="6"/>
    </w:pPr>
    <w:rPr>
      <w:sz w:val="26"/>
    </w:rPr>
  </w:style>
  <w:style w:type="paragraph" w:styleId="8">
    <w:name w:val="heading 8"/>
    <w:basedOn w:val="a3"/>
    <w:next w:val="a3"/>
    <w:qFormat/>
    <w:rsid w:val="00C21BF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3"/>
    <w:next w:val="a3"/>
    <w:qFormat/>
    <w:rsid w:val="00C21B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semiHidden/>
    <w:rsid w:val="00C21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aliases w:val="Текст сноски Знак"/>
    <w:basedOn w:val="a3"/>
    <w:link w:val="a9"/>
    <w:autoRedefine/>
    <w:semiHidden/>
    <w:rsid w:val="00C21BFC"/>
    <w:pPr>
      <w:spacing w:line="240" w:lineRule="auto"/>
      <w:ind w:firstLine="0"/>
      <w:jc w:val="left"/>
    </w:pPr>
    <w:rPr>
      <w:sz w:val="20"/>
      <w:szCs w:val="20"/>
    </w:rPr>
  </w:style>
  <w:style w:type="paragraph" w:customStyle="1" w:styleId="a2">
    <w:name w:val="список литературы"/>
    <w:basedOn w:val="a3"/>
    <w:autoRedefine/>
    <w:rsid w:val="00C21BFC"/>
    <w:pPr>
      <w:numPr>
        <w:numId w:val="13"/>
      </w:numPr>
      <w:overflowPunct w:val="0"/>
      <w:autoSpaceDE w:val="0"/>
      <w:autoSpaceDN w:val="0"/>
      <w:adjustRightInd w:val="0"/>
      <w:ind w:right="-97"/>
      <w:textAlignment w:val="baseline"/>
    </w:pPr>
  </w:style>
  <w:style w:type="paragraph" w:customStyle="1" w:styleId="aa">
    <w:name w:val="таня"/>
    <w:basedOn w:val="a3"/>
    <w:autoRedefine/>
    <w:rsid w:val="00203626"/>
    <w:pPr>
      <w:spacing w:line="240" w:lineRule="auto"/>
      <w:ind w:firstLine="0"/>
      <w:jc w:val="left"/>
    </w:pPr>
    <w:rPr>
      <w:color w:val="auto"/>
      <w:sz w:val="20"/>
      <w:szCs w:val="20"/>
    </w:rPr>
  </w:style>
  <w:style w:type="paragraph" w:customStyle="1" w:styleId="22">
    <w:name w:val="Стиль Заголовок 2 + полужирный"/>
    <w:basedOn w:val="21"/>
    <w:autoRedefine/>
    <w:semiHidden/>
    <w:rsid w:val="00C21BFC"/>
    <w:pPr>
      <w:spacing w:before="2640" w:line="240" w:lineRule="auto"/>
      <w:jc w:val="left"/>
    </w:pPr>
    <w:rPr>
      <w:rFonts w:cs="Arial"/>
      <w:b w:val="0"/>
      <w:bCs/>
      <w:color w:val="auto"/>
    </w:rPr>
  </w:style>
  <w:style w:type="paragraph" w:customStyle="1" w:styleId="ab">
    <w:name w:val="Введение"/>
    <w:basedOn w:val="21"/>
    <w:autoRedefine/>
    <w:semiHidden/>
    <w:rsid w:val="00C21BFC"/>
    <w:pPr>
      <w:keepNext w:val="0"/>
      <w:spacing w:before="1440"/>
    </w:pPr>
  </w:style>
  <w:style w:type="paragraph" w:customStyle="1" w:styleId="ac">
    <w:name w:val="подпись"/>
    <w:basedOn w:val="a3"/>
    <w:autoRedefine/>
    <w:semiHidden/>
    <w:rsid w:val="00C21BFC"/>
    <w:pPr>
      <w:ind w:firstLine="0"/>
      <w:jc w:val="center"/>
    </w:pPr>
  </w:style>
  <w:style w:type="character" w:styleId="ad">
    <w:name w:val="Hyperlink"/>
    <w:basedOn w:val="a4"/>
    <w:semiHidden/>
    <w:rsid w:val="00C21BFC"/>
    <w:rPr>
      <w:rFonts w:ascii="Verdana" w:hAnsi="Verdana" w:cs="Verdana"/>
      <w:color w:val="0000FF"/>
      <w:u w:val="single"/>
      <w:lang w:val="en-US" w:eastAsia="en-US" w:bidi="ar-SA"/>
    </w:rPr>
  </w:style>
  <w:style w:type="character" w:styleId="ae">
    <w:name w:val="footnote reference"/>
    <w:basedOn w:val="a4"/>
    <w:semiHidden/>
    <w:rsid w:val="00C21BFC"/>
    <w:rPr>
      <w:rFonts w:ascii="Verdana" w:hAnsi="Verdana" w:cs="Verdana"/>
      <w:vertAlign w:val="superscript"/>
      <w:lang w:val="en-US" w:eastAsia="en-US" w:bidi="ar-SA"/>
    </w:rPr>
  </w:style>
  <w:style w:type="paragraph" w:styleId="af">
    <w:name w:val="footer"/>
    <w:basedOn w:val="a3"/>
    <w:semiHidden/>
    <w:rsid w:val="00C21BFC"/>
    <w:pPr>
      <w:tabs>
        <w:tab w:val="center" w:pos="4677"/>
        <w:tab w:val="right" w:pos="9355"/>
      </w:tabs>
    </w:pPr>
  </w:style>
  <w:style w:type="character" w:styleId="af0">
    <w:name w:val="page number"/>
    <w:basedOn w:val="a4"/>
    <w:semiHidden/>
    <w:rsid w:val="00C21BFC"/>
    <w:rPr>
      <w:rFonts w:ascii="Verdana" w:hAnsi="Verdana" w:cs="Verdana"/>
      <w:lang w:val="en-US" w:eastAsia="en-US" w:bidi="ar-SA"/>
    </w:rPr>
  </w:style>
  <w:style w:type="paragraph" w:styleId="10">
    <w:name w:val="toc 1"/>
    <w:basedOn w:val="a3"/>
    <w:next w:val="a3"/>
    <w:autoRedefine/>
    <w:semiHidden/>
    <w:rsid w:val="00C21BFC"/>
  </w:style>
  <w:style w:type="paragraph" w:styleId="23">
    <w:name w:val="toc 2"/>
    <w:basedOn w:val="a3"/>
    <w:next w:val="a3"/>
    <w:autoRedefine/>
    <w:semiHidden/>
    <w:rsid w:val="00FF5523"/>
    <w:pPr>
      <w:tabs>
        <w:tab w:val="right" w:leader="dot" w:pos="9345"/>
      </w:tabs>
      <w:ind w:left="560" w:firstLine="0"/>
    </w:pPr>
  </w:style>
  <w:style w:type="paragraph" w:styleId="33">
    <w:name w:val="toc 3"/>
    <w:basedOn w:val="a3"/>
    <w:next w:val="a3"/>
    <w:autoRedefine/>
    <w:semiHidden/>
    <w:rsid w:val="00FF5523"/>
    <w:pPr>
      <w:tabs>
        <w:tab w:val="right" w:leader="dot" w:pos="9345"/>
      </w:tabs>
      <w:ind w:left="280" w:firstLine="0"/>
    </w:pPr>
  </w:style>
  <w:style w:type="paragraph" w:styleId="af1">
    <w:name w:val="Document Map"/>
    <w:basedOn w:val="a3"/>
    <w:semiHidden/>
    <w:rsid w:val="00C21BF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Звичайний1"/>
    <w:link w:val="Normal"/>
    <w:autoRedefine/>
    <w:semiHidden/>
    <w:rsid w:val="00C21BFC"/>
    <w:pPr>
      <w:spacing w:line="360" w:lineRule="auto"/>
    </w:pPr>
    <w:rPr>
      <w:snapToGrid w:val="0"/>
      <w:sz w:val="28"/>
      <w:szCs w:val="22"/>
    </w:rPr>
  </w:style>
  <w:style w:type="paragraph" w:customStyle="1" w:styleId="70">
    <w:name w:val="Стиль7"/>
    <w:basedOn w:val="a3"/>
    <w:autoRedefine/>
    <w:semiHidden/>
    <w:rsid w:val="00C21BFC"/>
    <w:pPr>
      <w:keepNext/>
      <w:keepLines/>
      <w:tabs>
        <w:tab w:val="num" w:pos="1680"/>
      </w:tabs>
      <w:ind w:firstLine="0"/>
      <w:jc w:val="center"/>
    </w:pPr>
    <w:rPr>
      <w:bCs/>
    </w:rPr>
  </w:style>
  <w:style w:type="paragraph" w:customStyle="1" w:styleId="24">
    <w:name w:val="заголовок 2"/>
    <w:basedOn w:val="a3"/>
    <w:next w:val="a3"/>
    <w:autoRedefine/>
    <w:semiHidden/>
    <w:rsid w:val="00C21BFC"/>
    <w:pPr>
      <w:keepNext/>
      <w:pageBreakBefore/>
      <w:widowControl w:val="0"/>
      <w:spacing w:before="240" w:after="240"/>
      <w:ind w:firstLine="0"/>
      <w:jc w:val="left"/>
    </w:pPr>
    <w:rPr>
      <w:rFonts w:cs="Peterburg"/>
      <w:caps/>
      <w:color w:val="auto"/>
    </w:rPr>
  </w:style>
  <w:style w:type="character" w:customStyle="1" w:styleId="TimesNewRoman">
    <w:name w:val="Стиль (латиница) Times New Roman"/>
    <w:basedOn w:val="a4"/>
    <w:semiHidden/>
    <w:rsid w:val="00C21BFC"/>
    <w:rPr>
      <w:rFonts w:ascii="Times New Roman" w:hAnsi="Times New Roman" w:cs="Verdana"/>
      <w:sz w:val="24"/>
      <w:lang w:val="en-US" w:eastAsia="en-US" w:bidi="ar-SA"/>
    </w:rPr>
  </w:style>
  <w:style w:type="paragraph" w:customStyle="1" w:styleId="25">
    <w:name w:val="Стиль Заголовок 2 + не курсив"/>
    <w:basedOn w:val="21"/>
    <w:autoRedefine/>
    <w:semiHidden/>
    <w:rsid w:val="00C21BFC"/>
    <w:pPr>
      <w:pageBreakBefore w:val="0"/>
      <w:spacing w:after="60"/>
      <w:ind w:firstLine="0"/>
      <w:jc w:val="left"/>
    </w:pPr>
    <w:rPr>
      <w:bCs/>
      <w:iCs/>
      <w:caps/>
      <w:color w:val="auto"/>
      <w:szCs w:val="20"/>
    </w:rPr>
  </w:style>
  <w:style w:type="paragraph" w:customStyle="1" w:styleId="Normal101">
    <w:name w:val="Стиль Normal + 10 пт По ширине Первая строка:  1 см Междустр.инт..."/>
    <w:basedOn w:val="11"/>
    <w:autoRedefine/>
    <w:semiHidden/>
    <w:rsid w:val="00C21BFC"/>
    <w:pPr>
      <w:jc w:val="both"/>
    </w:pPr>
    <w:rPr>
      <w:sz w:val="20"/>
      <w:szCs w:val="20"/>
    </w:rPr>
  </w:style>
  <w:style w:type="paragraph" w:styleId="af2">
    <w:name w:val="Plain Text"/>
    <w:basedOn w:val="a3"/>
    <w:autoRedefine/>
    <w:semiHidden/>
    <w:rsid w:val="00C21BFC"/>
    <w:pPr>
      <w:spacing w:line="240" w:lineRule="auto"/>
      <w:ind w:firstLine="0"/>
    </w:pPr>
    <w:rPr>
      <w:rFonts w:cs="Courier New"/>
      <w:sz w:val="24"/>
      <w:szCs w:val="20"/>
    </w:rPr>
  </w:style>
  <w:style w:type="paragraph" w:customStyle="1" w:styleId="ConsNonformat095">
    <w:name w:val="Стиль ConsNonformat + По ширине Первая строка:  095 см Междустр...."/>
    <w:basedOn w:val="a3"/>
    <w:autoRedefine/>
    <w:semiHidden/>
    <w:rsid w:val="00C21BFC"/>
    <w:pPr>
      <w:widowControl w:val="0"/>
      <w:autoSpaceDE w:val="0"/>
      <w:autoSpaceDN w:val="0"/>
      <w:adjustRightInd w:val="0"/>
      <w:ind w:firstLine="540"/>
    </w:pPr>
    <w:rPr>
      <w:bCs/>
      <w:color w:val="auto"/>
      <w:szCs w:val="20"/>
    </w:rPr>
  </w:style>
  <w:style w:type="paragraph" w:customStyle="1" w:styleId="26">
    <w:name w:val="Стиль Заголовок 2 + По ширине"/>
    <w:basedOn w:val="21"/>
    <w:autoRedefine/>
    <w:semiHidden/>
    <w:rsid w:val="00C21BFC"/>
    <w:rPr>
      <w:bCs/>
      <w:szCs w:val="20"/>
    </w:rPr>
  </w:style>
  <w:style w:type="paragraph" w:customStyle="1" w:styleId="12">
    <w:name w:val="Стиль Первая строка:  1 см"/>
    <w:basedOn w:val="a3"/>
    <w:autoRedefine/>
    <w:semiHidden/>
    <w:rsid w:val="00C21BFC"/>
    <w:rPr>
      <w:szCs w:val="20"/>
    </w:rPr>
  </w:style>
  <w:style w:type="character" w:customStyle="1" w:styleId="af3">
    <w:name w:val="Стиль курсив"/>
    <w:basedOn w:val="a4"/>
    <w:semiHidden/>
    <w:rsid w:val="00C21BFC"/>
    <w:rPr>
      <w:rFonts w:ascii="Times New Roman" w:hAnsi="Times New Roman" w:cs="Verdana"/>
      <w:iCs/>
      <w:sz w:val="28"/>
      <w:lang w:val="en-US" w:eastAsia="en-US" w:bidi="ar-SA"/>
    </w:rPr>
  </w:style>
  <w:style w:type="character" w:customStyle="1" w:styleId="style1style1">
    <w:name w:val="style1 style1"/>
    <w:basedOn w:val="a4"/>
    <w:semiHidden/>
    <w:rsid w:val="00C21BFC"/>
    <w:rPr>
      <w:rFonts w:ascii="Verdana" w:hAnsi="Verdana" w:cs="Verdana"/>
      <w:lang w:val="en-US" w:eastAsia="en-US" w:bidi="ar-SA"/>
    </w:rPr>
  </w:style>
  <w:style w:type="paragraph" w:styleId="af4">
    <w:name w:val="Body Text"/>
    <w:basedOn w:val="a3"/>
    <w:semiHidden/>
    <w:rsid w:val="00C21BFC"/>
    <w:pPr>
      <w:spacing w:line="240" w:lineRule="auto"/>
      <w:ind w:firstLine="0"/>
      <w:jc w:val="center"/>
    </w:pPr>
    <w:rPr>
      <w:color w:val="auto"/>
      <w:sz w:val="24"/>
      <w:szCs w:val="24"/>
    </w:rPr>
  </w:style>
  <w:style w:type="paragraph" w:styleId="af5">
    <w:name w:val="Body Text Indent"/>
    <w:basedOn w:val="a3"/>
    <w:semiHidden/>
    <w:rsid w:val="00C21BFC"/>
    <w:pPr>
      <w:ind w:firstLine="720"/>
    </w:pPr>
    <w:rPr>
      <w:color w:val="auto"/>
      <w:szCs w:val="24"/>
    </w:rPr>
  </w:style>
  <w:style w:type="paragraph" w:styleId="34">
    <w:name w:val="Body Text Indent 3"/>
    <w:basedOn w:val="a3"/>
    <w:semiHidden/>
    <w:rsid w:val="00C21BFC"/>
    <w:pPr>
      <w:ind w:firstLine="851"/>
    </w:pPr>
    <w:rPr>
      <w:szCs w:val="26"/>
    </w:rPr>
  </w:style>
  <w:style w:type="character" w:styleId="af6">
    <w:name w:val="Strong"/>
    <w:basedOn w:val="a4"/>
    <w:qFormat/>
    <w:rsid w:val="00C21BFC"/>
    <w:rPr>
      <w:rFonts w:ascii="Verdana" w:hAnsi="Verdana" w:cs="Verdana"/>
      <w:b/>
      <w:bCs/>
      <w:lang w:val="en-US" w:eastAsia="en-US" w:bidi="ar-SA"/>
    </w:rPr>
  </w:style>
  <w:style w:type="character" w:customStyle="1" w:styleId="af7">
    <w:name w:val="Гипертекстовая ссылка"/>
    <w:basedOn w:val="a4"/>
    <w:semiHidden/>
    <w:rsid w:val="00C21BFC"/>
    <w:rPr>
      <w:rFonts w:ascii="Verdana" w:hAnsi="Verdana" w:cs="Verdana"/>
      <w:b/>
      <w:bCs/>
      <w:color w:val="008000"/>
      <w:sz w:val="20"/>
      <w:szCs w:val="20"/>
      <w:u w:val="single"/>
      <w:lang w:val="en-US" w:eastAsia="en-US" w:bidi="ar-SA"/>
    </w:rPr>
  </w:style>
  <w:style w:type="paragraph" w:styleId="af8">
    <w:name w:val="Normal (Web)"/>
    <w:basedOn w:val="a3"/>
    <w:semiHidden/>
    <w:rsid w:val="00C21BFC"/>
    <w:pPr>
      <w:spacing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af9">
    <w:name w:val="Прижатый влево"/>
    <w:basedOn w:val="a3"/>
    <w:next w:val="a3"/>
    <w:semiHidden/>
    <w:rsid w:val="00C21BF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a">
    <w:name w:val="Таблицы (моноширинный)"/>
    <w:basedOn w:val="a3"/>
    <w:next w:val="a3"/>
    <w:semiHidden/>
    <w:rsid w:val="00C21B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Цветовое выделение"/>
    <w:semiHidden/>
    <w:rsid w:val="00C21BFC"/>
    <w:rPr>
      <w:b/>
      <w:bCs/>
      <w:color w:val="000080"/>
      <w:sz w:val="20"/>
      <w:szCs w:val="20"/>
    </w:rPr>
  </w:style>
  <w:style w:type="paragraph" w:customStyle="1" w:styleId="141">
    <w:name w:val="Стиль Обычный (веб) + 14 пт По ширине Первая строка:  1 см Перед..."/>
    <w:basedOn w:val="af8"/>
    <w:autoRedefine/>
    <w:semiHidden/>
    <w:rsid w:val="00C21BFC"/>
    <w:pPr>
      <w:ind w:firstLine="567"/>
      <w:jc w:val="both"/>
    </w:pPr>
    <w:rPr>
      <w:color w:val="000000"/>
      <w:sz w:val="28"/>
      <w:szCs w:val="28"/>
    </w:rPr>
  </w:style>
  <w:style w:type="paragraph" w:customStyle="1" w:styleId="201">
    <w:name w:val="Стиль Заголовок 2 + По ширине Слева:  0 см Первая строка:  1 см ..."/>
    <w:basedOn w:val="21"/>
    <w:autoRedefine/>
    <w:semiHidden/>
    <w:rsid w:val="00C21BFC"/>
    <w:rPr>
      <w:bCs/>
    </w:rPr>
  </w:style>
  <w:style w:type="paragraph" w:customStyle="1" w:styleId="210">
    <w:name w:val="Стиль Заголовок 2 + По ширине Первая строка:  1 см Перед:  0 пт ..."/>
    <w:basedOn w:val="21"/>
    <w:autoRedefine/>
    <w:semiHidden/>
    <w:rsid w:val="00C21BFC"/>
    <w:rPr>
      <w:b w:val="0"/>
    </w:rPr>
  </w:style>
  <w:style w:type="paragraph" w:customStyle="1" w:styleId="afc">
    <w:name w:val="Знак Знак Знак Знак"/>
    <w:basedOn w:val="a3"/>
    <w:semiHidden/>
    <w:rsid w:val="00C21BFC"/>
    <w:pPr>
      <w:spacing w:line="240" w:lineRule="auto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ShipleyGoldStandart">
    <w:name w:val="Shipley Gold Standart"/>
    <w:basedOn w:val="a3"/>
    <w:semiHidden/>
    <w:rsid w:val="00C21BFC"/>
    <w:pPr>
      <w:keepLines/>
      <w:ind w:left="-567" w:right="-482" w:firstLine="567"/>
    </w:pPr>
    <w:rPr>
      <w:color w:val="auto"/>
      <w:sz w:val="24"/>
      <w:szCs w:val="20"/>
    </w:rPr>
  </w:style>
  <w:style w:type="paragraph" w:customStyle="1" w:styleId="small2">
    <w:name w:val="small2"/>
    <w:basedOn w:val="a3"/>
    <w:semiHidden/>
    <w:rsid w:val="00C21BFC"/>
    <w:pPr>
      <w:spacing w:before="100" w:beforeAutospacing="1" w:after="100" w:afterAutospacing="1" w:line="240" w:lineRule="auto"/>
      <w:ind w:firstLine="0"/>
      <w:jc w:val="left"/>
    </w:pPr>
    <w:rPr>
      <w:color w:val="222222"/>
      <w:sz w:val="14"/>
      <w:szCs w:val="14"/>
    </w:rPr>
  </w:style>
  <w:style w:type="paragraph" w:styleId="afd">
    <w:name w:val="header"/>
    <w:basedOn w:val="a3"/>
    <w:semiHidden/>
    <w:rsid w:val="00C21BFC"/>
    <w:pPr>
      <w:tabs>
        <w:tab w:val="center" w:pos="4677"/>
        <w:tab w:val="right" w:pos="9355"/>
      </w:tabs>
    </w:pPr>
  </w:style>
  <w:style w:type="paragraph" w:styleId="27">
    <w:name w:val="Body Text 2"/>
    <w:basedOn w:val="a3"/>
    <w:semiHidden/>
    <w:rsid w:val="00C21BFC"/>
    <w:pPr>
      <w:spacing w:line="240" w:lineRule="auto"/>
      <w:ind w:firstLine="0"/>
    </w:pPr>
    <w:rPr>
      <w:color w:val="auto"/>
      <w:sz w:val="24"/>
      <w:szCs w:val="24"/>
    </w:rPr>
  </w:style>
  <w:style w:type="paragraph" w:styleId="35">
    <w:name w:val="Body Text 3"/>
    <w:basedOn w:val="a3"/>
    <w:semiHidden/>
    <w:rsid w:val="00C21BFC"/>
    <w:pPr>
      <w:spacing w:after="120"/>
    </w:pPr>
    <w:rPr>
      <w:sz w:val="16"/>
      <w:szCs w:val="16"/>
    </w:rPr>
  </w:style>
  <w:style w:type="paragraph" w:customStyle="1" w:styleId="28">
    <w:name w:val="Стиль2"/>
    <w:basedOn w:val="a3"/>
    <w:autoRedefine/>
    <w:semiHidden/>
    <w:rsid w:val="00C21BFC"/>
    <w:pPr>
      <w:widowControl w:val="0"/>
      <w:autoSpaceDE w:val="0"/>
      <w:autoSpaceDN w:val="0"/>
      <w:adjustRightInd w:val="0"/>
      <w:ind w:firstLine="0"/>
      <w:jc w:val="center"/>
    </w:pPr>
    <w:rPr>
      <w:b/>
      <w:color w:val="auto"/>
    </w:rPr>
  </w:style>
  <w:style w:type="character" w:customStyle="1" w:styleId="32">
    <w:name w:val="Заголовок 3 Знак"/>
    <w:basedOn w:val="a4"/>
    <w:link w:val="31"/>
    <w:locked/>
    <w:rsid w:val="00E90A39"/>
    <w:rPr>
      <w:rFonts w:ascii="Verdana" w:hAnsi="Verdana" w:cs="Verdana"/>
      <w:iCs/>
      <w:spacing w:val="1"/>
      <w:sz w:val="28"/>
      <w:szCs w:val="24"/>
      <w:lang w:val="ru-RU" w:eastAsia="ru-RU" w:bidi="ar-SA"/>
    </w:rPr>
  </w:style>
  <w:style w:type="paragraph" w:customStyle="1" w:styleId="afe">
    <w:name w:val="Знак Знак Знак Знак"/>
    <w:basedOn w:val="a3"/>
    <w:autoRedefine/>
    <w:semiHidden/>
    <w:rsid w:val="00C21BFC"/>
    <w:pPr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numbering" w:styleId="111111">
    <w:name w:val="Outline List 2"/>
    <w:basedOn w:val="a6"/>
    <w:semiHidden/>
    <w:rsid w:val="00C21BFC"/>
    <w:pPr>
      <w:numPr>
        <w:numId w:val="1"/>
      </w:numPr>
    </w:pPr>
  </w:style>
  <w:style w:type="numbering" w:styleId="1ai">
    <w:name w:val="Outline List 1"/>
    <w:basedOn w:val="a6"/>
    <w:semiHidden/>
    <w:rsid w:val="00C21BFC"/>
    <w:pPr>
      <w:numPr>
        <w:numId w:val="2"/>
      </w:numPr>
    </w:pPr>
  </w:style>
  <w:style w:type="paragraph" w:styleId="HTML">
    <w:name w:val="HTML Address"/>
    <w:basedOn w:val="a3"/>
    <w:semiHidden/>
    <w:rsid w:val="00C21BFC"/>
    <w:rPr>
      <w:i/>
      <w:iCs/>
    </w:rPr>
  </w:style>
  <w:style w:type="paragraph" w:styleId="aff">
    <w:name w:val="envelope address"/>
    <w:basedOn w:val="a3"/>
    <w:semiHidden/>
    <w:rsid w:val="00C21BF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4"/>
    <w:semiHidden/>
    <w:rsid w:val="00C21BFC"/>
    <w:rPr>
      <w:rFonts w:ascii="Verdana" w:hAnsi="Verdana" w:cs="Verdana"/>
      <w:lang w:val="en-US" w:eastAsia="en-US" w:bidi="ar-SA"/>
    </w:rPr>
  </w:style>
  <w:style w:type="table" w:styleId="-1">
    <w:name w:val="Table Web 1"/>
    <w:basedOn w:val="a5"/>
    <w:semiHidden/>
    <w:rsid w:val="00C21BFC"/>
    <w:pPr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semiHidden/>
    <w:rsid w:val="00C21BFC"/>
    <w:pPr>
      <w:spacing w:line="360" w:lineRule="auto"/>
      <w:ind w:firstLine="709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semiHidden/>
    <w:rsid w:val="00C21BFC"/>
    <w:pPr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Emphasis"/>
    <w:basedOn w:val="a4"/>
    <w:qFormat/>
    <w:rsid w:val="00C21BFC"/>
    <w:rPr>
      <w:rFonts w:ascii="Verdana" w:hAnsi="Verdana" w:cs="Verdana"/>
      <w:i/>
      <w:iCs/>
      <w:lang w:val="en-US" w:eastAsia="en-US" w:bidi="ar-SA"/>
    </w:rPr>
  </w:style>
  <w:style w:type="paragraph" w:styleId="aff1">
    <w:name w:val="Date"/>
    <w:basedOn w:val="a3"/>
    <w:next w:val="a3"/>
    <w:semiHidden/>
    <w:rsid w:val="00C21BFC"/>
  </w:style>
  <w:style w:type="paragraph" w:styleId="aff2">
    <w:name w:val="Note Heading"/>
    <w:basedOn w:val="a3"/>
    <w:next w:val="a3"/>
    <w:semiHidden/>
    <w:rsid w:val="00C21BFC"/>
  </w:style>
  <w:style w:type="table" w:styleId="aff3">
    <w:name w:val="Table Elegant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4"/>
    <w:semiHidden/>
    <w:rsid w:val="00C21BFC"/>
    <w:rPr>
      <w:rFonts w:ascii="Courier New" w:hAnsi="Courier New" w:cs="Courier New"/>
      <w:sz w:val="20"/>
      <w:szCs w:val="20"/>
      <w:lang w:val="en-US" w:eastAsia="en-US" w:bidi="ar-SA"/>
    </w:rPr>
  </w:style>
  <w:style w:type="table" w:styleId="14">
    <w:name w:val="Table Classic 1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5"/>
    <w:semiHidden/>
    <w:rsid w:val="00C21BFC"/>
    <w:pPr>
      <w:spacing w:line="360" w:lineRule="auto"/>
      <w:ind w:firstLine="709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4"/>
    <w:semiHidden/>
    <w:rsid w:val="00C21BFC"/>
    <w:rPr>
      <w:rFonts w:ascii="Courier New" w:hAnsi="Courier New" w:cs="Courier New"/>
      <w:sz w:val="20"/>
      <w:szCs w:val="20"/>
      <w:lang w:val="en-US" w:eastAsia="en-US" w:bidi="ar-SA"/>
    </w:rPr>
  </w:style>
  <w:style w:type="paragraph" w:styleId="aff4">
    <w:name w:val="Body Text First Indent"/>
    <w:basedOn w:val="af4"/>
    <w:semiHidden/>
    <w:rsid w:val="00C21BFC"/>
    <w:pPr>
      <w:spacing w:after="120" w:line="360" w:lineRule="auto"/>
      <w:ind w:firstLine="210"/>
      <w:jc w:val="both"/>
    </w:pPr>
    <w:rPr>
      <w:color w:val="000000"/>
      <w:sz w:val="28"/>
      <w:szCs w:val="28"/>
    </w:rPr>
  </w:style>
  <w:style w:type="paragraph" w:styleId="2b">
    <w:name w:val="Body Text First Indent 2"/>
    <w:basedOn w:val="af5"/>
    <w:semiHidden/>
    <w:rsid w:val="00C21BFC"/>
    <w:pPr>
      <w:spacing w:after="120"/>
      <w:ind w:left="283" w:firstLine="210"/>
    </w:pPr>
    <w:rPr>
      <w:color w:val="000000"/>
      <w:szCs w:val="28"/>
    </w:rPr>
  </w:style>
  <w:style w:type="paragraph" w:styleId="a0">
    <w:name w:val="List Bullet"/>
    <w:basedOn w:val="a3"/>
    <w:semiHidden/>
    <w:rsid w:val="00C21BFC"/>
    <w:pPr>
      <w:numPr>
        <w:numId w:val="3"/>
      </w:numPr>
    </w:pPr>
  </w:style>
  <w:style w:type="paragraph" w:styleId="20">
    <w:name w:val="List Bullet 2"/>
    <w:basedOn w:val="a3"/>
    <w:semiHidden/>
    <w:rsid w:val="00C21BFC"/>
    <w:pPr>
      <w:numPr>
        <w:numId w:val="4"/>
      </w:numPr>
    </w:pPr>
  </w:style>
  <w:style w:type="paragraph" w:styleId="30">
    <w:name w:val="List Bullet 3"/>
    <w:basedOn w:val="a3"/>
    <w:semiHidden/>
    <w:rsid w:val="00C21BFC"/>
    <w:pPr>
      <w:numPr>
        <w:numId w:val="5"/>
      </w:numPr>
    </w:pPr>
  </w:style>
  <w:style w:type="paragraph" w:styleId="40">
    <w:name w:val="List Bullet 4"/>
    <w:basedOn w:val="a3"/>
    <w:semiHidden/>
    <w:rsid w:val="00C21BFC"/>
    <w:pPr>
      <w:numPr>
        <w:numId w:val="6"/>
      </w:numPr>
    </w:pPr>
  </w:style>
  <w:style w:type="paragraph" w:styleId="50">
    <w:name w:val="List Bullet 5"/>
    <w:basedOn w:val="a3"/>
    <w:semiHidden/>
    <w:rsid w:val="00C21BFC"/>
    <w:pPr>
      <w:numPr>
        <w:numId w:val="7"/>
      </w:numPr>
    </w:pPr>
  </w:style>
  <w:style w:type="paragraph" w:styleId="aff5">
    <w:name w:val="Title"/>
    <w:basedOn w:val="a3"/>
    <w:qFormat/>
    <w:rsid w:val="00C21B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6">
    <w:name w:val="line number"/>
    <w:basedOn w:val="a4"/>
    <w:semiHidden/>
    <w:rsid w:val="00C21BFC"/>
    <w:rPr>
      <w:rFonts w:ascii="Verdana" w:hAnsi="Verdana" w:cs="Verdana"/>
      <w:lang w:val="en-US" w:eastAsia="en-US" w:bidi="ar-SA"/>
    </w:rPr>
  </w:style>
  <w:style w:type="paragraph" w:styleId="a">
    <w:name w:val="List Number"/>
    <w:basedOn w:val="a3"/>
    <w:semiHidden/>
    <w:rsid w:val="00C21BFC"/>
    <w:pPr>
      <w:numPr>
        <w:numId w:val="8"/>
      </w:numPr>
    </w:pPr>
  </w:style>
  <w:style w:type="paragraph" w:styleId="2">
    <w:name w:val="List Number 2"/>
    <w:basedOn w:val="a3"/>
    <w:semiHidden/>
    <w:rsid w:val="00C21BFC"/>
    <w:pPr>
      <w:numPr>
        <w:numId w:val="9"/>
      </w:numPr>
    </w:pPr>
  </w:style>
  <w:style w:type="paragraph" w:styleId="3">
    <w:name w:val="List Number 3"/>
    <w:basedOn w:val="a3"/>
    <w:semiHidden/>
    <w:rsid w:val="00C21BFC"/>
    <w:pPr>
      <w:numPr>
        <w:numId w:val="10"/>
      </w:numPr>
    </w:pPr>
  </w:style>
  <w:style w:type="paragraph" w:styleId="4">
    <w:name w:val="List Number 4"/>
    <w:basedOn w:val="a3"/>
    <w:semiHidden/>
    <w:rsid w:val="00C21BFC"/>
    <w:pPr>
      <w:numPr>
        <w:numId w:val="11"/>
      </w:numPr>
    </w:pPr>
  </w:style>
  <w:style w:type="paragraph" w:styleId="5">
    <w:name w:val="List Number 5"/>
    <w:basedOn w:val="a3"/>
    <w:semiHidden/>
    <w:rsid w:val="00C21BFC"/>
    <w:pPr>
      <w:numPr>
        <w:numId w:val="12"/>
      </w:numPr>
    </w:pPr>
  </w:style>
  <w:style w:type="character" w:styleId="HTML3">
    <w:name w:val="HTML Sample"/>
    <w:basedOn w:val="a4"/>
    <w:semiHidden/>
    <w:rsid w:val="00C21BFC"/>
    <w:rPr>
      <w:rFonts w:ascii="Courier New" w:hAnsi="Courier New" w:cs="Courier New"/>
      <w:lang w:val="en-US" w:eastAsia="en-US" w:bidi="ar-SA"/>
    </w:rPr>
  </w:style>
  <w:style w:type="paragraph" w:styleId="2c">
    <w:name w:val="envelope return"/>
    <w:basedOn w:val="a3"/>
    <w:semiHidden/>
    <w:rsid w:val="00C21BFC"/>
    <w:rPr>
      <w:rFonts w:ascii="Arial" w:hAnsi="Arial" w:cs="Arial"/>
      <w:sz w:val="20"/>
      <w:szCs w:val="20"/>
    </w:rPr>
  </w:style>
  <w:style w:type="table" w:styleId="15">
    <w:name w:val="Table 3D effects 1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7">
    <w:name w:val="Normal Indent"/>
    <w:basedOn w:val="a3"/>
    <w:semiHidden/>
    <w:rsid w:val="00C21BFC"/>
    <w:pPr>
      <w:ind w:left="708"/>
    </w:pPr>
  </w:style>
  <w:style w:type="character" w:styleId="HTML4">
    <w:name w:val="HTML Definition"/>
    <w:basedOn w:val="a4"/>
    <w:semiHidden/>
    <w:rsid w:val="00C21BFC"/>
    <w:rPr>
      <w:rFonts w:ascii="Verdana" w:hAnsi="Verdana" w:cs="Verdana"/>
      <w:i/>
      <w:iCs/>
      <w:lang w:val="en-US" w:eastAsia="en-US" w:bidi="ar-SA"/>
    </w:rPr>
  </w:style>
  <w:style w:type="paragraph" w:styleId="2e">
    <w:name w:val="Body Text Indent 2"/>
    <w:basedOn w:val="a3"/>
    <w:semiHidden/>
    <w:rsid w:val="00C21BFC"/>
    <w:pPr>
      <w:spacing w:after="120" w:line="480" w:lineRule="auto"/>
      <w:ind w:left="283"/>
    </w:pPr>
  </w:style>
  <w:style w:type="character" w:styleId="HTML5">
    <w:name w:val="HTML Variable"/>
    <w:basedOn w:val="a4"/>
    <w:semiHidden/>
    <w:rsid w:val="00C21BFC"/>
    <w:rPr>
      <w:rFonts w:ascii="Verdana" w:hAnsi="Verdana" w:cs="Verdana"/>
      <w:i/>
      <w:iCs/>
      <w:lang w:val="en-US" w:eastAsia="en-US" w:bidi="ar-SA"/>
    </w:rPr>
  </w:style>
  <w:style w:type="character" w:styleId="HTML6">
    <w:name w:val="HTML Typewriter"/>
    <w:basedOn w:val="a4"/>
    <w:semiHidden/>
    <w:rsid w:val="00C21BFC"/>
    <w:rPr>
      <w:rFonts w:ascii="Courier New" w:hAnsi="Courier New" w:cs="Courier New"/>
      <w:sz w:val="20"/>
      <w:szCs w:val="20"/>
      <w:lang w:val="en-US" w:eastAsia="en-US" w:bidi="ar-SA"/>
    </w:rPr>
  </w:style>
  <w:style w:type="paragraph" w:styleId="aff8">
    <w:name w:val="Subtitle"/>
    <w:basedOn w:val="a3"/>
    <w:qFormat/>
    <w:rsid w:val="00C21BF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9">
    <w:name w:val="Signature"/>
    <w:basedOn w:val="a3"/>
    <w:semiHidden/>
    <w:rsid w:val="00C21BFC"/>
    <w:pPr>
      <w:ind w:left="4252"/>
    </w:pPr>
  </w:style>
  <w:style w:type="paragraph" w:styleId="affa">
    <w:name w:val="Salutation"/>
    <w:basedOn w:val="a3"/>
    <w:next w:val="a3"/>
    <w:semiHidden/>
    <w:rsid w:val="00C21BFC"/>
  </w:style>
  <w:style w:type="paragraph" w:styleId="affb">
    <w:name w:val="List Continue"/>
    <w:basedOn w:val="a3"/>
    <w:semiHidden/>
    <w:rsid w:val="00C21BFC"/>
    <w:pPr>
      <w:spacing w:after="120"/>
      <w:ind w:left="283"/>
    </w:pPr>
  </w:style>
  <w:style w:type="paragraph" w:styleId="2f">
    <w:name w:val="List Continue 2"/>
    <w:basedOn w:val="a3"/>
    <w:semiHidden/>
    <w:rsid w:val="00C21BFC"/>
    <w:pPr>
      <w:spacing w:after="120"/>
      <w:ind w:left="566"/>
    </w:pPr>
  </w:style>
  <w:style w:type="paragraph" w:styleId="38">
    <w:name w:val="List Continue 3"/>
    <w:basedOn w:val="a3"/>
    <w:semiHidden/>
    <w:rsid w:val="00C21BFC"/>
    <w:pPr>
      <w:spacing w:after="120"/>
      <w:ind w:left="849"/>
    </w:pPr>
  </w:style>
  <w:style w:type="paragraph" w:styleId="43">
    <w:name w:val="List Continue 4"/>
    <w:basedOn w:val="a3"/>
    <w:semiHidden/>
    <w:rsid w:val="00C21BFC"/>
    <w:pPr>
      <w:spacing w:after="120"/>
      <w:ind w:left="1132"/>
    </w:pPr>
  </w:style>
  <w:style w:type="paragraph" w:styleId="52">
    <w:name w:val="List Continue 5"/>
    <w:basedOn w:val="a3"/>
    <w:semiHidden/>
    <w:rsid w:val="00C21BFC"/>
    <w:pPr>
      <w:spacing w:after="120"/>
      <w:ind w:left="1415"/>
    </w:pPr>
  </w:style>
  <w:style w:type="character" w:styleId="affc">
    <w:name w:val="FollowedHyperlink"/>
    <w:basedOn w:val="a4"/>
    <w:semiHidden/>
    <w:rsid w:val="00C21BFC"/>
    <w:rPr>
      <w:rFonts w:ascii="Verdana" w:hAnsi="Verdana" w:cs="Verdana"/>
      <w:color w:val="800080"/>
      <w:u w:val="single"/>
      <w:lang w:val="en-US" w:eastAsia="en-US" w:bidi="ar-SA"/>
    </w:rPr>
  </w:style>
  <w:style w:type="table" w:styleId="16">
    <w:name w:val="Table Simple 1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d">
    <w:name w:val="Closing"/>
    <w:basedOn w:val="a3"/>
    <w:semiHidden/>
    <w:rsid w:val="00C21BFC"/>
    <w:pPr>
      <w:ind w:left="4252"/>
    </w:pPr>
  </w:style>
  <w:style w:type="table" w:styleId="17">
    <w:name w:val="Table Grid 1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semiHidden/>
    <w:rsid w:val="00C21BFC"/>
    <w:pPr>
      <w:spacing w:line="360" w:lineRule="auto"/>
      <w:ind w:firstLine="709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e">
    <w:name w:val="Table Contemporary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">
    <w:name w:val="List"/>
    <w:basedOn w:val="a3"/>
    <w:semiHidden/>
    <w:rsid w:val="00C21BFC"/>
    <w:pPr>
      <w:ind w:left="283" w:hanging="283"/>
    </w:pPr>
  </w:style>
  <w:style w:type="paragraph" w:styleId="2f2">
    <w:name w:val="List 2"/>
    <w:basedOn w:val="a3"/>
    <w:semiHidden/>
    <w:rsid w:val="00C21BFC"/>
    <w:pPr>
      <w:ind w:left="566" w:hanging="283"/>
    </w:pPr>
  </w:style>
  <w:style w:type="paragraph" w:styleId="3b">
    <w:name w:val="List 3"/>
    <w:basedOn w:val="a3"/>
    <w:semiHidden/>
    <w:rsid w:val="00C21BFC"/>
    <w:pPr>
      <w:ind w:left="849" w:hanging="283"/>
    </w:pPr>
  </w:style>
  <w:style w:type="paragraph" w:styleId="45">
    <w:name w:val="List 4"/>
    <w:basedOn w:val="a3"/>
    <w:semiHidden/>
    <w:rsid w:val="00C21BFC"/>
    <w:pPr>
      <w:ind w:left="1132" w:hanging="283"/>
    </w:pPr>
  </w:style>
  <w:style w:type="paragraph" w:styleId="54">
    <w:name w:val="List 5"/>
    <w:basedOn w:val="a3"/>
    <w:semiHidden/>
    <w:rsid w:val="00C21BFC"/>
    <w:pPr>
      <w:ind w:left="1415" w:hanging="283"/>
    </w:pPr>
  </w:style>
  <w:style w:type="table" w:styleId="afff0">
    <w:name w:val="Table Professional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3"/>
    <w:semiHidden/>
    <w:rsid w:val="00C21BFC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6"/>
    <w:semiHidden/>
    <w:rsid w:val="00C21BFC"/>
    <w:pPr>
      <w:numPr>
        <w:numId w:val="14"/>
      </w:numPr>
    </w:pPr>
  </w:style>
  <w:style w:type="table" w:styleId="18">
    <w:name w:val="Table Columns 1"/>
    <w:basedOn w:val="a5"/>
    <w:semiHidden/>
    <w:rsid w:val="00C21BFC"/>
    <w:pPr>
      <w:spacing w:line="360" w:lineRule="auto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semiHidden/>
    <w:rsid w:val="00C21BFC"/>
    <w:pPr>
      <w:spacing w:line="360" w:lineRule="auto"/>
      <w:ind w:firstLine="709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5"/>
    <w:semiHidden/>
    <w:rsid w:val="00C21BFC"/>
    <w:pPr>
      <w:spacing w:line="360" w:lineRule="auto"/>
      <w:ind w:firstLine="709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semiHidden/>
    <w:rsid w:val="00C21BFC"/>
    <w:pPr>
      <w:spacing w:line="360" w:lineRule="auto"/>
      <w:ind w:firstLine="709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semiHidden/>
    <w:rsid w:val="00C21BFC"/>
    <w:pPr>
      <w:spacing w:line="360" w:lineRule="auto"/>
      <w:ind w:firstLine="709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semiHidden/>
    <w:rsid w:val="00C21BFC"/>
    <w:pPr>
      <w:spacing w:line="360" w:lineRule="auto"/>
      <w:ind w:firstLine="709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rsid w:val="00C21BFC"/>
    <w:pPr>
      <w:spacing w:line="360" w:lineRule="auto"/>
      <w:ind w:firstLine="709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1">
    <w:name w:val="Table Theme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Colorful 1"/>
    <w:basedOn w:val="a5"/>
    <w:semiHidden/>
    <w:rsid w:val="00C21BFC"/>
    <w:pPr>
      <w:spacing w:line="360" w:lineRule="auto"/>
      <w:ind w:firstLine="709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5"/>
    <w:semiHidden/>
    <w:rsid w:val="00C21BFC"/>
    <w:pPr>
      <w:spacing w:line="360" w:lineRule="auto"/>
      <w:ind w:firstLine="709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2">
    <w:name w:val="Block Text"/>
    <w:basedOn w:val="a3"/>
    <w:semiHidden/>
    <w:rsid w:val="00C21BFC"/>
    <w:pPr>
      <w:spacing w:after="120"/>
      <w:ind w:left="1440" w:right="1440"/>
    </w:pPr>
  </w:style>
  <w:style w:type="character" w:styleId="HTML8">
    <w:name w:val="HTML Cite"/>
    <w:basedOn w:val="a4"/>
    <w:semiHidden/>
    <w:rsid w:val="00C21BFC"/>
    <w:rPr>
      <w:rFonts w:ascii="Verdana" w:hAnsi="Verdana" w:cs="Verdana"/>
      <w:i/>
      <w:iCs/>
      <w:lang w:val="en-US" w:eastAsia="en-US" w:bidi="ar-SA"/>
    </w:rPr>
  </w:style>
  <w:style w:type="paragraph" w:styleId="afff3">
    <w:name w:val="Message Header"/>
    <w:basedOn w:val="a3"/>
    <w:semiHidden/>
    <w:rsid w:val="00C21B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4">
    <w:name w:val="E-mail Signature"/>
    <w:basedOn w:val="a3"/>
    <w:semiHidden/>
    <w:rsid w:val="00C21BFC"/>
  </w:style>
  <w:style w:type="paragraph" w:customStyle="1" w:styleId="afff5">
    <w:name w:val="Стиль таня +"/>
    <w:basedOn w:val="aa"/>
    <w:autoRedefine/>
    <w:rsid w:val="00C21BFC"/>
    <w:rPr>
      <w:sz w:val="24"/>
    </w:rPr>
  </w:style>
  <w:style w:type="paragraph" w:customStyle="1" w:styleId="2f5">
    <w:name w:val="Стиль Заголовок 2 +"/>
    <w:basedOn w:val="21"/>
    <w:autoRedefine/>
    <w:rsid w:val="00C21BFC"/>
    <w:pPr>
      <w:ind w:firstLine="0"/>
    </w:pPr>
  </w:style>
  <w:style w:type="paragraph" w:customStyle="1" w:styleId="3e">
    <w:name w:val="Стиль Заголовок 3 +"/>
    <w:basedOn w:val="31"/>
    <w:autoRedefine/>
    <w:rsid w:val="00C21BFC"/>
    <w:pPr>
      <w:contextualSpacing/>
      <w:jc w:val="center"/>
    </w:pPr>
    <w:rPr>
      <w:iCs w:val="0"/>
    </w:rPr>
  </w:style>
  <w:style w:type="paragraph" w:customStyle="1" w:styleId="afff6">
    <w:name w:val="подпись рис"/>
    <w:basedOn w:val="aa"/>
    <w:autoRedefine/>
    <w:rsid w:val="00C21BFC"/>
    <w:pPr>
      <w:spacing w:after="240"/>
      <w:contextualSpacing/>
      <w:jc w:val="both"/>
    </w:pPr>
    <w:rPr>
      <w:sz w:val="28"/>
      <w:szCs w:val="28"/>
    </w:rPr>
  </w:style>
  <w:style w:type="character" w:customStyle="1" w:styleId="a9">
    <w:name w:val="Текст виноски Знак"/>
    <w:aliases w:val="Текст сноски Знак Знак1"/>
    <w:basedOn w:val="a4"/>
    <w:link w:val="a8"/>
    <w:semiHidden/>
    <w:rsid w:val="00EE6463"/>
    <w:rPr>
      <w:rFonts w:ascii="Verdana" w:hAnsi="Verdana" w:cs="Verdana"/>
      <w:color w:val="000000"/>
      <w:lang w:val="ru-RU" w:eastAsia="ru-RU" w:bidi="ar-SA"/>
    </w:rPr>
  </w:style>
  <w:style w:type="character" w:customStyle="1" w:styleId="1a">
    <w:name w:val="Текст сноски Знак1"/>
    <w:aliases w:val="Текст сноски Знак Знак"/>
    <w:basedOn w:val="a4"/>
    <w:rsid w:val="00EE6463"/>
    <w:rPr>
      <w:rFonts w:ascii="Verdana" w:hAnsi="Verdana" w:cs="Verdana"/>
      <w:color w:val="000000"/>
      <w:lang w:val="ru-RU" w:eastAsia="ru-RU" w:bidi="ar-SA"/>
    </w:rPr>
  </w:style>
  <w:style w:type="character" w:customStyle="1" w:styleId="Normal">
    <w:name w:val="Normal Знак"/>
    <w:basedOn w:val="a4"/>
    <w:link w:val="11"/>
    <w:semiHidden/>
    <w:rsid w:val="00E90A39"/>
    <w:rPr>
      <w:rFonts w:ascii="Verdana" w:hAnsi="Verdana" w:cs="Verdana"/>
      <w:snapToGrid w:val="0"/>
      <w:sz w:val="28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88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р.dot</Template>
  <TotalTime>0</TotalTime>
  <Pages>1</Pages>
  <Words>7749</Words>
  <Characters>44175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работы</vt:lpstr>
    </vt:vector>
  </TitlesOfParts>
  <Company>HOME</Company>
  <LinksUpToDate>false</LinksUpToDate>
  <CharactersWithSpaces>51821</CharactersWithSpaces>
  <SharedDoc>false</SharedDoc>
  <HLinks>
    <vt:vector size="72" baseType="variant"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_Toc193538778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_Toc193538777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_Toc193538776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_Toc193538775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_Toc193538774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_Toc193538773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_Toc193538772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_Toc193538771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_Toc193538770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_Toc193538769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_Toc193538768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_Toc193538767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работы</dc:title>
  <dc:subject/>
  <dc:creator>COMP</dc:creator>
  <cp:keywords/>
  <dc:description/>
  <cp:lastModifiedBy>Irina</cp:lastModifiedBy>
  <cp:revision>2</cp:revision>
  <cp:lastPrinted>2008-03-24T10:10:00Z</cp:lastPrinted>
  <dcterms:created xsi:type="dcterms:W3CDTF">2014-08-16T19:30:00Z</dcterms:created>
  <dcterms:modified xsi:type="dcterms:W3CDTF">2014-08-16T19:30:00Z</dcterms:modified>
</cp:coreProperties>
</file>