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75" w:rsidRDefault="008011BB">
      <w:pPr>
        <w:pStyle w:val="1"/>
        <w:jc w:val="center"/>
      </w:pPr>
      <w:r>
        <w:t>«В потребностях всякого рода нет недостатка...»</w:t>
      </w:r>
    </w:p>
    <w:p w:rsidR="00761875" w:rsidRPr="008011BB" w:rsidRDefault="008011BB">
      <w:pPr>
        <w:pStyle w:val="a3"/>
      </w:pPr>
      <w:r>
        <w:t>Татьяна Владимировна Руденко</w:t>
      </w:r>
    </w:p>
    <w:p w:rsidR="00761875" w:rsidRDefault="008011BB">
      <w:pPr>
        <w:pStyle w:val="a3"/>
      </w:pPr>
      <w:r>
        <w:t>Как в рассматриваемый период развивались производство и торговля модной европейской одеждой в русской провинции, проследить большей частью затруднительно. Мы попробовали собрать сведения об этом из разных источников, чтобы, насколько возможно, прояснить картину.</w:t>
      </w:r>
    </w:p>
    <w:p w:rsidR="00761875" w:rsidRDefault="008011BB">
      <w:pPr>
        <w:pStyle w:val="a3"/>
      </w:pPr>
      <w:r>
        <w:t>Вот, к примеру, описание соответствующего заведения в уездном городке (1837 год): «Над нижним этажом на красной доске золотыми буквами, полинявшими от долгого употребления и беспрестанного перекочевья с одной ярмарки на другую, лепится вывеска с многозначительной и заманчивой надписью: Галантирейная и модная лафка (здесь и до конца статьи выделено в оригинале. — Т. Р.). &lt;…&gt; Большая продолговатая комната, шкафы, выкрашенные под красное дерево, с стеклами по местам разбитыми; в шкафах расставлены и развешаны с примерным бесвкусием шляпки, чепчики, токи и пелеринки всех фасонов. В этих же шкафах картоны с измятыми запыленными цветами, с переломленными и кое-как поправленными перьями, шарфами, платочками и так далее. В ящиках со стеклами, расставленных в прилавках, чинно разложена вся галантерейная производимость лавки, начиная от бриллиантовых серег и дамских часиков до бронзовых шпилек и пряжек к поясам, от золотых дутых цепочек до высоких роговых гребенок и лайковых перчаток, от помады Мусатова в фарфоровых баночках до розовой помады какого-нибудь губернского фабриканта в глиняных синих банках, от рабочих сафьянных ящичков до зубных щеточек, от белил, румян, амбре до курительных свечек, от прозрачного мыла до ваксы. Словом, глаза разбегаются; так тут много всего: и нужного, и приятного, и даже полезного! За прилавками расхаживают завитой с хохлом хозяин и в кружок обстриженный приказчик. Толстая модистка в чепце, в черном фартуке и с ножницами в руках, рядом с ней девчонка в затрапезном платье, с синяками под глазами и с худо причесанной косой: в годы отданная ученица». Однако «дамы более смотрят и мало покупают, мысленно затверживая наизусть фасоны и выкройки»1.</w:t>
      </w:r>
    </w:p>
    <w:p w:rsidR="00761875" w:rsidRDefault="008011BB">
      <w:pPr>
        <w:pStyle w:val="a3"/>
      </w:pPr>
      <w:r>
        <w:t>Очень далекий от столиц Красноярск «с 1837 по 1845 г, когда был здесь разгар золотопромышленности, изумлял всю Сибирь своею роскошью. В это время возникали здесь винные погребки с дорогими винами, магазины с готовым платьем, и показались у домов вывески разных житейских потребностей»2.</w:t>
      </w:r>
    </w:p>
    <w:p w:rsidR="00761875" w:rsidRDefault="008011BB">
      <w:pPr>
        <w:pStyle w:val="a3"/>
      </w:pPr>
      <w:r>
        <w:t>Посетив Пензу, путешественник констатировал: «В потребностях всякого рода нет недостатка, даже русская модная торговка отмечена на вывеске мадамою»3.</w:t>
      </w:r>
    </w:p>
    <w:p w:rsidR="00761875" w:rsidRDefault="0024335B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2.75pt;height:220.5pt">
            <v:imagedata r:id="rId4" o:title=""/>
          </v:shape>
        </w:pict>
      </w:r>
    </w:p>
    <w:p w:rsidR="00761875" w:rsidRDefault="008011BB">
      <w:pPr>
        <w:pStyle w:val="a3"/>
      </w:pPr>
      <w:r>
        <w:t>Саратовский чиновник, описывая город 1850-х годов, сообщал: «Кто видел Саратов назад тому 40 лет и взглянет теперь, подивится быстрому его расширению в постройках и изумится развитию в нем коммерческих и ремесленных, промышленных и трактирных заведений. &lt;…&gt; Большой недостаток был в сапожниках и портных, а теперь в каждой улице и переулке найдете по три и более вывесок этих мастеров»4. Другой автор утверждал, что «лучшие здешние ремесленники во многих отношениях могут удовлетворять требования самой прихотливой и затейливой роскоши»5. Еще одно свидетельство: «В городе пусто и мало движения, и очень велико было мое удивление, когда я посетил щегольские здешние магазины гостиного двора. &lt;…&gt; В Саратове несколько магазинов модисток, кондитерская и даже фортепьянный мастер»6.</w:t>
      </w:r>
    </w:p>
    <w:p w:rsidR="00761875" w:rsidRDefault="008011BB">
      <w:pPr>
        <w:pStyle w:val="a3"/>
      </w:pPr>
      <w:r>
        <w:t>И. И. Фундуклей, более десяти лет (1839–1852) занимавший пост Киевского губернатора, оставил сочинение, согласно которому на 1845 год в Киеве имелось только 10 женских портных (из них 6 — иногородние), мужских портных — более 100, сапожников — 200, башмачников — 1807. «За исключением некоторых порядочных мастеров, работающих для богатых домов, все прочие по искусству — весьма посредственные ремесленники. В их изделиях заметна недоученность, небрежность отделки, совершенное равнодушие к улучшению и отсутствие всякой изобретательности в формах. Все работают по рутине, заказ по оригинальному рисунку приводит мастеров в величайшее затруднение. &lt;…&gt; Цены на все ремесленные изделия очень высокие и нисколько не соответствуют их достоинству»8. Десятилетие спустя магазины, расположенные в центре Киева, имели вполне благообразный вид: «Почти все дома на Крещатицкой улице каменные, двух- и трехэтажные, самой новейшей архитектуры. Все они заняты различными магазинами, весьма хорошо убранными, чистыми и светлыми, потому что все окна в них большие и нередко с цельными зеркальными стеклами &lt;…&gt; там находится по нескольку модных магазинов, чайных, с галантерейными вещами, суконных, ювелирных, табачных, с детскими игрушками, дамскою обувью. &lt;…&gt; Между магазинами встречаются кондитерские, винные погреба, мастерские: портных, сапожников, токарей и проч. и проч. Одним словом: на этой улице, похожей на Невский проспект в С.-Петербурге, можно найти самые разнообразные предметы»9.</w:t>
      </w:r>
    </w:p>
    <w:p w:rsidR="00761875" w:rsidRDefault="008011BB">
      <w:pPr>
        <w:pStyle w:val="a3"/>
      </w:pPr>
      <w:r>
        <w:t>В небольшом уездном городе Лепеле Витебской губернии в середине XIX века насчитывалось 12 портных, 2 модистки, 11 сапожников, а также 2 мастера золотых и серебряных дел. Их услугами могли пользоваться «относительно обеспеченные чиновники Березинской водной системы»10. В самом Витебске к началу 1860-х годов функционировало более 10 модных магазинов11. Несколько ранее — в конце 1840-х — в городе с 20-ю тысячами жителей находили себе работу 195 сапожников и башмачников, 266 перчаточников, мужских и женских портных. Сохранился любопытный отзыв о тамошних мастерах: «Из витебских ремесленников весьма искусны в своем деле портные, сапожники и башмачники. Но у всех страсть &lt;…&gt; забирать вперед деньги и держать таким образом в зависимости своих давальцов»12.</w:t>
      </w:r>
    </w:p>
    <w:p w:rsidR="00761875" w:rsidRDefault="0024335B">
      <w:pPr>
        <w:pStyle w:val="a3"/>
      </w:pPr>
      <w:r>
        <w:rPr>
          <w:noProof/>
        </w:rPr>
        <w:pict>
          <v:shape id="_x0000_i1031" type="#_x0000_t75" style="width:162.75pt;height:221.25pt">
            <v:imagedata r:id="rId5" o:title=""/>
          </v:shape>
        </w:pict>
      </w:r>
    </w:p>
    <w:p w:rsidR="00761875" w:rsidRDefault="008011BB">
      <w:pPr>
        <w:pStyle w:val="a3"/>
      </w:pPr>
      <w:r>
        <w:t>Автор исследования о Гродненской губернии писал: «Искусные портные и сапожники встречаются в каждом городе; везде имеется достаточное число мастеров по разным предметам и отраслям — модистки, часовщики, золотых дел, переплетчики и других предметов роскоши — в Гродно, Белостоке, Бресте, Слониме. Качество их работ хорошее»13.</w:t>
      </w:r>
    </w:p>
    <w:p w:rsidR="00761875" w:rsidRDefault="008011BB">
      <w:pPr>
        <w:pStyle w:val="a3"/>
      </w:pPr>
      <w:r>
        <w:t>Жители Нижнего Новгорода не знали особенных проблем с приобретением качественной одежды, обуви, галантерейных изделий, предметов из драгоценных металлов. Многое привозилось на ежегодную ярмарку, но и на месте имелись многочисленные портные, модистки, галантерейщики, золотых и серебряных дел мастера. К началу 1860-х годов в Нижнем было 154 модных магазина, по этому показателю он возглавлял список провинциальных столиц14. В середине века на Осыпной улице «в собственном доме госпожа Купресова, подражая Сихлер и Лебур, превращает лоскутки бархата, атласа, глясе, блонд, лент и прочее в дивные куафюры и шляпки, приводящие в восторг нижегородских щеголих средней руки, которые также находят, что мантильи и платья, выходящие из мастерской госпожи Купресовой, — совершенное очарование»15.</w:t>
      </w:r>
    </w:p>
    <w:p w:rsidR="00761875" w:rsidRDefault="008011BB">
      <w:pPr>
        <w:pStyle w:val="a3"/>
      </w:pPr>
      <w:r>
        <w:t>«В Харькове одних модных магазинов, из которых многие выписывают товары не из Москвы или Петербурга, а прямо через Одессу и Таганрог из заграницы, более 20 &lt;…&gt; все это свидетельствует об удобстве жизни в Харькове даже для богатого образованного сословия, а также и о царствующей в городе роскоши»16. Помимо модных лавок, здесь было 12 галантерейных магазинов, куда изделия поставлялись московскими, петербургскими, рижскими, варшавскими и бердичевскими купцами, причем только 1/8 часть ассортимента имела отечественное происхождение17. Кроме того, в Харьков доставляли «тайком из Одессы товар, не оплаченный пошлиной, и сбывали знакомым торговцам &lt;…&gt; преимущественно оптом. &lt;…&gt; Привозили &lt;…&gt; шелковые материи, настоящее голландское полотно, дорогие часы, различные бронзовые вещи, как предметы изысканной роскоши, кружева, настоящий лионский бархат, тюль, рюш, блонды, батист, настоящие французские перчатки, английские духи и вообще произведения того чудодейственного алхимика из Парижа, который когда-то хлопотал превратить все в золото, а в девятнадцатом столетии сузил программу своей задачи и специально занялся превращением безобразных женщин в неземных существ, хотя и с очень земными помыслами»18.</w:t>
      </w:r>
      <w:bookmarkStart w:id="0" w:name="_GoBack"/>
      <w:bookmarkEnd w:id="0"/>
    </w:p>
    <w:sectPr w:rsidR="00761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1BB"/>
    <w:rsid w:val="0024335B"/>
    <w:rsid w:val="00761875"/>
    <w:rsid w:val="008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6AF999E-377B-4066-B3BC-F546206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6647</Characters>
  <Application>Microsoft Office Word</Application>
  <DocSecurity>0</DocSecurity>
  <Lines>55</Lines>
  <Paragraphs>15</Paragraphs>
  <ScaleCrop>false</ScaleCrop>
  <Company>diakov.net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потребностях всякого рода нет недостатка...»</dc:title>
  <dc:subject/>
  <dc:creator>Irina</dc:creator>
  <cp:keywords/>
  <dc:description/>
  <cp:lastModifiedBy>Irina</cp:lastModifiedBy>
  <cp:revision>2</cp:revision>
  <dcterms:created xsi:type="dcterms:W3CDTF">2014-08-02T17:16:00Z</dcterms:created>
  <dcterms:modified xsi:type="dcterms:W3CDTF">2014-08-02T17:16:00Z</dcterms:modified>
</cp:coreProperties>
</file>