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ED" w:rsidRPr="009B23ED" w:rsidRDefault="009B23ED" w:rsidP="009B23ED">
      <w:pPr>
        <w:spacing w:after="240"/>
        <w:ind w:firstLine="709"/>
        <w:jc w:val="center"/>
        <w:rPr>
          <w:b/>
          <w:sz w:val="28"/>
          <w:szCs w:val="28"/>
        </w:rPr>
      </w:pPr>
      <w:r w:rsidRPr="009B23ED">
        <w:rPr>
          <w:b/>
          <w:sz w:val="28"/>
          <w:szCs w:val="28"/>
        </w:rPr>
        <w:t xml:space="preserve">Методические указания к выполнению контрольных работ </w:t>
      </w:r>
      <w:r w:rsidRPr="009B23ED">
        <w:rPr>
          <w:b/>
          <w:sz w:val="28"/>
          <w:szCs w:val="28"/>
        </w:rPr>
        <w:br/>
        <w:t xml:space="preserve">по дисциплине «История отечественного государства и права» </w:t>
      </w:r>
      <w:r w:rsidRPr="009B23ED">
        <w:rPr>
          <w:b/>
          <w:sz w:val="28"/>
          <w:szCs w:val="28"/>
        </w:rPr>
        <w:br/>
        <w:t>для студентов заочной формы обучения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 xml:space="preserve">Общие требования 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Контрольная работа – одна из форм самостоятельного изучения студентами заочной формы обучения дисциплины «История отечественного государства и права». Выполнение контрольной работы является одновременно и формой их отчета о полученных теоретических знаниях по данной дисциплине.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Написание контрольной работы позволяет студенту достичь следующих целей: научиться самостоятельно работать над учебным материалом и точно излагать свои мысли; выработать навыки анализа государственно-правовых проблем; уметь делать определенные выводы и обобщения на основе изученного материала.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Студент выполняет вариант работы, соответствующий последней цифре номера его зачетной книжки. На титульном листе должен быть указан номер варианта и зачетной книжки. Работа, выполненная не по своему варианту, к рецензированию приниматься не будет.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Контрольная работа должна быть написана самостоятельно, теоретические положения должны быть подробно рассмотрены, использованы нормативно-правовые акты и статистические материалы. При заимствовании текста из литературы должны быть указаны источники, автор, название работы, место и год издания, страницы. Работа, выполненная только на основе учебника, без использования дополнительной литературы, а также механически переписанная с какого-либо другого источника, лишенная элементов самостоятельности, оценивается как неудовлетворительная.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Выполнение работы следует начинать с изучения основной литературы по курсу истории отечественного государства и права, а также рекомендованной к теме специальной литературы. Однако при этом следует иметь в виду, что в предлагаемом списке литературы дается лишь минимальное количество источников. Для более глубокого уяснения вопросов темы целесообразно ознакомиться с источниками, которые можно найти в сносках учебников, научных статей, монографий. Также необходимо обратиться к литературе, содержащейся в планах лекционных и семинарских занятий. Нужный материал дли контрольной работы можно подобрать из юридических журналов «Государство и право», «Российская юстиция», «Законность», «История государства и права», «Вопросы истории» и др.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Задание на контрольную работу состоит из трех вопросов.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В конце работы обязательно должен содержаться список используемой литературы.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Контрольная работа выполняется на одной стороне листа белой бумаги стандартного формата А 4 (210 х </w:t>
      </w:r>
      <w:smartTag w:uri="urn:schemas-microsoft-com:office:smarttags" w:element="metricconverter">
        <w:smartTagPr>
          <w:attr w:name="ProductID" w:val="297 мм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297 мм</w:t>
        </w:r>
      </w:smartTag>
      <w:r w:rsidRPr="009B23ED">
        <w:rPr>
          <w:sz w:val="28"/>
          <w:szCs w:val="28"/>
        </w:rPr>
        <w:t xml:space="preserve">). Текст работы должен быть набран на компьютере через 1,5 интервала, 14-м кеглем. При этом следует соблюдать следующие размеры полей: слева – </w:t>
      </w:r>
      <w:smartTag w:uri="urn:schemas-microsoft-com:office:smarttags" w:element="metricconverter">
        <w:smartTagPr>
          <w:attr w:name="ProductID" w:val="25 мм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25 мм</w:t>
        </w:r>
      </w:smartTag>
      <w:r w:rsidRPr="009B23ED">
        <w:rPr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0 мм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10 мм</w:t>
        </w:r>
      </w:smartTag>
      <w:r w:rsidRPr="009B23ED">
        <w:rPr>
          <w:sz w:val="28"/>
          <w:szCs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0 мм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20 мм</w:t>
        </w:r>
      </w:smartTag>
      <w:r w:rsidRPr="009B23ED">
        <w:rPr>
          <w:sz w:val="28"/>
          <w:szCs w:val="28"/>
        </w:rPr>
        <w:t>. Текст работы по объему должен составлять 15-20 страниц.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Страницы текста должны быть пронумерованы. На последней странице работу необходимо подписать и поставить дату ее исполнения.</w:t>
      </w:r>
    </w:p>
    <w:p w:rsidR="009B23ED" w:rsidRPr="009B23ED" w:rsidRDefault="009B23ED" w:rsidP="009B23ED">
      <w:pPr>
        <w:spacing w:after="240"/>
        <w:ind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Контрольная работа оценивается положительно (зачтено) в случае, если выполнены все задания, при этом выполненные задания должны быть без недостатков. Контрольная работа принимается не позднее, чем за месяц до экзамена.</w:t>
      </w:r>
    </w:p>
    <w:p w:rsidR="009B23ED" w:rsidRPr="009B23ED" w:rsidRDefault="009B23ED" w:rsidP="009B23ED">
      <w:pPr>
        <w:tabs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</w:t>
      </w:r>
    </w:p>
    <w:p w:rsidR="009B23ED" w:rsidRPr="009B23ED" w:rsidRDefault="009B23ED" w:rsidP="009B23ED">
      <w:pPr>
        <w:numPr>
          <w:ilvl w:val="0"/>
          <w:numId w:val="1"/>
        </w:numPr>
        <w:tabs>
          <w:tab w:val="clear" w:pos="720"/>
          <w:tab w:val="left" w:pos="709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Протогосударственные объединения славянских племен.</w:t>
      </w:r>
    </w:p>
    <w:p w:rsidR="009B23ED" w:rsidRPr="009B23ED" w:rsidRDefault="009B23ED" w:rsidP="009B23ED">
      <w:pPr>
        <w:numPr>
          <w:ilvl w:val="0"/>
          <w:numId w:val="1"/>
        </w:numPr>
        <w:tabs>
          <w:tab w:val="clear" w:pos="720"/>
          <w:tab w:val="left" w:pos="709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Роль норманнов в возникновении Древнерусского государства. Сторонники и противники норманнской теории.</w:t>
      </w:r>
    </w:p>
    <w:p w:rsidR="009B23ED" w:rsidRPr="009B23ED" w:rsidRDefault="009B23ED" w:rsidP="009B23ED">
      <w:pPr>
        <w:numPr>
          <w:ilvl w:val="0"/>
          <w:numId w:val="1"/>
        </w:numPr>
        <w:tabs>
          <w:tab w:val="clear" w:pos="720"/>
          <w:tab w:val="left" w:pos="709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Государственный строй Киевской Руси.</w:t>
      </w:r>
    </w:p>
    <w:p w:rsidR="009B23ED" w:rsidRPr="009B23ED" w:rsidRDefault="009B23ED" w:rsidP="009B23ED">
      <w:pPr>
        <w:tabs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</w:t>
      </w:r>
    </w:p>
    <w:p w:rsidR="009B23ED" w:rsidRPr="009B23ED" w:rsidRDefault="009B23ED" w:rsidP="009B23ED">
      <w:pPr>
        <w:numPr>
          <w:ilvl w:val="0"/>
          <w:numId w:val="2"/>
        </w:numPr>
        <w:tabs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Источники русского права. Русско-византийские договоры. Княжеские уставы. Основные черты древнерусского права.</w:t>
      </w:r>
    </w:p>
    <w:p w:rsidR="009B23ED" w:rsidRPr="009B23ED" w:rsidRDefault="009B23ED" w:rsidP="009B23ED">
      <w:pPr>
        <w:numPr>
          <w:ilvl w:val="0"/>
          <w:numId w:val="2"/>
        </w:numPr>
        <w:tabs>
          <w:tab w:val="clear" w:pos="720"/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Русская Правда – важнейший памятник раннефеодального права. Три редакции Русской правды. Общая характеристика.</w:t>
      </w:r>
    </w:p>
    <w:p w:rsidR="009B23ED" w:rsidRPr="009B23ED" w:rsidRDefault="009B23ED" w:rsidP="009B23ED">
      <w:pPr>
        <w:numPr>
          <w:ilvl w:val="0"/>
          <w:numId w:val="2"/>
        </w:numPr>
        <w:tabs>
          <w:tab w:val="clear" w:pos="720"/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Уголовное право и процесс по Русской правде. </w:t>
      </w:r>
    </w:p>
    <w:p w:rsidR="009B23ED" w:rsidRPr="009B23ED" w:rsidRDefault="009B23ED" w:rsidP="009B23ED">
      <w:pPr>
        <w:tabs>
          <w:tab w:val="left" w:pos="1276"/>
          <w:tab w:val="left" w:pos="1560"/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3</w:t>
      </w:r>
    </w:p>
    <w:p w:rsidR="009B23ED" w:rsidRPr="009B23ED" w:rsidRDefault="009B23ED" w:rsidP="009B23ED">
      <w:pPr>
        <w:numPr>
          <w:ilvl w:val="0"/>
          <w:numId w:val="3"/>
        </w:numPr>
        <w:tabs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Причины и предпосылки феодальной раздробленности. Выделение новых политических центров. </w:t>
      </w:r>
    </w:p>
    <w:p w:rsidR="009B23ED" w:rsidRPr="009B23ED" w:rsidRDefault="009B23ED" w:rsidP="009B23ED">
      <w:pPr>
        <w:numPr>
          <w:ilvl w:val="0"/>
          <w:numId w:val="3"/>
        </w:numPr>
        <w:tabs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Новгородская республика. Высшие должностные лица и их полномочия. Органы власти и управления.</w:t>
      </w:r>
    </w:p>
    <w:p w:rsidR="009B23ED" w:rsidRPr="009B23ED" w:rsidRDefault="009B23ED" w:rsidP="009B23ED">
      <w:pPr>
        <w:numPr>
          <w:ilvl w:val="0"/>
          <w:numId w:val="3"/>
        </w:numPr>
        <w:tabs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Особенности общественного строя Владимиро-Суздальского и Галицко-Волынского княжеств.</w:t>
      </w:r>
    </w:p>
    <w:p w:rsidR="009B23ED" w:rsidRPr="009B23ED" w:rsidRDefault="009B23ED" w:rsidP="009B23ED">
      <w:pPr>
        <w:tabs>
          <w:tab w:val="left" w:pos="1276"/>
          <w:tab w:val="left" w:pos="1560"/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4</w:t>
      </w:r>
    </w:p>
    <w:p w:rsidR="009B23ED" w:rsidRPr="009B23ED" w:rsidRDefault="009B23ED" w:rsidP="009B23ED">
      <w:pPr>
        <w:numPr>
          <w:ilvl w:val="0"/>
          <w:numId w:val="4"/>
        </w:numPr>
        <w:tabs>
          <w:tab w:val="clear" w:pos="720"/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Двинская уставная грамота </w:t>
      </w:r>
      <w:smartTag w:uri="urn:schemas-microsoft-com:office:smarttags" w:element="metricconverter">
        <w:smartTagPr>
          <w:attr w:name="ProductID" w:val="1397 г"/>
        </w:smartTagPr>
        <w:r w:rsidRPr="009B23ED">
          <w:rPr>
            <w:sz w:val="28"/>
            <w:szCs w:val="28"/>
          </w:rPr>
          <w:t>1397 г</w:t>
        </w:r>
      </w:smartTag>
      <w:r w:rsidRPr="009B23ED">
        <w:rPr>
          <w:sz w:val="28"/>
          <w:szCs w:val="28"/>
        </w:rPr>
        <w:t>. Сопоставление с Русской правдой.</w:t>
      </w:r>
    </w:p>
    <w:p w:rsidR="009B23ED" w:rsidRPr="009B23ED" w:rsidRDefault="009B23ED" w:rsidP="009B23ED">
      <w:pPr>
        <w:numPr>
          <w:ilvl w:val="0"/>
          <w:numId w:val="4"/>
        </w:numPr>
        <w:tabs>
          <w:tab w:val="clear" w:pos="720"/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Новгородская судная грамота. Общая характеристика.</w:t>
      </w:r>
    </w:p>
    <w:p w:rsidR="009B23ED" w:rsidRPr="009B23ED" w:rsidRDefault="009B23ED" w:rsidP="009B23ED">
      <w:pPr>
        <w:numPr>
          <w:ilvl w:val="0"/>
          <w:numId w:val="4"/>
        </w:numPr>
        <w:tabs>
          <w:tab w:val="clear" w:pos="720"/>
          <w:tab w:val="left" w:pos="1276"/>
          <w:tab w:val="left" w:pos="156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Псковская судная грамота </w:t>
      </w:r>
      <w:smartTag w:uri="urn:schemas-microsoft-com:office:smarttags" w:element="metricconverter">
        <w:smartTagPr>
          <w:attr w:name="ProductID" w:val="1462 г"/>
        </w:smartTagPr>
        <w:r w:rsidRPr="009B23ED">
          <w:rPr>
            <w:sz w:val="28"/>
            <w:szCs w:val="28"/>
          </w:rPr>
          <w:t>1462 г</w:t>
        </w:r>
      </w:smartTag>
      <w:r w:rsidRPr="009B23ED">
        <w:rPr>
          <w:sz w:val="28"/>
          <w:szCs w:val="28"/>
        </w:rPr>
        <w:t>. Виды суда, преступление и наказание, суд и процесс. Нормы гражданского права.</w:t>
      </w:r>
    </w:p>
    <w:p w:rsidR="009B23ED" w:rsidRPr="009B23ED" w:rsidRDefault="009B23ED" w:rsidP="009B23ED">
      <w:pPr>
        <w:tabs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5</w:t>
      </w:r>
    </w:p>
    <w:p w:rsidR="009B23ED" w:rsidRPr="009B23ED" w:rsidRDefault="009B23ED" w:rsidP="009B23ED">
      <w:pPr>
        <w:numPr>
          <w:ilvl w:val="0"/>
          <w:numId w:val="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Причины и предпосылки образования централизованного государства. Социальные, политические и экономические факторы.</w:t>
      </w:r>
    </w:p>
    <w:p w:rsidR="009B23ED" w:rsidRPr="009B23ED" w:rsidRDefault="009B23ED" w:rsidP="009B23ED">
      <w:pPr>
        <w:numPr>
          <w:ilvl w:val="0"/>
          <w:numId w:val="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Государственный строй Московской Руси. Аппарат управления. Новые властные органы. Управление на местах. </w:t>
      </w:r>
    </w:p>
    <w:p w:rsidR="009B23ED" w:rsidRPr="009B23ED" w:rsidRDefault="009B23ED" w:rsidP="009B23ED">
      <w:pPr>
        <w:numPr>
          <w:ilvl w:val="0"/>
          <w:numId w:val="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Общественное устройство Московского государства.</w:t>
      </w:r>
    </w:p>
    <w:p w:rsidR="009B23ED" w:rsidRPr="009B23ED" w:rsidRDefault="009B23ED" w:rsidP="009B23ED">
      <w:pPr>
        <w:tabs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6</w:t>
      </w:r>
    </w:p>
    <w:p w:rsidR="009B23ED" w:rsidRPr="009B23ED" w:rsidRDefault="009B23ED" w:rsidP="009B23ED">
      <w:pPr>
        <w:numPr>
          <w:ilvl w:val="0"/>
          <w:numId w:val="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Общая характеристика развития права России в XV – XVII вв. </w:t>
      </w:r>
    </w:p>
    <w:p w:rsidR="009B23ED" w:rsidRPr="009B23ED" w:rsidRDefault="009B23ED" w:rsidP="009B23ED">
      <w:pPr>
        <w:numPr>
          <w:ilvl w:val="0"/>
          <w:numId w:val="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Значение Судебника </w:t>
      </w:r>
      <w:smartTag w:uri="urn:schemas-microsoft-com:office:smarttags" w:element="metricconverter">
        <w:smartTagPr>
          <w:attr w:name="ProductID" w:val="1497 г"/>
        </w:smartTagPr>
        <w:r w:rsidRPr="009B23ED">
          <w:rPr>
            <w:sz w:val="28"/>
            <w:szCs w:val="28"/>
          </w:rPr>
          <w:t>1497 г</w:t>
        </w:r>
      </w:smartTag>
      <w:r w:rsidRPr="009B23ED">
        <w:rPr>
          <w:sz w:val="28"/>
          <w:szCs w:val="28"/>
        </w:rPr>
        <w:t xml:space="preserve">. Ивана </w:t>
      </w:r>
      <w:r w:rsidRPr="009B23ED">
        <w:rPr>
          <w:sz w:val="28"/>
          <w:szCs w:val="28"/>
          <w:lang w:val="en-US"/>
        </w:rPr>
        <w:t>III</w:t>
      </w:r>
      <w:r w:rsidRPr="009B23ED">
        <w:rPr>
          <w:sz w:val="28"/>
          <w:szCs w:val="28"/>
        </w:rPr>
        <w:t xml:space="preserve">. </w:t>
      </w:r>
    </w:p>
    <w:p w:rsidR="009B23ED" w:rsidRPr="009B23ED" w:rsidRDefault="009B23ED" w:rsidP="009B23ED">
      <w:pPr>
        <w:numPr>
          <w:ilvl w:val="0"/>
          <w:numId w:val="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9B23ED">
          <w:rPr>
            <w:sz w:val="28"/>
            <w:szCs w:val="28"/>
          </w:rPr>
          <w:t>1649 г</w:t>
        </w:r>
      </w:smartTag>
      <w:r w:rsidRPr="009B23ED">
        <w:rPr>
          <w:sz w:val="28"/>
          <w:szCs w:val="28"/>
        </w:rPr>
        <w:t xml:space="preserve">. Общая характеристика, значение, особенности структуры. </w:t>
      </w:r>
    </w:p>
    <w:p w:rsidR="009B23ED" w:rsidRPr="009B23ED" w:rsidRDefault="009B23ED" w:rsidP="009B23ED">
      <w:pPr>
        <w:tabs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7</w:t>
      </w:r>
    </w:p>
    <w:p w:rsidR="009B23ED" w:rsidRPr="009B23ED" w:rsidRDefault="009B23ED" w:rsidP="009B23ED">
      <w:pPr>
        <w:numPr>
          <w:ilvl w:val="0"/>
          <w:numId w:val="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Причины и предпосылки складывания абсолютизма. Особенности абсолютизма в России. Его отличие от абсолютной монархии в Западной Европе.</w:t>
      </w:r>
    </w:p>
    <w:p w:rsidR="009B23ED" w:rsidRPr="009B23ED" w:rsidRDefault="009B23ED" w:rsidP="009B23ED">
      <w:pPr>
        <w:numPr>
          <w:ilvl w:val="0"/>
          <w:numId w:val="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Необходимость реформирования государственного аппарата. Учреждение правительствующего Сената. Система коллегий. Святейший Синод.</w:t>
      </w:r>
    </w:p>
    <w:p w:rsidR="009B23ED" w:rsidRPr="009B23ED" w:rsidRDefault="009B23ED" w:rsidP="009B23ED">
      <w:pPr>
        <w:numPr>
          <w:ilvl w:val="0"/>
          <w:numId w:val="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Общественный строй. Сословно-правовые преобразования. Дворянство. Табель о рангах </w:t>
      </w:r>
      <w:smartTag w:uri="urn:schemas-microsoft-com:office:smarttags" w:element="metricconverter">
        <w:smartTagPr>
          <w:attr w:name="ProductID" w:val="1722 г"/>
        </w:smartTagPr>
        <w:r w:rsidRPr="009B23ED">
          <w:rPr>
            <w:sz w:val="28"/>
            <w:szCs w:val="28"/>
          </w:rPr>
          <w:t>1722 г</w:t>
        </w:r>
      </w:smartTag>
      <w:r w:rsidRPr="009B23ED">
        <w:rPr>
          <w:sz w:val="28"/>
          <w:szCs w:val="28"/>
        </w:rPr>
        <w:t>. Указ о единонаследии.</w:t>
      </w:r>
    </w:p>
    <w:p w:rsidR="009B23ED" w:rsidRPr="009B23ED" w:rsidRDefault="009B23ED" w:rsidP="009B23ED">
      <w:pPr>
        <w:tabs>
          <w:tab w:val="left" w:pos="5235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8</w:t>
      </w:r>
    </w:p>
    <w:p w:rsidR="009B23ED" w:rsidRPr="009B23ED" w:rsidRDefault="009B23ED" w:rsidP="009B23ED">
      <w:pPr>
        <w:numPr>
          <w:ilvl w:val="0"/>
          <w:numId w:val="8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Общая характеристика развития права в первой четверти </w:t>
      </w:r>
      <w:r w:rsidRPr="009B23ED">
        <w:rPr>
          <w:sz w:val="28"/>
          <w:szCs w:val="28"/>
          <w:lang w:val="en-US"/>
        </w:rPr>
        <w:t>XVIII</w:t>
      </w:r>
      <w:r w:rsidRPr="009B23ED">
        <w:rPr>
          <w:sz w:val="28"/>
          <w:szCs w:val="28"/>
        </w:rPr>
        <w:t xml:space="preserve"> в.</w:t>
      </w:r>
    </w:p>
    <w:p w:rsidR="009B23ED" w:rsidRPr="009B23ED" w:rsidRDefault="009B23ED" w:rsidP="009B23ED">
      <w:pPr>
        <w:numPr>
          <w:ilvl w:val="0"/>
          <w:numId w:val="8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«Артикул воинский» и «Краткое изображение процессов» </w:t>
      </w:r>
      <w:smartTag w:uri="urn:schemas-microsoft-com:office:smarttags" w:element="metricconverter">
        <w:smartTagPr>
          <w:attr w:name="ProductID" w:val="1715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1715 г</w:t>
        </w:r>
      </w:smartTag>
      <w:r w:rsidRPr="009B23ED">
        <w:rPr>
          <w:sz w:val="28"/>
          <w:szCs w:val="28"/>
        </w:rPr>
        <w:t xml:space="preserve">. Уголовное право: развитие понятия преступления, терминология; состав преступления, система преступлений, система наказаний. </w:t>
      </w:r>
    </w:p>
    <w:p w:rsidR="009B23ED" w:rsidRPr="009B23ED" w:rsidRDefault="009B23ED" w:rsidP="009B23ED">
      <w:pPr>
        <w:numPr>
          <w:ilvl w:val="0"/>
          <w:numId w:val="8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Процессуальное право: судебные органы; процесс, его стадии.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9</w:t>
      </w:r>
    </w:p>
    <w:p w:rsidR="009B23ED" w:rsidRPr="009B23ED" w:rsidRDefault="009B23ED" w:rsidP="009B23ED">
      <w:pPr>
        <w:numPr>
          <w:ilvl w:val="0"/>
          <w:numId w:val="9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Уложенная комиссия </w:t>
      </w:r>
      <w:smartTag w:uri="urn:schemas-microsoft-com:office:smarttags" w:element="metricconverter">
        <w:smartTagPr>
          <w:attr w:name="ProductID" w:val="1767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1767 г</w:t>
        </w:r>
      </w:smartTag>
      <w:r w:rsidRPr="009B23ED">
        <w:rPr>
          <w:sz w:val="28"/>
          <w:szCs w:val="28"/>
        </w:rPr>
        <w:t>. «Наказ» Екатерины II.</w:t>
      </w:r>
    </w:p>
    <w:p w:rsidR="009B23ED" w:rsidRPr="009B23ED" w:rsidRDefault="009B23ED" w:rsidP="009B23ED">
      <w:pPr>
        <w:numPr>
          <w:ilvl w:val="0"/>
          <w:numId w:val="9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Реформа системы местного управления. Губернская реформа </w:t>
      </w:r>
      <w:smartTag w:uri="urn:schemas-microsoft-com:office:smarttags" w:element="metricconverter">
        <w:smartTagPr>
          <w:attr w:name="ProductID" w:val="1775 г"/>
        </w:smartTagPr>
        <w:r w:rsidRPr="009B23ED">
          <w:rPr>
            <w:sz w:val="28"/>
            <w:szCs w:val="28"/>
          </w:rPr>
          <w:t>1775 г</w:t>
        </w:r>
      </w:smartTag>
      <w:r w:rsidRPr="009B23ED">
        <w:rPr>
          <w:sz w:val="28"/>
          <w:szCs w:val="28"/>
        </w:rPr>
        <w:t>.</w:t>
      </w:r>
    </w:p>
    <w:p w:rsidR="009B23ED" w:rsidRPr="009B23ED" w:rsidRDefault="009B23ED" w:rsidP="009B23ED">
      <w:pPr>
        <w:numPr>
          <w:ilvl w:val="0"/>
          <w:numId w:val="9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Создание органов городского самоуправления. «Грамота на права и выгоды городам Российской империи» </w:t>
      </w:r>
      <w:smartTag w:uri="urn:schemas-microsoft-com:office:smarttags" w:element="metricconverter">
        <w:smartTagPr>
          <w:attr w:name="ProductID" w:val="1785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1785 г</w:t>
        </w:r>
      </w:smartTag>
      <w:r w:rsidRPr="009B23ED">
        <w:rPr>
          <w:sz w:val="28"/>
          <w:szCs w:val="28"/>
        </w:rPr>
        <w:t>. Судебная реформа. Реорганизация полиции.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10</w:t>
      </w:r>
    </w:p>
    <w:p w:rsidR="009B23ED" w:rsidRPr="009B23ED" w:rsidRDefault="009B23ED" w:rsidP="009B23ED">
      <w:pPr>
        <w:numPr>
          <w:ilvl w:val="0"/>
          <w:numId w:val="1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Реформаторская деятельность Александра 1. Политика либерализма М.М. Сперанского. Непременный совет. Негласный комитет.</w:t>
      </w:r>
    </w:p>
    <w:p w:rsidR="009B23ED" w:rsidRPr="009B23ED" w:rsidRDefault="009B23ED" w:rsidP="009B23ED">
      <w:pPr>
        <w:numPr>
          <w:ilvl w:val="0"/>
          <w:numId w:val="1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Министерская реформа. Комитет министров.</w:t>
      </w:r>
    </w:p>
    <w:p w:rsidR="009B23ED" w:rsidRPr="009B23ED" w:rsidRDefault="009B23ED" w:rsidP="009B23ED">
      <w:pPr>
        <w:numPr>
          <w:ilvl w:val="0"/>
          <w:numId w:val="1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Канцелярия императора. Третье отделение, жандармский корпус. Местное управление.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11</w:t>
      </w:r>
    </w:p>
    <w:p w:rsidR="009B23ED" w:rsidRPr="009B23ED" w:rsidRDefault="009B23ED" w:rsidP="009B23ED">
      <w:pPr>
        <w:numPr>
          <w:ilvl w:val="0"/>
          <w:numId w:val="11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Полное собрание законов Российской империи.</w:t>
      </w:r>
    </w:p>
    <w:p w:rsidR="009B23ED" w:rsidRPr="009B23ED" w:rsidRDefault="009B23ED" w:rsidP="009B23ED">
      <w:pPr>
        <w:numPr>
          <w:ilvl w:val="0"/>
          <w:numId w:val="11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Свод Законов Российской империи. Разработка и структура. Государственное право. Развитие частного права.</w:t>
      </w:r>
    </w:p>
    <w:p w:rsidR="009B23ED" w:rsidRPr="009B23ED" w:rsidRDefault="009B23ED" w:rsidP="009B23ED">
      <w:pPr>
        <w:numPr>
          <w:ilvl w:val="0"/>
          <w:numId w:val="11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«Уложение о наказаниях уголовных и исправительных» </w:t>
      </w:r>
      <w:smartTag w:uri="urn:schemas-microsoft-com:office:smarttags" w:element="metricconverter">
        <w:smartTagPr>
          <w:attr w:name="ProductID" w:val="1845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1845 г</w:t>
        </w:r>
      </w:smartTag>
      <w:r w:rsidRPr="009B23ED">
        <w:rPr>
          <w:sz w:val="28"/>
          <w:szCs w:val="28"/>
        </w:rPr>
        <w:t>. Общее понятие преступления и проступка. Состав преступления. Система преступлений. Критерии систематизации. Система наказаний: наказания уголовные и исправительные.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12</w:t>
      </w:r>
    </w:p>
    <w:p w:rsidR="009B23ED" w:rsidRPr="009B23ED" w:rsidRDefault="009B23ED" w:rsidP="009B23ED">
      <w:pPr>
        <w:numPr>
          <w:ilvl w:val="0"/>
          <w:numId w:val="12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Причины буржуазных реформ, их историческое значение.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9B23ED">
          <w:rPr>
            <w:sz w:val="28"/>
            <w:szCs w:val="28"/>
          </w:rPr>
          <w:t>1861 г</w:t>
        </w:r>
      </w:smartTag>
      <w:r w:rsidRPr="009B23ED">
        <w:rPr>
          <w:sz w:val="28"/>
          <w:szCs w:val="28"/>
        </w:rPr>
        <w:t xml:space="preserve">. Условия освобождения крестьян от крепостной зависимости. </w:t>
      </w:r>
    </w:p>
    <w:p w:rsidR="009B23ED" w:rsidRPr="009B23ED" w:rsidRDefault="009B23ED" w:rsidP="009B23ED">
      <w:pPr>
        <w:numPr>
          <w:ilvl w:val="0"/>
          <w:numId w:val="12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Судебная реформа </w:t>
      </w:r>
      <w:smartTag w:uri="urn:schemas-microsoft-com:office:smarttags" w:element="metricconverter">
        <w:smartTagPr>
          <w:attr w:name="ProductID" w:val="1864 г"/>
        </w:smartTagPr>
        <w:r w:rsidRPr="009B23ED">
          <w:rPr>
            <w:sz w:val="28"/>
            <w:szCs w:val="28"/>
          </w:rPr>
          <w:t>1864 г</w:t>
        </w:r>
      </w:smartTag>
      <w:r w:rsidRPr="009B23ED">
        <w:rPr>
          <w:sz w:val="28"/>
          <w:szCs w:val="28"/>
        </w:rPr>
        <w:t>. Новые принципы судебной системы. Новая судебная организация: мировой суд, общие суды. Сословные и ведомственные суды. Суд присяжных. Формирование адвокатуры.</w:t>
      </w:r>
    </w:p>
    <w:p w:rsidR="009B23ED" w:rsidRPr="009B23ED" w:rsidRDefault="009B23ED" w:rsidP="009B23ED">
      <w:pPr>
        <w:numPr>
          <w:ilvl w:val="0"/>
          <w:numId w:val="12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Земская реформа </w:t>
      </w:r>
      <w:smartTag w:uri="urn:schemas-microsoft-com:office:smarttags" w:element="metricconverter">
        <w:smartTagPr>
          <w:attr w:name="ProductID" w:val="1864 г"/>
        </w:smartTagPr>
        <w:r w:rsidRPr="009B23ED">
          <w:rPr>
            <w:sz w:val="28"/>
            <w:szCs w:val="28"/>
          </w:rPr>
          <w:t>1864 г</w:t>
        </w:r>
      </w:smartTag>
      <w:r w:rsidRPr="009B23ED">
        <w:rPr>
          <w:sz w:val="28"/>
          <w:szCs w:val="28"/>
        </w:rPr>
        <w:t xml:space="preserve">. Городская реформа </w:t>
      </w:r>
      <w:smartTag w:uri="urn:schemas-microsoft-com:office:smarttags" w:element="metricconverter">
        <w:smartTagPr>
          <w:attr w:name="ProductID" w:val="1870 г"/>
        </w:smartTagPr>
        <w:r w:rsidRPr="009B23ED">
          <w:rPr>
            <w:sz w:val="28"/>
            <w:szCs w:val="28"/>
          </w:rPr>
          <w:t>1870 г</w:t>
        </w:r>
      </w:smartTag>
      <w:r w:rsidRPr="009B23ED">
        <w:rPr>
          <w:sz w:val="28"/>
          <w:szCs w:val="28"/>
        </w:rPr>
        <w:t>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13</w:t>
      </w:r>
    </w:p>
    <w:p w:rsidR="009B23ED" w:rsidRPr="009B23ED" w:rsidRDefault="009B23ED" w:rsidP="009B23ED">
      <w:pPr>
        <w:numPr>
          <w:ilvl w:val="0"/>
          <w:numId w:val="13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Отход от принципов судебной реформы. Положение о земских начальниках. Усиление роли местного дворянства.</w:t>
      </w:r>
    </w:p>
    <w:p w:rsidR="009B23ED" w:rsidRPr="009B23ED" w:rsidRDefault="009B23ED" w:rsidP="009B23ED">
      <w:pPr>
        <w:numPr>
          <w:ilvl w:val="0"/>
          <w:numId w:val="13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Обновление Свода законов. Судебная практика Сената. Правовое регулирование экономики. Понятие юридического лица. Фабричное законодательство.</w:t>
      </w:r>
    </w:p>
    <w:p w:rsidR="009B23ED" w:rsidRPr="009B23ED" w:rsidRDefault="009B23ED" w:rsidP="009B23ED">
      <w:pPr>
        <w:numPr>
          <w:ilvl w:val="0"/>
          <w:numId w:val="13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Земская и городская контрреформы.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14</w:t>
      </w:r>
    </w:p>
    <w:p w:rsidR="009B23ED" w:rsidRPr="009B23ED" w:rsidRDefault="009B23ED" w:rsidP="009B23ED">
      <w:pPr>
        <w:numPr>
          <w:ilvl w:val="0"/>
          <w:numId w:val="14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Изменения в государственном строе в период революции 1905-1907 гг. Конституционный Манифест 17 октября </w:t>
      </w:r>
      <w:smartTag w:uri="urn:schemas-microsoft-com:office:smarttags" w:element="metricconverter">
        <w:smartTagPr>
          <w:attr w:name="ProductID" w:val="1905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1905 г</w:t>
        </w:r>
      </w:smartTag>
      <w:r w:rsidRPr="009B23ED">
        <w:rPr>
          <w:sz w:val="28"/>
          <w:szCs w:val="28"/>
        </w:rPr>
        <w:t>. «Об усовершенствовании государственного порядка».</w:t>
      </w:r>
    </w:p>
    <w:p w:rsidR="009B23ED" w:rsidRPr="009B23ED" w:rsidRDefault="009B23ED" w:rsidP="009B23ED">
      <w:pPr>
        <w:numPr>
          <w:ilvl w:val="0"/>
          <w:numId w:val="14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Политические партии в России.</w:t>
      </w:r>
    </w:p>
    <w:p w:rsidR="009B23ED" w:rsidRPr="009B23ED" w:rsidRDefault="009B23ED" w:rsidP="009B23ED">
      <w:pPr>
        <w:numPr>
          <w:ilvl w:val="0"/>
          <w:numId w:val="14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Аграрная реформа П.А. Столыпина. Изменение правового положения крестьян.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15</w:t>
      </w:r>
    </w:p>
    <w:p w:rsidR="009B23ED" w:rsidRPr="009B23ED" w:rsidRDefault="009B23ED" w:rsidP="009B23ED">
      <w:pPr>
        <w:numPr>
          <w:ilvl w:val="0"/>
          <w:numId w:val="1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Правовое положение Государственной Думы. Сопоставление ее статуса с положением Государственного Совета и Совета министров в механизме власти России.</w:t>
      </w:r>
    </w:p>
    <w:p w:rsidR="009B23ED" w:rsidRPr="009B23ED" w:rsidRDefault="009B23ED" w:rsidP="009B23ED">
      <w:pPr>
        <w:numPr>
          <w:ilvl w:val="0"/>
          <w:numId w:val="1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Характеристика признаков нарождавшейся конституционной монархии в стране, формировавшихся под влиянием политической борьбы.</w:t>
      </w:r>
    </w:p>
    <w:p w:rsidR="009B23ED" w:rsidRPr="009B23ED" w:rsidRDefault="009B23ED" w:rsidP="009B23ED">
      <w:pPr>
        <w:numPr>
          <w:ilvl w:val="0"/>
          <w:numId w:val="1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Изменения в государственном аппарате в годы первой мировой войны. Особые совещания. Создание общественных организаций.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16</w:t>
      </w:r>
    </w:p>
    <w:p w:rsidR="009B23ED" w:rsidRPr="009B23ED" w:rsidRDefault="009B23ED" w:rsidP="009B23ED">
      <w:pPr>
        <w:numPr>
          <w:ilvl w:val="0"/>
          <w:numId w:val="1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9B23ED">
          <w:rPr>
            <w:sz w:val="28"/>
            <w:szCs w:val="28"/>
          </w:rPr>
          <w:t>1917 г</w:t>
        </w:r>
      </w:smartTag>
      <w:r w:rsidRPr="009B23ED">
        <w:rPr>
          <w:sz w:val="28"/>
          <w:szCs w:val="28"/>
        </w:rPr>
        <w:t xml:space="preserve">. Свержение царизма. </w:t>
      </w:r>
    </w:p>
    <w:p w:rsidR="009B23ED" w:rsidRPr="009B23ED" w:rsidRDefault="009B23ED" w:rsidP="009B23ED">
      <w:pPr>
        <w:numPr>
          <w:ilvl w:val="0"/>
          <w:numId w:val="1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Создание Временного правительства. Реформы госаппарата. Местные органы власти и самоуправления. Демократизация политической жизни. I Всероссийский съезд Советов.</w:t>
      </w:r>
    </w:p>
    <w:p w:rsidR="009B23ED" w:rsidRPr="009B23ED" w:rsidRDefault="009B23ED" w:rsidP="009B23ED">
      <w:pPr>
        <w:numPr>
          <w:ilvl w:val="0"/>
          <w:numId w:val="1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Двоевластие и его причины.</w:t>
      </w:r>
    </w:p>
    <w:p w:rsidR="009B23ED" w:rsidRPr="009B23ED" w:rsidRDefault="009B23ED" w:rsidP="009B23ED">
      <w:pPr>
        <w:keepNext/>
        <w:spacing w:after="240"/>
        <w:ind w:firstLine="709"/>
        <w:jc w:val="center"/>
        <w:outlineLvl w:val="1"/>
        <w:rPr>
          <w:sz w:val="28"/>
          <w:szCs w:val="28"/>
        </w:rPr>
      </w:pPr>
      <w:r w:rsidRPr="009B23ED">
        <w:rPr>
          <w:sz w:val="28"/>
          <w:szCs w:val="28"/>
        </w:rPr>
        <w:t>Вариант № 17</w:t>
      </w:r>
    </w:p>
    <w:p w:rsidR="009B23ED" w:rsidRPr="009B23ED" w:rsidRDefault="009B23ED" w:rsidP="009B23ED">
      <w:pPr>
        <w:numPr>
          <w:ilvl w:val="0"/>
          <w:numId w:val="1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Исторические предпосылки Октябрьской революции, ее подготовка, проведение и значение.</w:t>
      </w:r>
    </w:p>
    <w:p w:rsidR="009B23ED" w:rsidRPr="009B23ED" w:rsidRDefault="009B23ED" w:rsidP="009B23ED">
      <w:pPr>
        <w:numPr>
          <w:ilvl w:val="0"/>
          <w:numId w:val="1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Революционный слом старого и формирование советского государственного аппарата.</w:t>
      </w:r>
    </w:p>
    <w:p w:rsidR="009B23ED" w:rsidRPr="009B23ED" w:rsidRDefault="009B23ED" w:rsidP="009B23ED">
      <w:pPr>
        <w:numPr>
          <w:ilvl w:val="0"/>
          <w:numId w:val="1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Всероссийское Учредительное собрание 5-6 января </w:t>
      </w:r>
      <w:smartTag w:uri="urn:schemas-microsoft-com:office:smarttags" w:element="metricconverter">
        <w:smartTagPr>
          <w:attr w:name="ProductID" w:val="1918 г"/>
        </w:smartTagPr>
        <w:r w:rsidRPr="009B23ED">
          <w:rPr>
            <w:sz w:val="28"/>
            <w:szCs w:val="28"/>
          </w:rPr>
          <w:t>1918 г</w:t>
        </w:r>
      </w:smartTag>
      <w:r w:rsidRPr="009B23ED">
        <w:rPr>
          <w:sz w:val="28"/>
          <w:szCs w:val="28"/>
        </w:rPr>
        <w:t>.: выборы, созыв, состав, роспуск. Решения Учредительного собрания.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18</w:t>
      </w:r>
    </w:p>
    <w:p w:rsidR="009B23ED" w:rsidRPr="009B23ED" w:rsidRDefault="009B23ED" w:rsidP="009B23ED">
      <w:pPr>
        <w:numPr>
          <w:ilvl w:val="0"/>
          <w:numId w:val="18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Первые законодательные акты Советской власти. </w:t>
      </w:r>
    </w:p>
    <w:p w:rsidR="009B23ED" w:rsidRPr="009B23ED" w:rsidRDefault="009B23ED" w:rsidP="009B23ED">
      <w:pPr>
        <w:numPr>
          <w:ilvl w:val="0"/>
          <w:numId w:val="18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Сущность Конституции </w:t>
      </w:r>
      <w:smartTag w:uri="urn:schemas-microsoft-com:office:smarttags" w:element="metricconverter">
        <w:smartTagPr>
          <w:attr w:name="ProductID" w:val="1918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1918 г</w:t>
        </w:r>
      </w:smartTag>
      <w:r w:rsidRPr="009B23ED">
        <w:rPr>
          <w:sz w:val="28"/>
          <w:szCs w:val="28"/>
        </w:rPr>
        <w:t>., форма государственного устройства РСФСР, демократические свободы, права и обязанности граждан. Возможности их реализации. Основные принципы избирательной системы.</w:t>
      </w:r>
    </w:p>
    <w:p w:rsidR="009B23ED" w:rsidRPr="009B23ED" w:rsidRDefault="009B23ED" w:rsidP="009B23ED">
      <w:pPr>
        <w:numPr>
          <w:ilvl w:val="0"/>
          <w:numId w:val="18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Слом старой судебной системы. Декреты СНК о суде №1-3. Унификация советской судебной системы. Принятие ВЦИК 30 ноября </w:t>
      </w:r>
      <w:smartTag w:uri="urn:schemas-microsoft-com:office:smarttags" w:element="metricconverter">
        <w:smartTagPr>
          <w:attr w:name="ProductID" w:val="1918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1918 г</w:t>
        </w:r>
      </w:smartTag>
      <w:r w:rsidRPr="009B23ED">
        <w:rPr>
          <w:sz w:val="28"/>
          <w:szCs w:val="28"/>
        </w:rPr>
        <w:t>. «Положения о народном суде РСФСР».</w:t>
      </w:r>
    </w:p>
    <w:p w:rsidR="009B23ED" w:rsidRPr="009B23ED" w:rsidRDefault="009B23ED" w:rsidP="009B23ED">
      <w:pPr>
        <w:tabs>
          <w:tab w:val="left" w:pos="3570"/>
        </w:tabs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19</w:t>
      </w:r>
    </w:p>
    <w:p w:rsidR="009B23ED" w:rsidRPr="009B23ED" w:rsidRDefault="009B23ED" w:rsidP="009B23ED">
      <w:pPr>
        <w:numPr>
          <w:ilvl w:val="0"/>
          <w:numId w:val="19"/>
        </w:numPr>
        <w:tabs>
          <w:tab w:val="left" w:pos="1276"/>
          <w:tab w:val="left" w:pos="357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Усиление централизации в управлении страной в годы гражданской войны. Изменение порядка работы Всероссийского съезда Советов и ВЦИК. Развитие статуса Президиума ВЦИК. Учреждение Совета рабочей и крестьянской обороны и преобразование его в Совет труда и обороны.</w:t>
      </w:r>
    </w:p>
    <w:p w:rsidR="009B23ED" w:rsidRPr="009B23ED" w:rsidRDefault="009B23ED" w:rsidP="009B23ED">
      <w:pPr>
        <w:numPr>
          <w:ilvl w:val="0"/>
          <w:numId w:val="19"/>
        </w:numPr>
        <w:tabs>
          <w:tab w:val="left" w:pos="1276"/>
          <w:tab w:val="left" w:pos="357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Политика «военного коммунизма». Лозунг «непредрешенчества» белого движения.</w:t>
      </w:r>
    </w:p>
    <w:p w:rsidR="009B23ED" w:rsidRPr="009B23ED" w:rsidRDefault="009B23ED" w:rsidP="009B23ED">
      <w:pPr>
        <w:numPr>
          <w:ilvl w:val="0"/>
          <w:numId w:val="19"/>
        </w:numPr>
        <w:tabs>
          <w:tab w:val="left" w:pos="1276"/>
          <w:tab w:val="left" w:pos="3570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Причины победы большевиков в гражданской войне. 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20</w:t>
      </w:r>
    </w:p>
    <w:p w:rsidR="009B23ED" w:rsidRPr="009B23ED" w:rsidRDefault="009B23ED" w:rsidP="009B23ED">
      <w:pPr>
        <w:numPr>
          <w:ilvl w:val="0"/>
          <w:numId w:val="2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Причины и предпосылки перехода к новой экономической политике. Кризис </w:t>
      </w:r>
      <w:smartTag w:uri="urn:schemas-microsoft-com:office:smarttags" w:element="metricconverter">
        <w:smartTagPr>
          <w:attr w:name="ProductID" w:val="1921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1921 г</w:t>
        </w:r>
      </w:smartTag>
      <w:r w:rsidRPr="009B23ED">
        <w:rPr>
          <w:sz w:val="28"/>
          <w:szCs w:val="28"/>
        </w:rPr>
        <w:t>., как комплекс причин, подтолкнувших руководство страны к НЭПу.</w:t>
      </w:r>
    </w:p>
    <w:p w:rsidR="009B23ED" w:rsidRPr="009B23ED" w:rsidRDefault="009B23ED" w:rsidP="009B23ED">
      <w:pPr>
        <w:numPr>
          <w:ilvl w:val="0"/>
          <w:numId w:val="2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Причины образования СССР. Суть основных этапов развития федеративных взаимоотношений между советскими республиками. Проект «автономизаций» советских республик. Критика этого проекта В.И. Лениным и открытие им новой формы советской федерации – Союза ССР.</w:t>
      </w:r>
    </w:p>
    <w:p w:rsidR="009B23ED" w:rsidRPr="009B23ED" w:rsidRDefault="009B23ED" w:rsidP="009B23ED">
      <w:pPr>
        <w:numPr>
          <w:ilvl w:val="0"/>
          <w:numId w:val="2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Структура и компетенция правоохранительных органов в период начала НЭПа, принципы их организации и деятельности в условиях СССР.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21</w:t>
      </w:r>
    </w:p>
    <w:p w:rsidR="009B23ED" w:rsidRPr="009B23ED" w:rsidRDefault="009B23ED" w:rsidP="009B23ED">
      <w:pPr>
        <w:numPr>
          <w:ilvl w:val="0"/>
          <w:numId w:val="21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Кодификация советского права </w:t>
      </w:r>
      <w:smartTag w:uri="urn:schemas-microsoft-com:office:smarttags" w:element="metricconverter">
        <w:smartTagPr>
          <w:attr w:name="ProductID" w:val="1922 г"/>
        </w:smartTagPr>
        <w:r w:rsidRPr="009B23ED">
          <w:rPr>
            <w:sz w:val="28"/>
            <w:szCs w:val="28"/>
          </w:rPr>
          <w:t>1922 г</w:t>
        </w:r>
      </w:smartTag>
      <w:r w:rsidRPr="009B23ED">
        <w:rPr>
          <w:sz w:val="28"/>
          <w:szCs w:val="28"/>
        </w:rPr>
        <w:t>.</w:t>
      </w:r>
    </w:p>
    <w:p w:rsidR="009B23ED" w:rsidRPr="009B23ED" w:rsidRDefault="009B23ED" w:rsidP="009B23ED">
      <w:pPr>
        <w:numPr>
          <w:ilvl w:val="0"/>
          <w:numId w:val="21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Судебная реформа. Принятие в </w:t>
      </w:r>
      <w:smartTag w:uri="urn:schemas-microsoft-com:office:smarttags" w:element="metricconverter">
        <w:smartTagPr>
          <w:attr w:name="ProductID" w:val="1922 г"/>
        </w:smartTagPr>
        <w:r w:rsidRPr="009B23ED">
          <w:rPr>
            <w:sz w:val="28"/>
            <w:szCs w:val="28"/>
          </w:rPr>
          <w:t>1922 г</w:t>
        </w:r>
      </w:smartTag>
      <w:r w:rsidRPr="009B23ED">
        <w:rPr>
          <w:sz w:val="28"/>
          <w:szCs w:val="28"/>
        </w:rPr>
        <w:t>. положений о судоустройстве РСФСР, прокурорском надзоре, об адвокатуре.</w:t>
      </w:r>
    </w:p>
    <w:p w:rsidR="009B23ED" w:rsidRPr="009B23ED" w:rsidRDefault="009B23ED" w:rsidP="009B23ED">
      <w:pPr>
        <w:numPr>
          <w:ilvl w:val="0"/>
          <w:numId w:val="21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24 г"/>
        </w:smartTagPr>
        <w:r w:rsidRPr="009B23ED">
          <w:rPr>
            <w:sz w:val="28"/>
            <w:szCs w:val="28"/>
          </w:rPr>
          <w:t>1924 г</w:t>
        </w:r>
      </w:smartTag>
      <w:r w:rsidRPr="009B23ED">
        <w:rPr>
          <w:sz w:val="28"/>
          <w:szCs w:val="28"/>
        </w:rPr>
        <w:t>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22</w:t>
      </w:r>
    </w:p>
    <w:p w:rsidR="009B23ED" w:rsidRPr="009B23ED" w:rsidRDefault="009B23ED" w:rsidP="009B23ED">
      <w:pPr>
        <w:numPr>
          <w:ilvl w:val="0"/>
          <w:numId w:val="22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Коллективизация и индустриализация как альтернатива НЭПу.</w:t>
      </w:r>
    </w:p>
    <w:p w:rsidR="009B23ED" w:rsidRPr="009B23ED" w:rsidRDefault="009B23ED" w:rsidP="009B23ED">
      <w:pPr>
        <w:numPr>
          <w:ilvl w:val="0"/>
          <w:numId w:val="22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Возникновение административно-командной системы управления. Формирование партийно-бюрократической диктатуры и режима единоличной власти И.В. Сталина.</w:t>
      </w:r>
    </w:p>
    <w:p w:rsidR="009B23ED" w:rsidRPr="009B23ED" w:rsidRDefault="009B23ED" w:rsidP="009B23ED">
      <w:pPr>
        <w:numPr>
          <w:ilvl w:val="0"/>
          <w:numId w:val="22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Механизм массовых политических репрессий 30-х гг. Реорганизация органов ОГПУ-НКВД. Реформы прокуратуры, суда.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23</w:t>
      </w:r>
    </w:p>
    <w:p w:rsidR="009B23ED" w:rsidRPr="009B23ED" w:rsidRDefault="009B23ED" w:rsidP="009B23ED">
      <w:pPr>
        <w:numPr>
          <w:ilvl w:val="0"/>
          <w:numId w:val="23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Разработка и принятие Конституции СССР </w:t>
      </w:r>
      <w:smartTag w:uri="urn:schemas-microsoft-com:office:smarttags" w:element="metricconverter">
        <w:smartTagPr>
          <w:attr w:name="ProductID" w:val="1936 г"/>
        </w:smartTagPr>
        <w:r w:rsidRPr="009B23ED">
          <w:rPr>
            <w:sz w:val="28"/>
            <w:szCs w:val="28"/>
          </w:rPr>
          <w:t>1936 г</w:t>
        </w:r>
      </w:smartTag>
      <w:r w:rsidRPr="009B23ED">
        <w:rPr>
          <w:sz w:val="28"/>
          <w:szCs w:val="28"/>
        </w:rPr>
        <w:t>. Перестройка системы органов Советского государства на базе новой Конституции.</w:t>
      </w:r>
    </w:p>
    <w:p w:rsidR="009B23ED" w:rsidRPr="009B23ED" w:rsidRDefault="009B23ED" w:rsidP="009B23ED">
      <w:pPr>
        <w:numPr>
          <w:ilvl w:val="0"/>
          <w:numId w:val="23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Характеристика Конституции СССР </w:t>
      </w:r>
      <w:smartTag w:uri="urn:schemas-microsoft-com:office:smarttags" w:element="metricconverter">
        <w:smartTagPr>
          <w:attr w:name="ProductID" w:val="1936 г"/>
        </w:smartTagPr>
        <w:r w:rsidRPr="009B23ED">
          <w:rPr>
            <w:sz w:val="28"/>
            <w:szCs w:val="28"/>
          </w:rPr>
          <w:t>1936 г</w:t>
        </w:r>
      </w:smartTag>
      <w:r w:rsidRPr="009B23ED">
        <w:rPr>
          <w:sz w:val="28"/>
          <w:szCs w:val="28"/>
        </w:rPr>
        <w:t>., формализм и декларативность ее демократических положений, отсутствие гарантий прав и свобод личности в условиях тоталитаризма.</w:t>
      </w:r>
    </w:p>
    <w:p w:rsidR="009B23ED" w:rsidRPr="009B23ED" w:rsidRDefault="009B23ED" w:rsidP="009B23ED">
      <w:pPr>
        <w:numPr>
          <w:ilvl w:val="0"/>
          <w:numId w:val="23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Правовая основа политических репрессий. Особенности развития отдельных отраслей права. Советское уголовное законодательство 30-х гг. Усиление ответственности за государственные преступления, посягающие на государственную собственность, нарушения трудовой дисциплины.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24</w:t>
      </w:r>
    </w:p>
    <w:p w:rsidR="009B23ED" w:rsidRPr="009B23ED" w:rsidRDefault="009B23ED" w:rsidP="009B23ED">
      <w:pPr>
        <w:numPr>
          <w:ilvl w:val="0"/>
          <w:numId w:val="24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Основные изменения государственного аппарата в годы Великой Отечественной войны. Образование чрезвычайных внеконституционных органов власти и управления, с особыми полномочиями, функционировавших на чрезвычайной нормативно-правовой основе. </w:t>
      </w:r>
    </w:p>
    <w:p w:rsidR="009B23ED" w:rsidRPr="009B23ED" w:rsidRDefault="009B23ED" w:rsidP="009B23ED">
      <w:pPr>
        <w:numPr>
          <w:ilvl w:val="0"/>
          <w:numId w:val="24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Реорганизация правоохранительных органов.</w:t>
      </w:r>
    </w:p>
    <w:p w:rsidR="009B23ED" w:rsidRPr="009B23ED" w:rsidRDefault="009B23ED" w:rsidP="009B23ED">
      <w:pPr>
        <w:numPr>
          <w:ilvl w:val="0"/>
          <w:numId w:val="24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Чрезвычайное законодательство военного времени.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25</w:t>
      </w:r>
    </w:p>
    <w:p w:rsidR="009B23ED" w:rsidRPr="009B23ED" w:rsidRDefault="009B23ED" w:rsidP="009B23ED">
      <w:pPr>
        <w:numPr>
          <w:ilvl w:val="0"/>
          <w:numId w:val="2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Состояние советского государственного управления после окончания Второй мировой войны. Либерализация социалистического строя. Развитие прав союзных республик.</w:t>
      </w:r>
    </w:p>
    <w:p w:rsidR="009B23ED" w:rsidRPr="009B23ED" w:rsidRDefault="009B23ED" w:rsidP="009B23ED">
      <w:pPr>
        <w:numPr>
          <w:ilvl w:val="0"/>
          <w:numId w:val="2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  <w:lang w:val="en-US"/>
        </w:rPr>
        <w:t>XX</w:t>
      </w:r>
      <w:r w:rsidRPr="009B23ED">
        <w:rPr>
          <w:sz w:val="28"/>
          <w:szCs w:val="28"/>
        </w:rPr>
        <w:t xml:space="preserve"> Съезд и его политическое значение.</w:t>
      </w:r>
    </w:p>
    <w:p w:rsidR="009B23ED" w:rsidRPr="009B23ED" w:rsidRDefault="009B23ED" w:rsidP="009B23ED">
      <w:pPr>
        <w:numPr>
          <w:ilvl w:val="0"/>
          <w:numId w:val="25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Кодификация советского права во второй половине 50-х - первой половине 60-х годов.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26</w:t>
      </w:r>
    </w:p>
    <w:p w:rsidR="009B23ED" w:rsidRPr="009B23ED" w:rsidRDefault="009B23ED" w:rsidP="009B23ED">
      <w:pPr>
        <w:numPr>
          <w:ilvl w:val="0"/>
          <w:numId w:val="26"/>
        </w:numPr>
        <w:tabs>
          <w:tab w:val="left" w:pos="1276"/>
        </w:tabs>
        <w:spacing w:after="240"/>
        <w:ind w:left="0" w:firstLine="709"/>
        <w:rPr>
          <w:sz w:val="28"/>
          <w:szCs w:val="28"/>
        </w:rPr>
      </w:pPr>
      <w:r w:rsidRPr="009B23ED">
        <w:rPr>
          <w:sz w:val="28"/>
          <w:szCs w:val="28"/>
        </w:rPr>
        <w:t xml:space="preserve">Партийно-государственный переворот </w:t>
      </w:r>
      <w:smartTag w:uri="urn:schemas-microsoft-com:office:smarttags" w:element="metricconverter">
        <w:smartTagPr>
          <w:attr w:name="ProductID" w:val="1964 г"/>
        </w:smartTagPr>
        <w:r w:rsidRPr="009B23ED">
          <w:rPr>
            <w:sz w:val="28"/>
            <w:szCs w:val="28"/>
          </w:rPr>
          <w:t>1964 г</w:t>
        </w:r>
      </w:smartTag>
      <w:r w:rsidRPr="009B23ED">
        <w:rPr>
          <w:sz w:val="28"/>
          <w:szCs w:val="28"/>
        </w:rPr>
        <w:t>. Причины смещения Н.С. Хрущева с высших государственных и партийных постов.</w:t>
      </w:r>
    </w:p>
    <w:p w:rsidR="009B23ED" w:rsidRPr="009B23ED" w:rsidRDefault="009B23ED" w:rsidP="009B23ED">
      <w:pPr>
        <w:numPr>
          <w:ilvl w:val="0"/>
          <w:numId w:val="2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Отказ от решений </w:t>
      </w:r>
      <w:r w:rsidRPr="009B23ED">
        <w:rPr>
          <w:sz w:val="28"/>
          <w:szCs w:val="28"/>
          <w:lang w:val="en-US"/>
        </w:rPr>
        <w:t>XXII</w:t>
      </w:r>
      <w:r w:rsidRPr="009B23ED">
        <w:rPr>
          <w:sz w:val="28"/>
          <w:szCs w:val="28"/>
        </w:rPr>
        <w:t xml:space="preserve"> съезда.</w:t>
      </w:r>
    </w:p>
    <w:p w:rsidR="009B23ED" w:rsidRPr="009B23ED" w:rsidRDefault="009B23ED" w:rsidP="009B23ED">
      <w:pPr>
        <w:numPr>
          <w:ilvl w:val="0"/>
          <w:numId w:val="26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Конституция СССР </w:t>
      </w:r>
      <w:smartTag w:uri="urn:schemas-microsoft-com:office:smarttags" w:element="metricconverter">
        <w:smartTagPr>
          <w:attr w:name="ProductID" w:val="1977 г"/>
        </w:smartTagPr>
        <w:r w:rsidRPr="009B23ED">
          <w:rPr>
            <w:sz w:val="28"/>
            <w:szCs w:val="28"/>
          </w:rPr>
          <w:t>1977 г</w:t>
        </w:r>
      </w:smartTag>
      <w:r w:rsidRPr="009B23ED">
        <w:rPr>
          <w:sz w:val="28"/>
          <w:szCs w:val="28"/>
        </w:rPr>
        <w:t xml:space="preserve">. Расширение прав граждан. Отличие от Конституции СССР </w:t>
      </w:r>
      <w:smartTag w:uri="urn:schemas-microsoft-com:office:smarttags" w:element="metricconverter">
        <w:smartTagPr>
          <w:attr w:name="ProductID" w:val="1936 г"/>
        </w:smartTagPr>
        <w:r w:rsidRPr="009B23ED">
          <w:rPr>
            <w:sz w:val="28"/>
            <w:szCs w:val="28"/>
          </w:rPr>
          <w:t>1936 г</w:t>
        </w:r>
      </w:smartTag>
      <w:r w:rsidRPr="009B23ED">
        <w:rPr>
          <w:sz w:val="28"/>
          <w:szCs w:val="28"/>
        </w:rPr>
        <w:t>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27</w:t>
      </w:r>
    </w:p>
    <w:p w:rsidR="009B23ED" w:rsidRPr="009B23ED" w:rsidRDefault="009B23ED" w:rsidP="009B23ED">
      <w:pPr>
        <w:numPr>
          <w:ilvl w:val="0"/>
          <w:numId w:val="2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Предпосылки и сущность «перестройки» в СССР. Основные этапы «перестройки», реорганизация высших органов власти и реформа избирательного законодательства.</w:t>
      </w:r>
    </w:p>
    <w:p w:rsidR="009B23ED" w:rsidRPr="009B23ED" w:rsidRDefault="009B23ED" w:rsidP="009B23ED">
      <w:pPr>
        <w:numPr>
          <w:ilvl w:val="0"/>
          <w:numId w:val="2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Кризис и распад советской системы в 1985-1991 гг. Процесс «суверенизации» союзных республик.</w:t>
      </w:r>
    </w:p>
    <w:p w:rsidR="009B23ED" w:rsidRPr="009B23ED" w:rsidRDefault="009B23ED" w:rsidP="009B23ED">
      <w:pPr>
        <w:numPr>
          <w:ilvl w:val="0"/>
          <w:numId w:val="27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Причины неудач реформирования социалистического строя в СССР.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28</w:t>
      </w:r>
    </w:p>
    <w:p w:rsidR="009B23ED" w:rsidRPr="009B23ED" w:rsidRDefault="009B23ED" w:rsidP="009B23ED">
      <w:pPr>
        <w:numPr>
          <w:ilvl w:val="0"/>
          <w:numId w:val="28"/>
        </w:numPr>
        <w:tabs>
          <w:tab w:val="left" w:pos="1276"/>
        </w:tabs>
        <w:spacing w:after="240"/>
        <w:ind w:left="0" w:firstLine="709"/>
        <w:rPr>
          <w:sz w:val="28"/>
          <w:szCs w:val="28"/>
        </w:rPr>
      </w:pPr>
      <w:r w:rsidRPr="009B23ED">
        <w:rPr>
          <w:sz w:val="28"/>
          <w:szCs w:val="28"/>
        </w:rPr>
        <w:t>Образование СНГ. Роль и место России в Содружестве Независимых Государств.</w:t>
      </w:r>
    </w:p>
    <w:p w:rsidR="009B23ED" w:rsidRPr="009B23ED" w:rsidRDefault="009B23ED" w:rsidP="009B23ED">
      <w:pPr>
        <w:numPr>
          <w:ilvl w:val="0"/>
          <w:numId w:val="28"/>
        </w:numPr>
        <w:tabs>
          <w:tab w:val="left" w:pos="1276"/>
        </w:tabs>
        <w:spacing w:after="240"/>
        <w:ind w:left="0" w:firstLine="709"/>
        <w:rPr>
          <w:sz w:val="28"/>
          <w:szCs w:val="28"/>
        </w:rPr>
      </w:pPr>
      <w:r w:rsidRPr="009B23ED">
        <w:rPr>
          <w:sz w:val="28"/>
          <w:szCs w:val="28"/>
        </w:rPr>
        <w:t xml:space="preserve">Развитие российской государственности до и после принятия Конституции РФ 1993. «Октябрьский кризис» </w:t>
      </w:r>
      <w:smartTag w:uri="urn:schemas-microsoft-com:office:smarttags" w:element="metricconverter">
        <w:smartTagPr>
          <w:attr w:name="ProductID" w:val="1993 г"/>
          <w:attr w:name="tabIndex" w:val="0"/>
          <w:attr w:name="style" w:val="BACKGROUND-POSITION: left bottom; BACKGROUND-IMAGE: url(res://ietag.dll/#34/#1001); BACKGROUND-REPEAT: repeat-x"/>
        </w:smartTagPr>
        <w:r w:rsidRPr="009B23ED">
          <w:rPr>
            <w:sz w:val="28"/>
            <w:szCs w:val="28"/>
          </w:rPr>
          <w:t>1993 г</w:t>
        </w:r>
      </w:smartTag>
      <w:r w:rsidRPr="009B23ED">
        <w:rPr>
          <w:sz w:val="28"/>
          <w:szCs w:val="28"/>
        </w:rPr>
        <w:t>.</w:t>
      </w:r>
    </w:p>
    <w:p w:rsidR="009B23ED" w:rsidRPr="009B23ED" w:rsidRDefault="009B23ED" w:rsidP="009B23ED">
      <w:pPr>
        <w:numPr>
          <w:ilvl w:val="0"/>
          <w:numId w:val="28"/>
        </w:numPr>
        <w:tabs>
          <w:tab w:val="left" w:pos="1276"/>
        </w:tabs>
        <w:spacing w:after="240"/>
        <w:ind w:left="0" w:firstLine="709"/>
        <w:rPr>
          <w:sz w:val="28"/>
          <w:szCs w:val="28"/>
        </w:rPr>
      </w:pPr>
      <w:r w:rsidRPr="009B23ED">
        <w:rPr>
          <w:sz w:val="28"/>
          <w:szCs w:val="28"/>
        </w:rPr>
        <w:t>Постсоветская Россия – проблемы и перспективы.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29</w:t>
      </w:r>
    </w:p>
    <w:p w:rsidR="009B23ED" w:rsidRPr="009B23ED" w:rsidRDefault="009B23ED" w:rsidP="009B23ED">
      <w:pPr>
        <w:numPr>
          <w:ilvl w:val="0"/>
          <w:numId w:val="29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Реформы Ивана </w:t>
      </w:r>
      <w:r w:rsidRPr="009B23ED">
        <w:rPr>
          <w:sz w:val="28"/>
          <w:szCs w:val="28"/>
          <w:lang w:val="en-US"/>
        </w:rPr>
        <w:t>IV</w:t>
      </w:r>
      <w:r w:rsidRPr="009B23ED">
        <w:rPr>
          <w:sz w:val="28"/>
          <w:szCs w:val="28"/>
        </w:rPr>
        <w:t xml:space="preserve">. Причины принятия титула царя. </w:t>
      </w:r>
    </w:p>
    <w:p w:rsidR="009B23ED" w:rsidRPr="009B23ED" w:rsidRDefault="009B23ED" w:rsidP="009B23ED">
      <w:pPr>
        <w:numPr>
          <w:ilvl w:val="0"/>
          <w:numId w:val="29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Сословно-представительная монархия. Земские соборы – сходство и отличие от Западных парламентов.</w:t>
      </w:r>
    </w:p>
    <w:p w:rsidR="009B23ED" w:rsidRPr="009B23ED" w:rsidRDefault="009B23ED" w:rsidP="009B23ED">
      <w:pPr>
        <w:numPr>
          <w:ilvl w:val="0"/>
          <w:numId w:val="29"/>
        </w:numPr>
        <w:tabs>
          <w:tab w:val="left" w:pos="1276"/>
          <w:tab w:val="left" w:pos="5235"/>
        </w:tabs>
        <w:spacing w:after="240"/>
        <w:ind w:left="0" w:firstLine="709"/>
        <w:rPr>
          <w:sz w:val="28"/>
          <w:szCs w:val="28"/>
        </w:rPr>
      </w:pPr>
      <w:r w:rsidRPr="009B23ED">
        <w:rPr>
          <w:sz w:val="28"/>
          <w:szCs w:val="28"/>
        </w:rPr>
        <w:t xml:space="preserve">Царский Судебник Ивана </w:t>
      </w:r>
      <w:r w:rsidRPr="009B23ED">
        <w:rPr>
          <w:sz w:val="28"/>
          <w:szCs w:val="28"/>
          <w:lang w:val="en-US"/>
        </w:rPr>
        <w:t>IV</w:t>
      </w:r>
      <w:r w:rsidRPr="009B23ED">
        <w:rPr>
          <w:sz w:val="28"/>
          <w:szCs w:val="28"/>
        </w:rPr>
        <w:t>. Преступление и наказание, суд и процесс.</w:t>
      </w:r>
    </w:p>
    <w:p w:rsidR="009B23ED" w:rsidRPr="009B23ED" w:rsidRDefault="009B23ED" w:rsidP="009B23ED">
      <w:pPr>
        <w:spacing w:after="240"/>
        <w:ind w:firstLine="709"/>
        <w:jc w:val="center"/>
        <w:rPr>
          <w:sz w:val="28"/>
          <w:szCs w:val="28"/>
        </w:rPr>
      </w:pPr>
      <w:r w:rsidRPr="009B23ED">
        <w:rPr>
          <w:sz w:val="28"/>
          <w:szCs w:val="28"/>
        </w:rPr>
        <w:t>Вариант № 30</w:t>
      </w:r>
    </w:p>
    <w:p w:rsidR="009B23ED" w:rsidRPr="009B23ED" w:rsidRDefault="009B23ED" w:rsidP="009B23ED">
      <w:pPr>
        <w:numPr>
          <w:ilvl w:val="0"/>
          <w:numId w:val="3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 xml:space="preserve">Необходимость реконструкции российской общественной системы в конце </w:t>
      </w:r>
      <w:r w:rsidRPr="009B23ED">
        <w:rPr>
          <w:sz w:val="28"/>
          <w:szCs w:val="28"/>
          <w:lang w:val="en-US"/>
        </w:rPr>
        <w:t>XVII</w:t>
      </w:r>
      <w:r w:rsidRPr="009B23ED">
        <w:rPr>
          <w:sz w:val="28"/>
          <w:szCs w:val="28"/>
        </w:rPr>
        <w:t xml:space="preserve"> века. </w:t>
      </w:r>
    </w:p>
    <w:p w:rsidR="009B23ED" w:rsidRPr="009B23ED" w:rsidRDefault="009B23ED" w:rsidP="009B23ED">
      <w:pPr>
        <w:numPr>
          <w:ilvl w:val="0"/>
          <w:numId w:val="3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Влияние деятельности Петра Великого на дальнейшее развитие Российского государства. Противоречивый характер его реформ.</w:t>
      </w:r>
    </w:p>
    <w:p w:rsidR="009B23ED" w:rsidRPr="009B23ED" w:rsidRDefault="009B23ED" w:rsidP="009B23ED">
      <w:pPr>
        <w:numPr>
          <w:ilvl w:val="0"/>
          <w:numId w:val="30"/>
        </w:numPr>
        <w:tabs>
          <w:tab w:val="left" w:pos="1276"/>
        </w:tabs>
        <w:spacing w:after="240"/>
        <w:ind w:left="0" w:firstLine="709"/>
        <w:jc w:val="both"/>
        <w:rPr>
          <w:sz w:val="28"/>
          <w:szCs w:val="28"/>
        </w:rPr>
      </w:pPr>
      <w:r w:rsidRPr="009B23ED">
        <w:rPr>
          <w:sz w:val="28"/>
          <w:szCs w:val="28"/>
        </w:rPr>
        <w:t>Изменение порядка престолонаследия как основная причина начала эпохи «дворцовых переворотов.</w:t>
      </w:r>
    </w:p>
    <w:p w:rsidR="009B23ED" w:rsidRDefault="009B23ED">
      <w:bookmarkStart w:id="0" w:name="_GoBack"/>
      <w:bookmarkEnd w:id="0"/>
    </w:p>
    <w:sectPr w:rsidR="009B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383B"/>
    <w:multiLevelType w:val="multilevel"/>
    <w:tmpl w:val="BBE6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91E5C"/>
    <w:multiLevelType w:val="multilevel"/>
    <w:tmpl w:val="ADB2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E5B11"/>
    <w:multiLevelType w:val="multilevel"/>
    <w:tmpl w:val="5FEE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45A38"/>
    <w:multiLevelType w:val="multilevel"/>
    <w:tmpl w:val="613A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C40EB"/>
    <w:multiLevelType w:val="multilevel"/>
    <w:tmpl w:val="8636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B2583"/>
    <w:multiLevelType w:val="multilevel"/>
    <w:tmpl w:val="844E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60E44"/>
    <w:multiLevelType w:val="multilevel"/>
    <w:tmpl w:val="AAEA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2B6B32"/>
    <w:multiLevelType w:val="multilevel"/>
    <w:tmpl w:val="6208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914447"/>
    <w:multiLevelType w:val="multilevel"/>
    <w:tmpl w:val="90C6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11641"/>
    <w:multiLevelType w:val="multilevel"/>
    <w:tmpl w:val="F438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D9453C"/>
    <w:multiLevelType w:val="multilevel"/>
    <w:tmpl w:val="0BC8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9A2911"/>
    <w:multiLevelType w:val="multilevel"/>
    <w:tmpl w:val="63BE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C06079"/>
    <w:multiLevelType w:val="multilevel"/>
    <w:tmpl w:val="8DDC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56789"/>
    <w:multiLevelType w:val="multilevel"/>
    <w:tmpl w:val="0652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872A4D"/>
    <w:multiLevelType w:val="multilevel"/>
    <w:tmpl w:val="D508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F80023"/>
    <w:multiLevelType w:val="multilevel"/>
    <w:tmpl w:val="9D6A6D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664887"/>
    <w:multiLevelType w:val="multilevel"/>
    <w:tmpl w:val="E128808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705EB8"/>
    <w:multiLevelType w:val="multilevel"/>
    <w:tmpl w:val="12B4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3B4770"/>
    <w:multiLevelType w:val="multilevel"/>
    <w:tmpl w:val="60C03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C61DE2"/>
    <w:multiLevelType w:val="multilevel"/>
    <w:tmpl w:val="48DC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4211A"/>
    <w:multiLevelType w:val="multilevel"/>
    <w:tmpl w:val="900A493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F4BF2"/>
    <w:multiLevelType w:val="multilevel"/>
    <w:tmpl w:val="3284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5C0097"/>
    <w:multiLevelType w:val="multilevel"/>
    <w:tmpl w:val="6ADA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C9481B"/>
    <w:multiLevelType w:val="multilevel"/>
    <w:tmpl w:val="773EE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BD5784"/>
    <w:multiLevelType w:val="hybridMultilevel"/>
    <w:tmpl w:val="36745E1C"/>
    <w:lvl w:ilvl="0" w:tplc="74FC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0B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27A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A7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ED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E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E0B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888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C45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9E18A0"/>
    <w:multiLevelType w:val="multilevel"/>
    <w:tmpl w:val="B872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1023C6"/>
    <w:multiLevelType w:val="multilevel"/>
    <w:tmpl w:val="D18A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F4F74"/>
    <w:multiLevelType w:val="multilevel"/>
    <w:tmpl w:val="961C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5E1FA3"/>
    <w:multiLevelType w:val="multilevel"/>
    <w:tmpl w:val="09E2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331AA1"/>
    <w:multiLevelType w:val="multilevel"/>
    <w:tmpl w:val="CD06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3ED"/>
    <w:rsid w:val="005F3866"/>
    <w:rsid w:val="00803829"/>
    <w:rsid w:val="009B23ED"/>
    <w:rsid w:val="009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182B5-1E11-4C15-B4DC-584C0165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B23ED"/>
    <w:pPr>
      <w:keepNext/>
      <w:jc w:val="center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23ED"/>
    <w:pPr>
      <w:ind w:firstLine="567"/>
      <w:jc w:val="both"/>
    </w:pPr>
    <w:rPr>
      <w:sz w:val="20"/>
      <w:szCs w:val="20"/>
    </w:rPr>
  </w:style>
  <w:style w:type="paragraph" w:styleId="20">
    <w:name w:val="Body Text Indent 2"/>
    <w:basedOn w:val="a"/>
    <w:rsid w:val="009B23ED"/>
    <w:pPr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OmUI</Company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</dc:creator>
  <cp:keywords/>
  <cp:lastModifiedBy>Irina</cp:lastModifiedBy>
  <cp:revision>2</cp:revision>
  <dcterms:created xsi:type="dcterms:W3CDTF">2014-11-13T20:19:00Z</dcterms:created>
  <dcterms:modified xsi:type="dcterms:W3CDTF">2014-11-13T20:19:00Z</dcterms:modified>
</cp:coreProperties>
</file>