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F137F2" w:rsidRPr="00E253A1" w:rsidRDefault="00F137F2" w:rsidP="00F137F2">
      <w:pPr>
        <w:jc w:val="center"/>
        <w:rPr>
          <w:b/>
        </w:rPr>
      </w:pPr>
      <w:r w:rsidRPr="00E253A1">
        <w:rPr>
          <w:b/>
        </w:rPr>
        <w:t xml:space="preserve">МИНИСТЕРСТВО  СЕЛЬСКОГО  ХОЗЯЙСТВА  </w:t>
      </w:r>
    </w:p>
    <w:p w:rsidR="00F137F2" w:rsidRPr="00E253A1" w:rsidRDefault="00F137F2" w:rsidP="00F137F2">
      <w:pPr>
        <w:jc w:val="center"/>
        <w:rPr>
          <w:b/>
        </w:rPr>
      </w:pPr>
      <w:r w:rsidRPr="00E253A1">
        <w:rPr>
          <w:b/>
        </w:rPr>
        <w:t>РОССИЙСКОЙ  ФЕДЕРАЦИИ</w:t>
      </w:r>
    </w:p>
    <w:p w:rsidR="00F137F2" w:rsidRDefault="00F137F2" w:rsidP="00F137F2">
      <w:pPr>
        <w:jc w:val="center"/>
        <w:rPr>
          <w:b/>
          <w:sz w:val="28"/>
        </w:rPr>
      </w:pPr>
    </w:p>
    <w:p w:rsidR="00F137F2" w:rsidRDefault="00783809" w:rsidP="00F137F2">
      <w:pPr>
        <w:jc w:val="center"/>
        <w:rPr>
          <w:rFonts w:ascii="Baltica" w:hAnsi="Baltica"/>
          <w:b/>
          <w:sz w:val="28"/>
        </w:rPr>
      </w:pPr>
      <w:r>
        <w:rPr>
          <w:b/>
          <w:sz w:val="28"/>
        </w:rPr>
        <w:t>ФГОУ ВПО</w:t>
      </w:r>
      <w:r w:rsidR="00F137F2">
        <w:rPr>
          <w:b/>
          <w:sz w:val="28"/>
        </w:rPr>
        <w:t xml:space="preserve">  </w:t>
      </w:r>
      <w:r w:rsidR="00F137F2">
        <w:rPr>
          <w:rFonts w:ascii="Baltica" w:hAnsi="Baltica"/>
          <w:b/>
          <w:sz w:val="28"/>
        </w:rPr>
        <w:t>«КРАСНОЯРСКИЙ  ГОСУДАРСТВЕННЫЙ  АГРАРНЫЙ  УНИВЕРСИТЕТ»</w:t>
      </w:r>
    </w:p>
    <w:p w:rsidR="00F137F2" w:rsidRDefault="00783809" w:rsidP="00F137F2">
      <w:pPr>
        <w:jc w:val="center"/>
        <w:rPr>
          <w:b/>
          <w:sz w:val="28"/>
        </w:rPr>
      </w:pPr>
      <w:r>
        <w:rPr>
          <w:b/>
          <w:sz w:val="28"/>
        </w:rPr>
        <w:t>ХАКАССКИЙ ФИЛИАЛ</w:t>
      </w:r>
    </w:p>
    <w:p w:rsidR="00F137F2" w:rsidRDefault="00F137F2" w:rsidP="00F137F2">
      <w:pPr>
        <w:jc w:val="center"/>
        <w:rPr>
          <w:b/>
        </w:rPr>
      </w:pPr>
    </w:p>
    <w:p w:rsidR="00F137F2" w:rsidRDefault="00F137F2" w:rsidP="00F137F2">
      <w:pPr>
        <w:jc w:val="center"/>
        <w:rPr>
          <w:b/>
        </w:rPr>
      </w:pPr>
    </w:p>
    <w:p w:rsidR="00F137F2" w:rsidRDefault="00F137F2" w:rsidP="00F137F2">
      <w:pPr>
        <w:jc w:val="center"/>
        <w:rPr>
          <w:b/>
        </w:rPr>
      </w:pPr>
    </w:p>
    <w:p w:rsidR="00F137F2" w:rsidRDefault="00F137F2" w:rsidP="00F137F2">
      <w:pPr>
        <w:jc w:val="center"/>
        <w:rPr>
          <w:b/>
        </w:rPr>
      </w:pPr>
    </w:p>
    <w:p w:rsidR="00F137F2" w:rsidRDefault="00F137F2" w:rsidP="00F137F2">
      <w:pPr>
        <w:jc w:val="center"/>
        <w:rPr>
          <w:b/>
        </w:rPr>
      </w:pPr>
    </w:p>
    <w:p w:rsidR="00F137F2" w:rsidRDefault="00F137F2" w:rsidP="00F137F2">
      <w:pPr>
        <w:jc w:val="center"/>
        <w:rPr>
          <w:b/>
        </w:rPr>
      </w:pPr>
    </w:p>
    <w:p w:rsidR="00F137F2" w:rsidRDefault="00F137F2" w:rsidP="00F137F2">
      <w:pPr>
        <w:pStyle w:val="1"/>
      </w:pPr>
      <w:r>
        <w:t>КУРСОВАЯ РАБОТА</w:t>
      </w:r>
    </w:p>
    <w:p w:rsidR="00F137F2" w:rsidRDefault="00F137F2" w:rsidP="00F137F2">
      <w:pPr>
        <w:jc w:val="center"/>
        <w:rPr>
          <w:b/>
          <w:sz w:val="28"/>
        </w:rPr>
      </w:pPr>
    </w:p>
    <w:p w:rsidR="00F137F2" w:rsidRDefault="00F137F2" w:rsidP="00F137F2">
      <w:pPr>
        <w:jc w:val="center"/>
        <w:rPr>
          <w:b/>
          <w:sz w:val="28"/>
        </w:rPr>
      </w:pPr>
    </w:p>
    <w:p w:rsidR="00F137F2" w:rsidRDefault="00F137F2" w:rsidP="00F137F2">
      <w:pPr>
        <w:jc w:val="center"/>
        <w:rPr>
          <w:b/>
          <w:sz w:val="28"/>
        </w:rPr>
      </w:pPr>
    </w:p>
    <w:p w:rsidR="00F137F2" w:rsidRPr="00A53642" w:rsidRDefault="00F137F2" w:rsidP="00A53642">
      <w:pPr>
        <w:tabs>
          <w:tab w:val="center" w:pos="4677"/>
        </w:tabs>
        <w:rPr>
          <w:sz w:val="28"/>
          <w:u w:val="single"/>
        </w:rPr>
      </w:pPr>
      <w:r>
        <w:t>по дисциплине</w:t>
      </w:r>
      <w:r w:rsidR="005A19DF">
        <w:t>:</w:t>
      </w:r>
      <w:r w:rsidR="00A53642">
        <w:rPr>
          <w:sz w:val="28"/>
        </w:rPr>
        <w:t xml:space="preserve">                       </w:t>
      </w:r>
      <w:r w:rsidR="00A53642" w:rsidRPr="002514A8">
        <w:rPr>
          <w:sz w:val="28"/>
          <w:szCs w:val="28"/>
        </w:rPr>
        <w:t>Статистика</w:t>
      </w:r>
    </w:p>
    <w:p w:rsidR="00F137F2" w:rsidRDefault="00F137F2" w:rsidP="00F137F2">
      <w:pPr>
        <w:jc w:val="center"/>
      </w:pPr>
    </w:p>
    <w:p w:rsidR="00F137F2" w:rsidRPr="00E253A1" w:rsidRDefault="00F137F2" w:rsidP="00F137F2">
      <w:pPr>
        <w:rPr>
          <w:sz w:val="28"/>
          <w:szCs w:val="28"/>
        </w:rPr>
      </w:pPr>
      <w:r>
        <w:t xml:space="preserve">ТЕМА: </w:t>
      </w:r>
      <w:r w:rsidR="00A53642" w:rsidRPr="00E253A1">
        <w:rPr>
          <w:sz w:val="28"/>
          <w:szCs w:val="28"/>
        </w:rPr>
        <w:t>Статистическое изучение и анализ посевных площадей, урожай и урожайность зерновых и зернобобовых культур.</w:t>
      </w:r>
    </w:p>
    <w:p w:rsidR="00F137F2" w:rsidRPr="00E253A1" w:rsidRDefault="00F137F2" w:rsidP="00F137F2">
      <w:pPr>
        <w:rPr>
          <w:sz w:val="28"/>
          <w:szCs w:val="28"/>
        </w:rPr>
      </w:pPr>
    </w:p>
    <w:p w:rsidR="00F137F2" w:rsidRDefault="00F137F2" w:rsidP="00F137F2"/>
    <w:p w:rsidR="00F137F2" w:rsidRDefault="00F137F2" w:rsidP="00F137F2"/>
    <w:p w:rsidR="00E253A1" w:rsidRDefault="00F137F2" w:rsidP="00F137F2">
      <w:pPr>
        <w:pStyle w:val="a6"/>
        <w:ind w:left="0" w:firstLine="0"/>
      </w:pPr>
      <w:r>
        <w:t xml:space="preserve">Студента </w:t>
      </w:r>
      <w:r w:rsidR="00ED2709">
        <w:rPr>
          <w:lang w:val="en-US"/>
        </w:rPr>
        <w:t>2</w:t>
      </w:r>
      <w:r>
        <w:t xml:space="preserve"> курса </w:t>
      </w:r>
    </w:p>
    <w:p w:rsidR="00F137F2" w:rsidRPr="00E253A1" w:rsidRDefault="00F137F2" w:rsidP="00F137F2">
      <w:pPr>
        <w:pStyle w:val="a6"/>
        <w:ind w:left="0" w:firstLine="0"/>
        <w:rPr>
          <w:sz w:val="28"/>
          <w:szCs w:val="28"/>
        </w:rPr>
      </w:pPr>
      <w:r>
        <w:t xml:space="preserve">специальности </w:t>
      </w:r>
      <w:r w:rsidR="00A53642" w:rsidRPr="00E253A1">
        <w:rPr>
          <w:sz w:val="28"/>
          <w:szCs w:val="28"/>
        </w:rPr>
        <w:t>«Экономика и управление на предприятиях АПК</w:t>
      </w:r>
      <w:r w:rsidR="002514A8" w:rsidRPr="00E253A1">
        <w:rPr>
          <w:sz w:val="28"/>
          <w:szCs w:val="28"/>
        </w:rPr>
        <w:t>».</w:t>
      </w:r>
    </w:p>
    <w:p w:rsidR="00F137F2" w:rsidRDefault="00F137F2" w:rsidP="00F137F2">
      <w:pPr>
        <w:pStyle w:val="a6"/>
        <w:ind w:left="0" w:firstLine="0"/>
      </w:pPr>
    </w:p>
    <w:p w:rsidR="00F137F2" w:rsidRDefault="00F137F2" w:rsidP="00F137F2">
      <w:pPr>
        <w:pStyle w:val="a6"/>
        <w:ind w:left="0" w:firstLine="0"/>
      </w:pPr>
      <w:r>
        <w:t xml:space="preserve">заочной формы обучения </w:t>
      </w:r>
      <w:r w:rsidR="002514A8">
        <w:t xml:space="preserve">    </w:t>
      </w:r>
      <w:r w:rsidR="00ED2709">
        <w:t xml:space="preserve">                   </w:t>
      </w:r>
      <w:r w:rsidR="00ED2709" w:rsidRPr="00ED2709">
        <w:rPr>
          <w:u w:val="single"/>
          <w:lang w:val="en-US"/>
        </w:rPr>
        <w:t>C</w:t>
      </w:r>
      <w:r w:rsidR="00ED2709" w:rsidRPr="00ED2709">
        <w:rPr>
          <w:u w:val="single"/>
        </w:rPr>
        <w:t>тепанова Винера Файзулловна</w:t>
      </w:r>
      <w:r w:rsidR="002514A8">
        <w:t xml:space="preserve">             </w:t>
      </w:r>
    </w:p>
    <w:p w:rsidR="00F137F2" w:rsidRDefault="00F137F2" w:rsidP="00F137F2">
      <w:pPr>
        <w:pStyle w:val="a6"/>
        <w:ind w:left="2268" w:firstLine="0"/>
        <w:jc w:val="center"/>
      </w:pPr>
      <w:r>
        <w:t>фамилия, имя, отчество</w:t>
      </w:r>
    </w:p>
    <w:p w:rsidR="00F137F2" w:rsidRDefault="00F137F2" w:rsidP="00F137F2">
      <w:pPr>
        <w:pStyle w:val="a6"/>
        <w:ind w:left="0" w:firstLine="0"/>
        <w:rPr>
          <w:snapToGrid w:val="0"/>
          <w:color w:val="000000"/>
        </w:rPr>
      </w:pPr>
      <w:r>
        <w:t xml:space="preserve">шифр </w:t>
      </w:r>
      <w:r w:rsidR="0044720F">
        <w:t xml:space="preserve"> </w:t>
      </w:r>
    </w:p>
    <w:p w:rsidR="00F137F2" w:rsidRDefault="00F137F2" w:rsidP="00F137F2">
      <w:pPr>
        <w:pStyle w:val="a6"/>
        <w:ind w:left="0" w:firstLine="0"/>
        <w:rPr>
          <w:snapToGrid w:val="0"/>
          <w:color w:val="000000"/>
        </w:rPr>
      </w:pPr>
    </w:p>
    <w:p w:rsidR="00F137F2" w:rsidRPr="00ED2709" w:rsidRDefault="00F137F2" w:rsidP="00F137F2">
      <w:pPr>
        <w:pStyle w:val="a6"/>
        <w:ind w:left="0" w:firstLine="0"/>
        <w:rPr>
          <w:lang w:val="en-US"/>
        </w:rPr>
      </w:pPr>
      <w:r>
        <w:rPr>
          <w:snapToGrid w:val="0"/>
          <w:color w:val="000000"/>
        </w:rPr>
        <w:t xml:space="preserve">группа </w:t>
      </w:r>
      <w:r w:rsidR="002514A8">
        <w:rPr>
          <w:snapToGrid w:val="0"/>
          <w:color w:val="000000"/>
        </w:rPr>
        <w:t>Э</w:t>
      </w:r>
      <w:r w:rsidR="0044720F">
        <w:rPr>
          <w:snapToGrid w:val="0"/>
          <w:color w:val="000000"/>
        </w:rPr>
        <w:t>-</w:t>
      </w:r>
      <w:r w:rsidR="00ED2709">
        <w:rPr>
          <w:snapToGrid w:val="0"/>
          <w:color w:val="000000"/>
          <w:lang w:val="en-US"/>
        </w:rPr>
        <w:t>94</w:t>
      </w:r>
    </w:p>
    <w:p w:rsidR="00F137F2" w:rsidRDefault="00F137F2" w:rsidP="00F137F2"/>
    <w:p w:rsidR="00F137F2" w:rsidRDefault="00F137F2" w:rsidP="00F137F2"/>
    <w:p w:rsidR="00F137F2" w:rsidRDefault="00F137F2" w:rsidP="00F137F2"/>
    <w:p w:rsidR="00F137F2" w:rsidRDefault="00F137F2" w:rsidP="00F137F2">
      <w:pPr>
        <w:pStyle w:val="2"/>
        <w:ind w:left="0" w:firstLine="0"/>
      </w:pPr>
      <w:r>
        <w:t>Работу проверил преподаватель_________________________________________</w:t>
      </w:r>
    </w:p>
    <w:p w:rsidR="00F137F2" w:rsidRDefault="00F137F2" w:rsidP="00F137F2">
      <w:pPr>
        <w:pStyle w:val="a6"/>
        <w:ind w:left="3600" w:firstLine="720"/>
      </w:pPr>
      <w:r>
        <w:t>фамилия, имя, отчество</w:t>
      </w:r>
    </w:p>
    <w:p w:rsidR="00F137F2" w:rsidRDefault="00F137F2" w:rsidP="00F137F2">
      <w:pPr>
        <w:pStyle w:val="a6"/>
        <w:ind w:left="3600" w:firstLine="720"/>
      </w:pPr>
    </w:p>
    <w:p w:rsidR="00F137F2" w:rsidRDefault="00F137F2" w:rsidP="00F137F2">
      <w:pPr>
        <w:pStyle w:val="2"/>
        <w:ind w:left="0" w:firstLine="0"/>
      </w:pPr>
      <w:r>
        <w:t>____________</w:t>
      </w:r>
      <w:r w:rsidR="0044720F">
        <w:t>_______</w:t>
      </w:r>
      <w:r w:rsidR="0044720F">
        <w:tab/>
        <w:t>«____» _____________ 2010</w:t>
      </w:r>
      <w:r>
        <w:t>г._________________</w:t>
      </w:r>
    </w:p>
    <w:p w:rsidR="00F137F2" w:rsidRDefault="00F137F2" w:rsidP="00F137F2">
      <w:pPr>
        <w:pStyle w:val="2"/>
        <w:ind w:left="0" w:firstLine="720"/>
      </w:pPr>
      <w:r>
        <w:t>оценка</w:t>
      </w:r>
      <w:r>
        <w:tab/>
      </w:r>
      <w:r>
        <w:tab/>
      </w:r>
      <w:r>
        <w:tab/>
      </w:r>
      <w:r>
        <w:tab/>
        <w:t xml:space="preserve">        дата</w:t>
      </w:r>
      <w:r>
        <w:tab/>
      </w:r>
      <w:r>
        <w:tab/>
        <w:t xml:space="preserve">  подпись преподавателя</w:t>
      </w:r>
    </w:p>
    <w:p w:rsidR="00F137F2" w:rsidRDefault="00F137F2" w:rsidP="00F137F2">
      <w:pPr>
        <w:pStyle w:val="2"/>
        <w:ind w:left="0" w:firstLine="0"/>
        <w:jc w:val="center"/>
        <w:rPr>
          <w:sz w:val="20"/>
        </w:rPr>
      </w:pPr>
    </w:p>
    <w:p w:rsidR="00F137F2" w:rsidRDefault="00F137F2" w:rsidP="00F137F2">
      <w:pPr>
        <w:pStyle w:val="2"/>
        <w:ind w:left="0" w:firstLine="0"/>
        <w:jc w:val="center"/>
        <w:rPr>
          <w:sz w:val="20"/>
        </w:rPr>
      </w:pPr>
    </w:p>
    <w:p w:rsidR="00F137F2" w:rsidRDefault="00F137F2" w:rsidP="00F137F2">
      <w:pPr>
        <w:pStyle w:val="2"/>
        <w:ind w:left="0" w:firstLine="0"/>
        <w:jc w:val="center"/>
        <w:rPr>
          <w:sz w:val="20"/>
        </w:rPr>
      </w:pPr>
    </w:p>
    <w:p w:rsidR="00F137F2" w:rsidRDefault="00F137F2" w:rsidP="00F137F2">
      <w:pPr>
        <w:pStyle w:val="2"/>
        <w:ind w:left="0" w:firstLine="0"/>
        <w:jc w:val="center"/>
        <w:rPr>
          <w:sz w:val="20"/>
        </w:rPr>
      </w:pPr>
    </w:p>
    <w:p w:rsidR="00F137F2" w:rsidRDefault="00F137F2" w:rsidP="00F137F2">
      <w:pPr>
        <w:pStyle w:val="2"/>
        <w:ind w:left="0" w:firstLine="0"/>
        <w:jc w:val="center"/>
        <w:rPr>
          <w:sz w:val="20"/>
        </w:rPr>
      </w:pPr>
    </w:p>
    <w:p w:rsidR="00F137F2" w:rsidRDefault="00F137F2" w:rsidP="00F137F2">
      <w:pPr>
        <w:pStyle w:val="2"/>
        <w:ind w:left="0" w:firstLine="0"/>
        <w:jc w:val="center"/>
        <w:rPr>
          <w:sz w:val="20"/>
        </w:rPr>
      </w:pPr>
    </w:p>
    <w:p w:rsidR="00F137F2" w:rsidRDefault="00F137F2" w:rsidP="00F137F2">
      <w:pPr>
        <w:pStyle w:val="2"/>
        <w:ind w:left="0" w:firstLine="0"/>
        <w:jc w:val="center"/>
        <w:rPr>
          <w:sz w:val="20"/>
        </w:rPr>
      </w:pPr>
    </w:p>
    <w:p w:rsidR="00F137F2" w:rsidRDefault="00F137F2" w:rsidP="00F137F2">
      <w:pPr>
        <w:pStyle w:val="2"/>
        <w:ind w:left="0" w:firstLine="0"/>
        <w:rPr>
          <w:sz w:val="20"/>
        </w:rPr>
      </w:pPr>
    </w:p>
    <w:p w:rsidR="00F137F2" w:rsidRPr="00E253A1" w:rsidRDefault="0044720F" w:rsidP="00F137F2">
      <w:pPr>
        <w:jc w:val="center"/>
      </w:pPr>
      <w:r>
        <w:t>г. Абакан - 2010</w:t>
      </w:r>
      <w:r w:rsidR="00F137F2" w:rsidRPr="00E253A1">
        <w:t>г.</w:t>
      </w:r>
    </w:p>
    <w:p w:rsidR="00F137F2" w:rsidRPr="00E253A1" w:rsidRDefault="00F137F2" w:rsidP="00F137F2">
      <w:pPr>
        <w:jc w:val="center"/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D669D6">
      <w:pPr>
        <w:jc w:val="center"/>
        <w:rPr>
          <w:color w:val="000000"/>
          <w:sz w:val="28"/>
          <w:szCs w:val="28"/>
        </w:rPr>
      </w:pPr>
    </w:p>
    <w:p w:rsidR="00C865EC" w:rsidRDefault="00C865EC" w:rsidP="006E7C43">
      <w:pPr>
        <w:spacing w:line="360" w:lineRule="auto"/>
        <w:jc w:val="center"/>
        <w:rPr>
          <w:color w:val="000000"/>
          <w:sz w:val="28"/>
          <w:szCs w:val="28"/>
        </w:rPr>
      </w:pPr>
    </w:p>
    <w:p w:rsidR="00CA38C6" w:rsidRPr="00945BB7" w:rsidRDefault="00D669D6" w:rsidP="006E7C43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945BB7">
        <w:rPr>
          <w:b/>
          <w:color w:val="000000"/>
          <w:sz w:val="28"/>
          <w:szCs w:val="28"/>
        </w:rPr>
        <w:t>Оглавление:</w:t>
      </w:r>
    </w:p>
    <w:p w:rsidR="00D669D6" w:rsidRPr="0043440E" w:rsidRDefault="00EF38C0" w:rsidP="008861A5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669D6" w:rsidRPr="0043440E">
        <w:rPr>
          <w:color w:val="000000"/>
          <w:sz w:val="28"/>
          <w:szCs w:val="28"/>
        </w:rPr>
        <w:t>Введение</w:t>
      </w:r>
      <w:r w:rsidR="008861A5">
        <w:rPr>
          <w:color w:val="000000"/>
          <w:sz w:val="28"/>
          <w:szCs w:val="28"/>
        </w:rPr>
        <w:t>………………………………………………………………………3</w:t>
      </w:r>
    </w:p>
    <w:p w:rsidR="005E68AB" w:rsidRPr="0043440E" w:rsidRDefault="005A3455" w:rsidP="008861A5">
      <w:pPr>
        <w:numPr>
          <w:ilvl w:val="0"/>
          <w:numId w:val="4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E68AB" w:rsidRPr="0043440E">
        <w:rPr>
          <w:color w:val="000000"/>
          <w:sz w:val="28"/>
          <w:szCs w:val="28"/>
        </w:rPr>
        <w:t>Природно-экономические условия выращивания сельско</w:t>
      </w:r>
      <w:r w:rsidR="00C865EC">
        <w:rPr>
          <w:color w:val="000000"/>
          <w:sz w:val="28"/>
          <w:szCs w:val="28"/>
        </w:rPr>
        <w:t xml:space="preserve">хозяйственных </w:t>
      </w:r>
      <w:r>
        <w:rPr>
          <w:color w:val="000000"/>
          <w:sz w:val="28"/>
          <w:szCs w:val="28"/>
        </w:rPr>
        <w:t xml:space="preserve">     </w:t>
      </w:r>
      <w:r w:rsidR="00C865EC">
        <w:rPr>
          <w:color w:val="000000"/>
          <w:sz w:val="28"/>
          <w:szCs w:val="28"/>
        </w:rPr>
        <w:t xml:space="preserve">культур в Хакасии Орджоникидзевского </w:t>
      </w:r>
      <w:r>
        <w:rPr>
          <w:color w:val="000000"/>
          <w:sz w:val="28"/>
          <w:szCs w:val="28"/>
        </w:rPr>
        <w:t xml:space="preserve">  </w:t>
      </w:r>
      <w:r w:rsidR="00C865EC">
        <w:rPr>
          <w:color w:val="000000"/>
          <w:sz w:val="28"/>
          <w:szCs w:val="28"/>
        </w:rPr>
        <w:t>района</w:t>
      </w:r>
      <w:r w:rsidR="008861A5">
        <w:rPr>
          <w:color w:val="000000"/>
          <w:sz w:val="28"/>
          <w:szCs w:val="28"/>
        </w:rPr>
        <w:t xml:space="preserve">……………………………………………………………………..6                                                                                                          </w:t>
      </w:r>
    </w:p>
    <w:p w:rsidR="005E68AB" w:rsidRPr="0043440E" w:rsidRDefault="005A3455" w:rsidP="008861A5">
      <w:pPr>
        <w:numPr>
          <w:ilvl w:val="0"/>
          <w:numId w:val="4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5E68AB" w:rsidRPr="0043440E">
        <w:rPr>
          <w:color w:val="000000"/>
          <w:sz w:val="28"/>
          <w:szCs w:val="28"/>
        </w:rPr>
        <w:t>Задачи и назначение статистики урожая и урожайности</w:t>
      </w:r>
      <w:r w:rsidR="008861A5">
        <w:rPr>
          <w:color w:val="000000"/>
          <w:sz w:val="28"/>
          <w:szCs w:val="28"/>
        </w:rPr>
        <w:t>…………….8</w:t>
      </w:r>
    </w:p>
    <w:p w:rsidR="005E68AB" w:rsidRPr="0043440E" w:rsidRDefault="005E68AB" w:rsidP="008861A5">
      <w:pPr>
        <w:numPr>
          <w:ilvl w:val="1"/>
          <w:numId w:val="7"/>
        </w:numPr>
        <w:spacing w:line="360" w:lineRule="auto"/>
        <w:rPr>
          <w:color w:val="000000"/>
          <w:sz w:val="28"/>
          <w:szCs w:val="28"/>
        </w:rPr>
      </w:pPr>
      <w:r w:rsidRPr="0043440E">
        <w:rPr>
          <w:color w:val="000000"/>
          <w:sz w:val="28"/>
          <w:szCs w:val="28"/>
        </w:rPr>
        <w:t>Понятие об урожае и урожайности и их показатели</w:t>
      </w:r>
      <w:r w:rsidR="008861A5">
        <w:rPr>
          <w:color w:val="000000"/>
          <w:sz w:val="28"/>
          <w:szCs w:val="28"/>
        </w:rPr>
        <w:t>…………………9</w:t>
      </w:r>
    </w:p>
    <w:p w:rsidR="005E68AB" w:rsidRPr="0043440E" w:rsidRDefault="005E68AB" w:rsidP="008861A5">
      <w:pPr>
        <w:numPr>
          <w:ilvl w:val="1"/>
          <w:numId w:val="7"/>
        </w:numPr>
        <w:spacing w:line="360" w:lineRule="auto"/>
        <w:rPr>
          <w:color w:val="000000"/>
          <w:sz w:val="28"/>
          <w:szCs w:val="28"/>
        </w:rPr>
      </w:pPr>
      <w:r w:rsidRPr="0043440E">
        <w:rPr>
          <w:color w:val="000000"/>
          <w:sz w:val="28"/>
          <w:szCs w:val="28"/>
        </w:rPr>
        <w:t>Способы определения урожая и урожайности</w:t>
      </w:r>
      <w:r w:rsidR="008861A5">
        <w:rPr>
          <w:color w:val="000000"/>
          <w:sz w:val="28"/>
          <w:szCs w:val="28"/>
        </w:rPr>
        <w:t>……………………….12</w:t>
      </w:r>
    </w:p>
    <w:p w:rsidR="00000DA8" w:rsidRPr="0043440E" w:rsidRDefault="00000DA8" w:rsidP="008861A5">
      <w:pPr>
        <w:numPr>
          <w:ilvl w:val="1"/>
          <w:numId w:val="7"/>
        </w:numPr>
        <w:spacing w:line="360" w:lineRule="auto"/>
        <w:rPr>
          <w:color w:val="000000"/>
          <w:sz w:val="28"/>
          <w:szCs w:val="28"/>
        </w:rPr>
      </w:pPr>
      <w:r w:rsidRPr="0043440E">
        <w:rPr>
          <w:color w:val="000000"/>
          <w:sz w:val="28"/>
          <w:szCs w:val="28"/>
        </w:rPr>
        <w:t>Статистическая отчетность об урожае и урожайности</w:t>
      </w:r>
      <w:r w:rsidR="008861A5">
        <w:rPr>
          <w:color w:val="000000"/>
          <w:sz w:val="28"/>
          <w:szCs w:val="28"/>
        </w:rPr>
        <w:t>………………16</w:t>
      </w:r>
    </w:p>
    <w:p w:rsidR="005E68AB" w:rsidRPr="0043440E" w:rsidRDefault="008861A5" w:rsidP="008861A5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A3455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  </w:t>
      </w:r>
      <w:r w:rsidR="005A3455">
        <w:rPr>
          <w:color w:val="000000"/>
          <w:sz w:val="28"/>
          <w:szCs w:val="28"/>
        </w:rPr>
        <w:t xml:space="preserve">  </w:t>
      </w:r>
      <w:r w:rsidR="005E68AB" w:rsidRPr="0043440E">
        <w:rPr>
          <w:color w:val="000000"/>
          <w:sz w:val="28"/>
          <w:szCs w:val="28"/>
        </w:rPr>
        <w:t>Рост урожайности культур, применение удобрений, орошение</w:t>
      </w:r>
      <w:r>
        <w:rPr>
          <w:color w:val="000000"/>
          <w:sz w:val="28"/>
          <w:szCs w:val="28"/>
        </w:rPr>
        <w:t>…….19</w:t>
      </w:r>
    </w:p>
    <w:p w:rsidR="005E68AB" w:rsidRPr="0043440E" w:rsidRDefault="008861A5" w:rsidP="008861A5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5A3455"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  </w:t>
      </w:r>
      <w:r w:rsidR="005A3455">
        <w:rPr>
          <w:color w:val="000000"/>
          <w:sz w:val="28"/>
          <w:szCs w:val="28"/>
        </w:rPr>
        <w:t xml:space="preserve">  </w:t>
      </w:r>
      <w:r w:rsidR="006B7392" w:rsidRPr="0043440E">
        <w:rPr>
          <w:color w:val="000000"/>
          <w:sz w:val="28"/>
          <w:szCs w:val="28"/>
        </w:rPr>
        <w:t xml:space="preserve">Экономико-статистический анализ урожая и урожайности </w:t>
      </w:r>
      <w:r>
        <w:rPr>
          <w:color w:val="000000"/>
          <w:sz w:val="28"/>
          <w:szCs w:val="28"/>
        </w:rPr>
        <w:t xml:space="preserve">            </w:t>
      </w:r>
    </w:p>
    <w:p w:rsidR="008861A5" w:rsidRDefault="008861A5" w:rsidP="008861A5">
      <w:pPr>
        <w:spacing w:line="360" w:lineRule="auto"/>
        <w:ind w:lef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зерновых………………………………………………………………….22</w:t>
      </w:r>
    </w:p>
    <w:p w:rsidR="006B7392" w:rsidRDefault="008861A5" w:rsidP="008861A5">
      <w:pPr>
        <w:spacing w:line="360" w:lineRule="auto"/>
        <w:ind w:lef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C7833">
        <w:rPr>
          <w:color w:val="000000"/>
          <w:sz w:val="28"/>
          <w:szCs w:val="28"/>
        </w:rPr>
        <w:t>Заключение</w:t>
      </w:r>
      <w:r w:rsidR="00EF38C0">
        <w:rPr>
          <w:color w:val="000000"/>
          <w:sz w:val="28"/>
          <w:szCs w:val="28"/>
        </w:rPr>
        <w:t>…………………………………………………………………….25</w:t>
      </w:r>
    </w:p>
    <w:p w:rsidR="00EF38C0" w:rsidRPr="0043440E" w:rsidRDefault="00EF38C0" w:rsidP="008861A5">
      <w:pPr>
        <w:spacing w:line="360" w:lineRule="auto"/>
        <w:ind w:lef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Библиографический список</w:t>
      </w:r>
    </w:p>
    <w:p w:rsidR="005B166D" w:rsidRPr="0043440E" w:rsidRDefault="005B166D" w:rsidP="00EF38C0">
      <w:pPr>
        <w:spacing w:line="360" w:lineRule="auto"/>
        <w:ind w:left="360"/>
        <w:rPr>
          <w:color w:val="000000"/>
          <w:sz w:val="28"/>
          <w:szCs w:val="28"/>
        </w:rPr>
      </w:pPr>
    </w:p>
    <w:p w:rsidR="005B166D" w:rsidRPr="0043440E" w:rsidRDefault="005B166D" w:rsidP="006E7C43">
      <w:pPr>
        <w:spacing w:line="360" w:lineRule="auto"/>
        <w:ind w:left="360"/>
        <w:jc w:val="center"/>
        <w:rPr>
          <w:color w:val="000000"/>
          <w:sz w:val="28"/>
          <w:szCs w:val="28"/>
        </w:rPr>
      </w:pPr>
    </w:p>
    <w:p w:rsidR="005B166D" w:rsidRPr="0043440E" w:rsidRDefault="005B166D" w:rsidP="006E7C43">
      <w:pPr>
        <w:spacing w:line="360" w:lineRule="auto"/>
        <w:ind w:left="360"/>
        <w:jc w:val="center"/>
        <w:rPr>
          <w:color w:val="000000"/>
          <w:sz w:val="28"/>
          <w:szCs w:val="28"/>
        </w:rPr>
      </w:pPr>
    </w:p>
    <w:p w:rsidR="005B166D" w:rsidRPr="0043440E" w:rsidRDefault="005B166D" w:rsidP="006E7C43">
      <w:pPr>
        <w:spacing w:line="360" w:lineRule="auto"/>
        <w:ind w:left="360"/>
        <w:jc w:val="center"/>
        <w:rPr>
          <w:color w:val="000000"/>
          <w:sz w:val="28"/>
          <w:szCs w:val="28"/>
        </w:rPr>
      </w:pPr>
    </w:p>
    <w:p w:rsidR="005B166D" w:rsidRPr="0043440E" w:rsidRDefault="005B166D" w:rsidP="006E7C43">
      <w:pPr>
        <w:spacing w:line="360" w:lineRule="auto"/>
        <w:ind w:left="360"/>
        <w:jc w:val="center"/>
        <w:rPr>
          <w:color w:val="000000"/>
          <w:sz w:val="28"/>
          <w:szCs w:val="28"/>
        </w:rPr>
      </w:pPr>
    </w:p>
    <w:p w:rsidR="005B166D" w:rsidRPr="0043440E" w:rsidRDefault="005B166D" w:rsidP="006E7C43">
      <w:pPr>
        <w:spacing w:line="360" w:lineRule="auto"/>
        <w:ind w:left="360"/>
        <w:jc w:val="center"/>
        <w:rPr>
          <w:color w:val="000000"/>
          <w:sz w:val="28"/>
          <w:szCs w:val="28"/>
        </w:rPr>
      </w:pPr>
    </w:p>
    <w:p w:rsidR="005B166D" w:rsidRPr="0043440E" w:rsidRDefault="005B166D" w:rsidP="006E7C43">
      <w:pPr>
        <w:spacing w:line="360" w:lineRule="auto"/>
        <w:ind w:left="360"/>
        <w:jc w:val="center"/>
        <w:rPr>
          <w:color w:val="000000"/>
          <w:sz w:val="28"/>
          <w:szCs w:val="28"/>
        </w:rPr>
      </w:pPr>
    </w:p>
    <w:p w:rsidR="005B166D" w:rsidRPr="0043440E" w:rsidRDefault="005B166D" w:rsidP="006E7C43">
      <w:pPr>
        <w:spacing w:line="360" w:lineRule="auto"/>
        <w:ind w:left="360"/>
        <w:jc w:val="center"/>
        <w:rPr>
          <w:color w:val="000000"/>
          <w:sz w:val="28"/>
          <w:szCs w:val="28"/>
        </w:rPr>
      </w:pPr>
    </w:p>
    <w:p w:rsidR="005B166D" w:rsidRPr="0043440E" w:rsidRDefault="005B166D" w:rsidP="006E7C43">
      <w:pPr>
        <w:spacing w:line="360" w:lineRule="auto"/>
        <w:ind w:left="360"/>
        <w:jc w:val="center"/>
        <w:rPr>
          <w:color w:val="000000"/>
          <w:sz w:val="28"/>
          <w:szCs w:val="28"/>
        </w:rPr>
      </w:pPr>
    </w:p>
    <w:p w:rsidR="005B166D" w:rsidRPr="0043440E" w:rsidRDefault="005B166D" w:rsidP="006E7C43">
      <w:pPr>
        <w:spacing w:line="360" w:lineRule="auto"/>
        <w:ind w:left="360"/>
        <w:jc w:val="center"/>
        <w:rPr>
          <w:color w:val="000000"/>
          <w:sz w:val="28"/>
          <w:szCs w:val="28"/>
        </w:rPr>
      </w:pPr>
    </w:p>
    <w:p w:rsidR="005B166D" w:rsidRPr="0043440E" w:rsidRDefault="005B166D" w:rsidP="006E7C43">
      <w:pPr>
        <w:spacing w:line="360" w:lineRule="auto"/>
        <w:ind w:left="360"/>
        <w:jc w:val="center"/>
        <w:rPr>
          <w:color w:val="000000"/>
          <w:sz w:val="28"/>
          <w:szCs w:val="28"/>
        </w:rPr>
      </w:pPr>
    </w:p>
    <w:p w:rsidR="005B166D" w:rsidRPr="0043440E" w:rsidRDefault="005B166D" w:rsidP="006E7C43">
      <w:pPr>
        <w:spacing w:line="360" w:lineRule="auto"/>
        <w:ind w:left="360"/>
        <w:jc w:val="center"/>
        <w:rPr>
          <w:color w:val="000000"/>
          <w:sz w:val="28"/>
          <w:szCs w:val="28"/>
        </w:rPr>
      </w:pPr>
    </w:p>
    <w:p w:rsidR="005B166D" w:rsidRDefault="005B166D" w:rsidP="006E7C43">
      <w:pPr>
        <w:spacing w:line="360" w:lineRule="auto"/>
        <w:ind w:left="360"/>
        <w:jc w:val="center"/>
        <w:rPr>
          <w:color w:val="000000"/>
          <w:sz w:val="28"/>
          <w:szCs w:val="28"/>
        </w:rPr>
      </w:pPr>
    </w:p>
    <w:p w:rsidR="002514A8" w:rsidRDefault="002514A8" w:rsidP="006E7C43">
      <w:pPr>
        <w:spacing w:line="360" w:lineRule="auto"/>
        <w:ind w:left="360"/>
        <w:jc w:val="center"/>
        <w:rPr>
          <w:color w:val="000000"/>
          <w:sz w:val="28"/>
          <w:szCs w:val="28"/>
        </w:rPr>
      </w:pPr>
    </w:p>
    <w:p w:rsidR="00E253A1" w:rsidRPr="0043440E" w:rsidRDefault="00E253A1" w:rsidP="006E7C43">
      <w:pPr>
        <w:spacing w:line="360" w:lineRule="auto"/>
        <w:ind w:left="360"/>
        <w:jc w:val="center"/>
        <w:rPr>
          <w:color w:val="000000"/>
          <w:sz w:val="28"/>
          <w:szCs w:val="28"/>
        </w:rPr>
      </w:pPr>
    </w:p>
    <w:p w:rsidR="005B166D" w:rsidRPr="0043440E" w:rsidRDefault="005B166D" w:rsidP="006E7C43">
      <w:pPr>
        <w:spacing w:line="360" w:lineRule="auto"/>
        <w:ind w:left="360"/>
        <w:jc w:val="center"/>
        <w:rPr>
          <w:color w:val="000000"/>
          <w:sz w:val="28"/>
          <w:szCs w:val="28"/>
        </w:rPr>
      </w:pPr>
    </w:p>
    <w:p w:rsidR="005B4F87" w:rsidRDefault="005B4F87" w:rsidP="00953468">
      <w:pPr>
        <w:spacing w:line="360" w:lineRule="auto"/>
        <w:ind w:left="360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-3-</w:t>
      </w:r>
    </w:p>
    <w:p w:rsidR="005B166D" w:rsidRPr="00945BB7" w:rsidRDefault="005B166D" w:rsidP="00953468">
      <w:pPr>
        <w:spacing w:line="360" w:lineRule="auto"/>
        <w:ind w:left="360"/>
        <w:jc w:val="center"/>
        <w:rPr>
          <w:b/>
          <w:color w:val="000000"/>
          <w:sz w:val="28"/>
          <w:szCs w:val="28"/>
        </w:rPr>
      </w:pPr>
      <w:r w:rsidRPr="00945BB7">
        <w:rPr>
          <w:b/>
          <w:color w:val="000000"/>
          <w:sz w:val="28"/>
          <w:szCs w:val="28"/>
        </w:rPr>
        <w:t>Введение</w:t>
      </w:r>
    </w:p>
    <w:p w:rsidR="00000DA8" w:rsidRPr="0020554C" w:rsidRDefault="00D31C24" w:rsidP="00A95A35">
      <w:pPr>
        <w:pStyle w:val="9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00DA8" w:rsidRPr="0020554C">
        <w:rPr>
          <w:color w:val="000000"/>
          <w:sz w:val="28"/>
          <w:szCs w:val="28"/>
        </w:rPr>
        <w:t>Основные отрасли сельского хозяйства — растениеводство и животноводство. Отрасли растениеводства производят более 40% всей сельскохозяйственной продукции страны. Растениеводство — основа сельского хозяйства. От его уровня развития зависит и уровень животноводства России.</w:t>
      </w:r>
    </w:p>
    <w:p w:rsidR="00000DA8" w:rsidRPr="0020554C" w:rsidRDefault="00F6524D" w:rsidP="00A95A35">
      <w:pPr>
        <w:pStyle w:val="9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00DA8" w:rsidRPr="0020554C">
        <w:rPr>
          <w:color w:val="000000"/>
          <w:sz w:val="28"/>
          <w:szCs w:val="28"/>
        </w:rPr>
        <w:t>Ведущая роль в структуре растениеводства принадлежит зерновому хозяйству. Именно зерновые культуры занимают почти 55% всех посевных площадей страны.</w:t>
      </w:r>
    </w:p>
    <w:p w:rsidR="00000DA8" w:rsidRPr="0020554C" w:rsidRDefault="00D31C24" w:rsidP="00A95A35">
      <w:pPr>
        <w:pStyle w:val="9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00DA8" w:rsidRPr="0020554C">
        <w:rPr>
          <w:color w:val="000000"/>
          <w:sz w:val="28"/>
          <w:szCs w:val="28"/>
        </w:rPr>
        <w:t>Посевная площадь во всех категориях хозяйств в 2002 г. составила 91,7 млн</w:t>
      </w:r>
      <w:r w:rsidR="00C865EC" w:rsidRPr="0020554C">
        <w:rPr>
          <w:color w:val="000000"/>
          <w:sz w:val="28"/>
          <w:szCs w:val="28"/>
        </w:rPr>
        <w:t>.</w:t>
      </w:r>
      <w:r w:rsidR="00000DA8" w:rsidRPr="0020554C">
        <w:rPr>
          <w:color w:val="000000"/>
          <w:sz w:val="28"/>
          <w:szCs w:val="28"/>
        </w:rPr>
        <w:t xml:space="preserve"> гектаров против 117,7 в 1995 г.</w:t>
      </w:r>
      <w:r>
        <w:rPr>
          <w:color w:val="000000"/>
          <w:sz w:val="28"/>
          <w:szCs w:val="28"/>
        </w:rPr>
        <w:t xml:space="preserve"> </w:t>
      </w:r>
      <w:r w:rsidR="00000DA8" w:rsidRPr="0020554C">
        <w:rPr>
          <w:color w:val="000000"/>
          <w:sz w:val="28"/>
          <w:szCs w:val="28"/>
        </w:rPr>
        <w:t>Среднегодовая урожайность зерновых в России в 1994-2002 гг. была на уровне 13,0 ц</w:t>
      </w:r>
      <w:r w:rsidR="00C865EC" w:rsidRPr="0020554C">
        <w:rPr>
          <w:color w:val="000000"/>
          <w:sz w:val="28"/>
          <w:szCs w:val="28"/>
        </w:rPr>
        <w:t xml:space="preserve">н </w:t>
      </w:r>
      <w:r w:rsidR="00000DA8" w:rsidRPr="0020554C">
        <w:rPr>
          <w:color w:val="000000"/>
          <w:sz w:val="28"/>
          <w:szCs w:val="28"/>
        </w:rPr>
        <w:t>/га (в 3—4 раза меньше, чем в западноевропейских странах).</w:t>
      </w:r>
      <w:r>
        <w:rPr>
          <w:color w:val="000000"/>
          <w:sz w:val="28"/>
          <w:szCs w:val="28"/>
        </w:rPr>
        <w:t xml:space="preserve"> </w:t>
      </w:r>
      <w:r w:rsidR="00000DA8" w:rsidRPr="0020554C">
        <w:rPr>
          <w:color w:val="000000"/>
          <w:sz w:val="28"/>
          <w:szCs w:val="28"/>
        </w:rPr>
        <w:t>Однако затраты на производство 1 ц</w:t>
      </w:r>
      <w:r w:rsidR="00C865EC" w:rsidRPr="0020554C">
        <w:rPr>
          <w:color w:val="000000"/>
          <w:sz w:val="28"/>
          <w:szCs w:val="28"/>
        </w:rPr>
        <w:t>н</w:t>
      </w:r>
      <w:r w:rsidR="00000DA8" w:rsidRPr="0020554C">
        <w:rPr>
          <w:color w:val="000000"/>
          <w:sz w:val="28"/>
          <w:szCs w:val="28"/>
        </w:rPr>
        <w:t>. зерна у нас сравнительно небольшие, и оно более высокого качества (в частности благодаря твердым сортам пшеницы).</w:t>
      </w:r>
    </w:p>
    <w:p w:rsidR="00000DA8" w:rsidRPr="0020554C" w:rsidRDefault="00D31C24" w:rsidP="00A95A35">
      <w:pPr>
        <w:pStyle w:val="9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00DA8" w:rsidRPr="0020554C">
        <w:rPr>
          <w:color w:val="000000"/>
          <w:sz w:val="28"/>
          <w:szCs w:val="28"/>
        </w:rPr>
        <w:t>По производству ячменя, овса и ржи Россия занимает первое место в мире, по валовому сбору пшеницы — одно из первых. В целом по производству зерновых и зернобобовых культур страна находится на четвертом месте в мире</w:t>
      </w:r>
      <w:r>
        <w:rPr>
          <w:color w:val="000000"/>
          <w:sz w:val="28"/>
          <w:szCs w:val="28"/>
        </w:rPr>
        <w:t xml:space="preserve"> </w:t>
      </w:r>
      <w:r w:rsidR="00000DA8" w:rsidRPr="0020554C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вслед за Китаем, США и Индией).</w:t>
      </w:r>
      <w:r w:rsidRPr="0020554C">
        <w:rPr>
          <w:color w:val="000000"/>
          <w:sz w:val="28"/>
          <w:szCs w:val="28"/>
        </w:rPr>
        <w:t xml:space="preserve"> </w:t>
      </w:r>
      <w:r w:rsidR="00000DA8" w:rsidRPr="0020554C">
        <w:rPr>
          <w:color w:val="000000"/>
          <w:sz w:val="28"/>
          <w:szCs w:val="28"/>
        </w:rPr>
        <w:t>Зерновое хозяйство — одна из главных отраслей растениеводства. Широкое распространение зерновых культур на всей земледельчески освоенной территории России обусловлено значительным разнообразием их биологических особенностей, многообразием видов и сортов. Зерно злаковых культур имеет важное продовольственное значение, а также служит ценным кормом для животных.</w:t>
      </w:r>
    </w:p>
    <w:p w:rsidR="005B4F87" w:rsidRDefault="00D31C24" w:rsidP="00A95A35">
      <w:pPr>
        <w:pStyle w:val="9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00DA8" w:rsidRPr="0020554C">
        <w:rPr>
          <w:color w:val="000000"/>
          <w:sz w:val="28"/>
          <w:szCs w:val="28"/>
        </w:rPr>
        <w:t>Природной основой сельского хозяйства являются земельные угодья, и прежде всего сельскохозяйственные угодья.</w:t>
      </w:r>
      <w:r>
        <w:rPr>
          <w:color w:val="000000"/>
          <w:sz w:val="28"/>
          <w:szCs w:val="28"/>
        </w:rPr>
        <w:t xml:space="preserve"> </w:t>
      </w:r>
      <w:r w:rsidR="00000DA8" w:rsidRPr="0020554C">
        <w:rPr>
          <w:color w:val="000000"/>
          <w:sz w:val="28"/>
          <w:szCs w:val="28"/>
        </w:rPr>
        <w:t xml:space="preserve">Сельскохозяйственные угодья — это часть земельных угодий, используемых в сельском хозяйстве. Они имеют сложную структуру, их значительная часть приходится на пашню, сенокосы </w:t>
      </w:r>
    </w:p>
    <w:p w:rsidR="005B4F87" w:rsidRDefault="005B4F87" w:rsidP="005B4F87">
      <w:pPr>
        <w:pStyle w:val="9"/>
        <w:tabs>
          <w:tab w:val="left" w:pos="4155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-4-</w:t>
      </w:r>
    </w:p>
    <w:p w:rsidR="00000DA8" w:rsidRPr="0020554C" w:rsidRDefault="00000DA8" w:rsidP="00A95A35">
      <w:pPr>
        <w:pStyle w:val="9"/>
        <w:spacing w:line="360" w:lineRule="auto"/>
        <w:rPr>
          <w:color w:val="000000"/>
          <w:sz w:val="28"/>
          <w:szCs w:val="28"/>
        </w:rPr>
      </w:pPr>
      <w:r w:rsidRPr="0020554C">
        <w:rPr>
          <w:color w:val="000000"/>
          <w:sz w:val="28"/>
          <w:szCs w:val="28"/>
        </w:rPr>
        <w:t>и пастбища. В России сельскохозяйственные угодья занимают 220 млн. га (13% площади страны), из них пашня — 120 млн. га (7% площади страны), сенокосы — около 20 и пастбища — 60 млн. га. Их площадь медленно и постепенно сокращается из-за увеличения потребности в территориях самых разных населенных пунктов, прежде всего городов, промышленно-производственного строительства, транспортного и иных видов инфраструктурного строительства. По сравнению с другими странами мира</w:t>
      </w:r>
      <w:r w:rsidRPr="0020554C">
        <w:rPr>
          <w:color w:val="000000"/>
          <w:sz w:val="28"/>
          <w:szCs w:val="28"/>
        </w:rPr>
        <w:br/>
        <w:t>Россия имеет высокую обеспеченность сельскохозяйственными угодьями, в том числе пашней. При этом в разных частях страны удельные показатели обеспеченности жителей сельскохозяйственными угодьями, в том числе пашней, существенно различаются, как и различается их качество. Степень сельскохозяйственной освоенности территории увеличивается с севера на юг.</w:t>
      </w:r>
    </w:p>
    <w:p w:rsidR="00000DA8" w:rsidRPr="0020554C" w:rsidRDefault="00000DA8" w:rsidP="00A95A35">
      <w:pPr>
        <w:pStyle w:val="9"/>
        <w:spacing w:line="360" w:lineRule="auto"/>
        <w:rPr>
          <w:color w:val="000000"/>
          <w:sz w:val="28"/>
          <w:szCs w:val="28"/>
        </w:rPr>
      </w:pPr>
      <w:r w:rsidRPr="0020554C">
        <w:rPr>
          <w:color w:val="000000"/>
          <w:sz w:val="28"/>
          <w:szCs w:val="28"/>
        </w:rPr>
        <w:t>В структуре сельскохозяйственных угодий преобладала пашня — 60%, 11% приходилось на сенокосы и 29% — на пастбища.</w:t>
      </w:r>
    </w:p>
    <w:p w:rsidR="00000DA8" w:rsidRPr="0020554C" w:rsidRDefault="00D31C24" w:rsidP="00A95A35">
      <w:pPr>
        <w:pStyle w:val="9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00DA8" w:rsidRPr="0020554C">
        <w:rPr>
          <w:color w:val="000000"/>
          <w:sz w:val="28"/>
          <w:szCs w:val="28"/>
        </w:rPr>
        <w:t>За годы советской власти, вплоть до 1975 г., в России имел место рост посевных площадей в значительной мере за счет освоения целинных и залежных земель в восточных районах Северного Кавказа, Заволжье, на Южном Урале и в</w:t>
      </w:r>
      <w:r>
        <w:rPr>
          <w:color w:val="000000"/>
          <w:sz w:val="28"/>
          <w:szCs w:val="28"/>
        </w:rPr>
        <w:t xml:space="preserve"> </w:t>
      </w:r>
      <w:r w:rsidR="00000DA8" w:rsidRPr="0020554C">
        <w:rPr>
          <w:color w:val="000000"/>
          <w:sz w:val="28"/>
          <w:szCs w:val="28"/>
        </w:rPr>
        <w:t>Западной Сибири. К 1975 г. посевные площади России возросли по сравнению с дореволюционным периодом более чем в 2 раза и достигли 126,5 млн. га, а затем началось их сокращение, продолжающееся и в настоящее время</w:t>
      </w:r>
      <w:r w:rsidR="00C865EC" w:rsidRPr="0020554C">
        <w:rPr>
          <w:color w:val="000000"/>
          <w:sz w:val="28"/>
          <w:szCs w:val="28"/>
        </w:rPr>
        <w:t>.</w:t>
      </w:r>
      <w:r w:rsidR="00000DA8" w:rsidRPr="0020554C">
        <w:rPr>
          <w:color w:val="000000"/>
          <w:sz w:val="28"/>
          <w:szCs w:val="28"/>
        </w:rPr>
        <w:t xml:space="preserve"> Более половины всех посевных площадей России (53%) занято зерновыми и зернобобовыми культурами (2/3 — под яровыми и 1/3 — под озимыми). Однако в связи с более чем двукратным превышением средней урожайности озимых хлебов по сравнению с яровыми в общем объеме производства зерна России преобладают озимые посевы.</w:t>
      </w:r>
    </w:p>
    <w:p w:rsidR="005B4F87" w:rsidRDefault="00F6524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B166D" w:rsidRPr="00D31C24">
        <w:rPr>
          <w:rFonts w:ascii="Times New Roman" w:hAnsi="Times New Roman" w:cs="Times New Roman"/>
          <w:color w:val="000000"/>
          <w:sz w:val="28"/>
          <w:szCs w:val="28"/>
        </w:rPr>
        <w:t>Сложившаяся в  стране  негативная  экономическая  ситуация,  заполнение</w:t>
      </w:r>
      <w:r w:rsidR="00C865EC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1C24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66D" w:rsidRPr="00D31C24">
        <w:rPr>
          <w:rFonts w:ascii="Times New Roman" w:hAnsi="Times New Roman" w:cs="Times New Roman"/>
          <w:color w:val="000000"/>
          <w:sz w:val="28"/>
          <w:szCs w:val="28"/>
        </w:rPr>
        <w:t>рынка импортным продовольствием нацеливают сельскохозяйственные  предприятия</w:t>
      </w:r>
      <w:r w:rsidR="00D31C24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66D" w:rsidRPr="00D31C24">
        <w:rPr>
          <w:rFonts w:ascii="Times New Roman" w:hAnsi="Times New Roman" w:cs="Times New Roman"/>
          <w:color w:val="000000"/>
          <w:sz w:val="28"/>
          <w:szCs w:val="28"/>
        </w:rPr>
        <w:t>на поиск внутренних  резервов  увеличения  производства  конкурентоспособной</w:t>
      </w:r>
      <w:r w:rsidR="00C865EC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66D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продукции. Государство не </w:t>
      </w:r>
    </w:p>
    <w:p w:rsidR="005B4F87" w:rsidRDefault="005B4F87" w:rsidP="005B4F87">
      <w:pPr>
        <w:pStyle w:val="HTML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-5-</w:t>
      </w:r>
    </w:p>
    <w:p w:rsidR="005B166D" w:rsidRPr="00D31C24" w:rsidRDefault="005B166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только не  в  состоянии  оказать  экономическую  и</w:t>
      </w:r>
      <w:r w:rsidR="00D31C24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социальную поддержку колхозам и совхозам, но и  вынуждено  ужесточить  режим</w:t>
      </w:r>
      <w:r w:rsidR="00C865EC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бюджетного  финансирования.  Однако  и  в  этих  сложных  условиях  главными</w:t>
      </w:r>
      <w:r w:rsidR="00C865EC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задачами колхозов  и  совхозов  были  и  остаются:  идти  вперед,  проводить</w:t>
      </w:r>
    </w:p>
    <w:p w:rsidR="005B166D" w:rsidRPr="00D31C24" w:rsidRDefault="005B166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весенне–полевые работы, готовит</w:t>
      </w:r>
      <w:r w:rsidR="00C865EC" w:rsidRPr="00D31C24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ся к уборке урожая,  убирать  все  выращенное</w:t>
      </w:r>
      <w:r w:rsidR="00C865EC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на земле, сохранить основное поголовье  крупного  рогатого  скота,  повысить</w:t>
      </w:r>
      <w:r w:rsidR="00D31C24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материальное состояние тружеников предприятия.</w:t>
      </w:r>
    </w:p>
    <w:p w:rsidR="005B166D" w:rsidRPr="00D31C24" w:rsidRDefault="00F6524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B166D" w:rsidRPr="00D31C24">
        <w:rPr>
          <w:rFonts w:ascii="Times New Roman" w:hAnsi="Times New Roman" w:cs="Times New Roman"/>
          <w:color w:val="000000"/>
          <w:sz w:val="28"/>
          <w:szCs w:val="28"/>
        </w:rPr>
        <w:t>Урожайность – важнейший показатель, отражающий  уровень  интенсификации</w:t>
      </w:r>
      <w:r w:rsidR="00C865EC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66D" w:rsidRPr="00D31C24">
        <w:rPr>
          <w:rFonts w:ascii="Times New Roman" w:hAnsi="Times New Roman" w:cs="Times New Roman"/>
          <w:color w:val="000000"/>
          <w:sz w:val="28"/>
          <w:szCs w:val="28"/>
        </w:rPr>
        <w:t>сельскохозяйственного   производства.   От   правильного   планирования   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B166D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прогнозирования уровня урожайности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66D" w:rsidRPr="00D31C24">
        <w:rPr>
          <w:rFonts w:ascii="Times New Roman" w:hAnsi="Times New Roman" w:cs="Times New Roman"/>
          <w:color w:val="000000"/>
          <w:sz w:val="28"/>
          <w:szCs w:val="28"/>
        </w:rPr>
        <w:t>сельскохозяйственных  культур  во  многом</w:t>
      </w:r>
      <w:r w:rsidR="00C865EC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66D" w:rsidRPr="00D31C24">
        <w:rPr>
          <w:rFonts w:ascii="Times New Roman" w:hAnsi="Times New Roman" w:cs="Times New Roman"/>
          <w:color w:val="000000"/>
          <w:sz w:val="28"/>
          <w:szCs w:val="28"/>
        </w:rPr>
        <w:t>зависит  качество  планового  экономического  уровня   таких   экономических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66D" w:rsidRPr="00D31C24">
        <w:rPr>
          <w:rFonts w:ascii="Times New Roman" w:hAnsi="Times New Roman" w:cs="Times New Roman"/>
          <w:color w:val="000000"/>
          <w:sz w:val="28"/>
          <w:szCs w:val="28"/>
        </w:rPr>
        <w:t>категорий, как себестоимость,  производительность  труда,  рентабельность  и</w:t>
      </w:r>
      <w:r w:rsidR="00C865EC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166D" w:rsidRPr="00D31C24">
        <w:rPr>
          <w:rFonts w:ascii="Times New Roman" w:hAnsi="Times New Roman" w:cs="Times New Roman"/>
          <w:color w:val="000000"/>
          <w:sz w:val="28"/>
          <w:szCs w:val="28"/>
        </w:rPr>
        <w:t>другие  экономические  показатели.  Таким  образом,  урожайность  культур  в</w:t>
      </w:r>
    </w:p>
    <w:p w:rsidR="005B166D" w:rsidRPr="00D31C24" w:rsidRDefault="005B166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каждом  хозяйстве   играет   одну   из   первых   ролей,   и   производитель</w:t>
      </w:r>
      <w:r w:rsidR="00C865EC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сельскохозяйственной продукции должен  стремиться  к  постоянному  повышению</w:t>
      </w:r>
      <w:r w:rsidR="00F652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урожайности всех культур. В нашем случае будет  рассматриваться  урожайность</w:t>
      </w:r>
      <w:r w:rsidR="00C865EC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зерновых культур, которая играет важнейшую роль. В  первую  очередь,  это  –</w:t>
      </w:r>
      <w:r w:rsidR="00F6524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хлеб, продукты питания и корм для скота. Однако данные культуры не  приносят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желаемого урожая. Чтобы повысить урожайность  данных  культур,  нужно  знать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факторы влияющие на нее.</w:t>
      </w:r>
    </w:p>
    <w:p w:rsidR="00000DA8" w:rsidRPr="00D31C24" w:rsidRDefault="00000DA8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000DA8" w:rsidRPr="00D31C24" w:rsidRDefault="00000DA8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000DA8" w:rsidRPr="00D31C24" w:rsidRDefault="00000DA8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000DA8" w:rsidRPr="00D31C24" w:rsidRDefault="00000DA8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D91CC3" w:rsidRPr="00D31C24" w:rsidRDefault="00D91CC3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D91CC3" w:rsidRPr="00D31C24" w:rsidRDefault="00D91CC3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D91CC3" w:rsidRPr="00D31C24" w:rsidRDefault="00D91CC3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D91CC3" w:rsidRPr="00D31C24" w:rsidRDefault="00D91CC3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D91CC3" w:rsidRPr="00D31C24" w:rsidRDefault="005B4F87" w:rsidP="00A95A35">
      <w:pPr>
        <w:spacing w:line="36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-6-</w:t>
      </w:r>
    </w:p>
    <w:p w:rsidR="00000DA8" w:rsidRPr="00F6524D" w:rsidRDefault="00000DA8" w:rsidP="00A95A35">
      <w:pPr>
        <w:numPr>
          <w:ilvl w:val="0"/>
          <w:numId w:val="8"/>
        </w:numPr>
        <w:spacing w:line="360" w:lineRule="auto"/>
        <w:rPr>
          <w:b/>
          <w:color w:val="000000"/>
          <w:sz w:val="28"/>
          <w:szCs w:val="28"/>
        </w:rPr>
      </w:pPr>
      <w:r w:rsidRPr="00F6524D">
        <w:rPr>
          <w:b/>
          <w:color w:val="000000"/>
          <w:sz w:val="28"/>
          <w:szCs w:val="28"/>
        </w:rPr>
        <w:t>Природно-экономические</w:t>
      </w:r>
      <w:r w:rsidR="00F6524D">
        <w:rPr>
          <w:b/>
          <w:color w:val="000000"/>
          <w:sz w:val="28"/>
          <w:szCs w:val="28"/>
        </w:rPr>
        <w:t xml:space="preserve"> </w:t>
      </w:r>
      <w:r w:rsidRPr="00F6524D">
        <w:rPr>
          <w:b/>
          <w:color w:val="000000"/>
          <w:sz w:val="28"/>
          <w:szCs w:val="28"/>
        </w:rPr>
        <w:t>условия выращивания сельско</w:t>
      </w:r>
      <w:r w:rsidR="0043440E" w:rsidRPr="00F6524D">
        <w:rPr>
          <w:b/>
          <w:color w:val="000000"/>
          <w:sz w:val="28"/>
          <w:szCs w:val="28"/>
        </w:rPr>
        <w:t>хозяйственных культур в Хакасии Орджоникидзевского района.</w:t>
      </w:r>
    </w:p>
    <w:p w:rsidR="00524A92" w:rsidRPr="00D31C24" w:rsidRDefault="00F6524D" w:rsidP="00A95A35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24A92" w:rsidRPr="00D31C24">
        <w:rPr>
          <w:color w:val="000000"/>
          <w:sz w:val="28"/>
          <w:szCs w:val="28"/>
        </w:rPr>
        <w:t>Совхоз «Агрофирма Копьево» расположен в северной части Орджоникидзевского района, организован в 1964 году на базе реконструкции двух смежных совхозов: «Чулымский» и «Копьевский».</w:t>
      </w:r>
    </w:p>
    <w:p w:rsidR="00524A92" w:rsidRPr="00D31C24" w:rsidRDefault="00524A92" w:rsidP="00A95A35">
      <w:pPr>
        <w:spacing w:line="360" w:lineRule="auto"/>
        <w:rPr>
          <w:color w:val="000000"/>
          <w:sz w:val="28"/>
          <w:szCs w:val="28"/>
        </w:rPr>
      </w:pPr>
      <w:r w:rsidRPr="00D31C24">
        <w:rPr>
          <w:color w:val="000000"/>
          <w:sz w:val="28"/>
          <w:szCs w:val="28"/>
        </w:rPr>
        <w:tab/>
        <w:t>Производственно-хозяйственная деятельность совхоза осуществляется тремя отделениями. Центральная усадьба и усадьба отделения №1 размещены в с. Копьево, усадьба отделения №2- в д. Большой Сютик, усадьба отделения №3 в д. Малый Сютик.</w:t>
      </w:r>
    </w:p>
    <w:p w:rsidR="00524A92" w:rsidRPr="00D31C24" w:rsidRDefault="00524A92" w:rsidP="00A95A35">
      <w:pPr>
        <w:spacing w:line="360" w:lineRule="auto"/>
        <w:rPr>
          <w:color w:val="000000"/>
          <w:sz w:val="28"/>
          <w:szCs w:val="28"/>
        </w:rPr>
      </w:pPr>
      <w:r w:rsidRPr="00D31C24">
        <w:rPr>
          <w:color w:val="000000"/>
          <w:sz w:val="28"/>
          <w:szCs w:val="28"/>
        </w:rPr>
        <w:tab/>
        <w:t>В границах совхоза имеются земли постороннего пользования общей площадью 4478га, в том числе земли: копьевского сельского совета- 1га, земли спецназначения- 96га, управления красноярской железной дороги- 222га, управления Саяно- Шушенской ГЭС- 1га, южные электрические сети- 3га, копьевский лесхоз-3232га.</w:t>
      </w:r>
      <w:r w:rsidR="00F6524D">
        <w:rPr>
          <w:color w:val="000000"/>
          <w:sz w:val="28"/>
          <w:szCs w:val="28"/>
        </w:rPr>
        <w:t xml:space="preserve"> </w:t>
      </w:r>
      <w:r w:rsidRPr="00D31C24">
        <w:rPr>
          <w:color w:val="000000"/>
          <w:sz w:val="28"/>
          <w:szCs w:val="28"/>
        </w:rPr>
        <w:t>На территории совхоза расположено три населенных пункта:</w:t>
      </w:r>
      <w:r w:rsidR="00F6524D">
        <w:rPr>
          <w:color w:val="000000"/>
          <w:sz w:val="28"/>
          <w:szCs w:val="28"/>
        </w:rPr>
        <w:t xml:space="preserve"> </w:t>
      </w:r>
      <w:r w:rsidRPr="00D31C24">
        <w:rPr>
          <w:color w:val="000000"/>
          <w:sz w:val="28"/>
          <w:szCs w:val="28"/>
        </w:rPr>
        <w:t>С. Копьёво, д. Б. Сютик и  д. М. Сютик.</w:t>
      </w:r>
    </w:p>
    <w:p w:rsidR="00524A92" w:rsidRPr="00D31C24" w:rsidRDefault="00524A92" w:rsidP="00A95A35">
      <w:pPr>
        <w:spacing w:line="360" w:lineRule="auto"/>
        <w:rPr>
          <w:color w:val="000000"/>
          <w:sz w:val="28"/>
          <w:szCs w:val="28"/>
        </w:rPr>
      </w:pPr>
      <w:r w:rsidRPr="00D31C24">
        <w:rPr>
          <w:color w:val="000000"/>
          <w:sz w:val="28"/>
          <w:szCs w:val="28"/>
        </w:rPr>
        <w:tab/>
        <w:t>По величине населенные пункты имеют различные размеры: от 87 до 248 дворов. В населенных пунктах имеются: определенный жилищный фонд, культурно-бытовые и производственные здания. Расположены населенные пункты в благоприятных природных условиях. все  населенные пункты расположены вблизи реки Чулым и не имеют ограничений для своего дальнейшего развития.</w:t>
      </w:r>
    </w:p>
    <w:p w:rsidR="00524A92" w:rsidRPr="00D31C24" w:rsidRDefault="00524A92" w:rsidP="00A95A35">
      <w:pPr>
        <w:spacing w:line="360" w:lineRule="auto"/>
        <w:rPr>
          <w:color w:val="000000"/>
          <w:sz w:val="28"/>
          <w:szCs w:val="28"/>
        </w:rPr>
      </w:pPr>
      <w:r w:rsidRPr="00D31C24">
        <w:rPr>
          <w:color w:val="000000"/>
          <w:sz w:val="28"/>
          <w:szCs w:val="28"/>
        </w:rPr>
        <w:tab/>
        <w:t xml:space="preserve">При каждом населенном пункте имеются производственные постройки, включающие в себя животноводческие помещения, склады для хранения и подработки зерна, дворы для ремонта и хранения сельскохозяйственной техники, склады для хранения удобрений и горюче-смазочных материалов. </w:t>
      </w:r>
    </w:p>
    <w:p w:rsidR="005B4F87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  Для  влагообеспеченности  сельскохозяйственных  культур  очень   важны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запасы продуктивной влаги в почве.  В  начале  вегетации  наибольшие  запасы</w:t>
      </w:r>
      <w:r w:rsidR="00F6524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продуктивной влаги содержат в метровом слое суглинистые почвы  </w:t>
      </w:r>
    </w:p>
    <w:p w:rsidR="005B4F87" w:rsidRDefault="005B4F87" w:rsidP="005B4F87">
      <w:pPr>
        <w:pStyle w:val="HTML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-7-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на  севере  и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западе 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: 200-220 мм на зяби и 195-215 мм под озимыми  культурами.  На</w:t>
      </w:r>
      <w:r w:rsidR="00F652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остальной территории в зоне оподзоленных и 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ыщелоченных  черноземов  запасы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продуктивной влаги в метровом слое составляют к началу весны 155-180  мм  на</w:t>
      </w:r>
      <w:r w:rsidR="00F652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зяби и 145-200 мм  под  озимыми  культурами.  В  годы  с  низкими  весенними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влагозапасами урожай сельскохозяйственных культур при неполивном  земледелии</w:t>
      </w:r>
      <w:r w:rsidR="00F652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целиком определяется характером осадков в весенне-летний период. </w:t>
      </w:r>
    </w:p>
    <w:p w:rsidR="00000DA8" w:rsidRPr="00D31C24" w:rsidRDefault="00F6524D" w:rsidP="00A95A35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Успешное развитие сельского хозяйства неразрывно связано с  правильным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использованием  земельного  фонда,  и  в  первую  очередь  земельного  фонда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sz w:val="28"/>
          <w:szCs w:val="28"/>
        </w:rPr>
        <w:t xml:space="preserve">сельскохозяйственного назначения. </w:t>
      </w:r>
      <w:r w:rsidR="007219E6" w:rsidRPr="00D31C24">
        <w:rPr>
          <w:rFonts w:ascii="Times New Roman" w:hAnsi="Times New Roman" w:cs="Times New Roman"/>
          <w:sz w:val="28"/>
          <w:szCs w:val="28"/>
        </w:rPr>
        <w:t>З</w:t>
      </w:r>
      <w:r w:rsidR="00524A92" w:rsidRPr="00D31C24">
        <w:rPr>
          <w:rFonts w:ascii="Times New Roman" w:hAnsi="Times New Roman" w:cs="Times New Roman"/>
          <w:sz w:val="28"/>
          <w:szCs w:val="28"/>
        </w:rPr>
        <w:t>емли,   используемые       в</w:t>
      </w:r>
      <w:r w:rsidR="007219E6" w:rsidRPr="00D31C24">
        <w:rPr>
          <w:rFonts w:ascii="Times New Roman" w:hAnsi="Times New Roman" w:cs="Times New Roman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sz w:val="28"/>
          <w:szCs w:val="28"/>
        </w:rPr>
        <w:t>сельскохозяйственном  производстве,  требуют   проведения   крупномасштабных</w:t>
      </w:r>
      <w:r w:rsidR="007219E6" w:rsidRPr="00D31C24">
        <w:rPr>
          <w:rFonts w:ascii="Times New Roman" w:hAnsi="Times New Roman" w:cs="Times New Roman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sz w:val="28"/>
          <w:szCs w:val="28"/>
        </w:rPr>
        <w:t>работ по их известкованию</w:t>
      </w:r>
      <w:r w:rsidR="005B4F87">
        <w:rPr>
          <w:rFonts w:ascii="Times New Roman" w:hAnsi="Times New Roman" w:cs="Times New Roman"/>
          <w:sz w:val="28"/>
          <w:szCs w:val="28"/>
        </w:rPr>
        <w:t>.</w:t>
      </w:r>
    </w:p>
    <w:p w:rsidR="00524A92" w:rsidRPr="00D31C24" w:rsidRDefault="00524A92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524A92" w:rsidRPr="00D31C24" w:rsidRDefault="00524A92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D91CC3" w:rsidRPr="00D31C24" w:rsidRDefault="00D91CC3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D91CC3" w:rsidRPr="00D31C24" w:rsidRDefault="00D91CC3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D91CC3" w:rsidRPr="00D31C24" w:rsidRDefault="00D91CC3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D91CC3" w:rsidRPr="00D31C24" w:rsidRDefault="00D91CC3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D91CC3" w:rsidRDefault="00D91CC3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F6524D" w:rsidRDefault="00F6524D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F6524D" w:rsidRDefault="00F6524D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F6524D" w:rsidRDefault="00F6524D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F6524D" w:rsidRDefault="00F6524D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F6524D" w:rsidRDefault="00F6524D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F6524D" w:rsidRDefault="00F6524D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F6524D" w:rsidRDefault="00F6524D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F6524D" w:rsidRDefault="00F6524D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F6524D" w:rsidRDefault="00F6524D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F6524D" w:rsidRDefault="00F6524D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F6524D" w:rsidRPr="00D31C24" w:rsidRDefault="005B4F87" w:rsidP="005B4F87">
      <w:pPr>
        <w:tabs>
          <w:tab w:val="left" w:pos="3825"/>
        </w:tabs>
        <w:spacing w:line="36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-8-</w:t>
      </w:r>
    </w:p>
    <w:p w:rsidR="00524A92" w:rsidRPr="00F6524D" w:rsidRDefault="00524A92" w:rsidP="00A95A35">
      <w:pPr>
        <w:numPr>
          <w:ilvl w:val="0"/>
          <w:numId w:val="8"/>
        </w:numPr>
        <w:spacing w:line="360" w:lineRule="auto"/>
        <w:rPr>
          <w:b/>
          <w:color w:val="000000"/>
          <w:sz w:val="28"/>
          <w:szCs w:val="28"/>
        </w:rPr>
      </w:pPr>
      <w:r w:rsidRPr="00F6524D">
        <w:rPr>
          <w:b/>
          <w:color w:val="000000"/>
          <w:sz w:val="28"/>
          <w:szCs w:val="28"/>
        </w:rPr>
        <w:t>Задачи и назначение статистики урожая и урожайности.</w:t>
      </w:r>
    </w:p>
    <w:p w:rsidR="00524A92" w:rsidRPr="00D31C24" w:rsidRDefault="00F6524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Урожай   и   урожайность   —   важнейшие   результативные    показатели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растениеводства  и  сельскохозяйственного  производства  в  целом.  Уровень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урожайности отражает  воздействие  экономических  и  приходных  условий,  в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которых  осуществляется  сельскохозяйственное  производство,   и   качество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организационно-хозяйственной деятельности каждого предприятия.</w:t>
      </w:r>
    </w:p>
    <w:p w:rsidR="00524A92" w:rsidRPr="00D31C24" w:rsidRDefault="00F6524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Задачи статистики урожая и урожайности состоят в том,  чтобы  правильно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определить уровни урожая и  урожайности  и  их  изменения  по  сравнению 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прошлыми периодами и планом; раскрыть, путем анализа, причины  изменений  в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динамике и факторы,  обусловившие  различия  в  уровнях  урожайности  между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зонами,  районами,  группами  хозяйств;  оценить  эффективность   различных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факторов   урожайности;   выяснить   неиспользованные   резервы   повышения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урожайности.</w:t>
      </w:r>
    </w:p>
    <w:p w:rsidR="00524A92" w:rsidRPr="00D31C24" w:rsidRDefault="00524A92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524A92" w:rsidRPr="00D31C24" w:rsidRDefault="00524A92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524A92" w:rsidRPr="00F6524D" w:rsidRDefault="007219E6" w:rsidP="00A95A35">
      <w:pPr>
        <w:numPr>
          <w:ilvl w:val="1"/>
          <w:numId w:val="8"/>
        </w:numPr>
        <w:spacing w:line="360" w:lineRule="auto"/>
        <w:rPr>
          <w:b/>
          <w:color w:val="000000"/>
          <w:sz w:val="28"/>
          <w:szCs w:val="28"/>
        </w:rPr>
      </w:pPr>
      <w:r w:rsidRPr="00F6524D">
        <w:rPr>
          <w:b/>
          <w:color w:val="000000"/>
          <w:sz w:val="28"/>
          <w:szCs w:val="28"/>
        </w:rPr>
        <w:t xml:space="preserve">Понятие об урожае и урожайности, </w:t>
      </w:r>
      <w:r w:rsidR="00524A92" w:rsidRPr="00F6524D">
        <w:rPr>
          <w:b/>
          <w:color w:val="000000"/>
          <w:sz w:val="28"/>
          <w:szCs w:val="28"/>
        </w:rPr>
        <w:t xml:space="preserve"> их показатели.</w:t>
      </w:r>
    </w:p>
    <w:p w:rsidR="00524A92" w:rsidRPr="00D31C24" w:rsidRDefault="00F6524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Под  урожаем  сельскохозяйственная  статистика  понимает  общий  размер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продукции данного вида (данной культуры), получаемой со всей площади посева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культуры в хозяйстве, районе, области, стране.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Под урожайностью подразумевается средний размер той или иной  продукции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растениеводства с  единицы  посевной  площади  данной  культуры  (обычно  в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центнерах с гектара).</w:t>
      </w:r>
    </w:p>
    <w:p w:rsidR="00524A92" w:rsidRPr="00D31C24" w:rsidRDefault="00F6524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Урожай  характеризует  общий  объем   производства   продукции   данной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культуры,  а  урожайность  —  продуктивность  этой  культуры  в  конкретных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условиях ее возделывания.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5B4F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080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>-9-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b/>
          <w:color w:val="000000"/>
          <w:sz w:val="28"/>
          <w:szCs w:val="28"/>
        </w:rPr>
        <w:t>Показатели урожая.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В соответствии со спецификой  данного  явления  урожай  характеризуется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рядом показателей. К таким показателям относятся: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. видовой урожай;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  урожай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корню перед началом своевременной    уборки;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. фактический сбор (так называемый амбарный урожай);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. чистый сбор.</w:t>
      </w:r>
    </w:p>
    <w:p w:rsidR="00524A92" w:rsidRPr="00D31C24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Фактический сбор учитывают вначале в первоначально оприходованном весе,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а затем в фактическом весе зерна после доработки, а также  в  пересчете 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стандартную влажность.</w:t>
      </w:r>
    </w:p>
    <w:p w:rsidR="00524A92" w:rsidRPr="00D31C24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Видовой урожай (виды на урожай)  не  является  в  полном  смысле  слова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статистическим   показателем   урожая.   Это—непосредственный показатель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состояния  посевов.  Урожая  как  реальной  категории,   как   завершенного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результата возделывания культуры еще нет, пройдены лишь определенные стадии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развития, и оценке подвергается не урожай,  а  состояние  посевов,  частный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результат  пройденных  фаз  развития,  иначе  незавершенное   производство.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Однако, если предположить, что  последующие  фазы  не  изменят  результата,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каждому данному уровню состояния посевов будет соответствовать определенный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размер ожидаемого урожая.</w:t>
      </w:r>
    </w:p>
    <w:p w:rsidR="005B4F87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Урожай на корню перед началом своевременной уборки—реально существующий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факт. Урожай выращен, возделывание культуры закончено вследствие того,  что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биологический  процесс  развития  здесь  уже  завершен,  или  потому,   что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продолжение  этого  процесса  не  представляет  дальнейшего  хозяйственного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интереса. Однако экономически производство еще не завершено,  и  чтобы  его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завершить, т. е. превратить урожай на корню в  элемент  валовой  продукции,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надо урожай убрать. Но в процессе уборки (включая операции по доработке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продукции, т.е. доведения ее до нормальных кондиций) возможны потери.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Урожай на корню иногда  </w:t>
      </w:r>
    </w:p>
    <w:p w:rsidR="005B4F87" w:rsidRDefault="005B4F87" w:rsidP="005B4F87">
      <w:pPr>
        <w:pStyle w:val="HTML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-10-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называют  биологическим,  механически  перенося</w:t>
      </w:r>
      <w:r w:rsidR="007219E6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этот термин из практики опытного дела. Однако такой  термин  неудачен.  Во-первых, потому, что и на этой стадии производства уровень урожая  достигнут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не в порядке самостоятельного  естественного  развития  культуры,  а  путем</w:t>
      </w:r>
      <w:r w:rsidR="00F82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сочетания возможностей культуры с хозяйственными мероприятиями.  Во-вторых,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потому, что биологические возможности культуры в хозяйственных условиях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отличие от опытных не раскрываются полностью.</w:t>
      </w:r>
    </w:p>
    <w:p w:rsidR="00524A92" w:rsidRPr="00D31C24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Поскольку урожай на корню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определяют нередко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путем  глазомерной  или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видовой оценки, его  называют  также  видовым  урожаем.  Такое  определение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неправильно, ибо это не виды на урожай, а реально  </w:t>
      </w:r>
      <w:r>
        <w:rPr>
          <w:rFonts w:ascii="Times New Roman" w:hAnsi="Times New Roman" w:cs="Times New Roman"/>
          <w:color w:val="000000"/>
          <w:sz w:val="28"/>
          <w:szCs w:val="28"/>
        </w:rPr>
        <w:t>вы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ращенный,  но  еще  не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убранный урожай; следовательно, должны быть приняты все меры к тому, чтобы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этот урожай полностью убрать.</w:t>
      </w:r>
    </w:p>
    <w:p w:rsidR="00524A92" w:rsidRPr="00D31C24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Фактический  сбор  урожая,  или  амбарный  урожай,  есть   экономически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завершенный результат производства. По своему размеру он меньше  урожая  на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корню (Wнк) на величину потерь Р, а именно</w:t>
      </w:r>
      <w:r w:rsidR="00361293" w:rsidRPr="00D31C2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24A92" w:rsidRPr="00D31C24" w:rsidRDefault="00524A92" w:rsidP="005B4F87">
      <w:pPr>
        <w:pStyle w:val="HTML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Wф =Wнк—Р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24A92" w:rsidRPr="00D31C24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Фактический сбор урожая во время уборки учитывается в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физическом  весе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без скидок на последующие отходы (по зерну при  комбайновой  уборке  в  так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называемом бункерном весе)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Такой учет необходим для контроля за дальнейшим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движением  продукции.  Однако  из-за  значительных  колебаний  влажности 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засоренности зерна, семян подсолнечника и другой продукции этот  показатель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не вполне сопоставимый. Для сравнения более правильно  пользоваться  другим</w:t>
      </w:r>
    </w:p>
    <w:p w:rsidR="005B4F87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показателем—весом зерна (семян подсолнечника и т. п.) после  доработки  (за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вычетом неиспользованных отходов и  усушки).  Так  как  различия  влажности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здесь полностью не устраняются, при реализации зерна используют в  качестве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дополнительного  корректирующего  показателя  </w:t>
      </w:r>
    </w:p>
    <w:p w:rsidR="005B4F87" w:rsidRDefault="005B4F87" w:rsidP="005B4F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050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-11-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процент  влажности.  Возможен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также пересчет веса на стандартную влажность.</w:t>
      </w:r>
    </w:p>
    <w:p w:rsidR="00524A92" w:rsidRPr="00D31C24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Чистый сбор урожая какой-либо культуры  есть  фактический  сбор  (после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доработки) за вычетом израсходованных на этот урожай семян.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24A92" w:rsidRPr="00D31C24" w:rsidRDefault="00524A92" w:rsidP="00770C91">
      <w:pPr>
        <w:pStyle w:val="HTML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b/>
          <w:color w:val="000000"/>
          <w:sz w:val="28"/>
          <w:szCs w:val="28"/>
        </w:rPr>
        <w:t>Показатели урожайности.</w:t>
      </w:r>
    </w:p>
    <w:p w:rsidR="00524A92" w:rsidRPr="00D31C24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Соответственно дифференциации показателей  урожая  дифференцируются  и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показатели урожайности. Обычно различают: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  . видовую урожайность;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  . урожайность на корню перед началом своевременной уборки;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  . фактический сбор с гектара (в первоначально оприходованном  весе и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после доработки).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  . Фактический средний сбор с гектара определяют в расчете: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  . а) на весеннюю продуктивную площадь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  . б) на фактически убранную площадь (уф.п).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  . Между этими двумя показателями имеется следующая связь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Увп = уф.п. * ку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где Ку—доля убранной площади в весенней родуктивной площади.</w:t>
      </w:r>
    </w:p>
    <w:p w:rsidR="00524A92" w:rsidRPr="00D31C24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Основным показателем  урожайности  государственная  статистика  считает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урожайность в расчете на  весеннюю  продуктивную  площадь,  поскольку  этот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показатель более полно отражает результаты хозяйственной деятельности.</w:t>
      </w:r>
    </w:p>
    <w:p w:rsidR="00524A92" w:rsidRPr="00D31C24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Для ряда  сельскохозяйственных  культур  важное  значение  имеет  такой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показатель продуктивности, как чистый сбор  в  расчете  на  1  га  весенней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продуктивной площади. Чистый сбор с 1 га дает возможность  более  правильно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экономически  оценить  среднюю  продуктивность  озимых  и  яровых  зерновых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культур, поскольку по озимым культурам нередко имеет место осенне-зимняя  и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ране весенняя гибель, влекущая за собой потерю соответствующего  количества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семян.</w:t>
      </w:r>
    </w:p>
    <w:p w:rsidR="00524A92" w:rsidRPr="00D31C24" w:rsidRDefault="005B4F87" w:rsidP="005B4F87">
      <w:pPr>
        <w:tabs>
          <w:tab w:val="left" w:pos="3664"/>
        </w:tabs>
        <w:spacing w:line="36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-12-</w:t>
      </w:r>
    </w:p>
    <w:p w:rsidR="00524A92" w:rsidRPr="00D31C24" w:rsidRDefault="00524A92" w:rsidP="00A95A35">
      <w:pPr>
        <w:numPr>
          <w:ilvl w:val="1"/>
          <w:numId w:val="8"/>
        </w:numPr>
        <w:spacing w:line="360" w:lineRule="auto"/>
        <w:rPr>
          <w:color w:val="000000"/>
          <w:sz w:val="28"/>
          <w:szCs w:val="28"/>
        </w:rPr>
      </w:pPr>
      <w:r w:rsidRPr="00F82035">
        <w:rPr>
          <w:b/>
          <w:color w:val="000000"/>
          <w:sz w:val="28"/>
          <w:szCs w:val="28"/>
        </w:rPr>
        <w:t>Способы определения урожая и урожайности.</w:t>
      </w:r>
    </w:p>
    <w:p w:rsidR="00524A92" w:rsidRPr="00D31C24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Виды на урожай  по  состоянию  посевов  определяют  путем  глазомерной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оценки посевов в разные периоды  их  развития.  При  глазомерной  оценке  в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зависимости от времени оценки  принимаются  во  внимание  густота  всходов,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степень развития растений, степень кущения, соответствующая густота стояния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растений,  величина  колоса и т. д. Оценка   посевов   производится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агрономическим  персоналом  и  выражается  в   сравнительной  качественной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характеристике (плохие, ниже среднего, средние,  выше  среднего,  хорошие),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баллах (1, 2, 3, 4, 5), центнерах, в процентах к среднему уровню.</w:t>
      </w:r>
    </w:p>
    <w:p w:rsidR="00524A92" w:rsidRPr="00D31C24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Урожайность на корню перед  началом  своевременной  уборки  может  быть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определена тремя способами: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1. глазомерно,  путем  тщательного  осмотра  посевов  перед  уборкой  (так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называемый субъективный метод);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2. инструментально, путем выборочного наложения метровок  на  посевы  перед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уборкой (объективный метод);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3. путем вычисления (методом балансовых  расчетов)  на  основании  сплошных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данных о фактическом сборе и выборочных данных о потерях.</w:t>
      </w:r>
    </w:p>
    <w:p w:rsidR="00524A92" w:rsidRPr="00D31C24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Урожай на корню перед началом своевременной уборки  и  амбарный  урожай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отличаются на величину действительных потерь. Следовательно,  зная  два из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этих трех показателей, можно исчислить величину третьего. Однако урожай на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корню и потери могут быть определены лишь приближенно. Поэтому и балансовые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равенства между отмеченными показателями  будут  иметь  какую-то  ошибку  в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определении потерь или урожая на корню.</w:t>
      </w:r>
    </w:p>
    <w:p w:rsidR="00524A92" w:rsidRPr="00D31C24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В настоящее время статистика  берет  в  качестве  основно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показателя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фактический сбор урожая. До 1961 г. выборочным путем определялась  величина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потерь.</w:t>
      </w:r>
    </w:p>
    <w:p w:rsidR="005B4F87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B4F87" w:rsidRDefault="005B4F87" w:rsidP="005B4F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155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-13-</w:t>
      </w:r>
    </w:p>
    <w:p w:rsidR="00524A92" w:rsidRPr="00D31C24" w:rsidRDefault="005B4F87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Как при  оценке  урожайности  на  корню,  так  и  при  анализе  уровня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фактического сбора с  1  га  необходимо  отчетливо  представлять  составные</w:t>
      </w:r>
      <w:r w:rsidR="00F82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элементы,  непосредственно  определяющие  величину  урожайности.  Например,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уровень урожайности сахарной свеклы  зависит  от  числа  растений  (густоты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стояния) на гектаре и среднего веса  корня,  картофеля—от  числа  кустов  и</w:t>
      </w:r>
      <w:r w:rsidR="0036129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среднего веса  клубней  на  кусте.  Для  корне-клубнеплодов  величину  этих</w:t>
      </w:r>
      <w:r w:rsidR="00F82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элементов нередко учитывают выборочно еще при определении видов на  урожай.</w:t>
      </w:r>
    </w:p>
    <w:p w:rsidR="00524A92" w:rsidRPr="00D31C24" w:rsidRDefault="00361293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Сопоставляя такие величины с  соответствующими  нормативами  для  различных</w:t>
      </w:r>
      <w:r w:rsidR="00F82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этапов вегетации, делают вывод о возможном уровне урожайности.</w:t>
      </w:r>
    </w:p>
    <w:p w:rsidR="00524A92" w:rsidRPr="00D31C24" w:rsidRDefault="00361293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Уровень урожайности зерновых колосовых культур слагается из  следующих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элементов: числа колосьев, числа зерен в колосе,  абсолютного  веса  зерна.</w:t>
      </w:r>
      <w:r w:rsidR="00F82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Поэтому, имея те или иные выборочные  данные  о  величине  этих  элементов,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урожайность зерновых в расчете на гектар в центнерах  можно  определить  по</w:t>
      </w:r>
      <w:r w:rsidR="00F82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следующей формуле: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Унк = К*З*А \ 100000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где К—число колосьев на 1 м2;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     З — число зерен в колосе;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     А—абсолютный вес зерна, т. е. вес 1000 зерен, г.</w:t>
      </w:r>
    </w:p>
    <w:p w:rsidR="00524A92" w:rsidRPr="00D31C24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При глазомерной оценке урожайности в хозяйстве участки, имеющие видимые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различия  в  урожайности,   рассматривают   отдельно.   После   определения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урожайности на каждом поле находят среднюю взвешенную по хозяйству.</w:t>
      </w:r>
    </w:p>
    <w:p w:rsidR="00524A92" w:rsidRPr="00D31C24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Видовой  урожай  и  урожайность—это  размеры  формирующегося  урожая  н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формирующейся  урожайности,   установленные   по   состоянию   посевов  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определенные моменты, в течение вегетационного  периода,  иногда  с  учетом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метеорологических условий и некоторых проявлений хозяйственной жизни.</w:t>
      </w:r>
    </w:p>
    <w:p w:rsidR="005B4F87" w:rsidRDefault="00F82035" w:rsidP="005B4F87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677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B4F87">
        <w:rPr>
          <w:rFonts w:ascii="Times New Roman" w:hAnsi="Times New Roman" w:cs="Times New Roman"/>
          <w:color w:val="000000"/>
          <w:sz w:val="28"/>
          <w:szCs w:val="28"/>
        </w:rPr>
        <w:tab/>
        <w:t>-14-</w:t>
      </w:r>
    </w:p>
    <w:p w:rsidR="00524A92" w:rsidRPr="00D31C24" w:rsidRDefault="005B4F87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В   течение   длительного    времени    оценка    видов    на    урожай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сельскохозяйственных  культур  была  включена  в   программу   специального</w:t>
      </w:r>
      <w:r w:rsidR="00F82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статистического отчета.</w:t>
      </w:r>
    </w:p>
    <w:p w:rsidR="00524A92" w:rsidRPr="00D31C24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Урожай и урожайность на корню  представляют  собой  размеры  выращенной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продукции   сельскохозяйственных   культур,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установленные до начала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своевременной  уборки  урожая.   Эта   категория   урожая   и   урожайности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сельскохозяйственных культур определяется  или  на  </w:t>
      </w:r>
      <w:r w:rsidR="00C91B6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сновании  субъективно-</w:t>
      </w:r>
      <w:r w:rsidR="00524A92" w:rsidRPr="00D31C24">
        <w:rPr>
          <w:rFonts w:ascii="Times New Roman" w:hAnsi="Times New Roman" w:cs="Times New Roman"/>
          <w:sz w:val="28"/>
          <w:szCs w:val="28"/>
        </w:rPr>
        <w:t>обобщенной  оценки  на  определенную  дату,</w:t>
      </w:r>
      <w:r w:rsidR="00524A92" w:rsidRPr="00D31C24">
        <w:rPr>
          <w:rFonts w:ascii="Times New Roman" w:hAnsi="Times New Roman" w:cs="Times New Roman"/>
        </w:rPr>
        <w:t xml:space="preserve">  </w:t>
      </w:r>
      <w:r w:rsidR="00524A92" w:rsidRPr="00D31C24">
        <w:rPr>
          <w:rFonts w:ascii="Times New Roman" w:hAnsi="Times New Roman" w:cs="Times New Roman"/>
          <w:sz w:val="28"/>
          <w:szCs w:val="28"/>
        </w:rPr>
        <w:t>или  результатов   выборочного</w:t>
      </w:r>
      <w:r w:rsidR="00DC5DAF" w:rsidRPr="00D31C24">
        <w:rPr>
          <w:rFonts w:ascii="Times New Roman" w:hAnsi="Times New Roman" w:cs="Times New Roman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наложения метровок на посевы перед уборкой или других материалов. Урожай  и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урожайность на корню 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станавливались и с использованием ряда методов.  Так,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например,  с  1947  по  1953  г.  определение  урожайности   осуществлялось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Государственной инспекцией по определению  урожайности  исходя  из  отчетов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колхозов и  совхозов  об  урожайности,  результатов  выборочного  наложения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метровок   на   посевы   перед   уборкой,   данных   об   урожайности   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сортоиспытательных участках Государственной комиссии по  сортоиспытательным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участкам,  материалов  метеорологических  станций,  а  также  сведений   по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состоянию посевов на протяжении всей вегетации.</w:t>
      </w:r>
      <w:r w:rsidR="00F82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В этот  период  урожай  и  урожайность  на  корню  считались  основными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оценочными показателями уровня  развития  отраслей  растениеводства.  Более</w:t>
      </w:r>
      <w:r w:rsidR="00F82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того,  по  данным  урожая  и  урожайности  на  корню  определялись  размеры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натуральной оплаты за работы, произведенные машинно-тракторными станциями в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колхозах.</w:t>
      </w:r>
    </w:p>
    <w:p w:rsidR="00524A92" w:rsidRPr="00D31C24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В последующие годы урожай  и  урожайность  на  корню  использовались  в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разных  целях.  Во  многих  хозяйствах  величина  выращенного  урожая  ряда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сельскохозяйственных  культур  определяется  при   контрольных   намолотах.</w:t>
      </w:r>
    </w:p>
    <w:p w:rsidR="005B4F87" w:rsidRDefault="00DC5DAF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Материалы об этом служат ориентиром  в  работе  по  уборке  урожая.  Органы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статистики данные о контрольных  намолотах  </w:t>
      </w:r>
    </w:p>
    <w:p w:rsidR="005B4F87" w:rsidRDefault="005B4F87" w:rsidP="005B4F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050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-15-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использовали  в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числе других материалов в изучении потерь при уборке урожая.</w:t>
      </w:r>
    </w:p>
    <w:p w:rsidR="00524A92" w:rsidRPr="00D31C24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Под   нормально-хозяйственным   урожаем    и    нормально-хозяйственной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урожайностью понимают:  урожай  и  урожайность  на  корню  за  вычетом  так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называемых нормальных потерь  при  данном  уровне  развития  агротехники  и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организации производства.  С  1933  по  1939  г.  эти  категории  считались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основными  в  статистике.  Валовой  сбор  в  современном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понимании   есть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количество  собранной  и оприходованной  продукции  с  убранных  основных,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повторных и междурядных посевов тех или иных сельскохозяйственных  культур.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С 1989 г. валовое производство зерна в статистике  учитывается  в  качестве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итогового показателя в физической массе после обработки (очистки и  сушки).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Для  текущего  наблюдения  за  уборкой  валовой   сбор  показывается в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первоначально - оприходованной массе.</w:t>
      </w:r>
    </w:p>
    <w:p w:rsidR="00524A92" w:rsidRPr="00D31C24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По овощам  защищенного  грунта  валовой  сбор  определяется  как  сумма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продукции, собранной со всех оборотов по видам сооружений.  Устанавливается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также общий сбор овощей всех видов сооружений защищенного грунта,  а  также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сбор овощей с открытого и защищенного грунта в общем  итоге.  Валовой  сбор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плодов, ягод 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винограда включает в себя продукцию, собранную не  только  с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насаждений в плодоносящем возрасте, но и с молодых насаждений, не сданных в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эксплуатацию.</w:t>
      </w:r>
    </w:p>
    <w:p w:rsidR="00524A92" w:rsidRPr="00D31C24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Средняя  урожайность  сельскохозяйственных  культур  (сбор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1га)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определяется  путем  деления  валового  сбора  с  основных   посевов   (без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промежуточных, повторных и междурядных) на уточненную весеннюю продуктивную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посевную площадь этих культур.</w:t>
      </w:r>
    </w:p>
    <w:p w:rsidR="005B4F87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Тот факт, что в  расчете  применяется  весенняя  продуктивная  площадь,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стимулирует  уборку  не засеянной  площади.   При   исчислении   средней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урожайности на фактически убранную площадь может оказаться, что  хозяйство,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допустившее летнюю гибель посевов, а также оставившее  </w:t>
      </w:r>
    </w:p>
    <w:p w:rsidR="005B4F87" w:rsidRDefault="005B4F87" w:rsidP="005B4F87">
      <w:pPr>
        <w:pStyle w:val="HTML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-16-</w:t>
      </w:r>
    </w:p>
    <w:p w:rsidR="00524A92" w:rsidRPr="00D31C24" w:rsidRDefault="00524A92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посевы  неубранными,</w:t>
      </w:r>
      <w:r w:rsidR="00F82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будет иметь более высокий уровень урожайности по  сравнению  с  хозяйствами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полностью убравшими всю  засеянную  площадь.  По  овощам  закрытого  грунта</w:t>
      </w:r>
      <w:r w:rsidR="00F82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средняя урожайность находится делением валового сбора со всех  оборотов  на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использованную  посевную  площадь  под  первый   оборот.   По   многолетним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насаждениям при исчислении средней урожайности  в  расчет  берется  валовой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сбор  урожая  с  насаждений  в  плодоносящем  возрасте  и  площадь   только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плодоносящих насаждений независимо от того, был ли сбор с этих насаждений в</w:t>
      </w:r>
    </w:p>
    <w:p w:rsidR="00524A92" w:rsidRPr="00D31C24" w:rsidRDefault="00DF7FC7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отчетном году и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ли нет.</w:t>
      </w:r>
    </w:p>
    <w:p w:rsidR="00524A92" w:rsidRPr="00D31C24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Категории  амбарный  урожай  и  амбарная  урожайность   в   статистике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трактуются  неоднозначно.  Считается,  что  амбарный   урожай—это   урожай,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поступивший в амбары, на склады и заприходованный в том или  ином  порядке.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Или же это урожай, собранный в амбарах хозяйства и документально  учтенный.</w:t>
      </w:r>
    </w:p>
    <w:p w:rsidR="00524A92" w:rsidRPr="00D31C24" w:rsidRDefault="00DC5DAF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Есть и такое понимание амбарного урожая, как объем урожая,  поступившего  в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хозяйство. С 1954 по 1964 г. органы государственной статистики  публиковали</w:t>
      </w:r>
      <w:r w:rsidR="00F820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данные об урожае под заголовком Валовой  сбор (амбарный  урожай)  зерновых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культур. В  последующие  годы  в  публикациях  используется  только  термин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валовой сбор.</w:t>
      </w:r>
    </w:p>
    <w:p w:rsidR="00524A92" w:rsidRPr="00D31C24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4A92" w:rsidRPr="00D31C24">
        <w:rPr>
          <w:rFonts w:ascii="Times New Roman" w:hAnsi="Times New Roman" w:cs="Times New Roman"/>
          <w:color w:val="000000"/>
          <w:sz w:val="28"/>
          <w:szCs w:val="28"/>
        </w:rPr>
        <w:t>Урожай и урожайность являются и прогнозными показателями.</w:t>
      </w:r>
    </w:p>
    <w:p w:rsidR="00524A92" w:rsidRPr="00D31C24" w:rsidRDefault="00524A92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524A92" w:rsidRPr="00D31C24" w:rsidRDefault="00524A92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524A92" w:rsidRPr="00F82035" w:rsidRDefault="00524A92" w:rsidP="00A95A35">
      <w:pPr>
        <w:numPr>
          <w:ilvl w:val="1"/>
          <w:numId w:val="8"/>
        </w:numPr>
        <w:spacing w:line="360" w:lineRule="auto"/>
        <w:rPr>
          <w:b/>
          <w:color w:val="000000"/>
          <w:sz w:val="28"/>
          <w:szCs w:val="28"/>
        </w:rPr>
      </w:pPr>
      <w:r w:rsidRPr="00F82035">
        <w:rPr>
          <w:b/>
          <w:color w:val="000000"/>
          <w:sz w:val="28"/>
          <w:szCs w:val="28"/>
        </w:rPr>
        <w:t>Статистическая отчетность об урожае и урожайности.</w:t>
      </w:r>
    </w:p>
    <w:p w:rsidR="003C5AAD" w:rsidRPr="00D31C24" w:rsidRDefault="00F820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Современная организация статистики урожая сельскохозяйственных культур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ставит задачей определить наиболее полно размеры фактического  сбора  урожая</w:t>
      </w:r>
      <w:r w:rsidR="00202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во всех категориях хозяйств.</w:t>
      </w:r>
    </w:p>
    <w:p w:rsidR="003C5AAD" w:rsidRPr="00D31C24" w:rsidRDefault="002021A3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Основными источниками данных об урожае и урожайности являются:</w:t>
      </w:r>
    </w:p>
    <w:p w:rsidR="005B4F87" w:rsidRDefault="003C5AA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    1)  специальная  отчетность  о  сборе  урожая  сельскохозяйственных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культур </w:t>
      </w:r>
      <w:r w:rsidR="002021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.  На основании ее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определяют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предварительные  размеры   сбора </w:t>
      </w:r>
    </w:p>
    <w:p w:rsidR="005B4F87" w:rsidRDefault="005B4F87" w:rsidP="005B4F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095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-17-</w:t>
      </w:r>
    </w:p>
    <w:p w:rsidR="003C5AAD" w:rsidRPr="00D31C24" w:rsidRDefault="003C5AA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урожая сельскохозяйственных</w:t>
      </w:r>
      <w:r w:rsidR="00DC5DAF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культур и 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кончательные итоги посевных площадей;</w:t>
      </w:r>
    </w:p>
    <w:p w:rsidR="003C5AAD" w:rsidRPr="00D31C24" w:rsidRDefault="003C5AA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    2) годовые отчеты сельскохозяйственных предприятий;</w:t>
      </w:r>
    </w:p>
    <w:p w:rsidR="003C5AAD" w:rsidRPr="00D31C24" w:rsidRDefault="003C5AA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    3) материалы  бюджетных  обследований,  регистрирующие  фактический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сбор урожая на приусадебных землях колхозников.</w:t>
      </w:r>
    </w:p>
    <w:p w:rsidR="003C5AAD" w:rsidRPr="00D31C24" w:rsidRDefault="002021A3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Все данные о размерах посевной и убранной площади и  собранном  урожае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включаются в отчет о фактическом сборе урожая  сельскохозяйственных  культур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на основании документов первичного учета хозяйств. Сбор  урожая  зерновых и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подсолнечника показывается в отчете в первоначально оприходованном весе.</w:t>
      </w:r>
    </w:p>
    <w:p w:rsidR="003C5AAD" w:rsidRPr="00D31C24" w:rsidRDefault="002021A3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На основании отчета о сборе урожая и ряда других документов (отчеты  о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посевных  площадях,  материалы  бюджетных  обследований  и  др.)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областное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статистическое  управление  составляет  сводный  отчет   о   предварительных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размерах фактического сбора урожая  сельскохозяйственных  культур  в  данном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году с начала по отдельным, а затем по всем категориям хозяйств.</w:t>
      </w:r>
    </w:p>
    <w:p w:rsidR="005B4F87" w:rsidRDefault="002021A3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Для   обеспечения   полноты    и    точности    данных    об    урожае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сельскохозяйственных культур с начала уборки и до  конца  ее  систематически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проверяется полнота оприходования сбора урожая сельскохозяйственных  культур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и  правильность   отчета  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рактикуются   также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единовременные работы по обследованию качеств уборки и выявлению потерь  при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уборке урожая отдельных сельскохозяйственных культур.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Окончательные размеры фактического сбора урожая в сельскохозяйственных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предприятиях  и  подсобных  хозяйствах  устанавливают  на  основании 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годовых  отчетов   этих   предприятий.   Поэтому   важная   задача   органов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государственной статистики – проверка правильности данных годового отчета 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площадях и сбора  сельскохозяйственных  культур,  обеспечение  достоверности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этих   сведений.   О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кончательные   размеры   фактического    сбора    урожая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B4F87" w:rsidRDefault="005B4F87" w:rsidP="005B4F87">
      <w:pPr>
        <w:pStyle w:val="HTML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-18-</w:t>
      </w:r>
    </w:p>
    <w:p w:rsidR="003C5AAD" w:rsidRPr="00D31C24" w:rsidRDefault="003C5AA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сельскохозяйственных культур определяют дифференцированно и в целом по  всем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категориям хозяйств.</w:t>
      </w:r>
    </w:p>
    <w:p w:rsidR="003C5AAD" w:rsidRPr="00D31C24" w:rsidRDefault="002021A3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При разборке этих данных по сельскохозяйственным  предприятиям  органы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государственной  статистики  рассчитывают  чистый  вес  продукции   зерновых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культур и  подсолнечника  как  общий  фактический  сбор  урожая  за  вычетом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неиспользуемых отходов и усушки. </w:t>
      </w:r>
    </w:p>
    <w:p w:rsidR="003C5AAD" w:rsidRPr="00D31C24" w:rsidRDefault="003C5AA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C5AAD" w:rsidRPr="00D31C24" w:rsidRDefault="003C5AA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C5AAD" w:rsidRPr="00D31C24" w:rsidRDefault="003C5AAD" w:rsidP="00A95A35">
      <w:pPr>
        <w:spacing w:line="360" w:lineRule="auto"/>
        <w:rPr>
          <w:color w:val="000000"/>
          <w:sz w:val="28"/>
          <w:szCs w:val="28"/>
        </w:rPr>
      </w:pPr>
    </w:p>
    <w:p w:rsidR="003C5AAD" w:rsidRDefault="003C5AAD" w:rsidP="00A95A35">
      <w:pPr>
        <w:spacing w:line="360" w:lineRule="auto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rPr>
          <w:color w:val="000000"/>
          <w:sz w:val="28"/>
          <w:szCs w:val="28"/>
        </w:rPr>
      </w:pPr>
    </w:p>
    <w:p w:rsidR="00945BB7" w:rsidRDefault="005B4F87" w:rsidP="005B4F87">
      <w:pPr>
        <w:tabs>
          <w:tab w:val="left" w:pos="375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-19-</w:t>
      </w:r>
    </w:p>
    <w:p w:rsidR="003C5AAD" w:rsidRPr="002021A3" w:rsidRDefault="003C5AAD" w:rsidP="00A95A35">
      <w:pPr>
        <w:numPr>
          <w:ilvl w:val="0"/>
          <w:numId w:val="8"/>
        </w:numPr>
        <w:spacing w:line="360" w:lineRule="auto"/>
        <w:rPr>
          <w:b/>
          <w:color w:val="000000"/>
          <w:sz w:val="28"/>
          <w:szCs w:val="28"/>
        </w:rPr>
      </w:pPr>
      <w:r w:rsidRPr="002021A3">
        <w:rPr>
          <w:b/>
          <w:color w:val="000000"/>
          <w:sz w:val="28"/>
          <w:szCs w:val="28"/>
        </w:rPr>
        <w:t>Рост урожайности культур, применение удобрений, орошение.</w:t>
      </w:r>
    </w:p>
    <w:p w:rsidR="003C5AAD" w:rsidRPr="00D31C24" w:rsidRDefault="002021A3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Пути и источники  снижения  затрат  на  получение  продукции  в  каждом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конкретном хозяйстве зависят от  почвенно-климатических  и  организационно-экономических особенностей, условий работы предприятия.</w:t>
      </w:r>
    </w:p>
    <w:p w:rsidR="003C5AAD" w:rsidRPr="00D31C24" w:rsidRDefault="002021A3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Важнейшей составной частью материально-технической базы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ельского хозяйства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земля, которая неодинаково по своему плодородию, требует разных затрат  для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производства единицы продукции. Для  получения  одинаковой  урожайности  на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почвах разного плодородия необходима  различная  оснащенность  основными 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оборотными фондами. От того, как  используется  земля,  во  многом  зависит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эффективность использования других средств производства в с</w:t>
      </w:r>
      <w:r>
        <w:rPr>
          <w:rFonts w:ascii="Times New Roman" w:hAnsi="Times New Roman" w:cs="Times New Roman"/>
          <w:color w:val="000000"/>
          <w:sz w:val="28"/>
          <w:szCs w:val="28"/>
        </w:rPr>
        <w:t>ельском хозяйстве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– зданий  и</w:t>
      </w:r>
    </w:p>
    <w:p w:rsidR="003C5AAD" w:rsidRPr="00D31C24" w:rsidRDefault="003C5AA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сооружений, машин и оборудования, удобрений, семян и т.п.</w:t>
      </w:r>
    </w:p>
    <w:p w:rsidR="003C5AAD" w:rsidRPr="00D31C24" w:rsidRDefault="002021A3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Важнейшей составной частью материально-технической базы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ельского хозяйства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химические вещества: минеральные удобрения, средства  борьбы  с  сорняками,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болезнями и вредителями растений, химикаты для улучшение  структуры  почвы,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мелиорация и т.п. химизация  включает  также  и  использование  известковых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материалов для кислых почв.</w:t>
      </w:r>
    </w:p>
    <w:p w:rsidR="003C5AAD" w:rsidRPr="00D31C24" w:rsidRDefault="00945BB7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Одновременно с ростом поставок минеральных удобрений, улучшается  и  их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качество. Увеличивается выпуск  высококонцентрированных  и  сложных  туков,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повышается концентрация питательных веществ в удобрениях. При более высоком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содержании действующего вещества меньше перевозится, хранится и вносится  в</w:t>
      </w:r>
    </w:p>
    <w:p w:rsidR="003C5AAD" w:rsidRPr="00D31C24" w:rsidRDefault="003C5AA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почву ненужного балласта, сокращаются затраты.</w:t>
      </w:r>
    </w:p>
    <w:p w:rsidR="005B4F87" w:rsidRDefault="00945BB7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Экономическая  эффективность   применения   минеральных удобрений и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химических средств проявляется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повышении  урожайности  сельскохозяйственных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культур,  в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улучшении качества продукции  и  снижении  её  себестоимости.  При  расчете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экономической  эффективности  применения  химических средств, стоимость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прибавки  продукции,  </w:t>
      </w:r>
    </w:p>
    <w:p w:rsidR="005B4F87" w:rsidRDefault="005B4F87" w:rsidP="005B4F87">
      <w:pPr>
        <w:pStyle w:val="HTML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-20-</w:t>
      </w:r>
    </w:p>
    <w:p w:rsidR="003C5AAD" w:rsidRPr="00D31C24" w:rsidRDefault="003C5AA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полученной  от  внесения  минеральных  удобрений  или</w:t>
      </w:r>
      <w:r w:rsidR="00945B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гербицидов, сопоставляется с дополнительными затратами по их использованию.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К ним относятся затраты  на  приобретение,  погрузку,  доставку,  хранение,</w:t>
      </w:r>
    </w:p>
    <w:p w:rsidR="003C5AAD" w:rsidRPr="00D31C24" w:rsidRDefault="003C5AA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подготовку, внесение в почву, а также на уборку дополнительного урожая. Для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определения экономической эффективности применения минеральных удобрений  и</w:t>
      </w:r>
      <w:r w:rsidR="00945B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химических  средств  защиты  растений   используют   систему   показателей: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урожайность,  производительность  труда  (чел-ч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на 1ц.), себестоимость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продукции, окупаемость затрат. В связи  с  природными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особенностями  с</w:t>
      </w:r>
      <w:r w:rsidR="00945BB7">
        <w:rPr>
          <w:rFonts w:ascii="Times New Roman" w:hAnsi="Times New Roman" w:cs="Times New Roman"/>
          <w:color w:val="000000"/>
          <w:sz w:val="28"/>
          <w:szCs w:val="28"/>
        </w:rPr>
        <w:t>ельскохозяйственного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производства  эффективность  применения  минеральных  удобрений  необходимо</w:t>
      </w:r>
      <w:r w:rsidR="00945B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определять по данным не менее чем за три года.</w:t>
      </w:r>
    </w:p>
    <w:p w:rsidR="003C5AAD" w:rsidRPr="00D31C24" w:rsidRDefault="00945BB7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В последние годы во  многих  областях  наблюдается  сокращение  запасов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гумуса в почве и соответственно снижение плодородия земель. Такое положение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является  следствием  применения   низких   доз   органических   удобрений,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недооценки роли многолетних трав сидеральны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х культур,  в  обогащении  почвы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органическими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веществами. Пути  повышения  эффективности  химизации  с</w:t>
      </w:r>
      <w:r>
        <w:rPr>
          <w:rFonts w:ascii="Times New Roman" w:hAnsi="Times New Roman" w:cs="Times New Roman"/>
          <w:color w:val="000000"/>
          <w:sz w:val="28"/>
          <w:szCs w:val="28"/>
        </w:rPr>
        <w:t>ельского хозяйства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сокращение потерь многолетних минеральных удобрений, известковых материалов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и химических средств защиты при транспортировке, хранении и внесении  их 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почву; применение удобрений с учетом потребностей почв в  NPK;  механизация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погрузочно-разгрузочных работ, строительство механизированных  складов  для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хранения удобрений; повышение качества удобрений  и  бережное  отношение  к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ним, известкование кислых почв,  т.к.  минеральные  удобрения  действуют  в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полную силу только в нейтральной среде и др.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Для  повышения  урожайности  важно  учитывать  проведение   правильного</w:t>
      </w:r>
      <w:r w:rsidR="00DF7FC7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севооборота.</w:t>
      </w:r>
    </w:p>
    <w:p w:rsidR="005B4F87" w:rsidRDefault="00945BB7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При  проектировании  планируемых   севооборотов   нужно   исходить   из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конкретных    природно-экономических условий хозяйства: характера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землепользования и структуры посевных  площадей.  Нужно  </w:t>
      </w:r>
    </w:p>
    <w:p w:rsidR="005B4F87" w:rsidRDefault="005B4F87" w:rsidP="005B4F87">
      <w:pPr>
        <w:pStyle w:val="HTML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-21-</w:t>
      </w:r>
    </w:p>
    <w:p w:rsidR="003C5AAD" w:rsidRPr="00D31C24" w:rsidRDefault="003C5AA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учитывать  главное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агротехническое  требование  к  чередованию  с</w:t>
      </w:r>
      <w:r w:rsidR="00945BB7">
        <w:rPr>
          <w:rFonts w:ascii="Times New Roman" w:hAnsi="Times New Roman" w:cs="Times New Roman"/>
          <w:color w:val="000000"/>
          <w:sz w:val="28"/>
          <w:szCs w:val="28"/>
        </w:rPr>
        <w:t>ельскохозяйственных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культур:  чтобы  каждая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культура севооборота размещалась в  возможно  лучших  условиях  и  готовила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хорошие условия для последующей культуры, учитывается также отношение с</w:t>
      </w:r>
      <w:r w:rsidR="00945BB7">
        <w:rPr>
          <w:rFonts w:ascii="Times New Roman" w:hAnsi="Times New Roman" w:cs="Times New Roman"/>
          <w:color w:val="000000"/>
          <w:sz w:val="28"/>
          <w:szCs w:val="28"/>
        </w:rPr>
        <w:t>ельскохозяйственных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культур к болезням и  вредителям,  сорно-полевой  растительности,  а  также</w:t>
      </w:r>
      <w:r w:rsidR="00945B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характер обработки почвы в период вегетации.                                                 </w:t>
      </w:r>
    </w:p>
    <w:p w:rsidR="00D91CC3" w:rsidRPr="00D31C24" w:rsidRDefault="00F7454C" w:rsidP="00A95A35">
      <w:pPr>
        <w:spacing w:line="36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D91CC3" w:rsidRPr="00D31C24" w:rsidRDefault="00D91CC3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D91CC3" w:rsidRPr="00D31C24" w:rsidRDefault="00D91CC3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D91CC3" w:rsidRPr="00D31C24" w:rsidRDefault="00D91CC3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D91CC3" w:rsidRPr="00D31C24" w:rsidRDefault="00D91CC3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D91CC3" w:rsidRPr="00D31C24" w:rsidRDefault="00D91CC3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D91CC3" w:rsidRPr="00D31C24" w:rsidRDefault="00D91CC3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D91CC3" w:rsidRPr="00D31C24" w:rsidRDefault="00D91CC3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D91CC3" w:rsidRPr="00D31C24" w:rsidRDefault="00D91CC3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D91CC3" w:rsidRPr="00D31C24" w:rsidRDefault="00D91CC3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D91CC3" w:rsidRPr="00D31C24" w:rsidRDefault="00D91CC3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D91CC3" w:rsidRPr="00D31C24" w:rsidRDefault="00D91CC3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D91CC3" w:rsidRPr="00D31C24" w:rsidRDefault="00D91CC3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D91CC3" w:rsidRPr="00D31C24" w:rsidRDefault="00D91CC3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D91CC3" w:rsidRDefault="00D91CC3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945BB7" w:rsidRDefault="00945BB7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C91B6D" w:rsidRDefault="00C91B6D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945BB7" w:rsidRDefault="00945BB7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5B4F87" w:rsidRDefault="005B4F87" w:rsidP="00A95A35">
      <w:pPr>
        <w:spacing w:line="360" w:lineRule="auto"/>
        <w:ind w:left="360"/>
        <w:rPr>
          <w:color w:val="000000"/>
          <w:sz w:val="28"/>
          <w:szCs w:val="28"/>
        </w:rPr>
      </w:pPr>
    </w:p>
    <w:p w:rsidR="00A95A35" w:rsidRDefault="005B4F87" w:rsidP="005B4F87">
      <w:pPr>
        <w:tabs>
          <w:tab w:val="left" w:pos="3540"/>
        </w:tabs>
        <w:spacing w:line="36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-22-</w:t>
      </w:r>
    </w:p>
    <w:p w:rsidR="003C5AAD" w:rsidRPr="00945BB7" w:rsidRDefault="00D91CC3" w:rsidP="00A95A35">
      <w:pPr>
        <w:spacing w:line="360" w:lineRule="auto"/>
        <w:ind w:left="360"/>
        <w:rPr>
          <w:b/>
          <w:color w:val="000000"/>
          <w:sz w:val="28"/>
          <w:szCs w:val="28"/>
        </w:rPr>
      </w:pPr>
      <w:r w:rsidRPr="00D31C24">
        <w:rPr>
          <w:color w:val="000000"/>
          <w:sz w:val="28"/>
          <w:szCs w:val="28"/>
        </w:rPr>
        <w:t>4.</w:t>
      </w:r>
      <w:r w:rsidR="003C5AAD" w:rsidRPr="00945BB7">
        <w:rPr>
          <w:b/>
          <w:color w:val="000000"/>
          <w:sz w:val="28"/>
          <w:szCs w:val="28"/>
        </w:rPr>
        <w:t>Экономико-статистический анализ урожая и урожайности зерновых.</w:t>
      </w:r>
    </w:p>
    <w:p w:rsidR="003C5AAD" w:rsidRPr="00D31C24" w:rsidRDefault="00945BB7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Статистика урожайности ставит своей целью объяснить причины различий и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происшедших изменений в уровнях урожайности в различных районах,  хозяйствах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и т.д. и вскрыть  неиспользованные  резервы  и  возможности  дальнейшего  ее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повышения.  Эта  задача  особенно  трудна  по  следующим  причинам.  Уровень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урожайности  зависит  от  весьма  сложного  комплекса   факторов.   Факторы,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определяющие урожайность, можно подразделить на две  группы  –  природные 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экономические.</w:t>
      </w:r>
    </w:p>
    <w:p w:rsidR="003C5AAD" w:rsidRPr="00D31C24" w:rsidRDefault="00945BB7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Природные  факторы  характеризуются  показателями  качества   почв   и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метеорологических условий.</w:t>
      </w:r>
    </w:p>
    <w:p w:rsidR="003C5AAD" w:rsidRPr="00D31C24" w:rsidRDefault="00945BB7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  Экономические факторы есть следствие уровня развития  производительных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сил и  производственных  отношений;  они  проявляют  себя  в  интенсификации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земледелия.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В свою очередь, уровень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интенсификации    земледелия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характеризуется объемом вложений на единицу  площади,  структурой  вложений,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степенью использования и конкретными агротехническими формами вложений.</w:t>
      </w:r>
    </w:p>
    <w:p w:rsidR="003C5AAD" w:rsidRPr="00D31C24" w:rsidRDefault="00945BB7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  Структура  и  степень  использования  вложений,  а  также   содержание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агротехнического комплекса, оказывающие  большое  влияние  на  эффективность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вложений, в значительной мере зависят от уровня развития  науки  и  качества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организационно-хозяйственного руководства. На эффективность  вложений  также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влияют некоторые элементы природных  условий  (например,  производительность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машин в условиях изрезанного рельефа и плохой погоды заметно снижается).</w:t>
      </w:r>
    </w:p>
    <w:p w:rsidR="005B4F87" w:rsidRDefault="00945BB7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  С   многообразием   факторов,   влияющих   на   урожайность,   связано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многообразие их сочетаний. Первостепенное значение имеет характер  изменений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этих  факторов  и  сочетаний.  Природное  плодородие  почв  меняется   очень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медленно;  следовательно,  это  качество  является  сравнительно  устойчивым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элементом. Поэтому такой фактор вовлекается  в  </w:t>
      </w:r>
    </w:p>
    <w:p w:rsidR="005B4F87" w:rsidRDefault="005B4F87" w:rsidP="005B4F87">
      <w:pPr>
        <w:pStyle w:val="HTML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-23-</w:t>
      </w:r>
    </w:p>
    <w:p w:rsidR="003C5AAD" w:rsidRPr="00D31C24" w:rsidRDefault="003C5AA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анализ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преимущественно  при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составлениях таких зон, районов,  предприятий.  Следует,  однако,  заметить,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что в некоторых  специфических  условиях  могут  быть  исключения,  например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сильная эрозия почв  при  отсутствии  защитных  мер  против  неблагоприятных</w:t>
      </w:r>
      <w:r w:rsidR="00945B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условий и истощение почв в результате мелиораций. Соотношения  в  плодородии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>некоторых   типов   почв   могут   также   изменяться   в   зависимости   от</w:t>
      </w:r>
    </w:p>
    <w:p w:rsidR="003C5AAD" w:rsidRPr="00D31C24" w:rsidRDefault="003C5AA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метеорологических условий года.</w:t>
      </w:r>
    </w:p>
    <w:p w:rsidR="003C5AAD" w:rsidRPr="00D31C24" w:rsidRDefault="00945BB7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Климатические условия, взятые в среднем за достаточно большой  период,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претерпевают очень  большие  изменения.  В  то  же  время  метеорологические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условия каждого года резко колеблются, варьируют. Районы, весьма близкие  по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климату, могут резко отличаться по метеорологическим условиям данного  года.</w:t>
      </w:r>
    </w:p>
    <w:p w:rsidR="003C5AAD" w:rsidRPr="00D31C24" w:rsidRDefault="00D250E8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Наконец, уровень интенсификации, уровень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агротехники имеет  общую  тенденцию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к повышению. Это, однако, не исключает того, что в  отдельные  годы  или  по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отдельным культурам такого изменения может и не быть.</w:t>
      </w:r>
    </w:p>
    <w:p w:rsidR="005B4F87" w:rsidRDefault="00945BB7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  Многообразие   причин   и   их   сочетаний    исключает    возможность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непосредственного  определения  роли  каждого  фактора в каждом данном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изменении урожайности. Анализ с получением  новых  результатов  предполагает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привлечение   к   изучению   каждого   конкретного   изменения   урожайности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накопленных  ранее  экспериментально  или  другим  путем  данных   об   этих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эффектах. В то же время следует иметь в виду, что одно  и  то  же  изменение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метеорологических условий (например, увеличение осадков) или один и  тот  же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агротехнический прием  (дополнительный  полив  или  культивация)  по-разному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проявят себя в разных зонах или в разные годы с  иным  сочетанием  элементов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метеорологического  комплекса.  Поэтому  накопление  данных  и   анализ   их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необходимо проводить дифференцированно по зонам  и  т.д.  при  одновременном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>учете специфики условий соответствующих лет. Без  тщательной  статистической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AAD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обработки и </w:t>
      </w:r>
    </w:p>
    <w:p w:rsidR="005B4F87" w:rsidRDefault="005B4F87" w:rsidP="005B4F87">
      <w:pPr>
        <w:pStyle w:val="HTML"/>
        <w:tabs>
          <w:tab w:val="clear" w:pos="916"/>
          <w:tab w:val="clear" w:pos="1832"/>
          <w:tab w:val="clear" w:pos="2748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-24-</w:t>
      </w:r>
    </w:p>
    <w:p w:rsidR="003C5AAD" w:rsidRPr="00D31C24" w:rsidRDefault="003C5AAD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оценки достоверности полученных разностей,  без  сочетания  всех</w:t>
      </w:r>
      <w:r w:rsidR="00D250E8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возможных источников  информации  могут  быть  необоснованные  выводы.  </w:t>
      </w: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7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-25-</w:t>
      </w:r>
    </w:p>
    <w:p w:rsidR="004F6F43" w:rsidRPr="00D31C24" w:rsidRDefault="004F6F43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4F6F43" w:rsidRPr="00D31C24" w:rsidRDefault="00A95A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В целом условия выращивания основных  сельскохозяйственных  культур  в</w:t>
      </w:r>
      <w:r w:rsidR="006F4F2A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Орджоникидзевском районе</w:t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>,  в  частности  зерновых,   можно</w:t>
      </w:r>
      <w:r w:rsidR="006F4F2A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>характеризовать   как</w:t>
      </w:r>
      <w:r w:rsidR="006F4F2A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4F87">
        <w:rPr>
          <w:rFonts w:ascii="Times New Roman" w:hAnsi="Times New Roman" w:cs="Times New Roman"/>
          <w:color w:val="000000"/>
          <w:sz w:val="28"/>
          <w:szCs w:val="28"/>
        </w:rPr>
        <w:t>благоприятные.</w:t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F6F43" w:rsidRPr="00D31C24" w:rsidRDefault="006F4F2A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Установлена  линейная  форма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>тренда   с   постоянным   абсолютным   снижением,   что   касается   степени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>колеблемости, то ее можно охарактеризовать как умеренную  –  21,9%  среднего</w:t>
      </w:r>
      <w:r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>многолетнего уровня.</w:t>
      </w:r>
    </w:p>
    <w:p w:rsidR="004F6F43" w:rsidRPr="00D31C24" w:rsidRDefault="00A95A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>Для района установлен  случайный  тип</w:t>
      </w:r>
      <w:r w:rsidR="006F4F2A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колеблемости  во  времени,  что</w:t>
      </w:r>
      <w:r w:rsidR="006F4F2A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>требует создания  некоторого  количества  страховых  запасов,  так  как  нет</w:t>
      </w:r>
      <w:r w:rsidR="006F4F2A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>полной уверенности в том, что неурожай прошлого года компенсируется  урожаем</w:t>
      </w:r>
      <w:r w:rsidR="006F4F2A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>текущего года.</w:t>
      </w:r>
    </w:p>
    <w:p w:rsidR="004F6F43" w:rsidRPr="00D31C24" w:rsidRDefault="00A95A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  Кроме того, необходимо отметить наличие в районе сильной  устойчивости</w:t>
      </w:r>
      <w:r w:rsidR="006F4F2A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снижения</w:t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урожайности зерновых культур,  о  чем  свидетельствует  коэффициент</w:t>
      </w:r>
      <w:r w:rsidR="00C91B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>корреляции рангов Спирмена, равный – 0,7198.</w:t>
      </w:r>
    </w:p>
    <w:p w:rsidR="004F6F43" w:rsidRPr="00D31C24" w:rsidRDefault="00A95A35" w:rsidP="00A95A35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    Зависимость  урожайности  от</w:t>
      </w:r>
      <w:r w:rsidR="006F4F2A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>уровня агротехники, организации и управления  производством  по</w:t>
      </w:r>
      <w:r w:rsidR="006F4F2A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Орджоникидзевскому</w:t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району </w:t>
      </w:r>
      <w:r w:rsidR="006F4F2A" w:rsidRPr="00D31C24">
        <w:rPr>
          <w:rFonts w:ascii="Times New Roman" w:hAnsi="Times New Roman" w:cs="Times New Roman"/>
          <w:color w:val="000000"/>
          <w:sz w:val="28"/>
          <w:szCs w:val="28"/>
        </w:rPr>
        <w:t>республики Хакасии</w:t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– умеренная.</w:t>
      </w:r>
    </w:p>
    <w:p w:rsidR="005B4F87" w:rsidRDefault="00A95A35" w:rsidP="00A95A35">
      <w:pPr>
        <w:spacing w:line="360" w:lineRule="auto"/>
        <w:ind w:left="360"/>
        <w:rPr>
          <w:color w:val="000000"/>
          <w:sz w:val="28"/>
          <w:szCs w:val="28"/>
        </w:rPr>
      </w:pPr>
      <w:r w:rsidRPr="00F7454C">
        <w:rPr>
          <w:color w:val="000000"/>
          <w:sz w:val="28"/>
          <w:szCs w:val="28"/>
        </w:rPr>
        <w:t>Повышение уровня технической оснащенности с</w:t>
      </w:r>
      <w:r w:rsidR="002B5D16">
        <w:rPr>
          <w:color w:val="000000"/>
          <w:sz w:val="28"/>
          <w:szCs w:val="28"/>
        </w:rPr>
        <w:t>ельского хозяйства</w:t>
      </w:r>
      <w:r w:rsidRPr="00F7454C">
        <w:rPr>
          <w:color w:val="000000"/>
          <w:sz w:val="28"/>
          <w:szCs w:val="28"/>
        </w:rPr>
        <w:t xml:space="preserve"> благодаря улучшению</w:t>
      </w:r>
      <w:r w:rsidR="002B5D16">
        <w:rPr>
          <w:color w:val="000000"/>
          <w:sz w:val="28"/>
          <w:szCs w:val="28"/>
        </w:rPr>
        <w:t xml:space="preserve"> </w:t>
      </w:r>
      <w:r w:rsidRPr="00F7454C">
        <w:rPr>
          <w:color w:val="000000"/>
          <w:sz w:val="28"/>
          <w:szCs w:val="28"/>
        </w:rPr>
        <w:t>качества проведения работ и соблюдению оптимальных сроков их выполнения</w:t>
      </w:r>
      <w:r w:rsidR="002B5D16">
        <w:rPr>
          <w:color w:val="000000"/>
          <w:sz w:val="28"/>
          <w:szCs w:val="28"/>
        </w:rPr>
        <w:t xml:space="preserve"> </w:t>
      </w:r>
      <w:r w:rsidRPr="00F7454C">
        <w:rPr>
          <w:color w:val="000000"/>
          <w:sz w:val="28"/>
          <w:szCs w:val="28"/>
        </w:rPr>
        <w:t>способствует не только сокращению потребностей в труде, но и росту</w:t>
      </w:r>
      <w:r w:rsidR="002B5D16">
        <w:rPr>
          <w:color w:val="000000"/>
          <w:sz w:val="28"/>
          <w:szCs w:val="28"/>
        </w:rPr>
        <w:t xml:space="preserve"> </w:t>
      </w:r>
      <w:r w:rsidRPr="00F7454C">
        <w:rPr>
          <w:color w:val="000000"/>
          <w:sz w:val="28"/>
          <w:szCs w:val="28"/>
        </w:rPr>
        <w:t>урожайности культур.</w:t>
      </w:r>
      <w:r w:rsidR="002B5D16">
        <w:rPr>
          <w:color w:val="000000"/>
          <w:sz w:val="28"/>
          <w:szCs w:val="28"/>
        </w:rPr>
        <w:t xml:space="preserve"> </w:t>
      </w:r>
      <w:r w:rsidRPr="00F7454C">
        <w:rPr>
          <w:color w:val="000000"/>
          <w:sz w:val="28"/>
          <w:szCs w:val="28"/>
        </w:rPr>
        <w:t>Анализ сложившегося положения в колхозе позволяет сделать следующие</w:t>
      </w:r>
      <w:r w:rsidRPr="00F7454C">
        <w:rPr>
          <w:color w:val="000000"/>
          <w:sz w:val="28"/>
          <w:szCs w:val="28"/>
        </w:rPr>
        <w:br/>
        <w:t>выводы. Обеспеченность колхоза людскими ресурсами практически полная. Недостаточный уровень организации в вопросе профессионального отдыха и</w:t>
      </w:r>
      <w:r w:rsidR="002B5D16">
        <w:rPr>
          <w:color w:val="000000"/>
          <w:sz w:val="28"/>
          <w:szCs w:val="28"/>
        </w:rPr>
        <w:t xml:space="preserve"> </w:t>
      </w:r>
      <w:r w:rsidRPr="00F7454C">
        <w:rPr>
          <w:color w:val="000000"/>
          <w:sz w:val="28"/>
          <w:szCs w:val="28"/>
        </w:rPr>
        <w:t>лечения. За последние 4 года не проводятся технические мероприятия по</w:t>
      </w:r>
      <w:r w:rsidR="002B5D16">
        <w:rPr>
          <w:color w:val="000000"/>
          <w:sz w:val="28"/>
          <w:szCs w:val="28"/>
        </w:rPr>
        <w:t xml:space="preserve"> </w:t>
      </w:r>
      <w:r w:rsidRPr="00F7454C">
        <w:rPr>
          <w:color w:val="000000"/>
          <w:sz w:val="28"/>
          <w:szCs w:val="28"/>
        </w:rPr>
        <w:t>окультуриванию полей севооборота. В частности не проводится расчистка</w:t>
      </w:r>
      <w:r w:rsidR="002B5D16">
        <w:rPr>
          <w:color w:val="000000"/>
          <w:sz w:val="28"/>
          <w:szCs w:val="28"/>
        </w:rPr>
        <w:t xml:space="preserve"> </w:t>
      </w:r>
      <w:r w:rsidRPr="00F7454C">
        <w:rPr>
          <w:color w:val="000000"/>
          <w:sz w:val="28"/>
          <w:szCs w:val="28"/>
        </w:rPr>
        <w:t xml:space="preserve">полей от камней и сорняков, не </w:t>
      </w:r>
    </w:p>
    <w:p w:rsidR="005B4F87" w:rsidRDefault="005B4F87" w:rsidP="005B4F87">
      <w:pPr>
        <w:tabs>
          <w:tab w:val="left" w:pos="4080"/>
        </w:tabs>
        <w:spacing w:line="36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-26-</w:t>
      </w:r>
    </w:p>
    <w:p w:rsidR="00A95A35" w:rsidRPr="00F7454C" w:rsidRDefault="00A95A35" w:rsidP="00A95A35">
      <w:pPr>
        <w:spacing w:line="360" w:lineRule="auto"/>
        <w:ind w:left="360"/>
        <w:rPr>
          <w:color w:val="000000"/>
          <w:sz w:val="28"/>
          <w:szCs w:val="28"/>
        </w:rPr>
      </w:pPr>
      <w:r w:rsidRPr="00F7454C">
        <w:rPr>
          <w:color w:val="000000"/>
          <w:sz w:val="28"/>
          <w:szCs w:val="28"/>
        </w:rPr>
        <w:t>опахиваются края полей и столбы линий</w:t>
      </w:r>
      <w:r w:rsidR="002B5D16">
        <w:rPr>
          <w:color w:val="000000"/>
          <w:sz w:val="28"/>
          <w:szCs w:val="28"/>
        </w:rPr>
        <w:t xml:space="preserve"> </w:t>
      </w:r>
      <w:r w:rsidRPr="00F7454C">
        <w:rPr>
          <w:color w:val="000000"/>
          <w:sz w:val="28"/>
          <w:szCs w:val="28"/>
        </w:rPr>
        <w:t>электропередачи, которые являются рассадником сорной растительности.</w:t>
      </w:r>
      <w:r w:rsidRPr="00F7454C">
        <w:rPr>
          <w:color w:val="000000"/>
          <w:sz w:val="28"/>
          <w:szCs w:val="28"/>
        </w:rPr>
        <w:br/>
      </w:r>
      <w:r w:rsidR="002B5D16">
        <w:rPr>
          <w:color w:val="000000"/>
          <w:sz w:val="28"/>
          <w:szCs w:val="28"/>
        </w:rPr>
        <w:tab/>
      </w:r>
      <w:r w:rsidRPr="00F7454C">
        <w:rPr>
          <w:color w:val="000000"/>
          <w:sz w:val="28"/>
          <w:szCs w:val="28"/>
        </w:rPr>
        <w:t>Запущено семеноводство зерновых культур. Из – за нехватки техники,</w:t>
      </w:r>
      <w:r w:rsidRPr="00F7454C">
        <w:rPr>
          <w:color w:val="000000"/>
          <w:sz w:val="28"/>
          <w:szCs w:val="28"/>
        </w:rPr>
        <w:br/>
        <w:t>транспортных средств и ГСМ не выполняется план вывозки и внесения</w:t>
      </w:r>
      <w:r w:rsidRPr="00F7454C">
        <w:rPr>
          <w:color w:val="000000"/>
          <w:sz w:val="28"/>
          <w:szCs w:val="28"/>
        </w:rPr>
        <w:br/>
        <w:t>органических удобрений. Так же не вносятся и минеральные удобрения из –</w:t>
      </w:r>
      <w:r w:rsidR="002B5D16">
        <w:rPr>
          <w:color w:val="000000"/>
          <w:sz w:val="28"/>
          <w:szCs w:val="28"/>
        </w:rPr>
        <w:t xml:space="preserve"> </w:t>
      </w:r>
      <w:r w:rsidRPr="00F7454C">
        <w:rPr>
          <w:color w:val="000000"/>
          <w:sz w:val="28"/>
          <w:szCs w:val="28"/>
        </w:rPr>
        <w:t>за их отсутствия. Слабо работает система химической защиты растений от</w:t>
      </w:r>
      <w:r w:rsidR="002B5D16">
        <w:rPr>
          <w:color w:val="000000"/>
          <w:sz w:val="28"/>
          <w:szCs w:val="28"/>
        </w:rPr>
        <w:t xml:space="preserve"> </w:t>
      </w:r>
      <w:r w:rsidRPr="00F7454C">
        <w:rPr>
          <w:color w:val="000000"/>
          <w:sz w:val="28"/>
          <w:szCs w:val="28"/>
        </w:rPr>
        <w:t>сорняков, вредителей и болезней. Бездействует имеющаяся оросительная</w:t>
      </w:r>
      <w:r w:rsidR="002B5D16">
        <w:rPr>
          <w:color w:val="000000"/>
          <w:sz w:val="28"/>
          <w:szCs w:val="28"/>
        </w:rPr>
        <w:t xml:space="preserve"> </w:t>
      </w:r>
      <w:r w:rsidRPr="00F7454C">
        <w:rPr>
          <w:color w:val="000000"/>
          <w:sz w:val="28"/>
          <w:szCs w:val="28"/>
        </w:rPr>
        <w:t xml:space="preserve">система. </w:t>
      </w:r>
      <w:r w:rsidRPr="00F7454C">
        <w:rPr>
          <w:color w:val="000000"/>
          <w:sz w:val="28"/>
          <w:szCs w:val="28"/>
        </w:rPr>
        <w:br/>
      </w:r>
      <w:r w:rsidR="002B5D16">
        <w:rPr>
          <w:color w:val="000000"/>
          <w:sz w:val="28"/>
          <w:szCs w:val="28"/>
        </w:rPr>
        <w:tab/>
      </w:r>
      <w:r w:rsidRPr="00F7454C">
        <w:rPr>
          <w:color w:val="000000"/>
          <w:sz w:val="28"/>
          <w:szCs w:val="28"/>
        </w:rPr>
        <w:t>Необходимо провести новый тур обследования почв хозяйства. Составить</w:t>
      </w:r>
      <w:r w:rsidR="002B5D16">
        <w:rPr>
          <w:color w:val="000000"/>
          <w:sz w:val="28"/>
          <w:szCs w:val="28"/>
        </w:rPr>
        <w:t xml:space="preserve"> </w:t>
      </w:r>
      <w:r w:rsidRPr="00F7454C">
        <w:rPr>
          <w:color w:val="000000"/>
          <w:sz w:val="28"/>
          <w:szCs w:val="28"/>
        </w:rPr>
        <w:t>карту засоренности полей сорняками с определением их видового состава.</w:t>
      </w:r>
      <w:r w:rsidR="002B5D16">
        <w:rPr>
          <w:color w:val="000000"/>
          <w:sz w:val="28"/>
          <w:szCs w:val="28"/>
        </w:rPr>
        <w:t xml:space="preserve"> </w:t>
      </w:r>
      <w:r w:rsidRPr="00F7454C">
        <w:rPr>
          <w:color w:val="000000"/>
          <w:sz w:val="28"/>
          <w:szCs w:val="28"/>
        </w:rPr>
        <w:t>Составить карту каменистости полей севооборота. Разработать систему</w:t>
      </w:r>
      <w:r w:rsidR="002B5D16">
        <w:rPr>
          <w:color w:val="000000"/>
          <w:sz w:val="28"/>
          <w:szCs w:val="28"/>
        </w:rPr>
        <w:t xml:space="preserve"> </w:t>
      </w:r>
      <w:r w:rsidRPr="00F7454C">
        <w:rPr>
          <w:color w:val="000000"/>
          <w:sz w:val="28"/>
          <w:szCs w:val="28"/>
        </w:rPr>
        <w:t>мероприятий по окультуриванию почв с привлечением кафедр общего</w:t>
      </w:r>
      <w:r w:rsidR="002B5D16">
        <w:rPr>
          <w:color w:val="000000"/>
          <w:sz w:val="28"/>
          <w:szCs w:val="28"/>
        </w:rPr>
        <w:t xml:space="preserve"> </w:t>
      </w:r>
      <w:r w:rsidRPr="00F7454C">
        <w:rPr>
          <w:color w:val="000000"/>
          <w:sz w:val="28"/>
          <w:szCs w:val="28"/>
        </w:rPr>
        <w:t>земледелия, растениеводства, химической защиты, агрохимии и с</w:t>
      </w:r>
      <w:r w:rsidR="002B5D16">
        <w:rPr>
          <w:color w:val="000000"/>
          <w:sz w:val="28"/>
          <w:szCs w:val="28"/>
        </w:rPr>
        <w:t xml:space="preserve">ельскохозяйственных </w:t>
      </w:r>
      <w:r w:rsidRPr="00F7454C">
        <w:rPr>
          <w:color w:val="000000"/>
          <w:sz w:val="28"/>
          <w:szCs w:val="28"/>
        </w:rPr>
        <w:t xml:space="preserve"> машин</w:t>
      </w:r>
      <w:r w:rsidR="002B5D16">
        <w:rPr>
          <w:color w:val="000000"/>
          <w:sz w:val="28"/>
          <w:szCs w:val="28"/>
        </w:rPr>
        <w:t xml:space="preserve"> </w:t>
      </w:r>
      <w:r w:rsidRPr="00F7454C">
        <w:rPr>
          <w:color w:val="000000"/>
          <w:sz w:val="28"/>
          <w:szCs w:val="28"/>
        </w:rPr>
        <w:t>Горского ГАУ. Изыскать возможности оказания финансовой помощи учхозу для</w:t>
      </w:r>
      <w:r w:rsidRPr="00F7454C">
        <w:rPr>
          <w:color w:val="000000"/>
          <w:sz w:val="28"/>
          <w:szCs w:val="28"/>
        </w:rPr>
        <w:br/>
        <w:t>приобретения недостающей техники, особенно тракторов, для наиболее</w:t>
      </w:r>
      <w:r w:rsidRPr="00F7454C">
        <w:rPr>
          <w:color w:val="000000"/>
          <w:sz w:val="28"/>
          <w:szCs w:val="28"/>
        </w:rPr>
        <w:br/>
        <w:t>полной механизации с</w:t>
      </w:r>
      <w:r w:rsidR="002B5D16">
        <w:rPr>
          <w:color w:val="000000"/>
          <w:sz w:val="28"/>
          <w:szCs w:val="28"/>
        </w:rPr>
        <w:t>ельскохозяйственных</w:t>
      </w:r>
      <w:r w:rsidRPr="00F7454C">
        <w:rPr>
          <w:color w:val="000000"/>
          <w:sz w:val="28"/>
          <w:szCs w:val="28"/>
        </w:rPr>
        <w:t xml:space="preserve"> работ. </w:t>
      </w:r>
      <w:r w:rsidRPr="00F7454C">
        <w:rPr>
          <w:color w:val="000000"/>
          <w:sz w:val="28"/>
          <w:szCs w:val="28"/>
        </w:rPr>
        <w:br/>
      </w:r>
      <w:r w:rsidRPr="00F7454C">
        <w:rPr>
          <w:color w:val="000000"/>
          <w:sz w:val="28"/>
          <w:szCs w:val="28"/>
        </w:rPr>
        <w:br/>
      </w:r>
    </w:p>
    <w:p w:rsidR="004F6F43" w:rsidRPr="00D31C24" w:rsidRDefault="004F6F43" w:rsidP="00A95A35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1CC3" w:rsidRPr="00D31C24" w:rsidRDefault="00D91CC3" w:rsidP="006E7C43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91CC3" w:rsidRPr="00D31C24" w:rsidRDefault="00D91CC3" w:rsidP="006E7C43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91CC3" w:rsidRDefault="00D91CC3" w:rsidP="006E7C43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5D16" w:rsidRDefault="002B5D16" w:rsidP="006E7C43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5D16" w:rsidRDefault="002B5D16" w:rsidP="006E7C43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5D16" w:rsidRDefault="002B5D16" w:rsidP="006E7C43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5D16" w:rsidRPr="00D31C24" w:rsidRDefault="002B5D16" w:rsidP="006E7C43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91CC3" w:rsidRPr="00D31C24" w:rsidRDefault="00D91CC3" w:rsidP="006E7C43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91CC3" w:rsidRPr="00D31C24" w:rsidRDefault="00D91CC3" w:rsidP="006E7C43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91CC3" w:rsidRPr="00D31C24" w:rsidRDefault="00D91CC3" w:rsidP="006E7C43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91CC3" w:rsidRPr="00D31C24" w:rsidRDefault="00D91CC3" w:rsidP="006E7C43">
      <w:pPr>
        <w:pStyle w:val="HTM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F6F43" w:rsidRPr="00A95A35" w:rsidRDefault="005B4F87" w:rsidP="00A95A35">
      <w:pPr>
        <w:pStyle w:val="HTML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Библиографический список.</w:t>
      </w:r>
    </w:p>
    <w:p w:rsidR="008F79F3" w:rsidRPr="008F79F3" w:rsidRDefault="005957C1" w:rsidP="005957C1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F79F3" w:rsidRPr="008F79F3">
        <w:rPr>
          <w:color w:val="000000"/>
          <w:sz w:val="28"/>
          <w:szCs w:val="28"/>
        </w:rPr>
        <w:t>Общая теория статистики под редакцией А.М Гольберга В.Ф</w:t>
      </w:r>
      <w:r w:rsidR="005B4F87">
        <w:rPr>
          <w:color w:val="000000"/>
          <w:sz w:val="28"/>
          <w:szCs w:val="28"/>
        </w:rPr>
        <w:t>.</w:t>
      </w:r>
      <w:r w:rsidR="008F79F3" w:rsidRPr="008F79F3">
        <w:rPr>
          <w:color w:val="000000"/>
          <w:sz w:val="28"/>
          <w:szCs w:val="28"/>
        </w:rPr>
        <w:t xml:space="preserve"> Козлов М.:</w:t>
      </w:r>
      <w:r w:rsidR="008F79F3" w:rsidRPr="008F79F3">
        <w:rPr>
          <w:color w:val="000000"/>
          <w:sz w:val="28"/>
          <w:szCs w:val="28"/>
        </w:rPr>
        <w:br/>
        <w:t>Финан</w:t>
      </w:r>
      <w:r w:rsidR="008F79F3">
        <w:rPr>
          <w:color w:val="000000"/>
          <w:sz w:val="28"/>
          <w:szCs w:val="28"/>
        </w:rPr>
        <w:t>с</w:t>
      </w:r>
      <w:r w:rsidR="008F79F3" w:rsidRPr="008F79F3">
        <w:rPr>
          <w:color w:val="000000"/>
          <w:sz w:val="28"/>
          <w:szCs w:val="28"/>
        </w:rPr>
        <w:t>ы и статистика,1985г</w:t>
      </w:r>
      <w:r>
        <w:rPr>
          <w:color w:val="000000"/>
          <w:sz w:val="28"/>
          <w:szCs w:val="28"/>
        </w:rPr>
        <w:t>.</w:t>
      </w:r>
    </w:p>
    <w:p w:rsidR="004F6F43" w:rsidRPr="00D31C24" w:rsidRDefault="005957C1" w:rsidP="008F79F3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F79F3" w:rsidRPr="005957C1">
        <w:rPr>
          <w:rFonts w:ascii="Times New Roman" w:hAnsi="Times New Roman" w:cs="Times New Roman"/>
          <w:color w:val="000000"/>
          <w:sz w:val="28"/>
          <w:szCs w:val="28"/>
        </w:rPr>
        <w:t>Зинченко А. П. Сельскохозяйственная статистика с основами социально</w:t>
      </w:r>
      <w:r w:rsidR="008F79F3" w:rsidRPr="005957C1">
        <w:rPr>
          <w:rFonts w:ascii="Times New Roman" w:hAnsi="Times New Roman" w:cs="Times New Roman"/>
          <w:color w:val="000000"/>
          <w:sz w:val="28"/>
          <w:szCs w:val="28"/>
        </w:rPr>
        <w:br/>
        <w:t>экономической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79F3" w:rsidRPr="005957C1">
        <w:rPr>
          <w:rFonts w:ascii="Times New Roman" w:hAnsi="Times New Roman" w:cs="Times New Roman"/>
          <w:color w:val="000000"/>
          <w:sz w:val="28"/>
          <w:szCs w:val="28"/>
        </w:rPr>
        <w:t>статистики. М.: 1998г.</w:t>
      </w:r>
      <w:r w:rsidR="008F79F3" w:rsidRPr="005957C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Система  ведения   сельского   хозяйства   </w:t>
      </w:r>
      <w:r w:rsidR="006F4F2A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Орджоникидзевского </w:t>
      </w:r>
      <w:r w:rsidR="008F79F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F4F2A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района </w:t>
      </w:r>
      <w:r w:rsidR="00A95A3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>Организационно-экономические основы).</w:t>
      </w:r>
    </w:p>
    <w:p w:rsidR="004F6F43" w:rsidRPr="00D31C24" w:rsidRDefault="005B4F87" w:rsidP="008F79F3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957C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Статистическое  моделирование  и  прогнозирование   под.   ред.</w:t>
      </w:r>
    </w:p>
    <w:p w:rsidR="004F6F43" w:rsidRPr="00D31C24" w:rsidRDefault="004F6F43" w:rsidP="008F79F3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Гранборга. Москва: Финансы и статистика, 2000, – 383 с.</w:t>
      </w:r>
    </w:p>
    <w:p w:rsidR="004F6F43" w:rsidRPr="00D31C24" w:rsidRDefault="005B4F87" w:rsidP="008F79F3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957C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Юзбасиев М.М. Манелл  А.М.  Статистический  анализ  тенденций  и</w:t>
      </w:r>
    </w:p>
    <w:p w:rsidR="004F6F43" w:rsidRPr="00D31C24" w:rsidRDefault="004F6F43" w:rsidP="008F79F3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колеблемости. Москва: Финансы и статистика, 1998, – 207 с.</w:t>
      </w:r>
    </w:p>
    <w:p w:rsidR="004F6F43" w:rsidRPr="00D31C24" w:rsidRDefault="005B4F87" w:rsidP="008F79F3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957C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F6F43" w:rsidRPr="00D31C24">
        <w:rPr>
          <w:rFonts w:ascii="Times New Roman" w:hAnsi="Times New Roman" w:cs="Times New Roman"/>
          <w:color w:val="000000"/>
          <w:sz w:val="28"/>
          <w:szCs w:val="28"/>
        </w:rPr>
        <w:t xml:space="preserve">  Сергеев  С.С.  Сельскохозяйственная   статистика   с   основами</w:t>
      </w:r>
    </w:p>
    <w:p w:rsidR="004F6F43" w:rsidRPr="00D31C24" w:rsidRDefault="004F6F43" w:rsidP="008F79F3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социально-экономической   статистики.    Москва:    Финансы    и</w:t>
      </w:r>
    </w:p>
    <w:p w:rsidR="004F6F43" w:rsidRPr="00D31C24" w:rsidRDefault="004F6F43" w:rsidP="008F79F3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C24">
        <w:rPr>
          <w:rFonts w:ascii="Times New Roman" w:hAnsi="Times New Roman" w:cs="Times New Roman"/>
          <w:color w:val="000000"/>
          <w:sz w:val="28"/>
          <w:szCs w:val="28"/>
        </w:rPr>
        <w:t>статистика. 1999. – 656 с.</w:t>
      </w:r>
    </w:p>
    <w:p w:rsidR="004F6F43" w:rsidRPr="0020554C" w:rsidRDefault="004F6F43" w:rsidP="008F79F3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6F43" w:rsidRPr="0020554C" w:rsidRDefault="004F6F43" w:rsidP="004F6F43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</w:p>
    <w:p w:rsidR="00524A92" w:rsidRPr="0020554C" w:rsidRDefault="00524A92" w:rsidP="004F6F43">
      <w:pPr>
        <w:ind w:left="360"/>
        <w:jc w:val="center"/>
      </w:pPr>
      <w:bookmarkStart w:id="0" w:name="_GoBack"/>
      <w:bookmarkEnd w:id="0"/>
    </w:p>
    <w:sectPr w:rsidR="00524A92" w:rsidRPr="0020554C" w:rsidSect="00D91CC3">
      <w:headerReference w:type="even" r:id="rId7"/>
      <w:headerReference w:type="default" r:id="rId8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6C7" w:rsidRDefault="001106C7">
      <w:r>
        <w:separator/>
      </w:r>
    </w:p>
  </w:endnote>
  <w:endnote w:type="continuationSeparator" w:id="0">
    <w:p w:rsidR="001106C7" w:rsidRDefault="0011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6C7" w:rsidRDefault="001106C7">
      <w:r>
        <w:separator/>
      </w:r>
    </w:p>
  </w:footnote>
  <w:footnote w:type="continuationSeparator" w:id="0">
    <w:p w:rsidR="001106C7" w:rsidRDefault="00110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9DF" w:rsidRDefault="005A19DF" w:rsidP="00D91CC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19DF" w:rsidRDefault="005A19DF" w:rsidP="00D91CC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9DF" w:rsidRDefault="005A19DF" w:rsidP="006E7C43">
    <w:pPr>
      <w:pStyle w:val="a3"/>
      <w:ind w:right="360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A6FED"/>
    <w:multiLevelType w:val="hybridMultilevel"/>
    <w:tmpl w:val="231683CE"/>
    <w:lvl w:ilvl="0" w:tplc="F5C67388">
      <w:numFmt w:val="none"/>
      <w:lvlText w:val=""/>
      <w:lvlJc w:val="left"/>
      <w:pPr>
        <w:tabs>
          <w:tab w:val="num" w:pos="360"/>
        </w:tabs>
      </w:pPr>
    </w:lvl>
    <w:lvl w:ilvl="1" w:tplc="968CE606">
      <w:numFmt w:val="none"/>
      <w:lvlText w:val=""/>
      <w:lvlJc w:val="left"/>
      <w:pPr>
        <w:tabs>
          <w:tab w:val="num" w:pos="360"/>
        </w:tabs>
      </w:pPr>
    </w:lvl>
    <w:lvl w:ilvl="2" w:tplc="0EC29168">
      <w:numFmt w:val="none"/>
      <w:lvlText w:val=""/>
      <w:lvlJc w:val="left"/>
      <w:pPr>
        <w:tabs>
          <w:tab w:val="num" w:pos="360"/>
        </w:tabs>
      </w:pPr>
    </w:lvl>
    <w:lvl w:ilvl="3" w:tplc="AE1E2B6C">
      <w:numFmt w:val="none"/>
      <w:lvlText w:val=""/>
      <w:lvlJc w:val="left"/>
      <w:pPr>
        <w:tabs>
          <w:tab w:val="num" w:pos="360"/>
        </w:tabs>
      </w:pPr>
    </w:lvl>
    <w:lvl w:ilvl="4" w:tplc="32DECBC6">
      <w:numFmt w:val="none"/>
      <w:lvlText w:val=""/>
      <w:lvlJc w:val="left"/>
      <w:pPr>
        <w:tabs>
          <w:tab w:val="num" w:pos="360"/>
        </w:tabs>
      </w:pPr>
    </w:lvl>
    <w:lvl w:ilvl="5" w:tplc="E0D8477A">
      <w:numFmt w:val="none"/>
      <w:lvlText w:val=""/>
      <w:lvlJc w:val="left"/>
      <w:pPr>
        <w:tabs>
          <w:tab w:val="num" w:pos="360"/>
        </w:tabs>
      </w:pPr>
    </w:lvl>
    <w:lvl w:ilvl="6" w:tplc="7E96CF2E">
      <w:numFmt w:val="none"/>
      <w:lvlText w:val=""/>
      <w:lvlJc w:val="left"/>
      <w:pPr>
        <w:tabs>
          <w:tab w:val="num" w:pos="360"/>
        </w:tabs>
      </w:pPr>
    </w:lvl>
    <w:lvl w:ilvl="7" w:tplc="D1E61D80">
      <w:numFmt w:val="none"/>
      <w:lvlText w:val=""/>
      <w:lvlJc w:val="left"/>
      <w:pPr>
        <w:tabs>
          <w:tab w:val="num" w:pos="360"/>
        </w:tabs>
      </w:pPr>
    </w:lvl>
    <w:lvl w:ilvl="8" w:tplc="153C04F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2C3878"/>
    <w:multiLevelType w:val="hybridMultilevel"/>
    <w:tmpl w:val="4BA8C896"/>
    <w:lvl w:ilvl="0" w:tplc="BC942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060346">
      <w:numFmt w:val="none"/>
      <w:lvlText w:val=""/>
      <w:lvlJc w:val="left"/>
      <w:pPr>
        <w:tabs>
          <w:tab w:val="num" w:pos="360"/>
        </w:tabs>
      </w:pPr>
    </w:lvl>
    <w:lvl w:ilvl="2" w:tplc="0276E8B4">
      <w:numFmt w:val="none"/>
      <w:lvlText w:val=""/>
      <w:lvlJc w:val="left"/>
      <w:pPr>
        <w:tabs>
          <w:tab w:val="num" w:pos="360"/>
        </w:tabs>
      </w:pPr>
    </w:lvl>
    <w:lvl w:ilvl="3" w:tplc="D1E85516">
      <w:numFmt w:val="none"/>
      <w:lvlText w:val=""/>
      <w:lvlJc w:val="left"/>
      <w:pPr>
        <w:tabs>
          <w:tab w:val="num" w:pos="360"/>
        </w:tabs>
      </w:pPr>
    </w:lvl>
    <w:lvl w:ilvl="4" w:tplc="A0683CFE">
      <w:numFmt w:val="none"/>
      <w:lvlText w:val=""/>
      <w:lvlJc w:val="left"/>
      <w:pPr>
        <w:tabs>
          <w:tab w:val="num" w:pos="360"/>
        </w:tabs>
      </w:pPr>
    </w:lvl>
    <w:lvl w:ilvl="5" w:tplc="631453CC">
      <w:numFmt w:val="none"/>
      <w:lvlText w:val=""/>
      <w:lvlJc w:val="left"/>
      <w:pPr>
        <w:tabs>
          <w:tab w:val="num" w:pos="360"/>
        </w:tabs>
      </w:pPr>
    </w:lvl>
    <w:lvl w:ilvl="6" w:tplc="2E0E4674">
      <w:numFmt w:val="none"/>
      <w:lvlText w:val=""/>
      <w:lvlJc w:val="left"/>
      <w:pPr>
        <w:tabs>
          <w:tab w:val="num" w:pos="360"/>
        </w:tabs>
      </w:pPr>
    </w:lvl>
    <w:lvl w:ilvl="7" w:tplc="354AE192">
      <w:numFmt w:val="none"/>
      <w:lvlText w:val=""/>
      <w:lvlJc w:val="left"/>
      <w:pPr>
        <w:tabs>
          <w:tab w:val="num" w:pos="360"/>
        </w:tabs>
      </w:pPr>
    </w:lvl>
    <w:lvl w:ilvl="8" w:tplc="1A3CE80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91A0706"/>
    <w:multiLevelType w:val="hybridMultilevel"/>
    <w:tmpl w:val="1A1E5C8C"/>
    <w:lvl w:ilvl="0" w:tplc="C2C47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9CAC86">
      <w:numFmt w:val="none"/>
      <w:lvlText w:val=""/>
      <w:lvlJc w:val="left"/>
      <w:pPr>
        <w:tabs>
          <w:tab w:val="num" w:pos="360"/>
        </w:tabs>
      </w:pPr>
    </w:lvl>
    <w:lvl w:ilvl="2" w:tplc="3DB48492">
      <w:numFmt w:val="none"/>
      <w:lvlText w:val=""/>
      <w:lvlJc w:val="left"/>
      <w:pPr>
        <w:tabs>
          <w:tab w:val="num" w:pos="360"/>
        </w:tabs>
      </w:pPr>
    </w:lvl>
    <w:lvl w:ilvl="3" w:tplc="63042BDA">
      <w:numFmt w:val="none"/>
      <w:lvlText w:val=""/>
      <w:lvlJc w:val="left"/>
      <w:pPr>
        <w:tabs>
          <w:tab w:val="num" w:pos="360"/>
        </w:tabs>
      </w:pPr>
    </w:lvl>
    <w:lvl w:ilvl="4" w:tplc="B70CFA30">
      <w:numFmt w:val="none"/>
      <w:lvlText w:val=""/>
      <w:lvlJc w:val="left"/>
      <w:pPr>
        <w:tabs>
          <w:tab w:val="num" w:pos="360"/>
        </w:tabs>
      </w:pPr>
    </w:lvl>
    <w:lvl w:ilvl="5" w:tplc="924871EC">
      <w:numFmt w:val="none"/>
      <w:lvlText w:val=""/>
      <w:lvlJc w:val="left"/>
      <w:pPr>
        <w:tabs>
          <w:tab w:val="num" w:pos="360"/>
        </w:tabs>
      </w:pPr>
    </w:lvl>
    <w:lvl w:ilvl="6" w:tplc="CCF2008C">
      <w:numFmt w:val="none"/>
      <w:lvlText w:val=""/>
      <w:lvlJc w:val="left"/>
      <w:pPr>
        <w:tabs>
          <w:tab w:val="num" w:pos="360"/>
        </w:tabs>
      </w:pPr>
    </w:lvl>
    <w:lvl w:ilvl="7" w:tplc="73D669DA">
      <w:numFmt w:val="none"/>
      <w:lvlText w:val=""/>
      <w:lvlJc w:val="left"/>
      <w:pPr>
        <w:tabs>
          <w:tab w:val="num" w:pos="360"/>
        </w:tabs>
      </w:pPr>
    </w:lvl>
    <w:lvl w:ilvl="8" w:tplc="2692FDF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1D2149B"/>
    <w:multiLevelType w:val="multilevel"/>
    <w:tmpl w:val="F59A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398F6811"/>
    <w:multiLevelType w:val="multilevel"/>
    <w:tmpl w:val="6214150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A8C16F0"/>
    <w:multiLevelType w:val="hybridMultilevel"/>
    <w:tmpl w:val="D0EA1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131024"/>
    <w:multiLevelType w:val="multilevel"/>
    <w:tmpl w:val="6214150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52554BEC"/>
    <w:multiLevelType w:val="multilevel"/>
    <w:tmpl w:val="504E1C0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71355836"/>
    <w:multiLevelType w:val="multilevel"/>
    <w:tmpl w:val="D660DF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7A1"/>
    <w:rsid w:val="00000DA8"/>
    <w:rsid w:val="0002642E"/>
    <w:rsid w:val="000A6A16"/>
    <w:rsid w:val="000D556E"/>
    <w:rsid w:val="001106C7"/>
    <w:rsid w:val="00132AB4"/>
    <w:rsid w:val="001D5B45"/>
    <w:rsid w:val="002021A3"/>
    <w:rsid w:val="0020554C"/>
    <w:rsid w:val="002514A8"/>
    <w:rsid w:val="002B5D16"/>
    <w:rsid w:val="003057BC"/>
    <w:rsid w:val="003238AF"/>
    <w:rsid w:val="00361293"/>
    <w:rsid w:val="00361C89"/>
    <w:rsid w:val="003C5AAD"/>
    <w:rsid w:val="003C7833"/>
    <w:rsid w:val="003F2B5A"/>
    <w:rsid w:val="0043440E"/>
    <w:rsid w:val="0044720F"/>
    <w:rsid w:val="004F6F43"/>
    <w:rsid w:val="00524A92"/>
    <w:rsid w:val="005957C1"/>
    <w:rsid w:val="005A19DF"/>
    <w:rsid w:val="005A3455"/>
    <w:rsid w:val="005B166D"/>
    <w:rsid w:val="005B4F87"/>
    <w:rsid w:val="005E68AB"/>
    <w:rsid w:val="0067080E"/>
    <w:rsid w:val="006B7392"/>
    <w:rsid w:val="006E7C43"/>
    <w:rsid w:val="006F4F2A"/>
    <w:rsid w:val="006F6059"/>
    <w:rsid w:val="0071372D"/>
    <w:rsid w:val="007219E6"/>
    <w:rsid w:val="00770C91"/>
    <w:rsid w:val="00783809"/>
    <w:rsid w:val="008836C2"/>
    <w:rsid w:val="008861A5"/>
    <w:rsid w:val="008C0654"/>
    <w:rsid w:val="008F79F3"/>
    <w:rsid w:val="00945BB7"/>
    <w:rsid w:val="00953468"/>
    <w:rsid w:val="00976E58"/>
    <w:rsid w:val="009D17A1"/>
    <w:rsid w:val="009E744C"/>
    <w:rsid w:val="00A53642"/>
    <w:rsid w:val="00A5776B"/>
    <w:rsid w:val="00A95A35"/>
    <w:rsid w:val="00AD12D1"/>
    <w:rsid w:val="00C865EC"/>
    <w:rsid w:val="00C91B6D"/>
    <w:rsid w:val="00CA38C6"/>
    <w:rsid w:val="00CA689C"/>
    <w:rsid w:val="00CD6EF3"/>
    <w:rsid w:val="00D250E8"/>
    <w:rsid w:val="00D31C24"/>
    <w:rsid w:val="00D42E08"/>
    <w:rsid w:val="00D669D6"/>
    <w:rsid w:val="00D91CC3"/>
    <w:rsid w:val="00DA0FC7"/>
    <w:rsid w:val="00DC5DAF"/>
    <w:rsid w:val="00DF7FC7"/>
    <w:rsid w:val="00E253A1"/>
    <w:rsid w:val="00ED2709"/>
    <w:rsid w:val="00EF38C0"/>
    <w:rsid w:val="00F137F2"/>
    <w:rsid w:val="00F6524D"/>
    <w:rsid w:val="00F7454C"/>
    <w:rsid w:val="00F8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F0029-5B84-4A46-8577-3B4D0CC4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137F2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5B16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9">
    <w:name w:val="Обычный (веб)9"/>
    <w:basedOn w:val="a"/>
    <w:rsid w:val="00000DA8"/>
    <w:pPr>
      <w:spacing w:line="312" w:lineRule="auto"/>
    </w:pPr>
  </w:style>
  <w:style w:type="paragraph" w:styleId="a3">
    <w:name w:val="header"/>
    <w:basedOn w:val="a"/>
    <w:rsid w:val="00D91CC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91CC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91CC3"/>
  </w:style>
  <w:style w:type="paragraph" w:styleId="a6">
    <w:name w:val="Body Text Indent"/>
    <w:basedOn w:val="a"/>
    <w:rsid w:val="00F137F2"/>
    <w:pPr>
      <w:ind w:left="5387" w:hanging="1134"/>
    </w:pPr>
    <w:rPr>
      <w:szCs w:val="20"/>
    </w:rPr>
  </w:style>
  <w:style w:type="paragraph" w:styleId="2">
    <w:name w:val="Body Text Indent 2"/>
    <w:basedOn w:val="a"/>
    <w:rsid w:val="00F137F2"/>
    <w:pPr>
      <w:ind w:left="5387" w:hanging="1418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5728</Words>
  <Characters>32651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Оглавление:</vt:lpstr>
    </vt:vector>
  </TitlesOfParts>
  <Company>Microsoft</Company>
  <LinksUpToDate>false</LinksUpToDate>
  <CharactersWithSpaces>38303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Оглавление:</dc:title>
  <dc:subject/>
  <dc:creator>User</dc:creator>
  <cp:keywords/>
  <dc:description/>
  <cp:lastModifiedBy>Irina</cp:lastModifiedBy>
  <cp:revision>2</cp:revision>
  <dcterms:created xsi:type="dcterms:W3CDTF">2014-07-20T12:48:00Z</dcterms:created>
  <dcterms:modified xsi:type="dcterms:W3CDTF">2014-07-20T12:48:00Z</dcterms:modified>
</cp:coreProperties>
</file>