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lang w:val="uk-UA"/>
        </w:rPr>
      </w:pPr>
      <w:r>
        <w:rPr>
          <w:b/>
          <w:sz w:val="32"/>
          <w:lang w:val="uk-UA"/>
        </w:rPr>
        <w:t>Сучасні організації вільнодумців</w:t>
      </w:r>
      <w:r>
        <w:rPr>
          <w:sz w:val="28"/>
          <w:lang w:val="uk-UA"/>
        </w:rPr>
        <w:t>.</w:t>
      </w:r>
    </w:p>
    <w:p w:rsidR="00295B2A" w:rsidRDefault="00295B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Сучасні все</w:t>
      </w:r>
      <w:r>
        <w:rPr>
          <w:sz w:val="28"/>
          <w:lang w:val="uk-UA"/>
        </w:rPr>
        <w:softHyphen/>
        <w:t>світні організації вільнодумців наслідували вікові тра</w:t>
      </w:r>
      <w:r>
        <w:rPr>
          <w:sz w:val="28"/>
          <w:lang w:val="uk-UA"/>
        </w:rPr>
        <w:softHyphen/>
        <w:t>диції критики релігійного світогляду, клерикалізму а також різних форм містики і марновірства. Вони пред</w:t>
      </w:r>
      <w:r>
        <w:rPr>
          <w:sz w:val="28"/>
          <w:lang w:val="uk-UA"/>
        </w:rPr>
        <w:softHyphen/>
        <w:t>ставлені Всесвітнім союзом вільнодумців, заснованим 1880 р. Згідно з уставом, союз полемізує з релігійною догматикою і мораллю, політичним клерикалізмом, обскурантизмом, виступає за раціоналістичний світо</w:t>
      </w:r>
      <w:r>
        <w:rPr>
          <w:sz w:val="28"/>
          <w:lang w:val="uk-UA"/>
        </w:rPr>
        <w:softHyphen/>
        <w:t>гляд, свободу совісті, відділення церкви від держави. Союз друкує і розповсюджує свої періодичні видання.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Міжнародний гуманістичний і етичний союз (МГЕС) засновано 1952 р. першим президентом ЮНЕСКО Дж. Хаксі та Нобелівським лауреатом Дж. Бойд-Орром. Цей союз, штаб-квартира якого знаходиться у голландському містечку Утрехті, поста</w:t>
      </w:r>
      <w:r>
        <w:rPr>
          <w:sz w:val="28"/>
          <w:lang w:val="uk-UA"/>
        </w:rPr>
        <w:softHyphen/>
        <w:t>вив собі за мету бути альтернативою догматичній тео</w:t>
      </w:r>
      <w:r>
        <w:rPr>
          <w:sz w:val="28"/>
          <w:lang w:val="uk-UA"/>
        </w:rPr>
        <w:softHyphen/>
        <w:t>логії і релігії, що посилили свій вплив на людей у по</w:t>
      </w:r>
      <w:r>
        <w:rPr>
          <w:sz w:val="28"/>
          <w:lang w:val="uk-UA"/>
        </w:rPr>
        <w:softHyphen/>
        <w:t>воєнні роки. За останні часи МГЕС перетворився на міжнародну організацію, що має філіали більш ніж у ЗО країнах світу, В його діяльності активну участь бе</w:t>
      </w:r>
      <w:r>
        <w:rPr>
          <w:sz w:val="28"/>
          <w:lang w:val="uk-UA"/>
        </w:rPr>
        <w:softHyphen/>
        <w:t>руть багато відомих вчених, лауреатів Нобелівської премії, діячі культури, літератори і філософи. Серед них можна назвати Г. Гріна, У. Куайна (нар. 1908 р.), А. Айєрта (1910—1989 рр.) та ін.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Головний напрям діяльності МГЕС має два аспе</w:t>
      </w:r>
      <w:r>
        <w:rPr>
          <w:sz w:val="28"/>
          <w:lang w:val="uk-UA"/>
        </w:rPr>
        <w:softHyphen/>
        <w:t>кти. Перший — розробка світської етики гуманізму на основі застосування наукової методології для кри</w:t>
      </w:r>
      <w:r>
        <w:rPr>
          <w:sz w:val="28"/>
          <w:lang w:val="uk-UA"/>
        </w:rPr>
        <w:softHyphen/>
        <w:t>тичних досліджень і оцінки найновіших релігійних уявлень та боротьби проти клерикалізму. Особливу увагу МГЕС приділяє створенню глобальної етики як основи майбутньої світової спільності. Другий — ши</w:t>
      </w:r>
      <w:r>
        <w:rPr>
          <w:sz w:val="28"/>
          <w:lang w:val="uk-UA"/>
        </w:rPr>
        <w:softHyphen/>
        <w:t>рока та інтенсивна просвітницька діяльність. МГЕС видає численні часописи, проводить конференції та круглі столи, організує теле- і радіопередачі, виступає з різними заявами і закликами.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Так, у СІЛА видається часопис "Вільне дослід</w:t>
      </w:r>
      <w:r>
        <w:rPr>
          <w:sz w:val="28"/>
          <w:lang w:val="uk-UA"/>
        </w:rPr>
        <w:softHyphen/>
        <w:t>ження". Комітет наукових досліджень паранормаль-них явищ через часопис "Скептичний дослідник" ре</w:t>
      </w:r>
      <w:r>
        <w:rPr>
          <w:sz w:val="28"/>
          <w:lang w:val="uk-UA"/>
        </w:rPr>
        <w:softHyphen/>
        <w:t>гулярно виступає з критикою астрології, парапси</w:t>
      </w:r>
      <w:r>
        <w:rPr>
          <w:sz w:val="28"/>
          <w:lang w:val="uk-UA"/>
        </w:rPr>
        <w:softHyphen/>
        <w:t>хології, так званих нетрадиційних культів. Створено спеціальне видавництво "Прометей" для пропагу</w:t>
      </w:r>
      <w:r>
        <w:rPr>
          <w:sz w:val="28"/>
          <w:lang w:val="uk-UA"/>
        </w:rPr>
        <w:softHyphen/>
        <w:t>вання ідей МГЕС. Загальновідомими стали такі його видання, як "Заборонений плід. Етика гуманізму", "Трансцендентна спокуса. Критика паранормальних явищ", "Життя без релігії", "Гуманістична альтер</w:t>
      </w:r>
      <w:r>
        <w:rPr>
          <w:sz w:val="28"/>
          <w:lang w:val="uk-UA"/>
        </w:rPr>
        <w:softHyphen/>
        <w:t>натива", "Довідник скептика з парапсихології" тощо.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Діяльність обох союзів є повчальною і для ук</w:t>
      </w:r>
      <w:r>
        <w:rPr>
          <w:sz w:val="28"/>
          <w:lang w:val="uk-UA"/>
        </w:rPr>
        <w:softHyphen/>
        <w:t>раїнської дійсності. З набуттям незалежності в Ук</w:t>
      </w:r>
      <w:r>
        <w:rPr>
          <w:sz w:val="28"/>
          <w:lang w:val="uk-UA"/>
        </w:rPr>
        <w:softHyphen/>
        <w:t>раїні все більше нав'язується точка зору, що лише релігія (православна, католицька, протестантська — залежно від конфесійної приналежності популя</w:t>
      </w:r>
      <w:r>
        <w:rPr>
          <w:sz w:val="28"/>
          <w:lang w:val="uk-UA"/>
        </w:rPr>
        <w:softHyphen/>
        <w:t>ризатора) може стати основою національного відрод</w:t>
      </w:r>
      <w:r>
        <w:rPr>
          <w:sz w:val="28"/>
          <w:lang w:val="uk-UA"/>
        </w:rPr>
        <w:softHyphen/>
        <w:t>ження, а церква, в свою чергу, — основою станов</w:t>
      </w:r>
      <w:r>
        <w:rPr>
          <w:sz w:val="28"/>
          <w:lang w:val="uk-UA"/>
        </w:rPr>
        <w:softHyphen/>
        <w:t>лення вітчизняної державності. Слова "вільнодум</w:t>
      </w:r>
      <w:r>
        <w:rPr>
          <w:sz w:val="28"/>
          <w:lang w:val="uk-UA"/>
        </w:rPr>
        <w:softHyphen/>
        <w:t>ство" і "атеїзм" набувають в такому тлумаченні різко негативного значення. Такий підхід сприяв клери</w:t>
      </w:r>
      <w:r>
        <w:rPr>
          <w:sz w:val="28"/>
          <w:lang w:val="uk-UA"/>
        </w:rPr>
        <w:softHyphen/>
        <w:t>кальному забарвленню деяких статей проекту нової Конституції України, в яких була відсутня правова га</w:t>
      </w:r>
      <w:r>
        <w:rPr>
          <w:sz w:val="28"/>
          <w:lang w:val="uk-UA"/>
        </w:rPr>
        <w:softHyphen/>
        <w:t>рантія вільно ставитися до релігії або заперечувати її.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Зрозуміти подібний підхід не складно, бо він є своєрідною реакцією на варварське ставлення до української культури за радянських часів, викривлен</w:t>
      </w:r>
      <w:r>
        <w:rPr>
          <w:sz w:val="28"/>
          <w:lang w:val="uk-UA"/>
        </w:rPr>
        <w:softHyphen/>
        <w:t>ня ролі релігійної спадщини, масові репресії духовенства і віруючих українських церков, на грубість і примітивізм так званого наукового атеїзму. Проте це не виправдовує появу нових крайнощів. Необхідно па</w:t>
      </w:r>
      <w:r>
        <w:rPr>
          <w:sz w:val="28"/>
          <w:lang w:val="uk-UA"/>
        </w:rPr>
        <w:softHyphen/>
        <w:t>м'ятати, що критичне ставлення до релігії не є спад</w:t>
      </w:r>
      <w:r>
        <w:rPr>
          <w:sz w:val="28"/>
          <w:lang w:val="uk-UA"/>
        </w:rPr>
        <w:softHyphen/>
        <w:t>щиною ленінсько-сталінського терору, а є давня і благородна течія в культурі, котра керувалася ідеа</w:t>
      </w:r>
      <w:r>
        <w:rPr>
          <w:sz w:val="28"/>
          <w:lang w:val="uk-UA"/>
        </w:rPr>
        <w:softHyphen/>
        <w:t>лами вільнодумства, боротьби проти догматизму, не</w:t>
      </w:r>
      <w:r>
        <w:rPr>
          <w:sz w:val="28"/>
          <w:lang w:val="uk-UA"/>
        </w:rPr>
        <w:softHyphen/>
        <w:t>вігластва і церковного деспотизму. Саме тому вона й має право на власних прихильників.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На XI Міжнародному конгресі МГЕС, який про</w:t>
      </w:r>
      <w:r>
        <w:rPr>
          <w:sz w:val="28"/>
          <w:lang w:val="uk-UA"/>
        </w:rPr>
        <w:softHyphen/>
        <w:t>демонстрував розмах і життєвість вільнодумних, ан</w:t>
      </w:r>
      <w:r>
        <w:rPr>
          <w:sz w:val="28"/>
          <w:lang w:val="uk-UA"/>
        </w:rPr>
        <w:softHyphen/>
        <w:t>тиклерикальних традицій на Заході, було про</w:t>
      </w:r>
      <w:r>
        <w:rPr>
          <w:sz w:val="28"/>
          <w:lang w:val="uk-UA"/>
        </w:rPr>
        <w:softHyphen/>
        <w:t>голошено, що "зараз у Європі відбувається глибока гуманістична революція, пов'язана з секуляризацією суспільства, з домінуванням наукового світогляду, який стає основою глобальної етики світової спіль</w:t>
      </w:r>
      <w:r>
        <w:rPr>
          <w:sz w:val="28"/>
          <w:lang w:val="uk-UA"/>
        </w:rPr>
        <w:softHyphen/>
        <w:t>ноти". І тому теза про незаперечну роль релігії у фор</w:t>
      </w:r>
      <w:r>
        <w:rPr>
          <w:sz w:val="28"/>
          <w:lang w:val="uk-UA"/>
        </w:rPr>
        <w:softHyphen/>
        <w:t>муванні духовності і моралі доповнюється ідеалами світського гуманізму і вільнодумства, які в постійнім і толерантнім діалозі повинні йти у майбутнє. Безпе</w:t>
      </w:r>
      <w:r>
        <w:rPr>
          <w:sz w:val="28"/>
          <w:lang w:val="uk-UA"/>
        </w:rPr>
        <w:softHyphen/>
        <w:t>речно, набутий досвід необхідно використовувати для виходу з тяжкої релігійної ситуації в Україні, досяг</w:t>
      </w:r>
      <w:r>
        <w:rPr>
          <w:sz w:val="28"/>
          <w:lang w:val="uk-UA"/>
        </w:rPr>
        <w:softHyphen/>
        <w:t>нення міжконфесійної злагоди, цивілізованих від</w:t>
      </w:r>
      <w:r>
        <w:rPr>
          <w:sz w:val="28"/>
          <w:lang w:val="uk-UA"/>
        </w:rPr>
        <w:softHyphen/>
        <w:t>носин між віруючими і вільномислячими людьми.</w:t>
      </w:r>
    </w:p>
    <w:p w:rsidR="00295B2A" w:rsidRDefault="00295B2A">
      <w:pPr>
        <w:spacing w:line="360" w:lineRule="auto"/>
        <w:ind w:firstLine="720"/>
        <w:jc w:val="both"/>
        <w:rPr>
          <w:lang w:val="uk-UA"/>
        </w:rPr>
      </w:pP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РЕКОМЕНДОВАНА ЛІТЕРАТУРА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Авиценна. Книга знання // Избр. филос. произведения. — М., 1990.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20"/>
          <w:sz w:val="28"/>
          <w:lang w:val="uk-UA"/>
        </w:rPr>
      </w:pPr>
      <w:r>
        <w:rPr>
          <w:spacing w:val="-20"/>
          <w:sz w:val="28"/>
          <w:lang w:val="uk-UA"/>
        </w:rPr>
        <w:t>Анаксимандр // Фрагменти ранних греческих философов. — М., 1989. - Ч. 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Анаксимен // Там само,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Бейль П. І/ Исторический й критический словарь. — М., 1968. - Т. 1-2.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Бекон Ф. Новий Орган // Сочинения. — М., 1972. — Т. 2. Боккаччо Дж. Декамерон. — М., 1980. Бруно Дж. О бесконечности Вселенной й мира. — М., 1936. Ван Чун /І Антология мировой философии. — М., 1969. — Т. 1. Вольтер. Философские произведения. — М., 1988. Гельвеций К. Об уме // Сочинения. — М., 1974. — Т. 1. Гераклит // Фрагменти ранних греческих философов. — М., 1989. - Ч. 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Герцен А. Письма об изучении природні // Сочинения. — М., 1985. -1.1.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258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Гоббс Т. Основи философии // Сочинения. — М., 1989. — Т. 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Гольбах   П.   Система   природи   //   Избр.   филос.   произ</w:t>
      </w:r>
      <w:r>
        <w:rPr>
          <w:sz w:val="28"/>
          <w:lang w:val="uk-UA"/>
        </w:rPr>
        <w:softHyphen/>
        <w:t>ведения. — М., 1964.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Дарвин Ч. Происхождение человека й половой отбор // Со</w:t>
      </w:r>
      <w:r>
        <w:rPr>
          <w:sz w:val="28"/>
          <w:lang w:val="uk-UA"/>
        </w:rPr>
        <w:softHyphen/>
        <w:t>чинения. — М., 1953. — Т. 5.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Демократ // Фрагменти ранних греческих философов.  — М., 1989. - Ч. І.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Дидро Д. Племянник Рамо // Сочинения. — М., 1991. — Т. 2.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Дрогобич Юрій // Огородник І. В., Русин М. Ю. Українська філософія в іменах. — К., 1997. — С. 83—84.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Знгельс Ф. Анти-Дюринг // Сочинения. — Т. 20.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Знгельс Ф. К истории первоначального христианства // Со</w:t>
      </w:r>
      <w:r>
        <w:rPr>
          <w:sz w:val="28"/>
          <w:lang w:val="uk-UA"/>
        </w:rPr>
        <w:softHyphen/>
        <w:t>чинения. — Т. 22.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Зпикур І/ Фрагменти ранних греческих философов. — М., 1989. - Ч. 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Історія і теорія релігій та вільнодумства. — К., 1996.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Коллинз А. Философское исследование человеческой свобо</w:t>
      </w:r>
      <w:r>
        <w:rPr>
          <w:sz w:val="28"/>
          <w:lang w:val="uk-UA"/>
        </w:rPr>
        <w:softHyphen/>
        <w:t>ди // Английские материалисти XVIII в. — М., 1967. — Т. 2.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Коперник Н. Очерк нового механизма мира // Антология мировой литератури. — М., 1970. — Т. 2.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Ксенофан Ц Фрагменти ранних греческих философов. — М., 1989. - Ч. 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Ламетри Ж. Опит о свободе вьісказьшания мнений. — М., 1983.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Ленин В.   Об  отношениях  рабочей  партии  к религии // ПСС. - М., 1967. - Т. 15.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Лукиан. Избранное. — М., 1952.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Лукреций Кар. О природе вещей. — М.; Л., 1945.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Маркс К. К критике гегелевской философии права // Сочи</w:t>
      </w:r>
      <w:r>
        <w:rPr>
          <w:sz w:val="28"/>
          <w:lang w:val="uk-UA"/>
        </w:rPr>
        <w:softHyphen/>
        <w:t>нения. — М., 1970. — Т. 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Мелье Ж. Завещание. — М., 1954. "       Монтень М. Опити. — М., Л.; 1960.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Ницше Ф. Антихристиашга // Сумерки богов. — М., 1990.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Рассел Б. Почему я не христианин. — М., 1987.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Свободомьісяие й атеизм в древности, средние века й в зпоху Возрождения. — М., 1986.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Спиноза Б. Богословско-политический трактат. — М., 1968.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Стоун Й. Происховдение. — М., 1985.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Тейяр де Шарден. Феномен человека. — М., 1980.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Фалес // Фрагменти ранних греческих философов. — М.,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1989. - Ч. 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Фейербах Л. Сущность христианства // Избр. филос. произ</w:t>
      </w:r>
      <w:r>
        <w:rPr>
          <w:sz w:val="28"/>
          <w:lang w:val="uk-UA"/>
        </w:rPr>
        <w:softHyphen/>
        <w:t>ведения. — М., 1955. — Т. 2.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Флоренский П. Столп й утверждение истини. — М., 1990.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Фрейд 3. Будущее одной иллюзии // Сумерки богов. — М.,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1990.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Черньаиевский Н.   Суеверия  й  правила логики //  Сочи</w:t>
      </w:r>
      <w:r>
        <w:rPr>
          <w:sz w:val="28"/>
          <w:lang w:val="uk-UA"/>
        </w:rPr>
        <w:softHyphen/>
        <w:t>нения. - М., 1986. -Т. 1.</w:t>
      </w:r>
    </w:p>
    <w:p w:rsidR="00295B2A" w:rsidRDefault="009315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Штраус Д. Жизнь Иисуса. — М., 1992.</w:t>
      </w:r>
    </w:p>
    <w:p w:rsidR="00295B2A" w:rsidRDefault="00295B2A">
      <w:pPr>
        <w:spacing w:line="360" w:lineRule="auto"/>
        <w:ind w:firstLine="720"/>
        <w:jc w:val="both"/>
        <w:rPr>
          <w:lang w:val="uk-UA"/>
        </w:rPr>
      </w:pPr>
      <w:bookmarkStart w:id="0" w:name="_GoBack"/>
      <w:bookmarkEnd w:id="0"/>
    </w:p>
    <w:sectPr w:rsidR="00295B2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521"/>
    <w:rsid w:val="00295B2A"/>
    <w:rsid w:val="00931521"/>
    <w:rsid w:val="00A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184D-CE24-46A3-9205-8D3FA00B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7057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2014-04-18T04:05:00Z</dcterms:created>
  <dcterms:modified xsi:type="dcterms:W3CDTF">2014-04-18T04:05:00Z</dcterms:modified>
  <cp:category>Гуманітарні науки</cp:category>
</cp:coreProperties>
</file>