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27F" w:rsidRDefault="00444889">
      <w:pPr>
        <w:pStyle w:val="a5"/>
        <w:spacing w:line="360" w:lineRule="auto"/>
      </w:pPr>
      <w:r>
        <w:t>ВІТАМІННІ ПРЕПАРАТИ</w:t>
      </w:r>
    </w:p>
    <w:p w:rsidR="00C4527F" w:rsidRDefault="00444889">
      <w:pPr>
        <w:pStyle w:val="a3"/>
        <w:spacing w:line="360" w:lineRule="auto"/>
        <w:ind w:firstLine="567"/>
      </w:pPr>
      <w:r>
        <w:t xml:space="preserve">Вітаміни (лат. </w:t>
      </w:r>
      <w:r>
        <w:rPr>
          <w:lang w:val="en-US"/>
        </w:rPr>
        <w:t>Vita</w:t>
      </w:r>
      <w:r>
        <w:t xml:space="preserve"> - життя) - група органічних речовин різного хімічного походження, що проявляють біологічну активність у дуже малих кількостях та абсолютно необхідні для забезпечення жит</w:t>
      </w:r>
      <w:r>
        <w:softHyphen/>
        <w:t>тєвих функцій. Вітаміни надходять в організм з рослинними або тваринними продуктами, Деякі вітаміни синтезуються мікрофло</w:t>
      </w:r>
      <w:r>
        <w:softHyphen/>
        <w:t>рою кишечника.</w:t>
      </w:r>
    </w:p>
    <w:p w:rsidR="00C4527F" w:rsidRDefault="00444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При недостатньому надходженні в організм вітамінів з продук</w:t>
      </w:r>
      <w:r>
        <w:rPr>
          <w:sz w:val="28"/>
          <w:szCs w:val="20"/>
        </w:rPr>
        <w:softHyphen/>
        <w:t>тами харчування розвивається захворювання -авітаміноз. Симп</w:t>
      </w:r>
      <w:r>
        <w:rPr>
          <w:sz w:val="28"/>
          <w:szCs w:val="20"/>
        </w:rPr>
        <w:softHyphen/>
        <w:t>томатика його є специфічною і залежить від того, в яких видах обміну бере участь даний вітамін. Причинами розвитку авітаміно</w:t>
      </w:r>
      <w:r>
        <w:rPr>
          <w:sz w:val="28"/>
          <w:szCs w:val="20"/>
        </w:rPr>
        <w:softHyphen/>
        <w:t>зу та гіповітамінозу може бути повна відсутність або недостатнє надходження вітаміну з їжею. Такий гіпо-, авітаміноз називається первинним. В основі розвитку вторинного гіпо- та авітамінозу ле</w:t>
      </w:r>
      <w:r>
        <w:rPr>
          <w:sz w:val="28"/>
          <w:szCs w:val="20"/>
        </w:rPr>
        <w:softHyphen/>
        <w:t>жать ендогенні фактори. Наприклад, при недостатньому надходжен</w:t>
      </w:r>
      <w:r>
        <w:rPr>
          <w:sz w:val="28"/>
          <w:szCs w:val="20"/>
        </w:rPr>
        <w:softHyphen/>
        <w:t>ні в кишечник жовчі порушується всмоктування жиророзчинних вітамінів. При захворюваннях кишечника, інтенсивній антибакте</w:t>
      </w:r>
      <w:r>
        <w:rPr>
          <w:sz w:val="28"/>
          <w:szCs w:val="20"/>
        </w:rPr>
        <w:softHyphen/>
        <w:t>ріальній терапії порушується утворення вітамінів кишечною мікро</w:t>
      </w:r>
      <w:r>
        <w:rPr>
          <w:sz w:val="28"/>
          <w:szCs w:val="20"/>
        </w:rPr>
        <w:softHyphen/>
        <w:t>флорою. Причиною ендогенного гіповітамінозу може бути підви</w:t>
      </w:r>
      <w:r>
        <w:rPr>
          <w:sz w:val="28"/>
          <w:szCs w:val="20"/>
        </w:rPr>
        <w:softHyphen/>
        <w:t>щена потреба організму у вітамінах - у період росту, вагітності, лактації, при інфекційних захворюваннях, тиреотоксикозі та ін.</w:t>
      </w:r>
    </w:p>
    <w:p w:rsidR="00C4527F" w:rsidRDefault="00444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Усі вітаміни поділяються на водорозчинні та жиророзчинні. До пер</w:t>
      </w:r>
      <w:r>
        <w:rPr>
          <w:sz w:val="28"/>
          <w:szCs w:val="20"/>
        </w:rPr>
        <w:softHyphen/>
        <w:t>ших належать вітаміни групи В, аскорбінова кислота, рутин та ін.</w:t>
      </w:r>
    </w:p>
    <w:p w:rsidR="00C4527F" w:rsidRDefault="00444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До вітамінів групи В належать тіамін (В</w:t>
      </w:r>
      <w:r>
        <w:rPr>
          <w:sz w:val="28"/>
          <w:szCs w:val="20"/>
          <w:vertAlign w:val="subscript"/>
        </w:rPr>
        <w:t>1</w:t>
      </w:r>
      <w:r>
        <w:rPr>
          <w:sz w:val="28"/>
          <w:szCs w:val="20"/>
        </w:rPr>
        <w:t>, рибофлавін (В</w:t>
      </w:r>
      <w:r>
        <w:rPr>
          <w:sz w:val="28"/>
          <w:szCs w:val="20"/>
          <w:vertAlign w:val="subscript"/>
        </w:rPr>
        <w:t>2</w:t>
      </w:r>
      <w:r>
        <w:rPr>
          <w:sz w:val="28"/>
          <w:szCs w:val="20"/>
        </w:rPr>
        <w:t>), піридоксин (В</w:t>
      </w:r>
      <w:r>
        <w:rPr>
          <w:sz w:val="28"/>
          <w:szCs w:val="20"/>
          <w:vertAlign w:val="subscript"/>
        </w:rPr>
        <w:t>6</w:t>
      </w:r>
      <w:r>
        <w:rPr>
          <w:sz w:val="28"/>
          <w:szCs w:val="20"/>
        </w:rPr>
        <w:t>), кислота нікотинова (В</w:t>
      </w:r>
      <w:r>
        <w:rPr>
          <w:sz w:val="28"/>
          <w:szCs w:val="20"/>
          <w:vertAlign w:val="subscript"/>
        </w:rPr>
        <w:t>3</w:t>
      </w:r>
      <w:r>
        <w:rPr>
          <w:sz w:val="28"/>
          <w:szCs w:val="20"/>
        </w:rPr>
        <w:t xml:space="preserve"> або РР), ціанокобаламін (В</w:t>
      </w:r>
      <w:r>
        <w:rPr>
          <w:sz w:val="28"/>
          <w:szCs w:val="20"/>
          <w:vertAlign w:val="subscript"/>
        </w:rPr>
        <w:t>12</w:t>
      </w:r>
      <w:r>
        <w:rPr>
          <w:sz w:val="28"/>
          <w:szCs w:val="20"/>
        </w:rPr>
        <w:t>), кислота фолієва (В</w:t>
      </w:r>
      <w:r>
        <w:rPr>
          <w:sz w:val="28"/>
          <w:szCs w:val="20"/>
          <w:vertAlign w:val="subscript"/>
        </w:rPr>
        <w:t>с</w:t>
      </w:r>
      <w:r>
        <w:rPr>
          <w:sz w:val="28"/>
          <w:szCs w:val="20"/>
        </w:rPr>
        <w:t>).</w:t>
      </w:r>
    </w:p>
    <w:p w:rsidR="00C4527F" w:rsidRDefault="00444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Тіамін (</w:t>
      </w:r>
      <w:r>
        <w:rPr>
          <w:sz w:val="28"/>
          <w:szCs w:val="20"/>
          <w:lang w:val="en-US"/>
        </w:rPr>
        <w:t>Thiamini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en-US"/>
        </w:rPr>
        <w:t>chloridum</w:t>
      </w:r>
      <w:r>
        <w:rPr>
          <w:sz w:val="28"/>
          <w:szCs w:val="20"/>
        </w:rPr>
        <w:t xml:space="preserve">, </w:t>
      </w:r>
      <w:r>
        <w:rPr>
          <w:sz w:val="28"/>
          <w:szCs w:val="20"/>
          <w:lang w:val="en-US"/>
        </w:rPr>
        <w:t>Thiamini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en-US"/>
        </w:rPr>
        <w:t>bromidum</w:t>
      </w:r>
      <w:r>
        <w:rPr>
          <w:sz w:val="28"/>
          <w:szCs w:val="20"/>
        </w:rPr>
        <w:t>)- вітамін В</w:t>
      </w:r>
      <w:r>
        <w:rPr>
          <w:sz w:val="28"/>
          <w:szCs w:val="20"/>
          <w:vertAlign w:val="subscript"/>
        </w:rPr>
        <w:t>1</w:t>
      </w:r>
      <w:r>
        <w:rPr>
          <w:sz w:val="28"/>
          <w:szCs w:val="20"/>
        </w:rPr>
        <w:t xml:space="preserve"> або антиневритний вітамін. Природні джерела вітаміну В</w:t>
      </w:r>
      <w:r>
        <w:rPr>
          <w:sz w:val="28"/>
          <w:szCs w:val="20"/>
          <w:vertAlign w:val="subscript"/>
        </w:rPr>
        <w:t>1</w:t>
      </w:r>
      <w:r>
        <w:rPr>
          <w:sz w:val="28"/>
          <w:szCs w:val="20"/>
        </w:rPr>
        <w:t xml:space="preserve"> - це дріжджі, висівки, бобові, зародки та оболонки злакових, неполірований рис, жовток, нирки та ін.</w:t>
      </w:r>
    </w:p>
    <w:p w:rsidR="00C4527F" w:rsidRDefault="00444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Депонується у внутрішніх органах - нирках, мозку, серці, печінці.</w:t>
      </w:r>
    </w:p>
    <w:p w:rsidR="00C4527F" w:rsidRDefault="00444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Вітамін В</w:t>
      </w:r>
      <w:r>
        <w:rPr>
          <w:sz w:val="28"/>
          <w:szCs w:val="20"/>
          <w:vertAlign w:val="subscript"/>
        </w:rPr>
        <w:t>1</w:t>
      </w:r>
      <w:r>
        <w:rPr>
          <w:sz w:val="28"/>
          <w:szCs w:val="20"/>
        </w:rPr>
        <w:t xml:space="preserve"> бере участь у регуляції вуглеводного обміну, утилізації глюкози, прискоренні метаболізму піровиноградної, молочної кислот, кетоновихтіл. Сприяє ліквідації метаболічного ацидозу, є синергістом інсуліну. Він необхідний для синтезу ацетилхоліну, нуклеїнових кислот, білків, жирних кислот, утворення нікотинамідних коферментів. У моз</w:t>
      </w:r>
      <w:r>
        <w:rPr>
          <w:sz w:val="28"/>
          <w:szCs w:val="20"/>
        </w:rPr>
        <w:softHyphen/>
        <w:t>ковій тканині вітамін В, контролює активність медіаторів ЦНС.</w:t>
      </w:r>
    </w:p>
    <w:p w:rsidR="00C4527F" w:rsidRDefault="00444889">
      <w:pPr>
        <w:pStyle w:val="a4"/>
        <w:spacing w:line="360" w:lineRule="auto"/>
      </w:pPr>
      <w:r>
        <w:t>При недостатності тіаміну порушується функція ЦНС, здатність до концентраціїуваги, пам'ять. Виникають стомлюваність, парес</w:t>
      </w:r>
      <w:r>
        <w:softHyphen/>
        <w:t>тезії кінцівок, адинамія. У тяжких випадках розвивається хвороба бері-бері, при якій спостерігаються неврити, анорексія, блювання, судоми, серцева недостатність.</w:t>
      </w:r>
    </w:p>
    <w:p w:rsidR="00C4527F" w:rsidRDefault="00444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Коферментною формою вітаміну В</w:t>
      </w:r>
      <w:r>
        <w:rPr>
          <w:sz w:val="28"/>
          <w:szCs w:val="20"/>
          <w:vertAlign w:val="subscript"/>
        </w:rPr>
        <w:t>1</w:t>
      </w:r>
      <w:r>
        <w:rPr>
          <w:sz w:val="28"/>
          <w:szCs w:val="20"/>
        </w:rPr>
        <w:t xml:space="preserve"> є кокарбоксилаза (</w:t>
      </w:r>
      <w:r>
        <w:rPr>
          <w:sz w:val="28"/>
          <w:szCs w:val="20"/>
          <w:lang w:val="en-US"/>
        </w:rPr>
        <w:t>Carboxylasum</w:t>
      </w:r>
      <w:r>
        <w:rPr>
          <w:sz w:val="28"/>
          <w:szCs w:val="20"/>
        </w:rPr>
        <w:t>), яка випускається в ампулах по 0,05 г. Вводить</w:t>
      </w:r>
      <w:r>
        <w:rPr>
          <w:sz w:val="28"/>
          <w:szCs w:val="20"/>
        </w:rPr>
        <w:softHyphen/>
        <w:t>ся внутрішньом'язово або внутрішньовенно.</w:t>
      </w:r>
    </w:p>
    <w:p w:rsidR="00C4527F" w:rsidRDefault="00444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Застосовуються препарати вітаміну В</w:t>
      </w:r>
      <w:r>
        <w:rPr>
          <w:sz w:val="28"/>
          <w:szCs w:val="20"/>
          <w:vertAlign w:val="subscript"/>
        </w:rPr>
        <w:t>1</w:t>
      </w:r>
      <w:r>
        <w:rPr>
          <w:sz w:val="28"/>
          <w:szCs w:val="20"/>
        </w:rPr>
        <w:t xml:space="preserve"> та кокарбоксилаза при ацидозі, при поліневритах і серцевих аритміях, пов'язаних із гіпові</w:t>
      </w:r>
      <w:r>
        <w:rPr>
          <w:sz w:val="28"/>
          <w:szCs w:val="20"/>
        </w:rPr>
        <w:softHyphen/>
        <w:t>тамінозом В</w:t>
      </w:r>
      <w:r>
        <w:rPr>
          <w:sz w:val="28"/>
          <w:szCs w:val="20"/>
          <w:vertAlign w:val="subscript"/>
        </w:rPr>
        <w:t>1</w:t>
      </w:r>
      <w:r>
        <w:rPr>
          <w:sz w:val="28"/>
          <w:szCs w:val="20"/>
        </w:rPr>
        <w:t>, для підвищення секреції соляної кислоти в шлунку і активності ферментів кишечника, при атонії шлунково-кишкового тракту, неврозах, токсикозі вагітних, при хворобі бері-бері.</w:t>
      </w:r>
    </w:p>
    <w:p w:rsidR="00C4527F" w:rsidRDefault="00444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Вітамін В</w:t>
      </w:r>
      <w:r>
        <w:rPr>
          <w:sz w:val="28"/>
          <w:szCs w:val="20"/>
          <w:vertAlign w:val="subscript"/>
        </w:rPr>
        <w:t>1</w:t>
      </w:r>
      <w:r>
        <w:rPr>
          <w:sz w:val="28"/>
          <w:szCs w:val="20"/>
        </w:rPr>
        <w:t xml:space="preserve"> проявляє алергізуючі властивості, описані випадки роз</w:t>
      </w:r>
      <w:r>
        <w:rPr>
          <w:sz w:val="28"/>
          <w:szCs w:val="20"/>
        </w:rPr>
        <w:softHyphen/>
        <w:t>витку анафілактичного шоку. Високі дози тіаміну мають гангліоблокуючу і міорелаксантну дію. Швидке внутрішньовенне введення вітаміну В( може призвести до падіння артеріального тиску, порушення скорочення посмугованих м'язів, у тому числі дихальних, пригнічення ЦНС. Для усунення цих явищ застосовують препарати кальцію і прозерин.</w:t>
      </w:r>
    </w:p>
    <w:p w:rsidR="00C4527F" w:rsidRDefault="00444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vertAlign w:val="subscript"/>
        </w:rPr>
      </w:pPr>
      <w:r>
        <w:rPr>
          <w:sz w:val="28"/>
          <w:szCs w:val="20"/>
        </w:rPr>
        <w:t>Вітамін В</w:t>
      </w:r>
      <w:r>
        <w:rPr>
          <w:sz w:val="28"/>
          <w:szCs w:val="20"/>
          <w:vertAlign w:val="subscript"/>
        </w:rPr>
        <w:t>1</w:t>
      </w:r>
      <w:r>
        <w:rPr>
          <w:sz w:val="28"/>
          <w:szCs w:val="20"/>
        </w:rPr>
        <w:t xml:space="preserve"> не можна вводити в одному шприці з пеніциліном, стрептоміцином, тому що активність останніх знижується внаслі</w:t>
      </w:r>
      <w:r>
        <w:rPr>
          <w:sz w:val="28"/>
          <w:szCs w:val="20"/>
        </w:rPr>
        <w:softHyphen/>
        <w:t>док утворення комплексів. Введення його в комбінації з вітаміном РР призводить до руйнування тіаміну, з вітаміном В</w:t>
      </w:r>
      <w:r>
        <w:rPr>
          <w:sz w:val="28"/>
          <w:szCs w:val="20"/>
          <w:vertAlign w:val="subscript"/>
        </w:rPr>
        <w:t>6</w:t>
      </w:r>
      <w:r>
        <w:rPr>
          <w:sz w:val="28"/>
          <w:szCs w:val="20"/>
        </w:rPr>
        <w:t>- порушення перетворення його на активні форми. При комбінуванні з ціаноко-баламіном зростають алергізуючі властивості вітаміну В</w:t>
      </w:r>
      <w:r>
        <w:rPr>
          <w:sz w:val="28"/>
          <w:szCs w:val="20"/>
          <w:vertAlign w:val="subscript"/>
        </w:rPr>
        <w:t>1</w:t>
      </w:r>
    </w:p>
    <w:p w:rsidR="00C4527F" w:rsidRDefault="00444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Рибофлавін (</w:t>
      </w:r>
      <w:r>
        <w:rPr>
          <w:sz w:val="28"/>
          <w:szCs w:val="20"/>
          <w:lang w:val="en-US"/>
        </w:rPr>
        <w:t>Riboflamin</w:t>
      </w:r>
      <w:r>
        <w:rPr>
          <w:sz w:val="28"/>
          <w:szCs w:val="20"/>
        </w:rPr>
        <w:t>) - вітамін В</w:t>
      </w:r>
      <w:r>
        <w:rPr>
          <w:sz w:val="28"/>
          <w:szCs w:val="20"/>
          <w:vertAlign w:val="subscript"/>
        </w:rPr>
        <w:t>2</w:t>
      </w:r>
      <w:r>
        <w:rPr>
          <w:sz w:val="28"/>
          <w:szCs w:val="20"/>
        </w:rPr>
        <w:t>. Природними його джерелами є дріжджі, печінка, нирки, м'ясо, молоко, яйця, сир, зелені овочі. Добова потреба в ньому становить 2 мг (дорослих), 0,6-2 мг (дітей).</w:t>
      </w:r>
    </w:p>
    <w:p w:rsidR="00C4527F" w:rsidRDefault="00444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Рибофлавін є складовою двох коферментів - ФМН (флавінмо-нонуклеотиду) та ФАД(флавінаденіндинуклеотиду), необхідних для нормального перебігу оксидаційних процесів у тканинах, білково</w:t>
      </w:r>
      <w:r>
        <w:rPr>
          <w:sz w:val="28"/>
          <w:szCs w:val="20"/>
        </w:rPr>
        <w:softHyphen/>
        <w:t>го, вуглеводного та жирового обмінів.</w:t>
      </w:r>
    </w:p>
    <w:p w:rsidR="00C4527F" w:rsidRDefault="00444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При недостатності вітаміну В</w:t>
      </w:r>
      <w:r>
        <w:rPr>
          <w:sz w:val="28"/>
          <w:szCs w:val="20"/>
          <w:vertAlign w:val="subscript"/>
        </w:rPr>
        <w:t>2</w:t>
      </w:r>
      <w:r>
        <w:rPr>
          <w:sz w:val="28"/>
          <w:szCs w:val="20"/>
        </w:rPr>
        <w:t xml:space="preserve"> спостерігаються анорексія, го</w:t>
      </w:r>
      <w:r>
        <w:rPr>
          <w:sz w:val="28"/>
          <w:szCs w:val="20"/>
        </w:rPr>
        <w:softHyphen/>
        <w:t>ловний біль, біль в очах, тріщини в ділянці кутків рота, дерматит, себорейна екзема та фолікулярний гіперкератоз, світлобоязнь, зменшення гостроти зору, червоний язик.</w:t>
      </w:r>
    </w:p>
    <w:p w:rsidR="00C4527F" w:rsidRDefault="00444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Вітамін В</w:t>
      </w:r>
      <w:r>
        <w:rPr>
          <w:sz w:val="28"/>
          <w:szCs w:val="20"/>
          <w:vertAlign w:val="subscript"/>
        </w:rPr>
        <w:t>2</w:t>
      </w:r>
      <w:r>
        <w:rPr>
          <w:sz w:val="28"/>
          <w:szCs w:val="20"/>
        </w:rPr>
        <w:t xml:space="preserve"> застосовується у всіх випадках, коли може пору</w:t>
      </w:r>
      <w:r>
        <w:rPr>
          <w:sz w:val="28"/>
          <w:szCs w:val="20"/>
        </w:rPr>
        <w:softHyphen/>
        <w:t>шуватись його всмоктування. Призначають його при гострій і хро</w:t>
      </w:r>
      <w:r>
        <w:rPr>
          <w:sz w:val="28"/>
          <w:szCs w:val="20"/>
        </w:rPr>
        <w:softHyphen/>
        <w:t>нічній гіпоксії, опіках, обмороженнях, недостатності білкового і надлишку вуглеводного харчування, при лікуванні антибіотика</w:t>
      </w:r>
      <w:r>
        <w:rPr>
          <w:sz w:val="28"/>
          <w:szCs w:val="20"/>
        </w:rPr>
        <w:softHyphen/>
        <w:t>ми. Рибофлавін також показаний у комплексному лікуванні гіпорофій, анемій, гепатитів, при гострих інфекційних захворюван</w:t>
      </w:r>
      <w:r>
        <w:rPr>
          <w:sz w:val="28"/>
          <w:szCs w:val="20"/>
        </w:rPr>
        <w:softHyphen/>
        <w:t>нях, особливо при дифтерії (підвищує стійкість організму до диф</w:t>
      </w:r>
      <w:r>
        <w:rPr>
          <w:sz w:val="28"/>
          <w:szCs w:val="20"/>
        </w:rPr>
        <w:softHyphen/>
        <w:t>терійного токсину). При призначенні хворим аміназину, імізину, амітриптиліну може розвиватися гіповітаміноз В</w:t>
      </w:r>
      <w:r>
        <w:rPr>
          <w:sz w:val="28"/>
          <w:szCs w:val="20"/>
          <w:vertAlign w:val="subscript"/>
        </w:rPr>
        <w:t>2</w:t>
      </w:r>
      <w:r>
        <w:rPr>
          <w:sz w:val="28"/>
          <w:szCs w:val="20"/>
        </w:rPr>
        <w:t>, тому що ці пре</w:t>
      </w:r>
      <w:r>
        <w:rPr>
          <w:sz w:val="28"/>
          <w:szCs w:val="20"/>
        </w:rPr>
        <w:softHyphen/>
        <w:t>парати є антивітамінами В, (порушують його включення до складу ФМН і ФАД). У цьому випадку, разом із вказаними засобами, обов'язково призначають рибофлавін.</w:t>
      </w:r>
    </w:p>
    <w:p w:rsidR="00C4527F" w:rsidRDefault="00444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Піридоксин (</w:t>
      </w:r>
      <w:r>
        <w:rPr>
          <w:sz w:val="28"/>
          <w:szCs w:val="20"/>
          <w:lang w:val="en-US"/>
        </w:rPr>
        <w:t>Pyrodoxini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en-US"/>
        </w:rPr>
        <w:t>hidrochloridum</w:t>
      </w:r>
      <w:r>
        <w:rPr>
          <w:sz w:val="28"/>
          <w:szCs w:val="20"/>
        </w:rPr>
        <w:t>) - вітамін В</w:t>
      </w:r>
      <w:r>
        <w:rPr>
          <w:sz w:val="28"/>
          <w:szCs w:val="20"/>
          <w:vertAlign w:val="subscript"/>
        </w:rPr>
        <w:t>6</w:t>
      </w:r>
      <w:r>
        <w:rPr>
          <w:sz w:val="28"/>
          <w:szCs w:val="20"/>
        </w:rPr>
        <w:t>. У великій кількості міститься у молоці, м'ясі, рибі, печінці, нирках, дріжджах, зернах злаків, бобових. Добова потреба у вітаміні становить 1-2 мг.</w:t>
      </w:r>
    </w:p>
    <w:p w:rsidR="00C4527F" w:rsidRDefault="00444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У печінці вітамін В</w:t>
      </w:r>
      <w:r>
        <w:rPr>
          <w:sz w:val="28"/>
          <w:szCs w:val="20"/>
          <w:vertAlign w:val="subscript"/>
        </w:rPr>
        <w:t>6</w:t>
      </w:r>
      <w:r>
        <w:rPr>
          <w:sz w:val="28"/>
          <w:szCs w:val="20"/>
        </w:rPr>
        <w:t xml:space="preserve"> перетворюється на активну форму - піридоксальфосфат, який бере участь у метаболізмі амінокислот, їх транспорті через клітинні мембрани та ін.</w:t>
      </w:r>
    </w:p>
    <w:p w:rsidR="00C4527F" w:rsidRDefault="00444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Явища гіповітамінозу В</w:t>
      </w:r>
      <w:r>
        <w:rPr>
          <w:sz w:val="28"/>
          <w:szCs w:val="20"/>
          <w:vertAlign w:val="subscript"/>
        </w:rPr>
        <w:t>6</w:t>
      </w:r>
      <w:r>
        <w:rPr>
          <w:sz w:val="28"/>
          <w:szCs w:val="20"/>
        </w:rPr>
        <w:t xml:space="preserve"> можуть спостерігатися при призначенні протитуберкульозних засобів - похідних гідразиду ізонікотинової кислоти (ізоніазид та ін.), які є антивітамінами В</w:t>
      </w:r>
      <w:r>
        <w:rPr>
          <w:sz w:val="28"/>
          <w:szCs w:val="20"/>
          <w:vertAlign w:val="subscript"/>
        </w:rPr>
        <w:t>6</w:t>
      </w:r>
      <w:r>
        <w:rPr>
          <w:sz w:val="28"/>
          <w:szCs w:val="20"/>
        </w:rPr>
        <w:t>.</w:t>
      </w:r>
    </w:p>
    <w:p w:rsidR="00C4527F" w:rsidRDefault="00444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Піридоксин застосовують при ранніх токсикозах вагітності, при призначенні антибіотиків, препараті в - похідних ГІНК. Він показа</w:t>
      </w:r>
      <w:r>
        <w:rPr>
          <w:sz w:val="28"/>
          <w:szCs w:val="20"/>
        </w:rPr>
        <w:softHyphen/>
        <w:t>ний при колагенозах, при гіпохромних анеміях, гепатитах, холецис</w:t>
      </w:r>
      <w:r>
        <w:rPr>
          <w:sz w:val="28"/>
          <w:szCs w:val="20"/>
        </w:rPr>
        <w:softHyphen/>
        <w:t>титах, для підсилення скоротливої діяльності міокарда, при рахіті. Його призначають також при патології центральної і периферичної нервової системи, дерматитах, цукровому діабеті.</w:t>
      </w:r>
    </w:p>
    <w:p w:rsidR="00C4527F" w:rsidRDefault="00444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З обережністю піридоксин необхідно застосовувати у хворих на виразку шлунка та дванадцятипалої кишки (підвищує кислот</w:t>
      </w:r>
      <w:r>
        <w:rPr>
          <w:sz w:val="28"/>
          <w:szCs w:val="20"/>
        </w:rPr>
        <w:softHyphen/>
        <w:t>ність шлункового соку), при тяжких ураженнях печінки, ішеміч</w:t>
      </w:r>
      <w:r>
        <w:rPr>
          <w:sz w:val="28"/>
          <w:szCs w:val="20"/>
        </w:rPr>
        <w:softHyphen/>
        <w:t>ній хворобі серця.</w:t>
      </w:r>
    </w:p>
    <w:p w:rsidR="00C4527F" w:rsidRDefault="00444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Кислота нікотинова (</w:t>
      </w:r>
      <w:r>
        <w:rPr>
          <w:sz w:val="28"/>
          <w:szCs w:val="20"/>
          <w:lang w:val="en-US"/>
        </w:rPr>
        <w:t>Acidum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en-US"/>
        </w:rPr>
        <w:t>nicotitum</w:t>
      </w:r>
      <w:r>
        <w:rPr>
          <w:sz w:val="28"/>
          <w:szCs w:val="20"/>
        </w:rPr>
        <w:t>) - вітамін РР, або віта</w:t>
      </w:r>
      <w:r>
        <w:rPr>
          <w:sz w:val="28"/>
          <w:szCs w:val="20"/>
        </w:rPr>
        <w:softHyphen/>
        <w:t>мін В</w:t>
      </w:r>
      <w:r>
        <w:rPr>
          <w:sz w:val="28"/>
          <w:szCs w:val="20"/>
          <w:vertAlign w:val="subscript"/>
        </w:rPr>
        <w:t>3</w:t>
      </w:r>
      <w:r>
        <w:rPr>
          <w:sz w:val="28"/>
          <w:szCs w:val="20"/>
        </w:rPr>
        <w:t>, протипелагричний вітамін. У великих кількостях міститься у дріжджах, арахісі, є в овочах, фруктах, м'ясі, молоці, рибі, гречаній крупі. У цих продуктах кислота нікотинова міститься переваж</w:t>
      </w:r>
      <w:r>
        <w:rPr>
          <w:sz w:val="28"/>
          <w:szCs w:val="20"/>
        </w:rPr>
        <w:softHyphen/>
        <w:t>но у вигляді аміду.</w:t>
      </w:r>
    </w:p>
    <w:p w:rsidR="00C4527F" w:rsidRDefault="00444889">
      <w:pPr>
        <w:pStyle w:val="a4"/>
        <w:spacing w:line="360" w:lineRule="auto"/>
      </w:pPr>
      <w:r>
        <w:t>Кислота нікотинова</w:t>
      </w:r>
      <w:r>
        <w:rPr>
          <w:lang w:val="ru-RU"/>
        </w:rPr>
        <w:t xml:space="preserve"> </w:t>
      </w:r>
      <w:r>
        <w:t>входить до складу НАД</w:t>
      </w:r>
      <w:r>
        <w:rPr>
          <w:lang w:val="ru-RU"/>
        </w:rPr>
        <w:t xml:space="preserve"> </w:t>
      </w:r>
      <w:r>
        <w:t>(нікотинамідаденіндинуклеотиду)</w:t>
      </w:r>
      <w:r>
        <w:rPr>
          <w:lang w:val="ru-RU"/>
        </w:rPr>
        <w:t xml:space="preserve"> </w:t>
      </w:r>
      <w:r>
        <w:t>і</w:t>
      </w:r>
      <w:r>
        <w:rPr>
          <w:lang w:val="ru-RU"/>
        </w:rPr>
        <w:t xml:space="preserve"> </w:t>
      </w:r>
      <w:r>
        <w:t>НАДФ</w:t>
      </w:r>
      <w:r>
        <w:rPr>
          <w:lang w:val="ru-RU"/>
        </w:rPr>
        <w:t xml:space="preserve"> </w:t>
      </w:r>
      <w:r>
        <w:t>(нікотинамідаденіндинуклеотидфосфату). Ці кофактори входять до складу великої кількості різних дегідроге</w:t>
      </w:r>
      <w:r>
        <w:softHyphen/>
        <w:t>наз, що забезпечують перебіг численних метаболічних процесів. У великих дозах кислота нікотинова викликає короткочасне роз</w:t>
      </w:r>
      <w:r>
        <w:softHyphen/>
        <w:t>ширення судин, особливо верхньої половини тіла, зниження артері</w:t>
      </w:r>
      <w:r>
        <w:softHyphen/>
        <w:t>ального тиску.</w:t>
      </w:r>
    </w:p>
    <w:p w:rsidR="00C4527F" w:rsidRDefault="00444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При гіповітамінозі РР розвивається пелагра - захворювання, яке характеризується дерматитом, діареєю, деменцією, глоситом, гастритом тощо.</w:t>
      </w:r>
    </w:p>
    <w:p w:rsidR="00C4527F" w:rsidRDefault="00444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Нікотинова кислота застосовується для покращання процесів мікроциркуляціїпри судинній патології, гіпоксії, спазмах судин кін</w:t>
      </w:r>
      <w:r>
        <w:rPr>
          <w:sz w:val="28"/>
          <w:szCs w:val="20"/>
        </w:rPr>
        <w:softHyphen/>
        <w:t>цівок, головного мозку, нирок. Здатність вітаміну РР покращувати мікроциркуляцію та проявляти гепатопротекторну дію використо</w:t>
      </w:r>
      <w:r>
        <w:rPr>
          <w:sz w:val="28"/>
          <w:szCs w:val="20"/>
        </w:rPr>
        <w:softHyphen/>
        <w:t>вується при лікуванні гепатитів, холециститів. Препарат показаний для усунення патологічних проявів при пелагрі, алкоголізмі та ін.</w:t>
      </w:r>
    </w:p>
    <w:p w:rsidR="00C4527F" w:rsidRDefault="00444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Препарат призначають при атеросклерозі, при ранах, виразках, які погано загоюються, при гастритах із зниженою кислотністю, інфекційних захворюваннях, ентероколітах.</w:t>
      </w:r>
    </w:p>
    <w:p w:rsidR="00C4527F" w:rsidRDefault="00444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При тривалому застосуванні кислоти нікотинової для попередження ожиріння печінки необхідно призначати метіонін та інші ліпотропні засоби. При швидкому внутрішньовенному введенні препарату може розвиватися колаптоїдний стан. Тому краще засто</w:t>
      </w:r>
      <w:r>
        <w:rPr>
          <w:sz w:val="28"/>
          <w:szCs w:val="20"/>
          <w:lang w:val="en-US"/>
        </w:rPr>
        <w:t>c</w:t>
      </w:r>
      <w:r>
        <w:rPr>
          <w:sz w:val="28"/>
          <w:szCs w:val="20"/>
        </w:rPr>
        <w:t>овувати нікотинамід. Внутрішньом'язові та підшкірні ін'єкції кис</w:t>
      </w:r>
      <w:r>
        <w:rPr>
          <w:sz w:val="28"/>
          <w:szCs w:val="20"/>
        </w:rPr>
        <w:softHyphen/>
        <w:t>лоти нікотинової болючі. При поєднаному застосуванні препарату та антигіпертензивних препаратів можливий розвиток ортостатичного колапсу. Кислота нікотинова при прийомі натще та в осіб із підвищеною чутливістю може спричинити почервоніння обличчя та верхньої частини тіла, відчуття жару, кропивницю, парестезії.</w:t>
      </w:r>
    </w:p>
    <w:p w:rsidR="00C4527F" w:rsidRDefault="00444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Із обережністю препарат необхідно призначати при ішемічній хворобі серця та гіпертонічній хворобі. Кислота нікотинова протипоказана при загостренні виразкової хвороби, алергічних реак</w:t>
      </w:r>
      <w:r>
        <w:rPr>
          <w:sz w:val="28"/>
          <w:szCs w:val="20"/>
        </w:rPr>
        <w:softHyphen/>
        <w:t>ціях тощо.</w:t>
      </w:r>
    </w:p>
    <w:p w:rsidR="00C4527F" w:rsidRDefault="00444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Ціанокобаламін або вітамін В</w:t>
      </w:r>
      <w:r>
        <w:rPr>
          <w:sz w:val="28"/>
          <w:szCs w:val="20"/>
          <w:vertAlign w:val="subscript"/>
        </w:rPr>
        <w:t>12</w:t>
      </w:r>
      <w:r>
        <w:rPr>
          <w:sz w:val="28"/>
          <w:szCs w:val="20"/>
        </w:rPr>
        <w:t xml:space="preserve"> (стор. 264), широко використо</w:t>
      </w:r>
      <w:r>
        <w:rPr>
          <w:sz w:val="28"/>
          <w:szCs w:val="20"/>
        </w:rPr>
        <w:softHyphen/>
        <w:t>вується для лікування мегалобластичної анемії. Препарат добува</w:t>
      </w:r>
      <w:r>
        <w:rPr>
          <w:sz w:val="28"/>
          <w:szCs w:val="20"/>
        </w:rPr>
        <w:softHyphen/>
        <w:t>ють із печінки тварин, де він міститься у значних кількостях, з куль</w:t>
      </w:r>
      <w:r>
        <w:rPr>
          <w:sz w:val="28"/>
          <w:szCs w:val="20"/>
        </w:rPr>
        <w:softHyphen/>
        <w:t>тур деяких бактерій та грибів. Добова потреба - 1-2 мкг.</w:t>
      </w:r>
    </w:p>
    <w:p w:rsidR="00C4527F" w:rsidRDefault="00444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Кислота фолієва, або вітамін В</w:t>
      </w:r>
      <w:r>
        <w:rPr>
          <w:sz w:val="28"/>
          <w:szCs w:val="20"/>
          <w:vertAlign w:val="subscript"/>
        </w:rPr>
        <w:t>с</w:t>
      </w:r>
      <w:r>
        <w:rPr>
          <w:sz w:val="28"/>
          <w:szCs w:val="20"/>
        </w:rPr>
        <w:t xml:space="preserve"> (стор. 265), застосовується для лікування мегалобластичної та макроцитарної анемій, хронічних гастроентеритів. Міститься у значній кількості в пивних дріжджах, зеленому горошку, моркві, шпинаті, яйцях, картоплі тощо. Добова потреба у вітаміні становить 2 мг.</w:t>
      </w:r>
    </w:p>
    <w:p w:rsidR="00C4527F" w:rsidRDefault="00444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Кислота аскорбінова (</w:t>
      </w:r>
      <w:r>
        <w:rPr>
          <w:sz w:val="28"/>
          <w:szCs w:val="20"/>
          <w:lang w:val="en-US"/>
        </w:rPr>
        <w:t>Acidum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en-US"/>
        </w:rPr>
        <w:t>ascorbinum</w:t>
      </w:r>
      <w:r>
        <w:rPr>
          <w:sz w:val="28"/>
          <w:szCs w:val="20"/>
        </w:rPr>
        <w:t>) - вітамін С. Харчовими джерелами вітаміну є чорна смородина, шипшина, аґрус, ци</w:t>
      </w:r>
      <w:r>
        <w:rPr>
          <w:sz w:val="28"/>
          <w:szCs w:val="20"/>
        </w:rPr>
        <w:softHyphen/>
        <w:t>трусові, петрушка, перець, капуста тощо.</w:t>
      </w:r>
    </w:p>
    <w:p w:rsidR="00C4527F" w:rsidRDefault="00444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Аскорбінова кислота синтезується в організмі всіх тварин, за винятком людини, мавпи і морської свинки.</w:t>
      </w:r>
    </w:p>
    <w:p w:rsidR="00C4527F" w:rsidRDefault="00444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Добова потреба у вітаміні становить 50-80 мг. Вона зростає при фізичній і розумовій праці, інфекційних захворюваннях, вагітності і лактації, але навіть у цих випадках не перевищує 150-200 мг.</w:t>
      </w:r>
    </w:p>
    <w:p w:rsidR="00C4527F" w:rsidRDefault="00444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Фізіологічна роль кислоти аскорбінової зумовлена її участю в окисно-відновних процесах. Вона необхідна для нормального тканинного об</w:t>
      </w:r>
      <w:r>
        <w:rPr>
          <w:sz w:val="28"/>
          <w:szCs w:val="20"/>
        </w:rPr>
        <w:softHyphen/>
        <w:t>міну та тканинного дихання. Вітамін С активує синтез фібробластами колагену, сприяє утворенню хрящів, кісток, дентину зубів та інших видів сполучної тканини. Сприяє засвоєнню глюкози та піровиноградної кис</w:t>
      </w:r>
      <w:r>
        <w:rPr>
          <w:sz w:val="28"/>
          <w:szCs w:val="20"/>
        </w:rPr>
        <w:softHyphen/>
        <w:t>лоти у циклі Кребса. Кислота аскорбінова необхідна для всмоктуван</w:t>
      </w:r>
      <w:r>
        <w:rPr>
          <w:sz w:val="28"/>
          <w:szCs w:val="20"/>
        </w:rPr>
        <w:softHyphen/>
        <w:t>ня заліза із шлунково-кишкового тракту та включення його до складу гему, для перетворення фолієвої кислоти натетрагідрофолієву, яка бере участь у синтезі нуклеїнових кислот і білків. Вітамін С активує синтез антитіл, комплемента, інтерферону, відновлює функцію лейкоцитів, яка пригнічується при вірусних захворюваннях. У малих і середніх дозах кислота аскорбінова проявляє антиоксидантні та антирадикальні вла</w:t>
      </w:r>
      <w:r>
        <w:rPr>
          <w:sz w:val="28"/>
          <w:szCs w:val="20"/>
        </w:rPr>
        <w:softHyphen/>
        <w:t>стивості. У великих дозах вона, навпаки, стимулює перекисне окис</w:t>
      </w:r>
      <w:r>
        <w:rPr>
          <w:sz w:val="28"/>
          <w:szCs w:val="20"/>
        </w:rPr>
        <w:softHyphen/>
        <w:t>лення ліпідів. Вітамін С активує синтез кортикостероїдів у корі наднир</w:t>
      </w:r>
      <w:r>
        <w:rPr>
          <w:sz w:val="28"/>
          <w:szCs w:val="20"/>
        </w:rPr>
        <w:softHyphen/>
        <w:t>кових залоз, прискорює білоксинтетичну та детоксикаційну функції печінки. Разом із вітаміном Р кислота аскорбінова бере участь у ста</w:t>
      </w:r>
      <w:r>
        <w:rPr>
          <w:sz w:val="28"/>
          <w:szCs w:val="20"/>
        </w:rPr>
        <w:softHyphen/>
        <w:t>білізації судинної стінки.</w:t>
      </w:r>
    </w:p>
    <w:p w:rsidR="00C4527F" w:rsidRDefault="00444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При гіповітамінозі С спостерігаються в'ялість, стомлюваність, кровоточивість ясен, гіпохромна анемія та ін. Авітаміноз С швид</w:t>
      </w:r>
      <w:r>
        <w:rPr>
          <w:sz w:val="28"/>
          <w:szCs w:val="20"/>
        </w:rPr>
        <w:softHyphen/>
        <w:t>ко призводить до розвитку цинги.</w:t>
      </w:r>
    </w:p>
    <w:p w:rsidR="00C4527F" w:rsidRDefault="00444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Кислота аскорбінова застосовується при станах, коли спостеріється підвищення її споживання: вагітність, годування грудьми, вірусні, бактеріальні інфекції, інтенсивні заняття спортом, інші фі</w:t>
      </w:r>
      <w:r>
        <w:rPr>
          <w:sz w:val="28"/>
          <w:szCs w:val="20"/>
        </w:rPr>
        <w:softHyphen/>
        <w:t>зичні навантаження, стресові стани, в дітей у періоді статевого дозрівання. Препарат призначають для прискорення ліквідації аци</w:t>
      </w:r>
      <w:r>
        <w:rPr>
          <w:sz w:val="28"/>
          <w:szCs w:val="20"/>
        </w:rPr>
        <w:softHyphen/>
        <w:t>дозу при пневмонії, набряку легень, зневодненні, порушеннях кро</w:t>
      </w:r>
      <w:r>
        <w:rPr>
          <w:sz w:val="28"/>
          <w:szCs w:val="20"/>
        </w:rPr>
        <w:softHyphen/>
        <w:t>вообігу, шокових станах. Вітамін С показаний при капіляроток</w:t>
      </w:r>
      <w:r>
        <w:rPr>
          <w:sz w:val="28"/>
          <w:szCs w:val="20"/>
        </w:rPr>
        <w:softHyphen/>
        <w:t>сикозах, при алергічних реакціях негайного типу, недостатній реге</w:t>
      </w:r>
      <w:r>
        <w:rPr>
          <w:sz w:val="28"/>
          <w:szCs w:val="20"/>
        </w:rPr>
        <w:softHyphen/>
        <w:t>нерації. Застосовується в комплексній терапії психічних порушень, при лікуванні гострих гіпотензій. Доцільно використовувати вітамін С при тривалому призначенні хворим нестероїдних протизапаль</w:t>
      </w:r>
      <w:r>
        <w:rPr>
          <w:sz w:val="28"/>
          <w:szCs w:val="20"/>
        </w:rPr>
        <w:softHyphen/>
        <w:t>них засобів, тетрациклінів, які сприяють виведенню кислоти аскорбінової з організму.</w:t>
      </w:r>
    </w:p>
    <w:p w:rsidR="00C4527F" w:rsidRDefault="00444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При тривалому застосуванні кислоти аскорбінової у великих дозах можливі ураження острівцевого апарату підшлункової зало</w:t>
      </w:r>
      <w:r>
        <w:rPr>
          <w:sz w:val="28"/>
          <w:szCs w:val="20"/>
        </w:rPr>
        <w:softHyphen/>
        <w:t>зи, явища гіпертензії, схильність до тромбоутворення, зміни форменних елементів крові, патологія вагітності (викидні). При рапто</w:t>
      </w:r>
      <w:r>
        <w:rPr>
          <w:sz w:val="28"/>
          <w:szCs w:val="20"/>
        </w:rPr>
        <w:softHyphen/>
        <w:t>вій відміні вітаміну С у таких дозах можуть розвиватися явища гострого гіпо- і навіть авітамінозу.</w:t>
      </w:r>
    </w:p>
    <w:p w:rsidR="00C4527F" w:rsidRDefault="00444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Рутин (</w:t>
      </w:r>
      <w:r>
        <w:rPr>
          <w:sz w:val="28"/>
          <w:szCs w:val="20"/>
          <w:lang w:val="en-US"/>
        </w:rPr>
        <w:t>Rutinum</w:t>
      </w:r>
      <w:r>
        <w:rPr>
          <w:sz w:val="28"/>
          <w:szCs w:val="20"/>
        </w:rPr>
        <w:t>) - вітамін Р. Природними джерелами вітаміну є чорна смородина, цитрусові, чорноплідна горобина, чай, особливо зелений. Комплексий препарат кислоти аскорбінової і рутину -аскорутин.</w:t>
      </w:r>
    </w:p>
    <w:p w:rsidR="00C4527F" w:rsidRDefault="00444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Рутин збільшує депонування аскорбінової кислоти в тканинах і є її синергістом. Він підвищує щільність клітинних мембран, у тому числі ендотелію судинної стінки, знижує їх проникність і трансудацію плазми у тканини, зменшує активність гіалуронідази.</w:t>
      </w:r>
    </w:p>
    <w:p w:rsidR="00C4527F" w:rsidRDefault="004448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Застосовують вітамін Р в поєднанні з аскорбіновою кислотою при геморагічних діатезах, крововиливах у сітківку ока, промене</w:t>
      </w:r>
      <w:r>
        <w:rPr>
          <w:sz w:val="28"/>
          <w:szCs w:val="20"/>
        </w:rPr>
        <w:softHyphen/>
        <w:t>вій хворобі, септичному ендокардиті, ревматизмі, алергічних захворюваннях, кору, скарлатині, тромбопенічній пурпурі та ін.</w:t>
      </w:r>
      <w:bookmarkStart w:id="0" w:name="_GoBack"/>
      <w:bookmarkEnd w:id="0"/>
    </w:p>
    <w:sectPr w:rsidR="00C4527F">
      <w:footerReference w:type="even" r:id="rId6"/>
      <w:footerReference w:type="default" r:id="rId7"/>
      <w:type w:val="continuous"/>
      <w:pgSz w:w="11909" w:h="16834"/>
      <w:pgMar w:top="907" w:right="737" w:bottom="90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27F" w:rsidRDefault="00444889">
      <w:r>
        <w:separator/>
      </w:r>
    </w:p>
  </w:endnote>
  <w:endnote w:type="continuationSeparator" w:id="0">
    <w:p w:rsidR="00C4527F" w:rsidRDefault="0044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27F" w:rsidRDefault="004448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527F" w:rsidRDefault="00C4527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27F" w:rsidRDefault="004448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4527F" w:rsidRDefault="00C452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27F" w:rsidRDefault="00444889">
      <w:r>
        <w:separator/>
      </w:r>
    </w:p>
  </w:footnote>
  <w:footnote w:type="continuationSeparator" w:id="0">
    <w:p w:rsidR="00C4527F" w:rsidRDefault="00444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889"/>
    <w:rsid w:val="00444889"/>
    <w:rsid w:val="00926789"/>
    <w:rsid w:val="00C4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2378A-69C8-4D11-87EC-BC29E933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a4">
    <w:name w:val="Body Text Indent"/>
    <w:basedOn w:val="a"/>
    <w:semiHidden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styleId="a5">
    <w:name w:val="Title"/>
    <w:basedOn w:val="a"/>
    <w:qFormat/>
    <w:pPr>
      <w:widowControl w:val="0"/>
      <w:autoSpaceDE w:val="0"/>
      <w:autoSpaceDN w:val="0"/>
      <w:adjustRightInd w:val="0"/>
      <w:ind w:firstLine="567"/>
      <w:jc w:val="center"/>
    </w:pPr>
    <w:rPr>
      <w:b/>
      <w:bCs/>
      <w:sz w:val="28"/>
      <w:szCs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ВІТАМІННІ ПРЕПАРАТИ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12415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ВІТАМІННІ ПРЕПАРАТИ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cp:lastPrinted>1899-12-31T21:00:00Z</cp:lastPrinted>
  <dcterms:created xsi:type="dcterms:W3CDTF">2014-08-15T09:03:00Z</dcterms:created>
  <dcterms:modified xsi:type="dcterms:W3CDTF">2014-08-15T09:03:00Z</dcterms:modified>
  <cp:category>Медицина. Безпека життєдіяльності</cp:category>
</cp:coreProperties>
</file>