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E1" w:rsidRDefault="00F044E1" w:rsidP="00167589">
      <w:pPr>
        <w:spacing w:line="360" w:lineRule="auto"/>
        <w:ind w:firstLine="709"/>
        <w:jc w:val="center"/>
        <w:rPr>
          <w:sz w:val="28"/>
        </w:rPr>
      </w:pPr>
      <w:r>
        <w:rPr>
          <w:sz w:val="28"/>
        </w:rPr>
        <w:t>БЕЛОРУССКИЙ ГОСУДАРСТВЕННЫЙ УНИВЕРСИТЕТ ИНФОРМАТИКИ И РАДИОЭЛЕКТРОНИКИ</w:t>
      </w:r>
    </w:p>
    <w:p w:rsidR="00F044E1" w:rsidRDefault="00F044E1" w:rsidP="00167589">
      <w:pPr>
        <w:spacing w:line="360" w:lineRule="auto"/>
        <w:ind w:firstLine="709"/>
        <w:jc w:val="center"/>
        <w:rPr>
          <w:sz w:val="28"/>
        </w:rPr>
      </w:pPr>
      <w:r>
        <w:rPr>
          <w:sz w:val="28"/>
        </w:rPr>
        <w:t>Кафедра экономики</w:t>
      </w: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r>
        <w:rPr>
          <w:sz w:val="28"/>
        </w:rPr>
        <w:t>РЕФЕРАТ</w:t>
      </w:r>
    </w:p>
    <w:p w:rsidR="00F044E1" w:rsidRDefault="00F044E1" w:rsidP="00167589">
      <w:pPr>
        <w:spacing w:line="360" w:lineRule="auto"/>
        <w:ind w:firstLine="709"/>
        <w:jc w:val="center"/>
        <w:rPr>
          <w:sz w:val="28"/>
        </w:rPr>
      </w:pPr>
      <w:r>
        <w:rPr>
          <w:sz w:val="28"/>
        </w:rPr>
        <w:t>На тему:</w:t>
      </w:r>
    </w:p>
    <w:p w:rsidR="00F044E1" w:rsidRPr="00F044E1" w:rsidRDefault="00F044E1" w:rsidP="00167589">
      <w:pPr>
        <w:spacing w:line="360" w:lineRule="auto"/>
        <w:ind w:firstLine="709"/>
        <w:jc w:val="center"/>
        <w:rPr>
          <w:b/>
          <w:sz w:val="28"/>
        </w:rPr>
      </w:pPr>
      <w:r w:rsidRPr="00F044E1">
        <w:rPr>
          <w:b/>
          <w:sz w:val="28"/>
        </w:rPr>
        <w:t>«</w:t>
      </w:r>
      <w:r w:rsidRPr="00F044E1">
        <w:rPr>
          <w:b/>
          <w:bCs/>
          <w:sz w:val="28"/>
          <w:szCs w:val="28"/>
          <w:lang w:val="ru-MD"/>
        </w:rPr>
        <w:t>Анализ платёжеспособности предприятия и диагностика вероятности его банкротства</w:t>
      </w:r>
      <w:r w:rsidRPr="00F044E1">
        <w:rPr>
          <w:b/>
          <w:sz w:val="28"/>
        </w:rPr>
        <w:t>»</w:t>
      </w: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F044E1" w:rsidRDefault="00F044E1" w:rsidP="00167589">
      <w:pPr>
        <w:spacing w:line="360" w:lineRule="auto"/>
        <w:ind w:firstLine="709"/>
        <w:jc w:val="center"/>
        <w:rPr>
          <w:sz w:val="28"/>
        </w:rPr>
      </w:pPr>
    </w:p>
    <w:p w:rsidR="00A30E2E" w:rsidRDefault="00F044E1" w:rsidP="00167589">
      <w:pPr>
        <w:spacing w:line="360" w:lineRule="auto"/>
        <w:ind w:firstLine="709"/>
        <w:jc w:val="center"/>
        <w:rPr>
          <w:bCs/>
          <w:sz w:val="28"/>
          <w:szCs w:val="28"/>
        </w:rPr>
      </w:pPr>
      <w:r>
        <w:rPr>
          <w:sz w:val="28"/>
        </w:rPr>
        <w:t>МИНСК, 2008</w:t>
      </w:r>
    </w:p>
    <w:p w:rsidR="00A30E2E" w:rsidRDefault="00F044E1" w:rsidP="00167589">
      <w:pPr>
        <w:spacing w:line="360" w:lineRule="auto"/>
        <w:ind w:firstLine="709"/>
        <w:jc w:val="both"/>
        <w:rPr>
          <w:sz w:val="28"/>
          <w:szCs w:val="28"/>
          <w:lang w:val="ru-MD"/>
        </w:rPr>
      </w:pPr>
      <w:bookmarkStart w:id="0" w:name="z_12_5"/>
      <w:r>
        <w:rPr>
          <w:b/>
          <w:bCs/>
          <w:sz w:val="28"/>
          <w:szCs w:val="28"/>
          <w:lang w:val="ru-MD"/>
        </w:rPr>
        <w:br w:type="page"/>
      </w:r>
      <w:bookmarkEnd w:id="0"/>
      <w:r w:rsidR="00A30E2E">
        <w:rPr>
          <w:b/>
          <w:bCs/>
          <w:sz w:val="28"/>
          <w:szCs w:val="28"/>
          <w:lang w:val="ru-MD"/>
        </w:rPr>
        <w:t>Под платёжеспособностью</w:t>
      </w:r>
      <w:r w:rsidR="00A30E2E">
        <w:rPr>
          <w:sz w:val="28"/>
          <w:szCs w:val="28"/>
          <w:lang w:val="ru-MD"/>
        </w:rPr>
        <w:t xml:space="preserve"> понимается наличие у предприятия денежных ресурсов для полного и своевременного погашения своих краткосрочных обязательств при бесперебойном осуществлении основной деятельности.</w:t>
      </w:r>
    </w:p>
    <w:p w:rsidR="00A30E2E" w:rsidRDefault="00A30E2E" w:rsidP="00167589">
      <w:pPr>
        <w:pStyle w:val="31"/>
        <w:spacing w:before="0" w:line="360" w:lineRule="auto"/>
        <w:ind w:left="0" w:firstLine="709"/>
        <w:rPr>
          <w:b w:val="0"/>
          <w:bCs/>
          <w:w w:val="100"/>
          <w:szCs w:val="28"/>
          <w:lang w:val="ru-MD"/>
        </w:rPr>
      </w:pPr>
      <w:r>
        <w:rPr>
          <w:b w:val="0"/>
          <w:bCs/>
          <w:w w:val="100"/>
          <w:szCs w:val="28"/>
          <w:lang w:val="ru-MD"/>
        </w:rPr>
        <w:t xml:space="preserve">Иными словами </w:t>
      </w:r>
      <w:r>
        <w:rPr>
          <w:w w:val="100"/>
          <w:szCs w:val="28"/>
          <w:lang w:val="ru-MD"/>
        </w:rPr>
        <w:t>платёжеспособность</w:t>
      </w:r>
      <w:r>
        <w:rPr>
          <w:b w:val="0"/>
          <w:bCs/>
          <w:w w:val="100"/>
          <w:szCs w:val="28"/>
          <w:lang w:val="ru-MD"/>
        </w:rPr>
        <w:t xml:space="preserve"> – это готовность и возможность возвращения долга, причём речь идёт лишь о краткосрочных заёмных средств, так как по долгосрочным – срок возврата известен заранее и не относится к данному периоду,  за который проводится анализ платёжеспособности предприятия.</w:t>
      </w:r>
    </w:p>
    <w:p w:rsidR="00A30E2E" w:rsidRDefault="00A30E2E" w:rsidP="00167589">
      <w:pPr>
        <w:spacing w:line="360" w:lineRule="auto"/>
        <w:ind w:firstLine="709"/>
        <w:jc w:val="both"/>
        <w:rPr>
          <w:sz w:val="28"/>
          <w:szCs w:val="28"/>
          <w:lang w:val="ru-MD"/>
        </w:rPr>
      </w:pPr>
      <w:r>
        <w:rPr>
          <w:sz w:val="28"/>
          <w:szCs w:val="28"/>
          <w:lang w:val="ru-MD"/>
        </w:rPr>
        <w:t>В процессе анализа изучается текущая и перспективная платёжеспособность предприятия.</w:t>
      </w:r>
    </w:p>
    <w:p w:rsidR="00A30E2E" w:rsidRDefault="00A30E2E" w:rsidP="00167589">
      <w:pPr>
        <w:pStyle w:val="a3"/>
        <w:spacing w:line="360" w:lineRule="auto"/>
        <w:ind w:firstLine="709"/>
        <w:jc w:val="both"/>
        <w:rPr>
          <w:lang w:val="ru-MD"/>
        </w:rPr>
      </w:pPr>
      <w:r>
        <w:rPr>
          <w:lang w:val="ru-MD"/>
        </w:rPr>
        <w:t xml:space="preserve">Для оценки </w:t>
      </w:r>
      <w:r>
        <w:rPr>
          <w:b/>
          <w:bCs/>
          <w:lang w:val="ru-MD"/>
        </w:rPr>
        <w:t>текущей платёжеспособности</w:t>
      </w:r>
      <w:r>
        <w:rPr>
          <w:lang w:val="ru-MD"/>
        </w:rPr>
        <w:t xml:space="preserve"> предприятия могут использоваться как </w:t>
      </w:r>
      <w:r>
        <w:rPr>
          <w:b/>
          <w:bCs/>
          <w:lang w:val="ru-MD"/>
        </w:rPr>
        <w:t>абсолютные</w:t>
      </w:r>
      <w:r>
        <w:rPr>
          <w:lang w:val="ru-MD"/>
        </w:rPr>
        <w:t xml:space="preserve">, так и </w:t>
      </w:r>
      <w:r>
        <w:rPr>
          <w:b/>
          <w:bCs/>
          <w:lang w:val="ru-MD"/>
        </w:rPr>
        <w:t>относительные</w:t>
      </w:r>
      <w:r>
        <w:rPr>
          <w:lang w:val="ru-MD"/>
        </w:rPr>
        <w:t xml:space="preserve"> показатели.</w:t>
      </w:r>
    </w:p>
    <w:p w:rsidR="00A30E2E" w:rsidRDefault="00A30E2E" w:rsidP="00167589">
      <w:pPr>
        <w:spacing w:line="360" w:lineRule="auto"/>
        <w:ind w:firstLine="709"/>
        <w:jc w:val="both"/>
        <w:rPr>
          <w:b/>
          <w:bCs/>
          <w:sz w:val="28"/>
          <w:szCs w:val="28"/>
          <w:lang w:val="ru-MD"/>
        </w:rPr>
      </w:pPr>
      <w:r>
        <w:rPr>
          <w:sz w:val="28"/>
          <w:szCs w:val="28"/>
          <w:lang w:val="ru-MD"/>
        </w:rPr>
        <w:t xml:space="preserve">Для оценки </w:t>
      </w:r>
      <w:r>
        <w:rPr>
          <w:b/>
          <w:bCs/>
          <w:sz w:val="28"/>
          <w:szCs w:val="28"/>
          <w:lang w:val="ru-MD"/>
        </w:rPr>
        <w:t xml:space="preserve">текущей платёжеспособности внутри отчётного периода </w:t>
      </w:r>
      <w:r>
        <w:rPr>
          <w:sz w:val="28"/>
          <w:szCs w:val="28"/>
          <w:lang w:val="ru-MD"/>
        </w:rPr>
        <w:t>(за каждый день или другие отрезки времени – 3, 5, 10, 15 дней или месяц</w:t>
      </w:r>
      <w:r>
        <w:rPr>
          <w:rStyle w:val="af6"/>
          <w:sz w:val="28"/>
          <w:szCs w:val="28"/>
          <w:lang w:val="ru-MD"/>
        </w:rPr>
        <w:footnoteReference w:customMarkFollows="1" w:id="1"/>
        <w:t>*</w:t>
      </w:r>
      <w:r>
        <w:rPr>
          <w:sz w:val="28"/>
          <w:szCs w:val="28"/>
          <w:lang w:val="ru-MD"/>
        </w:rPr>
        <w:t xml:space="preserve">) необходимо сумму наличных и ожидаемых платёжных средств на соответствующую дату сравнить с суммой срочных платёжных обязательств (срок оплаты которых уже наступил) на эту же дату, и рассчитать </w:t>
      </w:r>
      <w:r>
        <w:rPr>
          <w:b/>
          <w:bCs/>
          <w:sz w:val="28"/>
          <w:szCs w:val="28"/>
          <w:lang w:val="ru-MD"/>
        </w:rPr>
        <w:t>коэффициент оперативной платёжеспособности.</w:t>
      </w:r>
    </w:p>
    <w:p w:rsidR="00A30E2E" w:rsidRDefault="00A30E2E" w:rsidP="00167589">
      <w:pPr>
        <w:spacing w:line="360" w:lineRule="auto"/>
        <w:ind w:firstLine="709"/>
        <w:jc w:val="both"/>
        <w:rPr>
          <w:sz w:val="28"/>
          <w:szCs w:val="28"/>
          <w:lang w:val="ru-MD"/>
        </w:rPr>
      </w:pPr>
      <w:r>
        <w:rPr>
          <w:b/>
          <w:bCs/>
          <w:sz w:val="28"/>
          <w:szCs w:val="28"/>
          <w:lang w:val="ru-MD"/>
        </w:rPr>
        <w:t>Сумма платёжных средств</w:t>
      </w:r>
      <w:r>
        <w:rPr>
          <w:sz w:val="28"/>
          <w:szCs w:val="28"/>
          <w:lang w:val="ru-MD"/>
        </w:rPr>
        <w:t xml:space="preserve"> – эта сумма денежных средств, легко реализуемых ценных бумаг и части дебиторской задолженности, по которой имеется уверенность в её поступлении.</w:t>
      </w:r>
    </w:p>
    <w:p w:rsidR="00A30E2E" w:rsidRDefault="00A30E2E" w:rsidP="00167589">
      <w:pPr>
        <w:spacing w:line="360" w:lineRule="auto"/>
        <w:ind w:firstLine="709"/>
        <w:jc w:val="both"/>
        <w:rPr>
          <w:sz w:val="28"/>
          <w:szCs w:val="28"/>
          <w:lang w:val="ru-MD"/>
        </w:rPr>
      </w:pPr>
      <w:r>
        <w:rPr>
          <w:b/>
          <w:bCs/>
          <w:sz w:val="28"/>
          <w:szCs w:val="28"/>
          <w:lang w:val="ru-MD"/>
        </w:rPr>
        <w:t>Сумма срочных обязательств -</w:t>
      </w:r>
      <w:r>
        <w:rPr>
          <w:sz w:val="28"/>
          <w:szCs w:val="28"/>
          <w:lang w:val="ru-MD"/>
        </w:rPr>
        <w:t xml:space="preserve"> это сумма долгов, подлежащих оплате: краткосрочные кредиты банков, кредиторская задолженность за товары, работы и услуги, бюджету и другим юридическим и физическим лицам.</w:t>
      </w:r>
    </w:p>
    <w:p w:rsidR="00A30E2E" w:rsidRDefault="00A30E2E" w:rsidP="00167589">
      <w:pPr>
        <w:spacing w:line="360" w:lineRule="auto"/>
        <w:ind w:firstLine="709"/>
        <w:jc w:val="both"/>
        <w:rPr>
          <w:sz w:val="28"/>
          <w:szCs w:val="28"/>
          <w:lang w:val="ru-MD"/>
        </w:rPr>
      </w:pPr>
      <w:r>
        <w:rPr>
          <w:b/>
          <w:bCs/>
          <w:sz w:val="28"/>
          <w:szCs w:val="28"/>
          <w:lang w:val="ru-MD"/>
        </w:rPr>
        <w:t>Превышение платёжных</w:t>
      </w:r>
      <w:r>
        <w:rPr>
          <w:sz w:val="28"/>
          <w:szCs w:val="28"/>
          <w:lang w:val="ru-MD"/>
        </w:rPr>
        <w:t xml:space="preserve"> </w:t>
      </w:r>
      <w:r>
        <w:rPr>
          <w:b/>
          <w:bCs/>
          <w:sz w:val="28"/>
          <w:szCs w:val="28"/>
          <w:lang w:val="ru-MD"/>
        </w:rPr>
        <w:t>средств</w:t>
      </w:r>
      <w:r>
        <w:rPr>
          <w:sz w:val="28"/>
          <w:szCs w:val="28"/>
          <w:lang w:val="ru-MD"/>
        </w:rPr>
        <w:t xml:space="preserve"> </w:t>
      </w:r>
      <w:r>
        <w:rPr>
          <w:b/>
          <w:bCs/>
          <w:sz w:val="28"/>
          <w:szCs w:val="28"/>
          <w:lang w:val="ru-MD"/>
        </w:rPr>
        <w:t>над срочными обязательствами</w:t>
      </w:r>
      <w:r>
        <w:rPr>
          <w:sz w:val="28"/>
          <w:szCs w:val="28"/>
          <w:lang w:val="ru-MD"/>
        </w:rPr>
        <w:t xml:space="preserve"> свидетельствует о платежеспособности предприятия по состоянию на изучаемую дату.</w:t>
      </w:r>
    </w:p>
    <w:p w:rsidR="00A30E2E" w:rsidRDefault="00A30E2E" w:rsidP="00167589">
      <w:pPr>
        <w:pStyle w:val="31"/>
        <w:spacing w:before="0" w:line="360" w:lineRule="auto"/>
        <w:ind w:left="0" w:firstLine="709"/>
        <w:rPr>
          <w:w w:val="100"/>
          <w:szCs w:val="28"/>
          <w:lang w:val="ru-MD"/>
        </w:rPr>
      </w:pPr>
      <w:r>
        <w:rPr>
          <w:w w:val="100"/>
          <w:szCs w:val="28"/>
          <w:lang w:val="ru-MD"/>
        </w:rPr>
        <w:t>Идеальным будет вариант, когда коэффициент оперативной платёжеспособности будет составлять единицу или немного больше.</w:t>
      </w:r>
    </w:p>
    <w:p w:rsidR="00A30E2E" w:rsidRDefault="00A30E2E" w:rsidP="00167589">
      <w:pPr>
        <w:spacing w:line="360" w:lineRule="auto"/>
        <w:ind w:firstLine="709"/>
        <w:jc w:val="both"/>
        <w:rPr>
          <w:sz w:val="28"/>
          <w:szCs w:val="28"/>
          <w:lang w:val="ru-MD"/>
        </w:rPr>
      </w:pPr>
      <w:r>
        <w:rPr>
          <w:sz w:val="28"/>
          <w:szCs w:val="28"/>
          <w:lang w:val="ru-MD"/>
        </w:rPr>
        <w:t>О неплатёжеспособности предприятия сигнализирует отсутствие денег на расчётном и других счетах в банке, наличие просроченных кредитов банку, займов, задолженности финансовым органам, нарушение сроков выплаты средств по оплате труда др.</w:t>
      </w:r>
    </w:p>
    <w:p w:rsidR="00A30E2E" w:rsidRDefault="00A30E2E" w:rsidP="00167589">
      <w:pPr>
        <w:spacing w:line="360" w:lineRule="auto"/>
        <w:ind w:firstLine="709"/>
        <w:jc w:val="both"/>
        <w:rPr>
          <w:sz w:val="28"/>
          <w:szCs w:val="28"/>
          <w:lang w:val="ru-MD"/>
        </w:rPr>
      </w:pPr>
      <w:r>
        <w:rPr>
          <w:b/>
          <w:bCs/>
          <w:sz w:val="28"/>
          <w:szCs w:val="28"/>
          <w:lang w:val="ru-MD"/>
        </w:rPr>
        <w:t>Текущая платежеспособность внутри отчетного периода</w:t>
      </w:r>
      <w:r>
        <w:rPr>
          <w:sz w:val="28"/>
          <w:szCs w:val="28"/>
          <w:lang w:val="ru-MD"/>
        </w:rPr>
        <w:t xml:space="preserve"> определяется по данным платёжного календаря, который составляется на основании данных аналитического учёта (об отгрузке на реализацию продукции, закупках средств производства, документов о расчётах по оплате труда и др.), выписок со счётов банков, картотеки срочности платежей и др. В нем ежедневно или за другие отрезки времени (3, 5, 10, 15 дней, 1 месяц) подсчитываются, с одной стороны, наличные и ожидаемые платёжные средства, а с другой - платёжные обязательства за этот же период (табл. </w:t>
      </w:r>
      <w:r w:rsidR="00F044E1">
        <w:rPr>
          <w:sz w:val="28"/>
          <w:szCs w:val="28"/>
          <w:lang w:val="ru-MD"/>
        </w:rPr>
        <w:t>1</w:t>
      </w:r>
      <w:r>
        <w:rPr>
          <w:sz w:val="28"/>
          <w:szCs w:val="28"/>
          <w:lang w:val="ru-MD"/>
        </w:rPr>
        <w:t>).</w:t>
      </w:r>
    </w:p>
    <w:p w:rsidR="00A30E2E" w:rsidRDefault="00A30E2E" w:rsidP="00167589">
      <w:pPr>
        <w:spacing w:line="360" w:lineRule="auto"/>
        <w:ind w:firstLine="709"/>
        <w:jc w:val="both"/>
        <w:rPr>
          <w:sz w:val="28"/>
          <w:szCs w:val="28"/>
          <w:lang w:val="ru-MD"/>
        </w:rPr>
      </w:pPr>
      <w:r>
        <w:rPr>
          <w:sz w:val="28"/>
          <w:szCs w:val="28"/>
          <w:lang w:val="ru-MD"/>
        </w:rPr>
        <w:t>Содержание платёжеспособности лишь на первый взгляд сводится к наличию свободных денежных средств,  необходимых для погашения имеющихся обязательств. В ряде случаев и при отсутствии свободных денежных средств, требующихся для расчёта по долговым обязательствам, предприятия могут сохранять платёжеспособность – если они в состоянии быстро продать что-то из своего имущества и благодаря вырученным средствам расплатится. У других же предприятий такой возможности нет ибо они не располагают активами, которые могли бы быть быстро превращены в денежные средства. Поэтому необходима</w:t>
      </w:r>
    </w:p>
    <w:p w:rsidR="00A30E2E" w:rsidRDefault="00A30E2E" w:rsidP="00167589">
      <w:pPr>
        <w:spacing w:line="360" w:lineRule="auto"/>
        <w:ind w:firstLine="709"/>
        <w:jc w:val="both"/>
        <w:rPr>
          <w:sz w:val="28"/>
          <w:szCs w:val="28"/>
          <w:lang w:val="ru-MD"/>
        </w:rPr>
      </w:pPr>
      <w:r>
        <w:rPr>
          <w:sz w:val="28"/>
          <w:szCs w:val="28"/>
          <w:lang w:val="ru-MD"/>
        </w:rPr>
        <w:t xml:space="preserve">группировка средств актива предприятия по степени их ликвидности т.е. скорости обращения в денежные средства и разложения в порядке убывающей ликвидности, а обязательств пассива – по степени срочности их погашения и расположения их в порядке возрастания сроков (табл. </w:t>
      </w:r>
      <w:r w:rsidR="00F044E1">
        <w:rPr>
          <w:sz w:val="28"/>
          <w:szCs w:val="28"/>
          <w:lang w:val="ru-MD"/>
        </w:rPr>
        <w:t>2</w:t>
      </w:r>
      <w:r>
        <w:rPr>
          <w:sz w:val="28"/>
          <w:szCs w:val="28"/>
          <w:lang w:val="ru-MD"/>
        </w:rPr>
        <w:t>);</w:t>
      </w:r>
    </w:p>
    <w:p w:rsidR="00A30E2E" w:rsidRDefault="00A30E2E" w:rsidP="00167589">
      <w:pPr>
        <w:spacing w:line="360" w:lineRule="auto"/>
        <w:ind w:firstLine="709"/>
        <w:jc w:val="both"/>
        <w:rPr>
          <w:sz w:val="28"/>
          <w:szCs w:val="28"/>
          <w:lang w:val="ru-MD"/>
        </w:rPr>
      </w:pPr>
      <w:r>
        <w:rPr>
          <w:sz w:val="28"/>
          <w:szCs w:val="28"/>
          <w:lang w:val="ru-MD"/>
        </w:rPr>
        <w:t>оценка и анализ текущей (за отчётный период) и перспективной платёжеспособности предприятия на основе оценки ликвидности баланса.</w:t>
      </w:r>
    </w:p>
    <w:p w:rsidR="00A30E2E" w:rsidRDefault="00A30E2E" w:rsidP="00167589">
      <w:pPr>
        <w:spacing w:line="360" w:lineRule="auto"/>
        <w:ind w:firstLine="709"/>
        <w:jc w:val="both"/>
        <w:rPr>
          <w:sz w:val="28"/>
          <w:szCs w:val="28"/>
          <w:lang w:val="ru-MD"/>
        </w:rPr>
      </w:pPr>
      <w:r>
        <w:rPr>
          <w:b/>
          <w:bCs/>
          <w:sz w:val="28"/>
          <w:szCs w:val="28"/>
          <w:lang w:val="ru-MD"/>
        </w:rPr>
        <w:t>Ликвидность баланса</w:t>
      </w:r>
      <w:r>
        <w:rPr>
          <w:sz w:val="28"/>
          <w:szCs w:val="28"/>
          <w:lang w:val="ru-MD"/>
        </w:rPr>
        <w:t xml:space="preserve"> – возможность субъекта хозяйствования обратить активы в денежную наличность и погасить свои платёжные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платёжных обязательств. Она зависит от степени соответствия величины имеющихся платёжных средств величине краткосрочных платёжных обязательств.</w:t>
      </w:r>
    </w:p>
    <w:p w:rsidR="00A30E2E" w:rsidRDefault="00A30E2E" w:rsidP="00167589">
      <w:pPr>
        <w:spacing w:line="360" w:lineRule="auto"/>
        <w:ind w:firstLine="709"/>
        <w:jc w:val="both"/>
        <w:rPr>
          <w:sz w:val="28"/>
          <w:szCs w:val="28"/>
          <w:lang w:val="ru-MD"/>
        </w:rPr>
      </w:pPr>
      <w:r>
        <w:rPr>
          <w:sz w:val="28"/>
          <w:szCs w:val="28"/>
          <w:lang w:val="ru-MD"/>
        </w:rPr>
        <w:t>Как экономические категории понятия ликвидности и платёжеспособности не тождественны, хотя и очень близки, но ликвидность – более широкое понятие, так как характеризует не только текущее состояние расчёта, но и перспективу. На практике ликвидность и платёжеспособность тесно взаимосвязаны между собой: от степени ликвидности баланса предприятия зависит его платёжеспособность. Следовательно, ликвидность – это способ поддержания платёжеспособности.</w:t>
      </w:r>
    </w:p>
    <w:p w:rsidR="00F044E1" w:rsidRDefault="00F044E1" w:rsidP="00167589">
      <w:pPr>
        <w:pStyle w:val="6"/>
        <w:keepNext w:val="0"/>
        <w:spacing w:line="360" w:lineRule="auto"/>
        <w:ind w:firstLine="709"/>
        <w:jc w:val="both"/>
      </w:pPr>
    </w:p>
    <w:p w:rsidR="00A30E2E" w:rsidRDefault="00167589" w:rsidP="00167589">
      <w:pPr>
        <w:pStyle w:val="6"/>
        <w:keepNext w:val="0"/>
        <w:spacing w:line="360" w:lineRule="auto"/>
        <w:ind w:firstLine="709"/>
        <w:jc w:val="both"/>
      </w:pPr>
      <w:r>
        <w:br w:type="page"/>
      </w:r>
      <w:r w:rsidR="00A30E2E">
        <w:t xml:space="preserve">Таблица </w:t>
      </w:r>
      <w:r w:rsidR="00F044E1">
        <w:t>1</w:t>
      </w:r>
    </w:p>
    <w:p w:rsidR="00A30E2E" w:rsidRDefault="00A30E2E" w:rsidP="00167589">
      <w:pPr>
        <w:spacing w:line="360" w:lineRule="auto"/>
        <w:ind w:firstLine="709"/>
        <w:jc w:val="both"/>
        <w:rPr>
          <w:sz w:val="28"/>
          <w:szCs w:val="28"/>
          <w:lang w:val="ru-MD"/>
        </w:rPr>
      </w:pPr>
      <w:r>
        <w:rPr>
          <w:sz w:val="28"/>
          <w:szCs w:val="28"/>
          <w:lang w:val="ru-MD"/>
        </w:rPr>
        <w:t>Оперативный платёжный календарь на...</w:t>
      </w:r>
    </w:p>
    <w:p w:rsidR="00A30E2E" w:rsidRDefault="00A30E2E" w:rsidP="00167589">
      <w:pPr>
        <w:spacing w:line="360" w:lineRule="auto"/>
        <w:ind w:firstLine="709"/>
        <w:jc w:val="both"/>
        <w:rPr>
          <w:sz w:val="28"/>
          <w:szCs w:val="28"/>
          <w:lang w:val="ru-MD"/>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3060"/>
        <w:gridCol w:w="1800"/>
      </w:tblGrid>
      <w:tr w:rsidR="00A30E2E" w:rsidRPr="00167589">
        <w:trPr>
          <w:trHeight w:val="481"/>
        </w:trPr>
        <w:tc>
          <w:tcPr>
            <w:tcW w:w="2880" w:type="dxa"/>
            <w:vAlign w:val="center"/>
          </w:tcPr>
          <w:p w:rsidR="00A30E2E" w:rsidRPr="00167589" w:rsidRDefault="00A30E2E" w:rsidP="00167589">
            <w:pPr>
              <w:rPr>
                <w:lang w:val="ru-MD"/>
              </w:rPr>
            </w:pPr>
            <w:r w:rsidRPr="00167589">
              <w:rPr>
                <w:lang w:val="ru-MD"/>
              </w:rPr>
              <w:t>Платёжные средства, млн.р.</w:t>
            </w:r>
          </w:p>
        </w:tc>
        <w:tc>
          <w:tcPr>
            <w:tcW w:w="1980" w:type="dxa"/>
            <w:vAlign w:val="center"/>
          </w:tcPr>
          <w:p w:rsidR="00A30E2E" w:rsidRPr="00167589" w:rsidRDefault="00A30E2E" w:rsidP="00167589">
            <w:pPr>
              <w:rPr>
                <w:lang w:val="ru-MD"/>
              </w:rPr>
            </w:pPr>
            <w:r w:rsidRPr="00167589">
              <w:rPr>
                <w:lang w:val="ru-MD"/>
              </w:rPr>
              <w:t>Сумма, млн.р.</w:t>
            </w:r>
          </w:p>
        </w:tc>
        <w:tc>
          <w:tcPr>
            <w:tcW w:w="3060" w:type="dxa"/>
            <w:vAlign w:val="center"/>
          </w:tcPr>
          <w:p w:rsidR="00A30E2E" w:rsidRPr="00167589" w:rsidRDefault="00A30E2E" w:rsidP="00167589">
            <w:pPr>
              <w:rPr>
                <w:lang w:val="ru-MD"/>
              </w:rPr>
            </w:pPr>
            <w:r w:rsidRPr="00167589">
              <w:rPr>
                <w:lang w:val="ru-MD"/>
              </w:rPr>
              <w:t>Платёжные обязательства, млн.р.</w:t>
            </w:r>
          </w:p>
        </w:tc>
        <w:tc>
          <w:tcPr>
            <w:tcW w:w="1800" w:type="dxa"/>
            <w:vAlign w:val="center"/>
          </w:tcPr>
          <w:p w:rsidR="00A30E2E" w:rsidRPr="00167589" w:rsidRDefault="00A30E2E" w:rsidP="00167589">
            <w:pPr>
              <w:rPr>
                <w:lang w:val="ru-MD"/>
              </w:rPr>
            </w:pPr>
            <w:r w:rsidRPr="00167589">
              <w:rPr>
                <w:lang w:val="ru-MD"/>
              </w:rPr>
              <w:t>Сумма, млн.р.</w:t>
            </w:r>
          </w:p>
        </w:tc>
      </w:tr>
      <w:tr w:rsidR="00A30E2E" w:rsidRPr="00167589" w:rsidTr="00167589">
        <w:trPr>
          <w:trHeight w:hRule="exact" w:val="4728"/>
        </w:trPr>
        <w:tc>
          <w:tcPr>
            <w:tcW w:w="2880" w:type="dxa"/>
          </w:tcPr>
          <w:p w:rsidR="00A30E2E" w:rsidRPr="00167589" w:rsidRDefault="00A30E2E" w:rsidP="00167589">
            <w:pPr>
              <w:rPr>
                <w:lang w:val="ru-MD"/>
              </w:rPr>
            </w:pPr>
            <w:r w:rsidRPr="00167589">
              <w:rPr>
                <w:lang w:val="ru-MD"/>
              </w:rPr>
              <w:t>Остаток денежных средств:</w:t>
            </w:r>
          </w:p>
          <w:p w:rsidR="00A30E2E" w:rsidRPr="00167589" w:rsidRDefault="00A30E2E" w:rsidP="00167589">
            <w:pPr>
              <w:rPr>
                <w:lang w:val="ru-MD"/>
              </w:rPr>
            </w:pPr>
            <w:r w:rsidRPr="00167589">
              <w:rPr>
                <w:lang w:val="ru-MD"/>
              </w:rPr>
              <w:t>в кассе</w:t>
            </w:r>
          </w:p>
          <w:p w:rsidR="00A30E2E" w:rsidRPr="00167589" w:rsidRDefault="00A30E2E" w:rsidP="00167589">
            <w:pPr>
              <w:rPr>
                <w:lang w:val="ru-MD"/>
              </w:rPr>
            </w:pPr>
            <w:r w:rsidRPr="00167589">
              <w:rPr>
                <w:lang w:val="ru-MD"/>
              </w:rPr>
              <w:t>на счетах в банке</w:t>
            </w:r>
          </w:p>
          <w:p w:rsidR="00A30E2E" w:rsidRPr="00167589" w:rsidRDefault="00A30E2E" w:rsidP="00167589">
            <w:pPr>
              <w:rPr>
                <w:lang w:val="ru-MD"/>
              </w:rPr>
            </w:pPr>
            <w:r w:rsidRPr="00167589">
              <w:rPr>
                <w:lang w:val="ru-MD"/>
              </w:rPr>
              <w:t>ценные бумаги</w:t>
            </w:r>
          </w:p>
          <w:p w:rsidR="00A30E2E" w:rsidRPr="00167589" w:rsidRDefault="00A30E2E" w:rsidP="00167589">
            <w:pPr>
              <w:rPr>
                <w:lang w:val="ru-MD"/>
              </w:rPr>
            </w:pPr>
            <w:r w:rsidRPr="00167589">
              <w:rPr>
                <w:lang w:val="ru-MD"/>
              </w:rPr>
              <w:t>Поступления денежных средств от:</w:t>
            </w:r>
          </w:p>
          <w:p w:rsidR="00A30E2E" w:rsidRPr="00167589" w:rsidRDefault="00A30E2E" w:rsidP="00167589">
            <w:pPr>
              <w:rPr>
                <w:lang w:val="ru-MD"/>
              </w:rPr>
            </w:pPr>
            <w:r w:rsidRPr="00167589">
              <w:rPr>
                <w:lang w:val="ru-MD"/>
              </w:rPr>
              <w:t>реализации продукции</w:t>
            </w:r>
          </w:p>
          <w:p w:rsidR="00A30E2E" w:rsidRPr="00167589" w:rsidRDefault="00A30E2E" w:rsidP="00167589">
            <w:pPr>
              <w:rPr>
                <w:lang w:val="ru-MD"/>
              </w:rPr>
            </w:pPr>
            <w:r w:rsidRPr="00167589">
              <w:rPr>
                <w:lang w:val="ru-MD"/>
              </w:rPr>
              <w:t>прочей реализации</w:t>
            </w:r>
          </w:p>
          <w:p w:rsidR="00A30E2E" w:rsidRPr="00167589" w:rsidRDefault="00A30E2E" w:rsidP="00167589">
            <w:pPr>
              <w:rPr>
                <w:lang w:val="ru-MD"/>
              </w:rPr>
            </w:pPr>
            <w:r w:rsidRPr="00167589">
              <w:rPr>
                <w:lang w:val="ru-MD"/>
              </w:rPr>
              <w:t>финансовой деятельности</w:t>
            </w:r>
          </w:p>
          <w:p w:rsidR="00A30E2E" w:rsidRPr="00167589" w:rsidRDefault="00A30E2E" w:rsidP="00167589">
            <w:pPr>
              <w:rPr>
                <w:lang w:val="ru-MD"/>
              </w:rPr>
            </w:pPr>
          </w:p>
          <w:p w:rsidR="00A30E2E" w:rsidRPr="00167589" w:rsidRDefault="00A30E2E" w:rsidP="00167589">
            <w:pPr>
              <w:rPr>
                <w:lang w:val="ru-MD"/>
              </w:rPr>
            </w:pPr>
            <w:r w:rsidRPr="00167589">
              <w:rPr>
                <w:lang w:val="ru-MD"/>
              </w:rPr>
              <w:t>Авансы, полученные от покупателей</w:t>
            </w:r>
          </w:p>
          <w:p w:rsidR="00A30E2E" w:rsidRPr="00167589" w:rsidRDefault="00A30E2E" w:rsidP="00167589">
            <w:pPr>
              <w:rPr>
                <w:lang w:val="ru-MD"/>
              </w:rPr>
            </w:pPr>
            <w:r w:rsidRPr="00167589">
              <w:rPr>
                <w:lang w:val="ru-MD"/>
              </w:rPr>
              <w:t>Кредиты, займы</w:t>
            </w:r>
          </w:p>
          <w:p w:rsidR="00A30E2E" w:rsidRPr="00167589" w:rsidRDefault="00A30E2E" w:rsidP="00167589">
            <w:pPr>
              <w:rPr>
                <w:lang w:val="ru-MD"/>
              </w:rPr>
            </w:pPr>
            <w:r w:rsidRPr="00167589">
              <w:rPr>
                <w:lang w:val="ru-MD"/>
              </w:rPr>
              <w:t>Погашение просроченной дебиторской задолженности</w:t>
            </w:r>
          </w:p>
          <w:p w:rsidR="00A30E2E" w:rsidRPr="00167589" w:rsidRDefault="00A30E2E" w:rsidP="00167589">
            <w:pPr>
              <w:rPr>
                <w:lang w:val="ru-MD"/>
              </w:rPr>
            </w:pPr>
            <w:r w:rsidRPr="00167589">
              <w:rPr>
                <w:lang w:val="ru-MD"/>
              </w:rPr>
              <w:t>Прочие</w:t>
            </w:r>
          </w:p>
        </w:tc>
        <w:tc>
          <w:tcPr>
            <w:tcW w:w="1980" w:type="dxa"/>
          </w:tcPr>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150</w:t>
            </w:r>
          </w:p>
          <w:p w:rsidR="00A30E2E" w:rsidRPr="00167589" w:rsidRDefault="00A30E2E" w:rsidP="00167589">
            <w:pPr>
              <w:rPr>
                <w:lang w:val="ru-MD"/>
              </w:rPr>
            </w:pPr>
            <w:r w:rsidRPr="00167589">
              <w:rPr>
                <w:lang w:val="ru-MD"/>
              </w:rPr>
              <w:t>2000</w:t>
            </w:r>
          </w:p>
          <w:p w:rsidR="00A30E2E" w:rsidRPr="00167589" w:rsidRDefault="00A30E2E" w:rsidP="00167589">
            <w:pPr>
              <w:rPr>
                <w:lang w:val="ru-MD"/>
              </w:rPr>
            </w:pPr>
            <w:r w:rsidRPr="00167589">
              <w:rPr>
                <w:lang w:val="ru-MD"/>
              </w:rPr>
              <w:t>100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13000</w:t>
            </w:r>
          </w:p>
          <w:p w:rsidR="00A30E2E" w:rsidRPr="00167589" w:rsidRDefault="00A30E2E" w:rsidP="00167589">
            <w:pPr>
              <w:rPr>
                <w:lang w:val="ru-MD"/>
              </w:rPr>
            </w:pPr>
            <w:r w:rsidRPr="00167589">
              <w:rPr>
                <w:lang w:val="ru-MD"/>
              </w:rPr>
              <w:t>750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500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450</w:t>
            </w:r>
          </w:p>
          <w:p w:rsidR="00A30E2E" w:rsidRPr="00167589" w:rsidRDefault="00A30E2E" w:rsidP="00167589">
            <w:pPr>
              <w:rPr>
                <w:lang w:val="ru-MD"/>
              </w:rPr>
            </w:pPr>
            <w:r w:rsidRPr="00167589">
              <w:rPr>
                <w:lang w:val="ru-MD"/>
              </w:rPr>
              <w:t>50</w:t>
            </w:r>
          </w:p>
        </w:tc>
        <w:tc>
          <w:tcPr>
            <w:tcW w:w="3060" w:type="dxa"/>
          </w:tcPr>
          <w:p w:rsidR="00A30E2E" w:rsidRPr="00167589" w:rsidRDefault="00A30E2E" w:rsidP="00167589">
            <w:pPr>
              <w:rPr>
                <w:lang w:val="ru-MD"/>
              </w:rPr>
            </w:pPr>
            <w:r w:rsidRPr="00167589">
              <w:rPr>
                <w:lang w:val="ru-MD"/>
              </w:rPr>
              <w:t>Выплаты заработной платы</w:t>
            </w:r>
          </w:p>
          <w:p w:rsidR="00A30E2E" w:rsidRPr="00167589" w:rsidRDefault="00A30E2E" w:rsidP="00167589">
            <w:pPr>
              <w:rPr>
                <w:lang w:val="ru-MD"/>
              </w:rPr>
            </w:pPr>
          </w:p>
          <w:p w:rsidR="00A30E2E" w:rsidRPr="00167589" w:rsidRDefault="00A30E2E" w:rsidP="00167589">
            <w:pPr>
              <w:rPr>
                <w:lang w:val="ru-MD"/>
              </w:rPr>
            </w:pPr>
            <w:r w:rsidRPr="00167589">
              <w:rPr>
                <w:lang w:val="ru-MD"/>
              </w:rPr>
              <w:t>Отчисление фонда социальной защиты</w:t>
            </w:r>
          </w:p>
          <w:p w:rsidR="00A30E2E" w:rsidRPr="00167589" w:rsidRDefault="00A30E2E" w:rsidP="00167589">
            <w:pPr>
              <w:rPr>
                <w:lang w:val="ru-MD"/>
              </w:rPr>
            </w:pPr>
          </w:p>
          <w:p w:rsidR="00A30E2E" w:rsidRPr="00167589" w:rsidRDefault="00A30E2E" w:rsidP="00167589">
            <w:pPr>
              <w:rPr>
                <w:lang w:val="ru-MD"/>
              </w:rPr>
            </w:pPr>
            <w:r w:rsidRPr="00167589">
              <w:rPr>
                <w:lang w:val="ru-MD"/>
              </w:rPr>
              <w:t xml:space="preserve">Платежи в бюджет и </w:t>
            </w:r>
          </w:p>
          <w:p w:rsidR="00A30E2E" w:rsidRPr="00167589" w:rsidRDefault="00A30E2E" w:rsidP="00167589">
            <w:pPr>
              <w:rPr>
                <w:lang w:val="ru-MD"/>
              </w:rPr>
            </w:pPr>
            <w:r w:rsidRPr="00167589">
              <w:rPr>
                <w:lang w:val="ru-MD"/>
              </w:rPr>
              <w:t>внебюджетные фонды</w:t>
            </w:r>
          </w:p>
          <w:p w:rsidR="00A30E2E" w:rsidRPr="00167589" w:rsidRDefault="00A30E2E" w:rsidP="00167589">
            <w:pPr>
              <w:rPr>
                <w:lang w:val="ru-MD"/>
              </w:rPr>
            </w:pPr>
          </w:p>
          <w:p w:rsidR="00A30E2E" w:rsidRPr="00167589" w:rsidRDefault="00A30E2E" w:rsidP="00167589">
            <w:pPr>
              <w:rPr>
                <w:lang w:val="ru-MD"/>
              </w:rPr>
            </w:pPr>
            <w:r w:rsidRPr="00167589">
              <w:rPr>
                <w:lang w:val="ru-MD"/>
              </w:rPr>
              <w:t>Оплата процентов за кредиты банков</w:t>
            </w:r>
          </w:p>
          <w:p w:rsidR="00A30E2E" w:rsidRPr="00167589" w:rsidRDefault="00A30E2E" w:rsidP="00167589">
            <w:pPr>
              <w:rPr>
                <w:lang w:val="ru-MD"/>
              </w:rPr>
            </w:pPr>
          </w:p>
          <w:p w:rsidR="00A30E2E" w:rsidRPr="00167589" w:rsidRDefault="00A30E2E" w:rsidP="00167589">
            <w:pPr>
              <w:pStyle w:val="a9"/>
              <w:spacing w:after="0"/>
              <w:rPr>
                <w:rFonts w:eastAsia="MS Mincho"/>
                <w:lang w:val="ru-MD"/>
              </w:rPr>
            </w:pPr>
            <w:r w:rsidRPr="00167589">
              <w:rPr>
                <w:rFonts w:eastAsia="MS Mincho"/>
                <w:lang w:val="ru-MD"/>
              </w:rPr>
              <w:t>Оплата счетов поставщиков и подрядчиков</w:t>
            </w:r>
          </w:p>
          <w:p w:rsidR="00A30E2E" w:rsidRPr="00167589" w:rsidRDefault="00A30E2E" w:rsidP="00167589">
            <w:pPr>
              <w:rPr>
                <w:lang w:val="ru-MD"/>
              </w:rPr>
            </w:pPr>
          </w:p>
          <w:p w:rsidR="00A30E2E" w:rsidRPr="00167589" w:rsidRDefault="00A30E2E" w:rsidP="00167589">
            <w:pPr>
              <w:rPr>
                <w:lang w:val="ru-MD"/>
              </w:rPr>
            </w:pPr>
            <w:r w:rsidRPr="00167589">
              <w:rPr>
                <w:lang w:val="ru-MD"/>
              </w:rPr>
              <w:t>Возврат кредита</w:t>
            </w:r>
          </w:p>
          <w:p w:rsidR="00A30E2E" w:rsidRPr="00167589" w:rsidRDefault="00A30E2E" w:rsidP="00167589">
            <w:pPr>
              <w:rPr>
                <w:lang w:val="ru-MD"/>
              </w:rPr>
            </w:pPr>
          </w:p>
          <w:p w:rsidR="00A30E2E" w:rsidRPr="00167589" w:rsidRDefault="00A30E2E" w:rsidP="00167589">
            <w:pPr>
              <w:rPr>
                <w:lang w:val="ru-MD"/>
              </w:rPr>
            </w:pPr>
            <w:r w:rsidRPr="00167589">
              <w:rPr>
                <w:lang w:val="ru-MD"/>
              </w:rPr>
              <w:t>Погашение прочей кредиторской задолженности</w:t>
            </w:r>
          </w:p>
        </w:tc>
        <w:tc>
          <w:tcPr>
            <w:tcW w:w="1800" w:type="dxa"/>
          </w:tcPr>
          <w:p w:rsidR="00A30E2E" w:rsidRPr="00167589" w:rsidRDefault="00A30E2E" w:rsidP="00167589">
            <w:pPr>
              <w:rPr>
                <w:lang w:val="ru-MD"/>
              </w:rPr>
            </w:pPr>
          </w:p>
          <w:p w:rsidR="00A30E2E" w:rsidRPr="00167589" w:rsidRDefault="00A30E2E" w:rsidP="00167589">
            <w:pPr>
              <w:rPr>
                <w:lang w:val="ru-MD"/>
              </w:rPr>
            </w:pPr>
            <w:r w:rsidRPr="00167589">
              <w:rPr>
                <w:lang w:val="ru-MD"/>
              </w:rPr>
              <w:t>3000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1050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4600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200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5800</w:t>
            </w:r>
          </w:p>
          <w:p w:rsidR="00A30E2E" w:rsidRPr="00167589" w:rsidRDefault="00A30E2E" w:rsidP="00167589">
            <w:pPr>
              <w:rPr>
                <w:lang w:val="ru-MD"/>
              </w:rPr>
            </w:pPr>
          </w:p>
          <w:p w:rsidR="00A30E2E" w:rsidRPr="00167589" w:rsidRDefault="00A30E2E" w:rsidP="00167589">
            <w:pPr>
              <w:rPr>
                <w:lang w:val="ru-MD"/>
              </w:rPr>
            </w:pPr>
            <w:r w:rsidRPr="00167589">
              <w:rPr>
                <w:lang w:val="ru-MD"/>
              </w:rPr>
              <w:t>1000</w:t>
            </w: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350</w:t>
            </w:r>
          </w:p>
        </w:tc>
      </w:tr>
      <w:tr w:rsidR="00A30E2E" w:rsidRPr="00167589">
        <w:trPr>
          <w:trHeight w:val="303"/>
        </w:trPr>
        <w:tc>
          <w:tcPr>
            <w:tcW w:w="2880" w:type="dxa"/>
          </w:tcPr>
          <w:p w:rsidR="00A30E2E" w:rsidRPr="00167589" w:rsidRDefault="00A30E2E" w:rsidP="00167589">
            <w:pPr>
              <w:rPr>
                <w:lang w:val="ru-MD"/>
              </w:rPr>
            </w:pPr>
            <w:r w:rsidRPr="00167589">
              <w:rPr>
                <w:lang w:val="ru-MD"/>
              </w:rPr>
              <w:t>ИТОГО</w:t>
            </w:r>
          </w:p>
        </w:tc>
        <w:tc>
          <w:tcPr>
            <w:tcW w:w="1980" w:type="dxa"/>
          </w:tcPr>
          <w:p w:rsidR="00A30E2E" w:rsidRPr="00167589" w:rsidRDefault="00A30E2E" w:rsidP="00167589">
            <w:pPr>
              <w:rPr>
                <w:lang w:val="ru-MD"/>
              </w:rPr>
            </w:pPr>
            <w:r w:rsidRPr="00167589">
              <w:rPr>
                <w:lang w:val="ru-MD"/>
              </w:rPr>
              <w:t>17000</w:t>
            </w:r>
          </w:p>
        </w:tc>
        <w:tc>
          <w:tcPr>
            <w:tcW w:w="3060" w:type="dxa"/>
          </w:tcPr>
          <w:p w:rsidR="00A30E2E" w:rsidRPr="00167589" w:rsidRDefault="00A30E2E" w:rsidP="00167589">
            <w:pPr>
              <w:rPr>
                <w:lang w:val="ru-MD"/>
              </w:rPr>
            </w:pPr>
            <w:r w:rsidRPr="00167589">
              <w:rPr>
                <w:lang w:val="ru-MD"/>
              </w:rPr>
              <w:t>ИТОГО</w:t>
            </w:r>
          </w:p>
        </w:tc>
        <w:tc>
          <w:tcPr>
            <w:tcW w:w="1800" w:type="dxa"/>
          </w:tcPr>
          <w:p w:rsidR="00A30E2E" w:rsidRPr="00167589" w:rsidRDefault="00A30E2E" w:rsidP="00167589">
            <w:pPr>
              <w:rPr>
                <w:lang w:val="ru-MD"/>
              </w:rPr>
            </w:pPr>
            <w:r w:rsidRPr="00167589">
              <w:rPr>
                <w:lang w:val="ru-MD"/>
              </w:rPr>
              <w:t>15000</w:t>
            </w:r>
          </w:p>
        </w:tc>
      </w:tr>
      <w:tr w:rsidR="00A30E2E" w:rsidRPr="00167589" w:rsidTr="00167589">
        <w:trPr>
          <w:trHeight w:val="513"/>
        </w:trPr>
        <w:tc>
          <w:tcPr>
            <w:tcW w:w="2880" w:type="dxa"/>
          </w:tcPr>
          <w:p w:rsidR="00A30E2E" w:rsidRPr="00167589" w:rsidRDefault="00A30E2E" w:rsidP="00167589">
            <w:pPr>
              <w:rPr>
                <w:lang w:val="ru-MD"/>
              </w:rPr>
            </w:pPr>
          </w:p>
        </w:tc>
        <w:tc>
          <w:tcPr>
            <w:tcW w:w="1980" w:type="dxa"/>
          </w:tcPr>
          <w:p w:rsidR="00A30E2E" w:rsidRPr="00167589" w:rsidRDefault="00A30E2E" w:rsidP="00167589">
            <w:pPr>
              <w:rPr>
                <w:lang w:val="ru-MD"/>
              </w:rPr>
            </w:pPr>
          </w:p>
        </w:tc>
        <w:tc>
          <w:tcPr>
            <w:tcW w:w="3060" w:type="dxa"/>
          </w:tcPr>
          <w:p w:rsidR="00A30E2E" w:rsidRPr="00167589" w:rsidRDefault="00A30E2E" w:rsidP="00167589">
            <w:pPr>
              <w:rPr>
                <w:lang w:val="ru-MD"/>
              </w:rPr>
            </w:pPr>
            <w:r w:rsidRPr="00167589">
              <w:rPr>
                <w:lang w:val="ru-MD"/>
              </w:rPr>
              <w:t>Превышение платежных средств над обязательствами</w:t>
            </w:r>
          </w:p>
        </w:tc>
        <w:tc>
          <w:tcPr>
            <w:tcW w:w="1800" w:type="dxa"/>
          </w:tcPr>
          <w:p w:rsidR="00A30E2E" w:rsidRPr="00167589" w:rsidRDefault="00A30E2E" w:rsidP="00167589">
            <w:pPr>
              <w:rPr>
                <w:lang w:val="ru-MD"/>
              </w:rPr>
            </w:pPr>
          </w:p>
          <w:p w:rsidR="00A30E2E" w:rsidRPr="00167589" w:rsidRDefault="00A30E2E" w:rsidP="00167589">
            <w:pPr>
              <w:rPr>
                <w:lang w:val="ru-MD"/>
              </w:rPr>
            </w:pPr>
          </w:p>
          <w:p w:rsidR="00A30E2E" w:rsidRPr="00167589" w:rsidRDefault="00A30E2E" w:rsidP="00167589">
            <w:pPr>
              <w:rPr>
                <w:lang w:val="ru-MD"/>
              </w:rPr>
            </w:pPr>
            <w:r w:rsidRPr="00167589">
              <w:rPr>
                <w:lang w:val="ru-MD"/>
              </w:rPr>
              <w:t>2000</w:t>
            </w:r>
          </w:p>
        </w:tc>
      </w:tr>
      <w:tr w:rsidR="00A30E2E" w:rsidRPr="00167589">
        <w:trPr>
          <w:trHeight w:val="348"/>
        </w:trPr>
        <w:tc>
          <w:tcPr>
            <w:tcW w:w="2880" w:type="dxa"/>
          </w:tcPr>
          <w:p w:rsidR="00A30E2E" w:rsidRPr="00167589" w:rsidRDefault="00A30E2E" w:rsidP="00167589">
            <w:pPr>
              <w:rPr>
                <w:lang w:val="ru-MD"/>
              </w:rPr>
            </w:pPr>
            <w:r w:rsidRPr="00167589">
              <w:rPr>
                <w:lang w:val="ru-MD"/>
              </w:rPr>
              <w:t>Баланс</w:t>
            </w:r>
          </w:p>
        </w:tc>
        <w:tc>
          <w:tcPr>
            <w:tcW w:w="1980" w:type="dxa"/>
          </w:tcPr>
          <w:p w:rsidR="00A30E2E" w:rsidRPr="00167589" w:rsidRDefault="00A30E2E" w:rsidP="00167589">
            <w:pPr>
              <w:rPr>
                <w:lang w:val="ru-MD"/>
              </w:rPr>
            </w:pPr>
            <w:r w:rsidRPr="00167589">
              <w:rPr>
                <w:lang w:val="ru-MD"/>
              </w:rPr>
              <w:t>17000</w:t>
            </w:r>
          </w:p>
        </w:tc>
        <w:tc>
          <w:tcPr>
            <w:tcW w:w="3060" w:type="dxa"/>
          </w:tcPr>
          <w:p w:rsidR="00A30E2E" w:rsidRPr="00167589" w:rsidRDefault="00A30E2E" w:rsidP="00167589">
            <w:pPr>
              <w:rPr>
                <w:lang w:val="ru-MD"/>
              </w:rPr>
            </w:pPr>
          </w:p>
        </w:tc>
        <w:tc>
          <w:tcPr>
            <w:tcW w:w="1800" w:type="dxa"/>
          </w:tcPr>
          <w:p w:rsidR="00A30E2E" w:rsidRPr="00167589" w:rsidRDefault="00A30E2E" w:rsidP="00167589">
            <w:pPr>
              <w:rPr>
                <w:lang w:val="ru-MD"/>
              </w:rPr>
            </w:pPr>
            <w:r w:rsidRPr="00167589">
              <w:rPr>
                <w:lang w:val="ru-MD"/>
              </w:rPr>
              <w:t>17000</w:t>
            </w:r>
          </w:p>
        </w:tc>
      </w:tr>
    </w:tbl>
    <w:p w:rsidR="00A30E2E" w:rsidRDefault="00A30E2E" w:rsidP="00167589">
      <w:pPr>
        <w:spacing w:line="360" w:lineRule="auto"/>
        <w:ind w:firstLine="709"/>
        <w:jc w:val="both"/>
        <w:rPr>
          <w:sz w:val="28"/>
          <w:szCs w:val="28"/>
          <w:lang w:val="ru-MD"/>
        </w:rPr>
      </w:pPr>
    </w:p>
    <w:p w:rsidR="00A30E2E" w:rsidRDefault="00A30E2E" w:rsidP="00167589">
      <w:pPr>
        <w:spacing w:line="360" w:lineRule="auto"/>
        <w:ind w:firstLine="709"/>
        <w:jc w:val="both"/>
        <w:rPr>
          <w:sz w:val="28"/>
          <w:szCs w:val="28"/>
          <w:lang w:val="ru-MD"/>
        </w:rPr>
        <w:sectPr w:rsidR="00A30E2E" w:rsidSect="00167589">
          <w:pgSz w:w="11906" w:h="16838"/>
          <w:pgMar w:top="1134" w:right="851" w:bottom="1134" w:left="1701" w:header="709" w:footer="709" w:gutter="0"/>
          <w:cols w:space="708"/>
          <w:docGrid w:linePitch="360"/>
        </w:sectPr>
      </w:pPr>
    </w:p>
    <w:p w:rsidR="00A30E2E" w:rsidRDefault="00A30E2E" w:rsidP="00167589">
      <w:pPr>
        <w:pStyle w:val="6"/>
        <w:spacing w:line="360" w:lineRule="auto"/>
        <w:ind w:firstLine="709"/>
        <w:jc w:val="both"/>
      </w:pPr>
      <w:r>
        <w:t xml:space="preserve">Таблица </w:t>
      </w:r>
      <w:r w:rsidR="00F044E1">
        <w:t>2</w:t>
      </w:r>
    </w:p>
    <w:p w:rsidR="00A30E2E" w:rsidRDefault="00A30E2E" w:rsidP="00167589">
      <w:pPr>
        <w:pStyle w:val="1"/>
        <w:spacing w:before="0" w:after="0" w:line="360" w:lineRule="auto"/>
        <w:ind w:firstLine="709"/>
        <w:jc w:val="both"/>
        <w:rPr>
          <w:rFonts w:ascii="Times New Roman" w:hAnsi="Times New Roman"/>
          <w:b w:val="0"/>
          <w:lang w:val="ru-MD"/>
        </w:rPr>
      </w:pPr>
      <w:r>
        <w:rPr>
          <w:rFonts w:ascii="Times New Roman" w:hAnsi="Times New Roman"/>
          <w:b w:val="0"/>
          <w:lang w:val="ru-MD"/>
        </w:rPr>
        <w:t>Группировка актива баланса по степени ликвидности, а пассива – по срочности погашения долговых обязательств</w:t>
      </w:r>
    </w:p>
    <w:p w:rsidR="00A30E2E" w:rsidRDefault="00A30E2E" w:rsidP="00167589">
      <w:pPr>
        <w:spacing w:line="360" w:lineRule="auto"/>
        <w:ind w:firstLine="709"/>
        <w:jc w:val="both"/>
        <w:rPr>
          <w:sz w:val="28"/>
          <w:szCs w:val="28"/>
          <w:lang w:val="ru-MD"/>
        </w:rPr>
      </w:pPr>
    </w:p>
    <w:tbl>
      <w:tblPr>
        <w:tblW w:w="14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720"/>
        <w:gridCol w:w="720"/>
        <w:gridCol w:w="3780"/>
        <w:gridCol w:w="720"/>
        <w:gridCol w:w="717"/>
        <w:gridCol w:w="1083"/>
        <w:gridCol w:w="916"/>
      </w:tblGrid>
      <w:tr w:rsidR="00A30E2E" w:rsidRPr="00167589">
        <w:trPr>
          <w:cantSplit/>
          <w:trHeight w:val="327"/>
        </w:trPr>
        <w:tc>
          <w:tcPr>
            <w:tcW w:w="7380" w:type="dxa"/>
            <w:gridSpan w:val="3"/>
            <w:vAlign w:val="center"/>
          </w:tcPr>
          <w:p w:rsidR="00A30E2E" w:rsidRPr="00167589" w:rsidRDefault="00A30E2E" w:rsidP="00167589">
            <w:pPr>
              <w:rPr>
                <w:lang w:val="ru-MD"/>
              </w:rPr>
            </w:pPr>
            <w:r w:rsidRPr="00167589">
              <w:rPr>
                <w:lang w:val="ru-MD"/>
              </w:rPr>
              <w:t>АКТИВ</w:t>
            </w:r>
          </w:p>
        </w:tc>
        <w:tc>
          <w:tcPr>
            <w:tcW w:w="5217" w:type="dxa"/>
            <w:gridSpan w:val="3"/>
            <w:vAlign w:val="center"/>
          </w:tcPr>
          <w:p w:rsidR="00A30E2E" w:rsidRPr="00167589" w:rsidRDefault="00A30E2E" w:rsidP="00167589">
            <w:pPr>
              <w:rPr>
                <w:lang w:val="ru-MD"/>
              </w:rPr>
            </w:pPr>
            <w:r w:rsidRPr="00167589">
              <w:rPr>
                <w:lang w:val="ru-MD"/>
              </w:rPr>
              <w:t>ПАССИВ</w:t>
            </w:r>
          </w:p>
        </w:tc>
        <w:tc>
          <w:tcPr>
            <w:tcW w:w="1999" w:type="dxa"/>
            <w:gridSpan w:val="2"/>
            <w:vMerge w:val="restart"/>
            <w:vAlign w:val="center"/>
          </w:tcPr>
          <w:p w:rsidR="00A30E2E" w:rsidRPr="00167589" w:rsidRDefault="00A30E2E" w:rsidP="00167589">
            <w:pPr>
              <w:rPr>
                <w:lang w:val="ru-MD"/>
              </w:rPr>
            </w:pPr>
            <w:r w:rsidRPr="00167589">
              <w:rPr>
                <w:lang w:val="ru-MD"/>
              </w:rPr>
              <w:t>Платёжный излишек (+) или недостаток (-) на</w:t>
            </w:r>
          </w:p>
        </w:tc>
      </w:tr>
      <w:tr w:rsidR="00A30E2E" w:rsidRPr="00167589">
        <w:trPr>
          <w:cantSplit/>
          <w:trHeight w:hRule="exact" w:val="720"/>
        </w:trPr>
        <w:tc>
          <w:tcPr>
            <w:tcW w:w="5940" w:type="dxa"/>
            <w:vMerge w:val="restart"/>
            <w:vAlign w:val="center"/>
          </w:tcPr>
          <w:p w:rsidR="00A30E2E" w:rsidRPr="00167589" w:rsidRDefault="00A30E2E" w:rsidP="00167589">
            <w:pPr>
              <w:rPr>
                <w:lang w:val="ru-MD"/>
              </w:rPr>
            </w:pPr>
            <w:r w:rsidRPr="00167589">
              <w:rPr>
                <w:lang w:val="ru-MD"/>
              </w:rPr>
              <w:t>Степень ликвидности и её состав</w:t>
            </w:r>
          </w:p>
        </w:tc>
        <w:tc>
          <w:tcPr>
            <w:tcW w:w="720" w:type="dxa"/>
            <w:vMerge w:val="restart"/>
            <w:vAlign w:val="center"/>
          </w:tcPr>
          <w:p w:rsidR="00A30E2E" w:rsidRPr="00167589" w:rsidRDefault="00A30E2E" w:rsidP="00167589">
            <w:pPr>
              <w:rPr>
                <w:lang w:val="ru-MD"/>
              </w:rPr>
            </w:pPr>
            <w:r w:rsidRPr="00167589">
              <w:rPr>
                <w:lang w:val="ru-MD"/>
              </w:rPr>
              <w:t>На начало года</w:t>
            </w:r>
          </w:p>
        </w:tc>
        <w:tc>
          <w:tcPr>
            <w:tcW w:w="720" w:type="dxa"/>
            <w:vMerge w:val="restart"/>
            <w:vAlign w:val="center"/>
          </w:tcPr>
          <w:p w:rsidR="00A30E2E" w:rsidRPr="00167589" w:rsidRDefault="00A30E2E" w:rsidP="00167589">
            <w:pPr>
              <w:rPr>
                <w:lang w:val="ru-MD"/>
              </w:rPr>
            </w:pPr>
            <w:r w:rsidRPr="00167589">
              <w:rPr>
                <w:lang w:val="ru-MD"/>
              </w:rPr>
              <w:t>На конец года</w:t>
            </w:r>
          </w:p>
        </w:tc>
        <w:tc>
          <w:tcPr>
            <w:tcW w:w="3780" w:type="dxa"/>
            <w:vMerge w:val="restart"/>
            <w:vAlign w:val="center"/>
          </w:tcPr>
          <w:p w:rsidR="00A30E2E" w:rsidRPr="00167589" w:rsidRDefault="00A30E2E" w:rsidP="00167589">
            <w:pPr>
              <w:rPr>
                <w:lang w:val="ru-MD"/>
              </w:rPr>
            </w:pPr>
            <w:r w:rsidRPr="00167589">
              <w:rPr>
                <w:lang w:val="ru-MD"/>
              </w:rPr>
              <w:t>Степень срочности погашения и состав обязательств</w:t>
            </w:r>
          </w:p>
        </w:tc>
        <w:tc>
          <w:tcPr>
            <w:tcW w:w="720" w:type="dxa"/>
            <w:vMerge w:val="restart"/>
            <w:vAlign w:val="center"/>
          </w:tcPr>
          <w:p w:rsidR="00A30E2E" w:rsidRPr="00167589" w:rsidRDefault="00A30E2E" w:rsidP="00167589">
            <w:pPr>
              <w:rPr>
                <w:lang w:val="ru-MD"/>
              </w:rPr>
            </w:pPr>
            <w:r w:rsidRPr="00167589">
              <w:rPr>
                <w:lang w:val="ru-MD"/>
              </w:rPr>
              <w:t>На начало года</w:t>
            </w:r>
          </w:p>
        </w:tc>
        <w:tc>
          <w:tcPr>
            <w:tcW w:w="717" w:type="dxa"/>
            <w:vMerge w:val="restart"/>
            <w:vAlign w:val="center"/>
          </w:tcPr>
          <w:p w:rsidR="00A30E2E" w:rsidRPr="00167589" w:rsidRDefault="00A30E2E" w:rsidP="00167589">
            <w:pPr>
              <w:rPr>
                <w:lang w:val="ru-MD"/>
              </w:rPr>
            </w:pPr>
            <w:r w:rsidRPr="00167589">
              <w:rPr>
                <w:lang w:val="ru-MD"/>
              </w:rPr>
              <w:t>На конец года</w:t>
            </w:r>
          </w:p>
        </w:tc>
        <w:tc>
          <w:tcPr>
            <w:tcW w:w="1999" w:type="dxa"/>
            <w:gridSpan w:val="2"/>
            <w:vMerge/>
            <w:vAlign w:val="center"/>
          </w:tcPr>
          <w:p w:rsidR="00A30E2E" w:rsidRPr="00167589" w:rsidRDefault="00A30E2E" w:rsidP="00167589">
            <w:pPr>
              <w:rPr>
                <w:lang w:val="ru-MD"/>
              </w:rPr>
            </w:pPr>
          </w:p>
        </w:tc>
      </w:tr>
      <w:tr w:rsidR="00A30E2E" w:rsidRPr="00167589">
        <w:trPr>
          <w:cantSplit/>
          <w:trHeight w:hRule="exact" w:val="639"/>
        </w:trPr>
        <w:tc>
          <w:tcPr>
            <w:tcW w:w="5940" w:type="dxa"/>
            <w:vMerge/>
            <w:vAlign w:val="center"/>
          </w:tcPr>
          <w:p w:rsidR="00A30E2E" w:rsidRPr="00167589" w:rsidRDefault="00A30E2E" w:rsidP="00167589">
            <w:pPr>
              <w:rPr>
                <w:lang w:val="ru-MD"/>
              </w:rPr>
            </w:pPr>
          </w:p>
        </w:tc>
        <w:tc>
          <w:tcPr>
            <w:tcW w:w="720" w:type="dxa"/>
            <w:vMerge/>
            <w:vAlign w:val="center"/>
          </w:tcPr>
          <w:p w:rsidR="00A30E2E" w:rsidRPr="00167589" w:rsidRDefault="00A30E2E" w:rsidP="00167589">
            <w:pPr>
              <w:rPr>
                <w:lang w:val="ru-MD"/>
              </w:rPr>
            </w:pPr>
          </w:p>
        </w:tc>
        <w:tc>
          <w:tcPr>
            <w:tcW w:w="720" w:type="dxa"/>
            <w:vMerge/>
            <w:vAlign w:val="center"/>
          </w:tcPr>
          <w:p w:rsidR="00A30E2E" w:rsidRPr="00167589" w:rsidRDefault="00A30E2E" w:rsidP="00167589">
            <w:pPr>
              <w:rPr>
                <w:lang w:val="ru-MD"/>
              </w:rPr>
            </w:pPr>
          </w:p>
        </w:tc>
        <w:tc>
          <w:tcPr>
            <w:tcW w:w="3780" w:type="dxa"/>
            <w:vMerge/>
            <w:vAlign w:val="center"/>
          </w:tcPr>
          <w:p w:rsidR="00A30E2E" w:rsidRPr="00167589" w:rsidRDefault="00A30E2E" w:rsidP="00167589">
            <w:pPr>
              <w:rPr>
                <w:lang w:val="ru-MD"/>
              </w:rPr>
            </w:pPr>
          </w:p>
        </w:tc>
        <w:tc>
          <w:tcPr>
            <w:tcW w:w="720" w:type="dxa"/>
            <w:vMerge/>
            <w:vAlign w:val="center"/>
          </w:tcPr>
          <w:p w:rsidR="00A30E2E" w:rsidRPr="00167589" w:rsidRDefault="00A30E2E" w:rsidP="00167589">
            <w:pPr>
              <w:rPr>
                <w:lang w:val="ru-MD"/>
              </w:rPr>
            </w:pPr>
          </w:p>
        </w:tc>
        <w:tc>
          <w:tcPr>
            <w:tcW w:w="717" w:type="dxa"/>
            <w:vMerge/>
            <w:vAlign w:val="center"/>
          </w:tcPr>
          <w:p w:rsidR="00A30E2E" w:rsidRPr="00167589" w:rsidRDefault="00A30E2E" w:rsidP="00167589">
            <w:pPr>
              <w:rPr>
                <w:lang w:val="ru-MD"/>
              </w:rPr>
            </w:pPr>
          </w:p>
        </w:tc>
        <w:tc>
          <w:tcPr>
            <w:tcW w:w="1083" w:type="dxa"/>
            <w:vAlign w:val="center"/>
          </w:tcPr>
          <w:p w:rsidR="00A30E2E" w:rsidRPr="00167589" w:rsidRDefault="00A30E2E" w:rsidP="00167589">
            <w:pPr>
              <w:rPr>
                <w:lang w:val="ru-MD"/>
              </w:rPr>
            </w:pPr>
            <w:r w:rsidRPr="00167589">
              <w:rPr>
                <w:lang w:val="ru-MD"/>
              </w:rPr>
              <w:t>начало года</w:t>
            </w:r>
          </w:p>
        </w:tc>
        <w:tc>
          <w:tcPr>
            <w:tcW w:w="916" w:type="dxa"/>
            <w:vAlign w:val="center"/>
          </w:tcPr>
          <w:p w:rsidR="00A30E2E" w:rsidRPr="00167589" w:rsidRDefault="00A30E2E" w:rsidP="00167589">
            <w:pPr>
              <w:rPr>
                <w:lang w:val="ru-MD"/>
              </w:rPr>
            </w:pPr>
            <w:r w:rsidRPr="00167589">
              <w:rPr>
                <w:lang w:val="ru-MD"/>
              </w:rPr>
              <w:t>конец года</w:t>
            </w:r>
          </w:p>
        </w:tc>
      </w:tr>
      <w:tr w:rsidR="00A30E2E" w:rsidRPr="00167589">
        <w:trPr>
          <w:cantSplit/>
          <w:trHeight w:val="90"/>
        </w:trPr>
        <w:tc>
          <w:tcPr>
            <w:tcW w:w="5940" w:type="dxa"/>
          </w:tcPr>
          <w:p w:rsidR="00A30E2E" w:rsidRPr="00167589" w:rsidRDefault="008E4587" w:rsidP="00167589">
            <w:pPr>
              <w:rPr>
                <w:lang w:val="ru-MD"/>
              </w:rPr>
            </w:pPr>
            <w:r>
              <w:rPr>
                <w:position w:val="-10"/>
                <w:lang w:val="ru-M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
                </v:shape>
              </w:pict>
            </w:r>
            <w:r w:rsidR="00A30E2E" w:rsidRPr="00167589">
              <w:rPr>
                <w:lang w:val="ru-MD"/>
              </w:rPr>
              <w:t xml:space="preserve"> - </w:t>
            </w:r>
            <w:r w:rsidR="00A30E2E" w:rsidRPr="00167589">
              <w:rPr>
                <w:b/>
                <w:bCs/>
                <w:lang w:val="ru-MD"/>
              </w:rPr>
              <w:t>наиболее ликвидные активы</w:t>
            </w:r>
            <w:r w:rsidR="00A30E2E" w:rsidRPr="00167589">
              <w:rPr>
                <w:lang w:val="ru-MD"/>
              </w:rPr>
              <w:t>: денежные средства, краткосрочные финансовые вложения (стр. 210 + стр. 260)</w:t>
            </w:r>
          </w:p>
        </w:tc>
        <w:tc>
          <w:tcPr>
            <w:tcW w:w="720" w:type="dxa"/>
          </w:tcPr>
          <w:p w:rsidR="00A30E2E" w:rsidRPr="00167589" w:rsidRDefault="00A30E2E" w:rsidP="00167589">
            <w:pPr>
              <w:rPr>
                <w:lang w:val="ru-MD"/>
              </w:rPr>
            </w:pPr>
          </w:p>
        </w:tc>
        <w:tc>
          <w:tcPr>
            <w:tcW w:w="720" w:type="dxa"/>
          </w:tcPr>
          <w:p w:rsidR="00A30E2E" w:rsidRPr="00167589" w:rsidRDefault="00A30E2E" w:rsidP="00167589">
            <w:pPr>
              <w:rPr>
                <w:lang w:val="ru-MD"/>
              </w:rPr>
            </w:pPr>
          </w:p>
        </w:tc>
        <w:tc>
          <w:tcPr>
            <w:tcW w:w="3780" w:type="dxa"/>
          </w:tcPr>
          <w:p w:rsidR="00A30E2E" w:rsidRPr="00167589" w:rsidRDefault="008E4587" w:rsidP="00167589">
            <w:pPr>
              <w:rPr>
                <w:lang w:val="ru-MD"/>
              </w:rPr>
            </w:pPr>
            <w:r>
              <w:rPr>
                <w:position w:val="-10"/>
                <w:lang w:val="ru-MD"/>
              </w:rPr>
              <w:pict>
                <v:shape id="_x0000_i1026" type="#_x0000_t75" style="width:17.25pt;height:17.25pt">
                  <v:imagedata r:id="rId8" o:title=""/>
                </v:shape>
              </w:pict>
            </w:r>
            <w:r w:rsidR="00A30E2E" w:rsidRPr="00167589">
              <w:rPr>
                <w:lang w:val="ru-MD"/>
              </w:rPr>
              <w:t xml:space="preserve"> - </w:t>
            </w:r>
            <w:r w:rsidR="00A30E2E" w:rsidRPr="00167589">
              <w:rPr>
                <w:b/>
                <w:bCs/>
                <w:lang w:val="ru-MD"/>
              </w:rPr>
              <w:t>наиболее срочные обязательства:</w:t>
            </w:r>
            <w:r w:rsidR="00A30E2E" w:rsidRPr="00167589">
              <w:rPr>
                <w:lang w:val="ru-MD"/>
              </w:rPr>
              <w:t xml:space="preserve"> кредиторская задолженность и кредиты банка, сроки возврата которых наступили</w:t>
            </w:r>
          </w:p>
          <w:p w:rsidR="00A30E2E" w:rsidRPr="00167589" w:rsidRDefault="00A30E2E" w:rsidP="00167589">
            <w:pPr>
              <w:rPr>
                <w:lang w:val="ru-MD"/>
              </w:rPr>
            </w:pPr>
            <w:r w:rsidRPr="00167589">
              <w:rPr>
                <w:lang w:val="ru-MD"/>
              </w:rPr>
              <w:t>(стр. 730 + стр.740)</w:t>
            </w:r>
          </w:p>
        </w:tc>
        <w:tc>
          <w:tcPr>
            <w:tcW w:w="720" w:type="dxa"/>
          </w:tcPr>
          <w:p w:rsidR="00A30E2E" w:rsidRPr="00167589" w:rsidRDefault="00A30E2E" w:rsidP="00167589">
            <w:pPr>
              <w:rPr>
                <w:lang w:val="ru-MD"/>
              </w:rPr>
            </w:pPr>
          </w:p>
        </w:tc>
        <w:tc>
          <w:tcPr>
            <w:tcW w:w="717" w:type="dxa"/>
          </w:tcPr>
          <w:p w:rsidR="00A30E2E" w:rsidRPr="00167589" w:rsidRDefault="00A30E2E" w:rsidP="00167589">
            <w:pPr>
              <w:rPr>
                <w:lang w:val="ru-MD"/>
              </w:rPr>
            </w:pPr>
          </w:p>
        </w:tc>
        <w:tc>
          <w:tcPr>
            <w:tcW w:w="1083" w:type="dxa"/>
          </w:tcPr>
          <w:p w:rsidR="00A30E2E" w:rsidRPr="00167589" w:rsidRDefault="00A30E2E" w:rsidP="00167589">
            <w:pPr>
              <w:rPr>
                <w:lang w:val="ru-MD"/>
              </w:rPr>
            </w:pPr>
          </w:p>
        </w:tc>
        <w:tc>
          <w:tcPr>
            <w:tcW w:w="916" w:type="dxa"/>
          </w:tcPr>
          <w:p w:rsidR="00A30E2E" w:rsidRPr="00167589" w:rsidRDefault="00A30E2E" w:rsidP="00167589">
            <w:pPr>
              <w:rPr>
                <w:lang w:val="ru-MD"/>
              </w:rPr>
            </w:pPr>
          </w:p>
        </w:tc>
      </w:tr>
      <w:tr w:rsidR="00A30E2E" w:rsidRPr="00167589">
        <w:trPr>
          <w:cantSplit/>
          <w:trHeight w:val="878"/>
        </w:trPr>
        <w:tc>
          <w:tcPr>
            <w:tcW w:w="5940" w:type="dxa"/>
          </w:tcPr>
          <w:p w:rsidR="00A30E2E" w:rsidRPr="00167589" w:rsidRDefault="008E4587" w:rsidP="00167589">
            <w:pPr>
              <w:rPr>
                <w:lang w:val="ru-MD"/>
              </w:rPr>
            </w:pPr>
            <w:r>
              <w:rPr>
                <w:position w:val="-10"/>
                <w:lang w:val="ru-MD"/>
              </w:rPr>
              <w:pict>
                <v:shape id="_x0000_i1027" type="#_x0000_t75" style="width:20.25pt;height:17.25pt" o:bullet="t">
                  <v:imagedata r:id="rId9" o:title=""/>
                </v:shape>
              </w:pict>
            </w:r>
            <w:r w:rsidR="00A30E2E" w:rsidRPr="00167589">
              <w:rPr>
                <w:lang w:val="ru-MD"/>
              </w:rPr>
              <w:t xml:space="preserve">- </w:t>
            </w:r>
            <w:r w:rsidR="00A30E2E" w:rsidRPr="00167589">
              <w:rPr>
                <w:b/>
                <w:bCs/>
                <w:lang w:val="ru-MD"/>
              </w:rPr>
              <w:t>быстро реализуемые активы</w:t>
            </w:r>
            <w:r w:rsidR="00A30E2E" w:rsidRPr="00167589">
              <w:rPr>
                <w:lang w:val="ru-MD"/>
              </w:rPr>
              <w:t xml:space="preserve">: готовая продукция, товары отгруженные, дебиторская задолженность, </w:t>
            </w:r>
          </w:p>
          <w:p w:rsidR="00A30E2E" w:rsidRPr="00167589" w:rsidRDefault="00A30E2E" w:rsidP="00167589">
            <w:pPr>
              <w:rPr>
                <w:lang w:val="ru-MD"/>
              </w:rPr>
            </w:pPr>
            <w:r w:rsidRPr="00167589">
              <w:rPr>
                <w:lang w:val="ru-MD"/>
              </w:rPr>
              <w:t>(стр. 215 + стр. 216 + стр. 230 + стр. 240 + стр. 250)</w:t>
            </w:r>
          </w:p>
        </w:tc>
        <w:tc>
          <w:tcPr>
            <w:tcW w:w="720" w:type="dxa"/>
          </w:tcPr>
          <w:p w:rsidR="00A30E2E" w:rsidRPr="00167589" w:rsidRDefault="00A30E2E" w:rsidP="00167589">
            <w:pPr>
              <w:rPr>
                <w:lang w:val="ru-MD"/>
              </w:rPr>
            </w:pPr>
          </w:p>
        </w:tc>
        <w:tc>
          <w:tcPr>
            <w:tcW w:w="720" w:type="dxa"/>
          </w:tcPr>
          <w:p w:rsidR="00A30E2E" w:rsidRPr="00167589" w:rsidRDefault="00A30E2E" w:rsidP="00167589">
            <w:pPr>
              <w:rPr>
                <w:lang w:val="ru-MD"/>
              </w:rPr>
            </w:pPr>
          </w:p>
        </w:tc>
        <w:tc>
          <w:tcPr>
            <w:tcW w:w="3780" w:type="dxa"/>
          </w:tcPr>
          <w:p w:rsidR="00A30E2E" w:rsidRPr="00167589" w:rsidRDefault="008E4587" w:rsidP="00167589">
            <w:pPr>
              <w:rPr>
                <w:lang w:val="ru-MD"/>
              </w:rPr>
            </w:pPr>
            <w:r>
              <w:rPr>
                <w:position w:val="-10"/>
                <w:lang w:val="ru-MD"/>
              </w:rPr>
              <w:pict>
                <v:shape id="_x0000_i1028" type="#_x0000_t75" style="width:20.25pt;height:17.25pt">
                  <v:imagedata r:id="rId10" o:title=""/>
                </v:shape>
              </w:pict>
            </w:r>
            <w:r w:rsidR="00A30E2E" w:rsidRPr="00167589">
              <w:rPr>
                <w:lang w:val="ru-MD"/>
              </w:rPr>
              <w:t xml:space="preserve"> - </w:t>
            </w:r>
            <w:r w:rsidR="00A30E2E" w:rsidRPr="00167589">
              <w:rPr>
                <w:b/>
                <w:bCs/>
                <w:lang w:val="ru-MD"/>
              </w:rPr>
              <w:t>краткосрочные обязательства:</w:t>
            </w:r>
            <w:r w:rsidR="00A30E2E" w:rsidRPr="00167589">
              <w:rPr>
                <w:bCs/>
                <w:lang w:val="ru-MD"/>
              </w:rPr>
              <w:t xml:space="preserve"> краткос</w:t>
            </w:r>
            <w:r w:rsidR="00A30E2E" w:rsidRPr="00167589">
              <w:rPr>
                <w:lang w:val="ru-MD"/>
              </w:rPr>
              <w:t>рочные кредиты банка и займы (стр. 710)</w:t>
            </w:r>
          </w:p>
        </w:tc>
        <w:tc>
          <w:tcPr>
            <w:tcW w:w="720" w:type="dxa"/>
          </w:tcPr>
          <w:p w:rsidR="00A30E2E" w:rsidRPr="00167589" w:rsidRDefault="00A30E2E" w:rsidP="00167589">
            <w:pPr>
              <w:rPr>
                <w:lang w:val="ru-MD"/>
              </w:rPr>
            </w:pPr>
          </w:p>
        </w:tc>
        <w:tc>
          <w:tcPr>
            <w:tcW w:w="717" w:type="dxa"/>
          </w:tcPr>
          <w:p w:rsidR="00A30E2E" w:rsidRPr="00167589" w:rsidRDefault="00A30E2E" w:rsidP="00167589">
            <w:pPr>
              <w:rPr>
                <w:lang w:val="ru-MD"/>
              </w:rPr>
            </w:pPr>
          </w:p>
        </w:tc>
        <w:tc>
          <w:tcPr>
            <w:tcW w:w="1083" w:type="dxa"/>
          </w:tcPr>
          <w:p w:rsidR="00A30E2E" w:rsidRPr="00167589" w:rsidRDefault="00A30E2E" w:rsidP="00167589">
            <w:pPr>
              <w:rPr>
                <w:lang w:val="ru-MD"/>
              </w:rPr>
            </w:pPr>
          </w:p>
        </w:tc>
        <w:tc>
          <w:tcPr>
            <w:tcW w:w="916" w:type="dxa"/>
          </w:tcPr>
          <w:p w:rsidR="00A30E2E" w:rsidRPr="00167589" w:rsidRDefault="00A30E2E" w:rsidP="00167589">
            <w:pPr>
              <w:rPr>
                <w:lang w:val="ru-MD"/>
              </w:rPr>
            </w:pPr>
          </w:p>
        </w:tc>
      </w:tr>
      <w:tr w:rsidR="00A30E2E" w:rsidRPr="00167589">
        <w:trPr>
          <w:cantSplit/>
          <w:trHeight w:val="1260"/>
        </w:trPr>
        <w:tc>
          <w:tcPr>
            <w:tcW w:w="5940" w:type="dxa"/>
          </w:tcPr>
          <w:p w:rsidR="00A30E2E" w:rsidRPr="00167589" w:rsidRDefault="008E4587" w:rsidP="00167589">
            <w:pPr>
              <w:rPr>
                <w:lang w:val="ru-MD"/>
              </w:rPr>
            </w:pPr>
            <w:r>
              <w:rPr>
                <w:position w:val="-12"/>
                <w:lang w:val="ru-MD"/>
              </w:rPr>
              <w:pict>
                <v:shape id="_x0000_i1029" type="#_x0000_t75" style="width:18.75pt;height:18pt">
                  <v:imagedata r:id="rId11" o:title=""/>
                </v:shape>
              </w:pict>
            </w:r>
            <w:r w:rsidR="00A30E2E" w:rsidRPr="00167589">
              <w:rPr>
                <w:lang w:val="ru-MD"/>
              </w:rPr>
              <w:t xml:space="preserve"> - </w:t>
            </w:r>
            <w:r w:rsidR="00A30E2E" w:rsidRPr="00167589">
              <w:rPr>
                <w:b/>
                <w:bCs/>
                <w:lang w:val="ru-MD"/>
              </w:rPr>
              <w:t>медленно реализуемые активы:</w:t>
            </w:r>
            <w:r w:rsidR="00A30E2E" w:rsidRPr="00167589">
              <w:rPr>
                <w:lang w:val="ru-MD"/>
              </w:rPr>
              <w:t xml:space="preserve"> запасы и затраты, незавершенное производство, налоги по приобретенным ценностям и прочие обратные активы </w:t>
            </w:r>
          </w:p>
          <w:p w:rsidR="00A30E2E" w:rsidRPr="00167589" w:rsidRDefault="00A30E2E" w:rsidP="00167589">
            <w:pPr>
              <w:rPr>
                <w:u w:val="single"/>
                <w:lang w:val="ru-MD"/>
              </w:rPr>
            </w:pPr>
            <w:r w:rsidRPr="00167589">
              <w:rPr>
                <w:lang w:val="ru-MD"/>
              </w:rPr>
              <w:t>(</w:t>
            </w:r>
            <w:r w:rsidRPr="00167589">
              <w:t xml:space="preserve">стр. 211 + </w:t>
            </w:r>
            <w:r w:rsidRPr="00167589">
              <w:rPr>
                <w:lang w:val="ru-MD"/>
              </w:rPr>
              <w:t>стр. 213 + стр. 214 + стр. 220 + стр. 280)</w:t>
            </w:r>
          </w:p>
        </w:tc>
        <w:tc>
          <w:tcPr>
            <w:tcW w:w="720" w:type="dxa"/>
          </w:tcPr>
          <w:p w:rsidR="00A30E2E" w:rsidRPr="00167589" w:rsidRDefault="00A30E2E" w:rsidP="00167589">
            <w:pPr>
              <w:rPr>
                <w:lang w:val="ru-MD"/>
              </w:rPr>
            </w:pPr>
          </w:p>
        </w:tc>
        <w:tc>
          <w:tcPr>
            <w:tcW w:w="720" w:type="dxa"/>
          </w:tcPr>
          <w:p w:rsidR="00A30E2E" w:rsidRPr="00167589" w:rsidRDefault="00A30E2E" w:rsidP="00167589">
            <w:pPr>
              <w:rPr>
                <w:lang w:val="ru-MD"/>
              </w:rPr>
            </w:pPr>
          </w:p>
        </w:tc>
        <w:tc>
          <w:tcPr>
            <w:tcW w:w="3780" w:type="dxa"/>
          </w:tcPr>
          <w:p w:rsidR="00A30E2E" w:rsidRPr="00167589" w:rsidRDefault="008E4587" w:rsidP="00167589">
            <w:pPr>
              <w:rPr>
                <w:lang w:val="ru-MD"/>
              </w:rPr>
            </w:pPr>
            <w:r>
              <w:rPr>
                <w:position w:val="-12"/>
                <w:lang w:val="ru-MD"/>
              </w:rPr>
              <w:pict>
                <v:shape id="_x0000_i1030" type="#_x0000_t75" style="width:18.75pt;height:18pt">
                  <v:imagedata r:id="rId12" o:title=""/>
                </v:shape>
              </w:pict>
            </w:r>
            <w:r w:rsidR="00A30E2E" w:rsidRPr="00167589">
              <w:rPr>
                <w:lang w:val="ru-MD"/>
              </w:rPr>
              <w:t xml:space="preserve"> - </w:t>
            </w:r>
            <w:r w:rsidR="00A30E2E" w:rsidRPr="00167589">
              <w:rPr>
                <w:b/>
                <w:bCs/>
                <w:lang w:val="ru-MD"/>
              </w:rPr>
              <w:t>долгосрочные обязательства:</w:t>
            </w:r>
            <w:r w:rsidR="00A30E2E" w:rsidRPr="00167589">
              <w:rPr>
                <w:lang w:val="ru-MD"/>
              </w:rPr>
              <w:t xml:space="preserve"> долгосрочные кредиты банка и займы (стр. 720)</w:t>
            </w:r>
          </w:p>
        </w:tc>
        <w:tc>
          <w:tcPr>
            <w:tcW w:w="720" w:type="dxa"/>
          </w:tcPr>
          <w:p w:rsidR="00A30E2E" w:rsidRPr="00167589" w:rsidRDefault="00A30E2E" w:rsidP="00167589">
            <w:pPr>
              <w:rPr>
                <w:lang w:val="ru-MD"/>
              </w:rPr>
            </w:pPr>
          </w:p>
        </w:tc>
        <w:tc>
          <w:tcPr>
            <w:tcW w:w="717" w:type="dxa"/>
          </w:tcPr>
          <w:p w:rsidR="00A30E2E" w:rsidRPr="00167589" w:rsidRDefault="00A30E2E" w:rsidP="00167589">
            <w:pPr>
              <w:rPr>
                <w:lang w:val="ru-MD"/>
              </w:rPr>
            </w:pPr>
          </w:p>
        </w:tc>
        <w:tc>
          <w:tcPr>
            <w:tcW w:w="1083" w:type="dxa"/>
          </w:tcPr>
          <w:p w:rsidR="00A30E2E" w:rsidRPr="00167589" w:rsidRDefault="00A30E2E" w:rsidP="00167589">
            <w:pPr>
              <w:rPr>
                <w:lang w:val="ru-MD"/>
              </w:rPr>
            </w:pPr>
          </w:p>
        </w:tc>
        <w:tc>
          <w:tcPr>
            <w:tcW w:w="916" w:type="dxa"/>
          </w:tcPr>
          <w:p w:rsidR="00A30E2E" w:rsidRPr="00167589" w:rsidRDefault="00A30E2E" w:rsidP="00167589">
            <w:pPr>
              <w:rPr>
                <w:lang w:val="ru-MD"/>
              </w:rPr>
            </w:pPr>
          </w:p>
        </w:tc>
      </w:tr>
      <w:tr w:rsidR="00A30E2E" w:rsidRPr="00167589">
        <w:trPr>
          <w:cantSplit/>
          <w:trHeight w:val="617"/>
        </w:trPr>
        <w:tc>
          <w:tcPr>
            <w:tcW w:w="5940" w:type="dxa"/>
          </w:tcPr>
          <w:p w:rsidR="00A30E2E" w:rsidRPr="00167589" w:rsidRDefault="008E4587" w:rsidP="00167589">
            <w:pPr>
              <w:rPr>
                <w:lang w:val="ru-MD"/>
              </w:rPr>
            </w:pPr>
            <w:r>
              <w:rPr>
                <w:position w:val="-10"/>
                <w:lang w:val="ru-MD"/>
              </w:rPr>
              <w:pict>
                <v:shape id="_x0000_i1031" type="#_x0000_t75" style="width:20.25pt;height:17.25pt">
                  <v:imagedata r:id="rId13" o:title=""/>
                </v:shape>
              </w:pict>
            </w:r>
            <w:r w:rsidR="00A30E2E" w:rsidRPr="00167589">
              <w:rPr>
                <w:lang w:val="ru-MD"/>
              </w:rPr>
              <w:t xml:space="preserve">- </w:t>
            </w:r>
            <w:r w:rsidR="00A30E2E" w:rsidRPr="00167589">
              <w:rPr>
                <w:b/>
                <w:bCs/>
                <w:lang w:val="ru-MD"/>
              </w:rPr>
              <w:t>труднореализуемые активы</w:t>
            </w:r>
            <w:r w:rsidR="00A30E2E" w:rsidRPr="00167589">
              <w:rPr>
                <w:lang w:val="ru-MD"/>
              </w:rPr>
              <w:t>: все виды внеоборотных активов (стр. 190)</w:t>
            </w:r>
          </w:p>
        </w:tc>
        <w:tc>
          <w:tcPr>
            <w:tcW w:w="720" w:type="dxa"/>
          </w:tcPr>
          <w:p w:rsidR="00A30E2E" w:rsidRPr="00167589" w:rsidRDefault="00A30E2E" w:rsidP="00167589">
            <w:pPr>
              <w:rPr>
                <w:lang w:val="ru-MD"/>
              </w:rPr>
            </w:pPr>
          </w:p>
        </w:tc>
        <w:tc>
          <w:tcPr>
            <w:tcW w:w="720" w:type="dxa"/>
          </w:tcPr>
          <w:p w:rsidR="00A30E2E" w:rsidRPr="00167589" w:rsidRDefault="00A30E2E" w:rsidP="00167589">
            <w:pPr>
              <w:rPr>
                <w:lang w:val="ru-MD"/>
              </w:rPr>
            </w:pPr>
          </w:p>
        </w:tc>
        <w:tc>
          <w:tcPr>
            <w:tcW w:w="3780" w:type="dxa"/>
          </w:tcPr>
          <w:p w:rsidR="00A30E2E" w:rsidRPr="00167589" w:rsidRDefault="008E4587" w:rsidP="00167589">
            <w:pPr>
              <w:rPr>
                <w:u w:val="single"/>
                <w:lang w:val="ru-MD"/>
              </w:rPr>
            </w:pPr>
            <w:r>
              <w:rPr>
                <w:position w:val="-10"/>
                <w:lang w:val="ru-MD"/>
              </w:rPr>
              <w:pict>
                <v:shape id="_x0000_i1032" type="#_x0000_t75" style="width:20.25pt;height:17.25pt">
                  <v:imagedata r:id="rId14" o:title=""/>
                </v:shape>
              </w:pict>
            </w:r>
            <w:r w:rsidR="00A30E2E" w:rsidRPr="00167589">
              <w:rPr>
                <w:lang w:val="ru-MD"/>
              </w:rPr>
              <w:t xml:space="preserve">- </w:t>
            </w:r>
            <w:r w:rsidR="00A30E2E" w:rsidRPr="00167589">
              <w:rPr>
                <w:b/>
                <w:bCs/>
                <w:lang w:val="ru-MD"/>
              </w:rPr>
              <w:t>постоянные пассивы:</w:t>
            </w:r>
            <w:r w:rsidR="00A30E2E" w:rsidRPr="00167589">
              <w:rPr>
                <w:lang w:val="ru-MD"/>
              </w:rPr>
              <w:t xml:space="preserve"> собственный капитал (стр. 590)</w:t>
            </w:r>
          </w:p>
        </w:tc>
        <w:tc>
          <w:tcPr>
            <w:tcW w:w="720" w:type="dxa"/>
          </w:tcPr>
          <w:p w:rsidR="00A30E2E" w:rsidRPr="00167589" w:rsidRDefault="00A30E2E" w:rsidP="00167589">
            <w:pPr>
              <w:rPr>
                <w:lang w:val="ru-MD"/>
              </w:rPr>
            </w:pPr>
          </w:p>
        </w:tc>
        <w:tc>
          <w:tcPr>
            <w:tcW w:w="717" w:type="dxa"/>
          </w:tcPr>
          <w:p w:rsidR="00A30E2E" w:rsidRPr="00167589" w:rsidRDefault="00A30E2E" w:rsidP="00167589">
            <w:pPr>
              <w:rPr>
                <w:lang w:val="ru-MD"/>
              </w:rPr>
            </w:pPr>
          </w:p>
        </w:tc>
        <w:tc>
          <w:tcPr>
            <w:tcW w:w="1083" w:type="dxa"/>
          </w:tcPr>
          <w:p w:rsidR="00A30E2E" w:rsidRPr="00167589" w:rsidRDefault="00A30E2E" w:rsidP="00167589">
            <w:pPr>
              <w:rPr>
                <w:lang w:val="ru-MD"/>
              </w:rPr>
            </w:pPr>
          </w:p>
        </w:tc>
        <w:tc>
          <w:tcPr>
            <w:tcW w:w="916" w:type="dxa"/>
          </w:tcPr>
          <w:p w:rsidR="00A30E2E" w:rsidRPr="00167589" w:rsidRDefault="00A30E2E" w:rsidP="00167589">
            <w:pPr>
              <w:rPr>
                <w:lang w:val="ru-MD"/>
              </w:rPr>
            </w:pPr>
          </w:p>
        </w:tc>
      </w:tr>
      <w:tr w:rsidR="00A30E2E" w:rsidRPr="00167589">
        <w:trPr>
          <w:cantSplit/>
          <w:trHeight w:val="635"/>
        </w:trPr>
        <w:tc>
          <w:tcPr>
            <w:tcW w:w="5940" w:type="dxa"/>
          </w:tcPr>
          <w:p w:rsidR="00A30E2E" w:rsidRPr="00167589" w:rsidRDefault="008E4587" w:rsidP="00167589">
            <w:pPr>
              <w:spacing w:line="360" w:lineRule="auto"/>
              <w:ind w:firstLine="709"/>
              <w:jc w:val="both"/>
              <w:rPr>
                <w:lang w:val="ru-MD"/>
              </w:rPr>
            </w:pPr>
            <w:r>
              <w:rPr>
                <w:position w:val="-12"/>
                <w:lang w:val="ru-MD"/>
              </w:rPr>
              <w:pict>
                <v:shape id="_x0000_i1033" type="#_x0000_t75" style="width:18.75pt;height:18pt">
                  <v:imagedata r:id="rId15" o:title=""/>
                </v:shape>
              </w:pict>
            </w:r>
            <w:r w:rsidR="00A30E2E" w:rsidRPr="00167589">
              <w:rPr>
                <w:lang w:val="ru-MD"/>
              </w:rPr>
              <w:t xml:space="preserve">- </w:t>
            </w:r>
            <w:r w:rsidR="00A30E2E" w:rsidRPr="00167589">
              <w:rPr>
                <w:b/>
                <w:bCs/>
                <w:lang w:val="ru-MD"/>
              </w:rPr>
              <w:t>неликвидные активы:</w:t>
            </w:r>
            <w:r w:rsidR="00A30E2E" w:rsidRPr="00167589">
              <w:rPr>
                <w:lang w:val="ru-MD"/>
              </w:rPr>
              <w:t xml:space="preserve"> безнадёжная дебиторская задолженность залежалые материальные ценности</w:t>
            </w:r>
          </w:p>
        </w:tc>
        <w:tc>
          <w:tcPr>
            <w:tcW w:w="720" w:type="dxa"/>
          </w:tcPr>
          <w:p w:rsidR="00A30E2E" w:rsidRPr="00167589" w:rsidRDefault="00A30E2E" w:rsidP="00167589">
            <w:pPr>
              <w:spacing w:line="360" w:lineRule="auto"/>
              <w:ind w:firstLine="709"/>
              <w:jc w:val="both"/>
              <w:rPr>
                <w:lang w:val="ru-MD"/>
              </w:rPr>
            </w:pPr>
          </w:p>
        </w:tc>
        <w:tc>
          <w:tcPr>
            <w:tcW w:w="720" w:type="dxa"/>
          </w:tcPr>
          <w:p w:rsidR="00A30E2E" w:rsidRPr="00167589" w:rsidRDefault="00A30E2E" w:rsidP="00167589">
            <w:pPr>
              <w:spacing w:line="360" w:lineRule="auto"/>
              <w:ind w:firstLine="709"/>
              <w:jc w:val="both"/>
              <w:rPr>
                <w:lang w:val="ru-MD"/>
              </w:rPr>
            </w:pPr>
          </w:p>
        </w:tc>
        <w:tc>
          <w:tcPr>
            <w:tcW w:w="3780" w:type="dxa"/>
          </w:tcPr>
          <w:p w:rsidR="00A30E2E" w:rsidRPr="00167589" w:rsidRDefault="008E4587" w:rsidP="00167589">
            <w:pPr>
              <w:spacing w:line="360" w:lineRule="auto"/>
              <w:ind w:firstLine="709"/>
              <w:jc w:val="both"/>
              <w:rPr>
                <w:b/>
                <w:bCs/>
                <w:lang w:val="ru-MD"/>
              </w:rPr>
            </w:pPr>
            <w:r>
              <w:rPr>
                <w:position w:val="-12"/>
                <w:lang w:val="ru-MD"/>
              </w:rPr>
              <w:pict>
                <v:shape id="_x0000_i1034" type="#_x0000_t75" style="width:18.75pt;height:18pt">
                  <v:imagedata r:id="rId16" o:title=""/>
                </v:shape>
              </w:pict>
            </w:r>
            <w:r w:rsidR="00A30E2E" w:rsidRPr="00167589">
              <w:rPr>
                <w:lang w:val="ru-MD"/>
              </w:rPr>
              <w:t xml:space="preserve">- </w:t>
            </w:r>
            <w:r w:rsidR="00A30E2E" w:rsidRPr="00167589">
              <w:rPr>
                <w:b/>
                <w:bCs/>
                <w:lang w:val="ru-MD"/>
              </w:rPr>
              <w:t>доходы будущих периодов</w:t>
            </w:r>
          </w:p>
          <w:p w:rsidR="00A30E2E" w:rsidRPr="00167589" w:rsidRDefault="00A30E2E" w:rsidP="00167589">
            <w:pPr>
              <w:spacing w:line="360" w:lineRule="auto"/>
              <w:ind w:firstLine="709"/>
              <w:jc w:val="both"/>
              <w:rPr>
                <w:u w:val="single"/>
                <w:lang w:val="ru-MD"/>
              </w:rPr>
            </w:pPr>
            <w:r w:rsidRPr="00167589">
              <w:rPr>
                <w:lang w:val="ru-MD"/>
              </w:rPr>
              <w:t>(стр. 630)</w:t>
            </w:r>
          </w:p>
        </w:tc>
        <w:tc>
          <w:tcPr>
            <w:tcW w:w="720" w:type="dxa"/>
          </w:tcPr>
          <w:p w:rsidR="00A30E2E" w:rsidRPr="00167589" w:rsidRDefault="00A30E2E" w:rsidP="00167589">
            <w:pPr>
              <w:spacing w:line="360" w:lineRule="auto"/>
              <w:ind w:firstLine="709"/>
              <w:jc w:val="both"/>
              <w:rPr>
                <w:lang w:val="ru-MD"/>
              </w:rPr>
            </w:pPr>
          </w:p>
        </w:tc>
        <w:tc>
          <w:tcPr>
            <w:tcW w:w="717" w:type="dxa"/>
          </w:tcPr>
          <w:p w:rsidR="00A30E2E" w:rsidRPr="00167589" w:rsidRDefault="00A30E2E" w:rsidP="00167589">
            <w:pPr>
              <w:spacing w:line="360" w:lineRule="auto"/>
              <w:ind w:firstLine="709"/>
              <w:jc w:val="both"/>
              <w:rPr>
                <w:lang w:val="ru-MD"/>
              </w:rPr>
            </w:pPr>
          </w:p>
        </w:tc>
        <w:tc>
          <w:tcPr>
            <w:tcW w:w="1083" w:type="dxa"/>
          </w:tcPr>
          <w:p w:rsidR="00A30E2E" w:rsidRPr="00167589" w:rsidRDefault="00A30E2E" w:rsidP="00167589">
            <w:pPr>
              <w:spacing w:line="360" w:lineRule="auto"/>
              <w:ind w:firstLine="709"/>
              <w:jc w:val="both"/>
              <w:rPr>
                <w:lang w:val="ru-MD"/>
              </w:rPr>
            </w:pPr>
          </w:p>
        </w:tc>
        <w:tc>
          <w:tcPr>
            <w:tcW w:w="916" w:type="dxa"/>
          </w:tcPr>
          <w:p w:rsidR="00A30E2E" w:rsidRPr="00167589" w:rsidRDefault="00A30E2E" w:rsidP="00167589">
            <w:pPr>
              <w:spacing w:line="360" w:lineRule="auto"/>
              <w:ind w:firstLine="709"/>
              <w:jc w:val="both"/>
              <w:rPr>
                <w:lang w:val="ru-MD"/>
              </w:rPr>
            </w:pPr>
          </w:p>
        </w:tc>
      </w:tr>
      <w:tr w:rsidR="00A30E2E" w:rsidRPr="00167589">
        <w:trPr>
          <w:cantSplit/>
          <w:trHeight w:val="213"/>
        </w:trPr>
        <w:tc>
          <w:tcPr>
            <w:tcW w:w="5940" w:type="dxa"/>
          </w:tcPr>
          <w:p w:rsidR="00A30E2E" w:rsidRPr="00167589" w:rsidRDefault="00A30E2E" w:rsidP="00167589">
            <w:pPr>
              <w:spacing w:line="360" w:lineRule="auto"/>
              <w:ind w:firstLine="709"/>
              <w:jc w:val="both"/>
              <w:rPr>
                <w:lang w:val="ru-MD"/>
              </w:rPr>
            </w:pPr>
            <w:r w:rsidRPr="00167589">
              <w:rPr>
                <w:lang w:val="ru-MD"/>
              </w:rPr>
              <w:t>Баланс</w:t>
            </w:r>
          </w:p>
        </w:tc>
        <w:tc>
          <w:tcPr>
            <w:tcW w:w="720" w:type="dxa"/>
          </w:tcPr>
          <w:p w:rsidR="00A30E2E" w:rsidRPr="00167589" w:rsidRDefault="00A30E2E" w:rsidP="00167589">
            <w:pPr>
              <w:spacing w:line="360" w:lineRule="auto"/>
              <w:ind w:firstLine="709"/>
              <w:jc w:val="both"/>
              <w:rPr>
                <w:lang w:val="ru-MD"/>
              </w:rPr>
            </w:pPr>
          </w:p>
        </w:tc>
        <w:tc>
          <w:tcPr>
            <w:tcW w:w="720" w:type="dxa"/>
          </w:tcPr>
          <w:p w:rsidR="00A30E2E" w:rsidRPr="00167589" w:rsidRDefault="00A30E2E" w:rsidP="00167589">
            <w:pPr>
              <w:spacing w:line="360" w:lineRule="auto"/>
              <w:ind w:firstLine="709"/>
              <w:jc w:val="both"/>
              <w:rPr>
                <w:lang w:val="ru-MD"/>
              </w:rPr>
            </w:pPr>
          </w:p>
        </w:tc>
        <w:tc>
          <w:tcPr>
            <w:tcW w:w="3780" w:type="dxa"/>
          </w:tcPr>
          <w:p w:rsidR="00A30E2E" w:rsidRPr="00167589" w:rsidRDefault="00A30E2E" w:rsidP="00167589">
            <w:pPr>
              <w:spacing w:line="360" w:lineRule="auto"/>
              <w:ind w:firstLine="709"/>
              <w:jc w:val="both"/>
              <w:rPr>
                <w:lang w:val="ru-MD"/>
              </w:rPr>
            </w:pPr>
            <w:r w:rsidRPr="00167589">
              <w:rPr>
                <w:lang w:val="ru-MD"/>
              </w:rPr>
              <w:t>Баланс</w:t>
            </w:r>
          </w:p>
        </w:tc>
        <w:tc>
          <w:tcPr>
            <w:tcW w:w="720" w:type="dxa"/>
          </w:tcPr>
          <w:p w:rsidR="00A30E2E" w:rsidRPr="00167589" w:rsidRDefault="00A30E2E" w:rsidP="00167589">
            <w:pPr>
              <w:spacing w:line="360" w:lineRule="auto"/>
              <w:ind w:firstLine="709"/>
              <w:jc w:val="both"/>
              <w:rPr>
                <w:lang w:val="ru-MD"/>
              </w:rPr>
            </w:pPr>
          </w:p>
        </w:tc>
        <w:tc>
          <w:tcPr>
            <w:tcW w:w="717" w:type="dxa"/>
          </w:tcPr>
          <w:p w:rsidR="00A30E2E" w:rsidRPr="00167589" w:rsidRDefault="00A30E2E" w:rsidP="00167589">
            <w:pPr>
              <w:spacing w:line="360" w:lineRule="auto"/>
              <w:ind w:firstLine="709"/>
              <w:jc w:val="both"/>
              <w:rPr>
                <w:lang w:val="ru-MD"/>
              </w:rPr>
            </w:pPr>
          </w:p>
        </w:tc>
        <w:tc>
          <w:tcPr>
            <w:tcW w:w="1083" w:type="dxa"/>
          </w:tcPr>
          <w:p w:rsidR="00A30E2E" w:rsidRPr="00167589" w:rsidRDefault="00A30E2E" w:rsidP="00167589">
            <w:pPr>
              <w:spacing w:line="360" w:lineRule="auto"/>
              <w:ind w:firstLine="709"/>
              <w:jc w:val="both"/>
              <w:rPr>
                <w:lang w:val="ru-MD"/>
              </w:rPr>
            </w:pPr>
          </w:p>
        </w:tc>
        <w:tc>
          <w:tcPr>
            <w:tcW w:w="916" w:type="dxa"/>
          </w:tcPr>
          <w:p w:rsidR="00A30E2E" w:rsidRPr="00167589" w:rsidRDefault="00A30E2E" w:rsidP="00167589">
            <w:pPr>
              <w:spacing w:line="360" w:lineRule="auto"/>
              <w:ind w:firstLine="709"/>
              <w:jc w:val="both"/>
              <w:rPr>
                <w:lang w:val="ru-MD"/>
              </w:rPr>
            </w:pPr>
          </w:p>
        </w:tc>
      </w:tr>
    </w:tbl>
    <w:p w:rsidR="00A30E2E" w:rsidRDefault="00A30E2E" w:rsidP="00167589">
      <w:pPr>
        <w:spacing w:line="360" w:lineRule="auto"/>
        <w:ind w:firstLine="709"/>
        <w:jc w:val="both"/>
        <w:rPr>
          <w:sz w:val="28"/>
          <w:szCs w:val="28"/>
          <w:lang w:val="ru-MD"/>
        </w:rPr>
        <w:sectPr w:rsidR="00A30E2E">
          <w:type w:val="oddPage"/>
          <w:pgSz w:w="16838" w:h="11906" w:orient="landscape"/>
          <w:pgMar w:top="1134" w:right="567" w:bottom="1418" w:left="1701" w:header="709" w:footer="709" w:gutter="0"/>
          <w:cols w:space="708"/>
          <w:docGrid w:linePitch="360"/>
        </w:sectPr>
      </w:pPr>
    </w:p>
    <w:p w:rsidR="00A30E2E" w:rsidRDefault="00A30E2E" w:rsidP="00167589">
      <w:pPr>
        <w:spacing w:line="360" w:lineRule="auto"/>
        <w:ind w:firstLine="709"/>
        <w:jc w:val="both"/>
        <w:rPr>
          <w:sz w:val="28"/>
          <w:szCs w:val="28"/>
          <w:lang w:val="ru-MD"/>
        </w:rPr>
      </w:pPr>
      <w:r>
        <w:rPr>
          <w:sz w:val="28"/>
          <w:szCs w:val="28"/>
          <w:lang w:val="ru-MD"/>
        </w:rPr>
        <w:t xml:space="preserve">Оценка ликвидности баланса производится путём сравнения итогов групп по активу и пассиву. Баланс считается абсолютно ликвидным если имеют место соотношения: </w:t>
      </w:r>
      <w:r w:rsidR="008E4587">
        <w:rPr>
          <w:position w:val="-14"/>
          <w:sz w:val="28"/>
          <w:szCs w:val="28"/>
          <w:lang w:val="ru-MD"/>
        </w:rPr>
        <w:pict>
          <v:shape id="_x0000_i1035" type="#_x0000_t75" style="width:369.75pt;height:21.75pt">
            <v:imagedata r:id="rId17" o:title=""/>
          </v:shape>
        </w:pict>
      </w:r>
    </w:p>
    <w:p w:rsidR="00A30E2E" w:rsidRDefault="00A30E2E" w:rsidP="00167589">
      <w:pPr>
        <w:spacing w:line="360" w:lineRule="auto"/>
        <w:ind w:firstLine="709"/>
        <w:jc w:val="both"/>
        <w:rPr>
          <w:sz w:val="28"/>
          <w:szCs w:val="28"/>
          <w:lang w:val="ru-MD"/>
        </w:rPr>
      </w:pPr>
      <w:r>
        <w:rPr>
          <w:sz w:val="28"/>
          <w:szCs w:val="28"/>
          <w:lang w:val="ru-MD"/>
        </w:rPr>
        <w:t>Изучение соотношений этих групп активов и пассивов за отчётный год и несколько других предшествующих периодов позволит установить тенденции изменения в структуре баланса, его ликвидности и вид платёжеспособности предприятия.</w:t>
      </w:r>
    </w:p>
    <w:p w:rsidR="00A30E2E" w:rsidRDefault="00A30E2E" w:rsidP="00167589">
      <w:pPr>
        <w:spacing w:line="360" w:lineRule="auto"/>
        <w:ind w:firstLine="709"/>
        <w:jc w:val="both"/>
        <w:rPr>
          <w:sz w:val="28"/>
          <w:szCs w:val="28"/>
          <w:lang w:val="ru-MD"/>
        </w:rPr>
      </w:pPr>
      <w:r>
        <w:rPr>
          <w:sz w:val="28"/>
          <w:szCs w:val="28"/>
          <w:lang w:val="ru-MD"/>
        </w:rPr>
        <w:t xml:space="preserve">Сопоставление наиболее ликвидных и быстро реализуемых активов с наиболее срочными и краткосрочными обязательствами позволяет определить виды текущей платёжеспособности предприятия (табл. </w:t>
      </w:r>
      <w:r w:rsidR="00F044E1">
        <w:rPr>
          <w:sz w:val="28"/>
          <w:szCs w:val="28"/>
          <w:lang w:val="ru-MD"/>
        </w:rPr>
        <w:t>3</w:t>
      </w:r>
      <w:r>
        <w:rPr>
          <w:sz w:val="28"/>
          <w:szCs w:val="28"/>
          <w:lang w:val="ru-MD"/>
        </w:rPr>
        <w:t>). Сравнение же медленно реализуемых активов с долгосрочными и краткосрочными обязательствами отражает прогноз платёжеспособности на основе сравнения будущих поступлений и платежей.</w:t>
      </w:r>
    </w:p>
    <w:p w:rsidR="00A30E2E" w:rsidRDefault="00A30E2E" w:rsidP="00167589">
      <w:pPr>
        <w:pStyle w:val="6"/>
        <w:spacing w:line="360" w:lineRule="auto"/>
        <w:ind w:firstLine="709"/>
        <w:jc w:val="both"/>
      </w:pPr>
      <w:r>
        <w:t xml:space="preserve">Таблица </w:t>
      </w:r>
      <w:r w:rsidR="00F044E1">
        <w:t>3</w:t>
      </w:r>
    </w:p>
    <w:p w:rsidR="00A30E2E" w:rsidRDefault="00A30E2E" w:rsidP="00167589">
      <w:pPr>
        <w:pStyle w:val="5"/>
        <w:spacing w:before="0" w:after="0" w:line="360" w:lineRule="auto"/>
        <w:ind w:firstLine="709"/>
        <w:jc w:val="both"/>
        <w:rPr>
          <w:b w:val="0"/>
          <w:i w:val="0"/>
          <w:sz w:val="28"/>
          <w:szCs w:val="28"/>
          <w:lang w:val="ru-MD"/>
        </w:rPr>
      </w:pPr>
      <w:r>
        <w:rPr>
          <w:b w:val="0"/>
          <w:i w:val="0"/>
          <w:sz w:val="28"/>
          <w:szCs w:val="28"/>
          <w:lang w:val="ru-MD"/>
        </w:rPr>
        <w:t>Классификация видов текущей платежеспособности предприятия</w:t>
      </w:r>
    </w:p>
    <w:p w:rsidR="00A30E2E" w:rsidRDefault="00A30E2E" w:rsidP="00167589">
      <w:pPr>
        <w:spacing w:line="360" w:lineRule="auto"/>
        <w:ind w:firstLine="709"/>
        <w:jc w:val="both"/>
        <w:rPr>
          <w:sz w:val="28"/>
          <w:szCs w:val="28"/>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888"/>
      </w:tblGrid>
      <w:tr w:rsidR="00A30E2E" w:rsidRPr="00167589">
        <w:tc>
          <w:tcPr>
            <w:tcW w:w="4788" w:type="dxa"/>
          </w:tcPr>
          <w:p w:rsidR="00A30E2E" w:rsidRPr="00167589" w:rsidRDefault="00A30E2E" w:rsidP="00167589">
            <w:pPr>
              <w:pStyle w:val="5"/>
              <w:spacing w:before="0" w:after="0"/>
              <w:rPr>
                <w:b w:val="0"/>
                <w:i w:val="0"/>
                <w:sz w:val="20"/>
                <w:szCs w:val="20"/>
                <w:lang w:val="ru-MD"/>
              </w:rPr>
            </w:pPr>
            <w:r w:rsidRPr="00167589">
              <w:rPr>
                <w:b w:val="0"/>
                <w:i w:val="0"/>
                <w:sz w:val="20"/>
                <w:szCs w:val="20"/>
                <w:lang w:val="ru-MD"/>
              </w:rPr>
              <w:t>Виды текущей платежеспособности</w:t>
            </w:r>
          </w:p>
        </w:tc>
        <w:tc>
          <w:tcPr>
            <w:tcW w:w="5040" w:type="dxa"/>
          </w:tcPr>
          <w:p w:rsidR="00A30E2E" w:rsidRPr="00167589" w:rsidRDefault="00A30E2E" w:rsidP="00167589">
            <w:pPr>
              <w:rPr>
                <w:lang w:val="ru-MD"/>
              </w:rPr>
            </w:pPr>
            <w:r w:rsidRPr="00167589">
              <w:rPr>
                <w:lang w:val="ru-MD"/>
              </w:rPr>
              <w:t>Экономическая интерпретация ситуации</w:t>
            </w:r>
          </w:p>
        </w:tc>
      </w:tr>
      <w:tr w:rsidR="00A30E2E" w:rsidRPr="00167589">
        <w:tc>
          <w:tcPr>
            <w:tcW w:w="4788" w:type="dxa"/>
          </w:tcPr>
          <w:p w:rsidR="00A30E2E" w:rsidRPr="00167589" w:rsidRDefault="00A30E2E" w:rsidP="00167589">
            <w:pPr>
              <w:pStyle w:val="a9"/>
              <w:spacing w:after="0"/>
              <w:rPr>
                <w:rFonts w:eastAsia="MS Mincho"/>
                <w:lang w:val="ru-MD"/>
              </w:rPr>
            </w:pPr>
            <w:r w:rsidRPr="00167589">
              <w:rPr>
                <w:rFonts w:eastAsia="MS Mincho"/>
                <w:lang w:val="ru-MD"/>
              </w:rPr>
              <w:t>1. Абсолютная (реальная) платежеспособность</w:t>
            </w:r>
          </w:p>
          <w:p w:rsidR="00A30E2E" w:rsidRPr="00167589" w:rsidRDefault="008E4587" w:rsidP="00167589">
            <w:pPr>
              <w:rPr>
                <w:lang w:val="ru-MD"/>
              </w:rPr>
            </w:pPr>
            <w:r>
              <w:rPr>
                <w:position w:val="-10"/>
                <w:lang w:val="ru-MD"/>
              </w:rPr>
              <w:pict>
                <v:shape id="_x0000_i1036" type="#_x0000_t75" style="width:75pt;height:17.25pt">
                  <v:imagedata r:id="rId18" o:title=""/>
                </v:shape>
              </w:pict>
            </w:r>
          </w:p>
        </w:tc>
        <w:tc>
          <w:tcPr>
            <w:tcW w:w="5040" w:type="dxa"/>
          </w:tcPr>
          <w:p w:rsidR="00A30E2E" w:rsidRPr="00167589" w:rsidRDefault="00A30E2E" w:rsidP="00167589">
            <w:pPr>
              <w:rPr>
                <w:lang w:val="ru-MD"/>
              </w:rPr>
            </w:pPr>
            <w:r w:rsidRPr="00167589">
              <w:rPr>
                <w:lang w:val="ru-MD"/>
              </w:rPr>
              <w:t>Способность предприятия покрыть свои краткосрочные обязательства мобильными активами (денежными средствами и поступлениями от реализации краткосрочных финансовых обязательств)</w:t>
            </w:r>
          </w:p>
        </w:tc>
      </w:tr>
      <w:tr w:rsidR="00A30E2E" w:rsidRPr="00167589">
        <w:trPr>
          <w:trHeight w:hRule="exact" w:val="987"/>
        </w:trPr>
        <w:tc>
          <w:tcPr>
            <w:tcW w:w="4788" w:type="dxa"/>
          </w:tcPr>
          <w:p w:rsidR="00A30E2E" w:rsidRPr="00167589" w:rsidRDefault="00A30E2E" w:rsidP="00167589">
            <w:pPr>
              <w:rPr>
                <w:lang w:val="ru-MD"/>
              </w:rPr>
            </w:pPr>
            <w:r w:rsidRPr="00167589">
              <w:rPr>
                <w:lang w:val="ru-MD"/>
              </w:rPr>
              <w:t>2. Гарантированная платежеспособность</w:t>
            </w:r>
          </w:p>
          <w:p w:rsidR="00A30E2E" w:rsidRPr="00167589" w:rsidRDefault="00A30E2E" w:rsidP="00167589">
            <w:pPr>
              <w:rPr>
                <w:lang w:val="ru-MD"/>
              </w:rPr>
            </w:pPr>
            <w:r w:rsidRPr="00167589">
              <w:rPr>
                <w:lang w:val="ru-MD"/>
              </w:rPr>
              <w:t>П</w:t>
            </w:r>
            <w:r w:rsidRPr="00167589">
              <w:rPr>
                <w:vertAlign w:val="subscript"/>
                <w:lang w:val="ru-MD"/>
              </w:rPr>
              <w:t>1</w:t>
            </w:r>
            <w:r w:rsidRPr="00167589">
              <w:rPr>
                <w:lang w:val="ru-MD"/>
              </w:rPr>
              <w:t>+П</w:t>
            </w:r>
            <w:r w:rsidRPr="00167589">
              <w:rPr>
                <w:vertAlign w:val="subscript"/>
                <w:lang w:val="ru-MD"/>
              </w:rPr>
              <w:t>2</w:t>
            </w:r>
            <w:r w:rsidRPr="00167589">
              <w:rPr>
                <w:lang w:val="ru-MD"/>
              </w:rPr>
              <w:t>&lt;А</w:t>
            </w:r>
            <w:r w:rsidRPr="00167589">
              <w:rPr>
                <w:vertAlign w:val="subscript"/>
                <w:lang w:val="ru-MD"/>
              </w:rPr>
              <w:t>1</w:t>
            </w:r>
            <w:r w:rsidRPr="00167589">
              <w:rPr>
                <w:lang w:val="ru-MD"/>
              </w:rPr>
              <w:t>+А</w:t>
            </w:r>
            <w:r w:rsidRPr="00167589">
              <w:rPr>
                <w:vertAlign w:val="subscript"/>
                <w:lang w:val="ru-MD"/>
              </w:rPr>
              <w:t>2</w:t>
            </w:r>
          </w:p>
        </w:tc>
        <w:tc>
          <w:tcPr>
            <w:tcW w:w="5040" w:type="dxa"/>
          </w:tcPr>
          <w:p w:rsidR="00A30E2E" w:rsidRPr="00167589" w:rsidRDefault="00A30E2E" w:rsidP="00167589">
            <w:pPr>
              <w:rPr>
                <w:lang w:val="ru-MD"/>
              </w:rPr>
            </w:pPr>
            <w:r w:rsidRPr="00167589">
              <w:rPr>
                <w:lang w:val="ru-MD"/>
              </w:rPr>
              <w:t>Способность предприятия покрыть свои краткосрочные долги финансовыми активами</w:t>
            </w:r>
          </w:p>
        </w:tc>
      </w:tr>
      <w:tr w:rsidR="00A30E2E" w:rsidRPr="00167589">
        <w:tc>
          <w:tcPr>
            <w:tcW w:w="4788" w:type="dxa"/>
          </w:tcPr>
          <w:p w:rsidR="00A30E2E" w:rsidRPr="00167589" w:rsidRDefault="00A30E2E" w:rsidP="00167589">
            <w:pPr>
              <w:rPr>
                <w:lang w:val="ru-MD"/>
              </w:rPr>
            </w:pPr>
            <w:r w:rsidRPr="00167589">
              <w:rPr>
                <w:lang w:val="ru-MD"/>
              </w:rPr>
              <w:t>3. Потенциальная платежеспособность</w:t>
            </w:r>
          </w:p>
          <w:p w:rsidR="00A30E2E" w:rsidRPr="00167589" w:rsidRDefault="00A30E2E" w:rsidP="00167589">
            <w:pPr>
              <w:rPr>
                <w:vertAlign w:val="subscript"/>
                <w:lang w:val="ru-MD"/>
              </w:rPr>
            </w:pPr>
            <w:r w:rsidRPr="00167589">
              <w:rPr>
                <w:lang w:val="ru-MD"/>
              </w:rPr>
              <w:t>А</w:t>
            </w:r>
            <w:r w:rsidRPr="00167589">
              <w:rPr>
                <w:vertAlign w:val="subscript"/>
                <w:lang w:val="ru-MD"/>
              </w:rPr>
              <w:t>1</w:t>
            </w:r>
            <w:r w:rsidRPr="00167589">
              <w:rPr>
                <w:lang w:val="ru-MD"/>
              </w:rPr>
              <w:t>+А</w:t>
            </w:r>
            <w:r w:rsidRPr="00167589">
              <w:rPr>
                <w:vertAlign w:val="subscript"/>
                <w:lang w:val="ru-MD"/>
              </w:rPr>
              <w:t>2</w:t>
            </w:r>
            <w:r w:rsidRPr="00167589">
              <w:rPr>
                <w:lang w:val="ru-MD"/>
              </w:rPr>
              <w:t>&lt;П</w:t>
            </w:r>
            <w:r w:rsidRPr="00167589">
              <w:rPr>
                <w:vertAlign w:val="subscript"/>
                <w:lang w:val="ru-MD"/>
              </w:rPr>
              <w:t>1</w:t>
            </w:r>
            <w:r w:rsidRPr="00167589">
              <w:rPr>
                <w:lang w:val="ru-MD"/>
              </w:rPr>
              <w:t>+П</w:t>
            </w:r>
            <w:r w:rsidRPr="00167589">
              <w:rPr>
                <w:vertAlign w:val="subscript"/>
                <w:lang w:val="ru-MD"/>
              </w:rPr>
              <w:t>2</w:t>
            </w:r>
            <w:r w:rsidRPr="00167589">
              <w:rPr>
                <w:lang w:val="ru-MD"/>
              </w:rPr>
              <w:t>&lt;А</w:t>
            </w:r>
            <w:r w:rsidRPr="00167589">
              <w:rPr>
                <w:vertAlign w:val="subscript"/>
                <w:lang w:val="ru-MD"/>
              </w:rPr>
              <w:t>1</w:t>
            </w:r>
            <w:r w:rsidRPr="00167589">
              <w:rPr>
                <w:lang w:val="ru-MD"/>
              </w:rPr>
              <w:t>+А</w:t>
            </w:r>
            <w:r w:rsidRPr="00167589">
              <w:rPr>
                <w:vertAlign w:val="subscript"/>
                <w:lang w:val="ru-MD"/>
              </w:rPr>
              <w:t>2</w:t>
            </w:r>
            <w:r w:rsidRPr="00167589">
              <w:rPr>
                <w:lang w:val="ru-MD"/>
              </w:rPr>
              <w:t>+А</w:t>
            </w:r>
            <w:r w:rsidRPr="00167589">
              <w:rPr>
                <w:vertAlign w:val="subscript"/>
                <w:lang w:val="ru-MD"/>
              </w:rPr>
              <w:t>3</w:t>
            </w:r>
          </w:p>
        </w:tc>
        <w:tc>
          <w:tcPr>
            <w:tcW w:w="5040" w:type="dxa"/>
          </w:tcPr>
          <w:p w:rsidR="00A30E2E" w:rsidRPr="00167589" w:rsidRDefault="00A30E2E" w:rsidP="00167589">
            <w:pPr>
              <w:rPr>
                <w:lang w:val="ru-MD"/>
              </w:rPr>
            </w:pPr>
            <w:r w:rsidRPr="00167589">
              <w:rPr>
                <w:lang w:val="ru-MD"/>
              </w:rPr>
              <w:t>Способность предприятия покрыть свои текущие обязательства ликвидными активами</w:t>
            </w:r>
          </w:p>
        </w:tc>
      </w:tr>
      <w:tr w:rsidR="00A30E2E" w:rsidRPr="00167589">
        <w:tc>
          <w:tcPr>
            <w:tcW w:w="4788" w:type="dxa"/>
          </w:tcPr>
          <w:p w:rsidR="00A30E2E" w:rsidRPr="00167589" w:rsidRDefault="00A30E2E" w:rsidP="00167589">
            <w:pPr>
              <w:rPr>
                <w:lang w:val="ru-MD"/>
              </w:rPr>
            </w:pPr>
            <w:r w:rsidRPr="00167589">
              <w:rPr>
                <w:lang w:val="ru-MD"/>
              </w:rPr>
              <w:t>4. Неплатежеспособность</w:t>
            </w:r>
          </w:p>
          <w:p w:rsidR="00A30E2E" w:rsidRPr="00167589" w:rsidRDefault="00A30E2E" w:rsidP="00167589">
            <w:pPr>
              <w:rPr>
                <w:vertAlign w:val="subscript"/>
                <w:lang w:val="ru-MD"/>
              </w:rPr>
            </w:pPr>
            <w:r w:rsidRPr="00167589">
              <w:rPr>
                <w:lang w:val="ru-MD"/>
              </w:rPr>
              <w:t>А</w:t>
            </w:r>
            <w:r w:rsidRPr="00167589">
              <w:rPr>
                <w:vertAlign w:val="subscript"/>
                <w:lang w:val="ru-MD"/>
              </w:rPr>
              <w:t>1</w:t>
            </w:r>
            <w:r w:rsidRPr="00167589">
              <w:rPr>
                <w:lang w:val="ru-MD"/>
              </w:rPr>
              <w:t>+А</w:t>
            </w:r>
            <w:r w:rsidRPr="00167589">
              <w:rPr>
                <w:vertAlign w:val="subscript"/>
                <w:lang w:val="ru-MD"/>
              </w:rPr>
              <w:t>2</w:t>
            </w:r>
            <w:r w:rsidRPr="00167589">
              <w:rPr>
                <w:lang w:val="ru-MD"/>
              </w:rPr>
              <w:t>+А</w:t>
            </w:r>
            <w:r w:rsidRPr="00167589">
              <w:rPr>
                <w:vertAlign w:val="subscript"/>
                <w:lang w:val="ru-MD"/>
              </w:rPr>
              <w:t>3</w:t>
            </w:r>
            <w:r w:rsidRPr="00167589">
              <w:rPr>
                <w:lang w:val="ru-MD"/>
              </w:rPr>
              <w:t>&lt;П</w:t>
            </w:r>
            <w:r w:rsidRPr="00167589">
              <w:rPr>
                <w:vertAlign w:val="subscript"/>
                <w:lang w:val="ru-MD"/>
              </w:rPr>
              <w:t>1</w:t>
            </w:r>
            <w:r w:rsidRPr="00167589">
              <w:rPr>
                <w:lang w:val="ru-MD"/>
              </w:rPr>
              <w:t>+П</w:t>
            </w:r>
            <w:r w:rsidRPr="00167589">
              <w:rPr>
                <w:vertAlign w:val="subscript"/>
                <w:lang w:val="ru-MD"/>
              </w:rPr>
              <w:t>2</w:t>
            </w:r>
          </w:p>
        </w:tc>
        <w:tc>
          <w:tcPr>
            <w:tcW w:w="5040" w:type="dxa"/>
          </w:tcPr>
          <w:p w:rsidR="00A30E2E" w:rsidRPr="00167589" w:rsidRDefault="00A30E2E" w:rsidP="00167589">
            <w:pPr>
              <w:rPr>
                <w:lang w:val="ru-MD"/>
              </w:rPr>
            </w:pPr>
            <w:r w:rsidRPr="00167589">
              <w:rPr>
                <w:lang w:val="ru-MD"/>
              </w:rPr>
              <w:t>Неспособность предприятия покрыть свои краткосрочные обязательства ликвидными активами</w:t>
            </w:r>
          </w:p>
        </w:tc>
      </w:tr>
    </w:tbl>
    <w:p w:rsidR="00A30E2E" w:rsidRDefault="00A30E2E" w:rsidP="00167589">
      <w:pPr>
        <w:spacing w:line="360" w:lineRule="auto"/>
        <w:ind w:firstLine="709"/>
        <w:jc w:val="both"/>
        <w:rPr>
          <w:sz w:val="28"/>
          <w:szCs w:val="28"/>
          <w:lang w:val="ru-MD"/>
        </w:rPr>
      </w:pPr>
    </w:p>
    <w:p w:rsidR="00A30E2E" w:rsidRDefault="00A30E2E" w:rsidP="00167589">
      <w:pPr>
        <w:spacing w:line="360" w:lineRule="auto"/>
        <w:ind w:firstLine="709"/>
        <w:jc w:val="both"/>
        <w:rPr>
          <w:sz w:val="28"/>
          <w:szCs w:val="28"/>
          <w:lang w:val="ru-MD"/>
        </w:rPr>
      </w:pPr>
      <w:r>
        <w:rPr>
          <w:sz w:val="28"/>
          <w:szCs w:val="28"/>
          <w:lang w:val="ru-MD"/>
        </w:rPr>
        <w:t xml:space="preserve">На ряду с абсолютными показателями для оценки платёжеспособности рассчитывают </w:t>
      </w:r>
      <w:r>
        <w:rPr>
          <w:b/>
          <w:bCs/>
          <w:sz w:val="28"/>
          <w:szCs w:val="28"/>
          <w:lang w:val="ru-MD"/>
        </w:rPr>
        <w:t>относительные показатели</w:t>
      </w:r>
      <w:r>
        <w:rPr>
          <w:sz w:val="28"/>
          <w:szCs w:val="28"/>
          <w:lang w:val="ru-MD"/>
        </w:rPr>
        <w:t>: коэффициенты абсолютной ликвидности, срочной промежуточной</w:t>
      </w:r>
      <w:r>
        <w:rPr>
          <w:rStyle w:val="af6"/>
          <w:sz w:val="28"/>
          <w:szCs w:val="28"/>
          <w:lang w:val="ru-MD"/>
        </w:rPr>
        <w:footnoteReference w:customMarkFollows="1" w:id="2"/>
        <w:t>*</w:t>
      </w:r>
      <w:r>
        <w:rPr>
          <w:sz w:val="28"/>
          <w:szCs w:val="28"/>
          <w:lang w:val="ru-MD"/>
        </w:rPr>
        <w:t xml:space="preserve"> и текущей ликвидности. Данные показатели представляют интерес не только для руководства предприятия, но и для внешних субъектов анализа: коэффициент абсолютной и срочной ликвидности – для поставщиков сырья и материалов, коэффициент промежуточной ликвидности – для банков, коэффициент текущей ликвидности – для инвесторов.</w:t>
      </w:r>
    </w:p>
    <w:p w:rsidR="00A30E2E" w:rsidRDefault="00A30E2E" w:rsidP="00167589">
      <w:pPr>
        <w:spacing w:line="360" w:lineRule="auto"/>
        <w:ind w:firstLine="709"/>
        <w:jc w:val="both"/>
        <w:rPr>
          <w:sz w:val="28"/>
          <w:szCs w:val="28"/>
          <w:lang w:val="ru-MD"/>
        </w:rPr>
      </w:pPr>
      <w:r>
        <w:rPr>
          <w:b/>
          <w:bCs/>
          <w:sz w:val="28"/>
          <w:szCs w:val="28"/>
          <w:lang w:val="ru-MD"/>
        </w:rPr>
        <w:t>Коэффициент абсолютной ликвидности (норма денежных резервов)</w:t>
      </w:r>
      <w:r>
        <w:rPr>
          <w:sz w:val="28"/>
          <w:szCs w:val="28"/>
          <w:lang w:val="ru-MD"/>
        </w:rPr>
        <w:t xml:space="preserve"> определяется отношением суммы денежных средств и краткосрочных финансовых вложений к сумме краткосрочных обязательств (без фондов, доходов и резервов)</w:t>
      </w:r>
    </w:p>
    <w:p w:rsidR="00A30E2E" w:rsidRDefault="008E4587" w:rsidP="00167589">
      <w:pPr>
        <w:spacing w:line="360" w:lineRule="auto"/>
        <w:ind w:firstLine="709"/>
        <w:jc w:val="both"/>
        <w:rPr>
          <w:sz w:val="28"/>
          <w:szCs w:val="28"/>
          <w:lang w:val="ru-MD"/>
        </w:rPr>
      </w:pPr>
      <w:r>
        <w:rPr>
          <w:position w:val="-36"/>
          <w:sz w:val="28"/>
          <w:szCs w:val="28"/>
          <w:lang w:val="ru-MD"/>
        </w:rPr>
        <w:pict>
          <v:shape id="_x0000_i1037" type="#_x0000_t75" style="width:189pt;height:42.75pt">
            <v:imagedata r:id="rId19" o:title=""/>
          </v:shape>
        </w:pict>
      </w:r>
    </w:p>
    <w:p w:rsidR="00A30E2E" w:rsidRDefault="00A30E2E" w:rsidP="00167589">
      <w:pPr>
        <w:spacing w:line="360" w:lineRule="auto"/>
        <w:ind w:firstLine="709"/>
        <w:jc w:val="both"/>
        <w:rPr>
          <w:sz w:val="28"/>
          <w:szCs w:val="28"/>
          <w:lang w:val="ru-MD"/>
        </w:rPr>
      </w:pPr>
    </w:p>
    <w:p w:rsidR="00A30E2E" w:rsidRDefault="00A30E2E" w:rsidP="00167589">
      <w:pPr>
        <w:spacing w:line="360" w:lineRule="auto"/>
        <w:ind w:firstLine="709"/>
        <w:jc w:val="both"/>
        <w:rPr>
          <w:sz w:val="28"/>
          <w:szCs w:val="28"/>
          <w:lang w:val="ru-MD"/>
        </w:rPr>
      </w:pPr>
      <w:r>
        <w:rPr>
          <w:sz w:val="28"/>
          <w:szCs w:val="28"/>
          <w:lang w:val="ru-MD"/>
        </w:rPr>
        <w:t>Его уровень показывает какую часть краткосрочной задолженности предприятие может погасить в ближайшее время (на дату составления баланса или другую конкретную дату) за счёт имеющейся денежной наличности. Он характеризует платежеспособность предприятия на дату составления баланса. Чем выше его величина, тем больше гарантия погашения долгов. Нормальная величина не менее 0,2.</w:t>
      </w:r>
    </w:p>
    <w:p w:rsidR="00A30E2E" w:rsidRDefault="00A30E2E" w:rsidP="00167589">
      <w:pPr>
        <w:spacing w:line="360" w:lineRule="auto"/>
        <w:ind w:firstLine="709"/>
        <w:jc w:val="both"/>
        <w:rPr>
          <w:sz w:val="28"/>
          <w:szCs w:val="28"/>
          <w:lang w:val="ru-MD"/>
        </w:rPr>
      </w:pPr>
      <w:r>
        <w:rPr>
          <w:b/>
          <w:sz w:val="28"/>
          <w:szCs w:val="28"/>
          <w:lang w:val="ru-MD"/>
        </w:rPr>
        <w:t>Коэффициент срочной (быстрой) ликвидности</w:t>
      </w:r>
      <w:r>
        <w:rPr>
          <w:sz w:val="28"/>
          <w:szCs w:val="28"/>
          <w:lang w:val="ru-MD"/>
        </w:rPr>
        <w:t xml:space="preserve"> определяется как отношение суммы денежных средств, финансовых вложений и дебиторской задолженности к краткосрочным обязательствам:</w:t>
      </w:r>
    </w:p>
    <w:p w:rsidR="00A30E2E" w:rsidRDefault="00A30E2E" w:rsidP="00167589">
      <w:pPr>
        <w:spacing w:line="360" w:lineRule="auto"/>
        <w:ind w:firstLine="709"/>
        <w:jc w:val="both"/>
        <w:rPr>
          <w:sz w:val="28"/>
          <w:szCs w:val="28"/>
          <w:lang w:val="ru-MD"/>
        </w:rPr>
      </w:pPr>
    </w:p>
    <w:p w:rsidR="00A30E2E" w:rsidRDefault="008E4587" w:rsidP="00167589">
      <w:pPr>
        <w:spacing w:line="360" w:lineRule="auto"/>
        <w:ind w:firstLine="709"/>
        <w:jc w:val="both"/>
        <w:rPr>
          <w:sz w:val="28"/>
          <w:szCs w:val="28"/>
          <w:lang w:val="ru-MD"/>
        </w:rPr>
      </w:pPr>
      <w:r>
        <w:rPr>
          <w:position w:val="-36"/>
          <w:sz w:val="28"/>
          <w:szCs w:val="28"/>
          <w:lang w:val="ru-MD"/>
        </w:rPr>
        <w:pict>
          <v:shape id="_x0000_i1038" type="#_x0000_t75" style="width:264.75pt;height:42.75pt">
            <v:imagedata r:id="rId20" o:title=""/>
          </v:shape>
        </w:pict>
      </w:r>
    </w:p>
    <w:p w:rsidR="00A30E2E" w:rsidRDefault="00A30E2E" w:rsidP="00167589">
      <w:pPr>
        <w:spacing w:line="360" w:lineRule="auto"/>
        <w:ind w:firstLine="709"/>
        <w:jc w:val="both"/>
        <w:rPr>
          <w:sz w:val="28"/>
          <w:szCs w:val="28"/>
          <w:lang w:val="ru-MD"/>
        </w:rPr>
      </w:pPr>
    </w:p>
    <w:p w:rsidR="00A30E2E" w:rsidRDefault="00A30E2E" w:rsidP="00167589">
      <w:pPr>
        <w:spacing w:line="360" w:lineRule="auto"/>
        <w:ind w:firstLine="709"/>
        <w:jc w:val="both"/>
        <w:rPr>
          <w:sz w:val="28"/>
          <w:szCs w:val="28"/>
          <w:lang w:val="ru-MD"/>
        </w:rPr>
      </w:pPr>
      <w:r>
        <w:rPr>
          <w:sz w:val="28"/>
          <w:szCs w:val="28"/>
          <w:lang w:val="ru-MD"/>
        </w:rPr>
        <w:t>Удовлетворительным результатом признается значение коэффициента быстрой ликвидности на конец года равным 0,7.</w:t>
      </w:r>
    </w:p>
    <w:p w:rsidR="00A30E2E" w:rsidRDefault="00A30E2E" w:rsidP="00167589">
      <w:pPr>
        <w:spacing w:line="360" w:lineRule="auto"/>
        <w:ind w:firstLine="709"/>
        <w:jc w:val="both"/>
        <w:rPr>
          <w:sz w:val="28"/>
          <w:szCs w:val="28"/>
          <w:lang w:val="ru-MD"/>
        </w:rPr>
      </w:pPr>
      <w:r>
        <w:rPr>
          <w:b/>
          <w:bCs/>
          <w:sz w:val="28"/>
          <w:szCs w:val="28"/>
          <w:lang w:val="ru-MD"/>
        </w:rPr>
        <w:t>Коэффициент промежуточной ликвидности</w:t>
      </w:r>
      <w:r>
        <w:rPr>
          <w:sz w:val="28"/>
          <w:szCs w:val="28"/>
          <w:lang w:val="ru-MD"/>
        </w:rPr>
        <w:t xml:space="preserve"> – отношение итога раздела II актива баланса за вычетом стр.210 «запасы и затраты</w:t>
      </w:r>
      <w:r>
        <w:rPr>
          <w:sz w:val="28"/>
          <w:szCs w:val="28"/>
        </w:rPr>
        <w:t xml:space="preserve">» </w:t>
      </w:r>
      <w:r>
        <w:rPr>
          <w:sz w:val="28"/>
          <w:szCs w:val="28"/>
          <w:lang w:val="ru-MD"/>
        </w:rPr>
        <w:t>к краткосрочным обязательствам:</w:t>
      </w:r>
    </w:p>
    <w:p w:rsidR="00A30E2E" w:rsidRDefault="008E4587" w:rsidP="00167589">
      <w:pPr>
        <w:spacing w:line="360" w:lineRule="auto"/>
        <w:ind w:firstLine="709"/>
        <w:jc w:val="both"/>
        <w:rPr>
          <w:sz w:val="28"/>
          <w:szCs w:val="28"/>
          <w:lang w:val="ru-MD"/>
        </w:rPr>
      </w:pPr>
      <w:r>
        <w:rPr>
          <w:position w:val="-36"/>
          <w:sz w:val="28"/>
          <w:szCs w:val="28"/>
          <w:lang w:val="ru-MD"/>
        </w:rPr>
        <w:pict>
          <v:shape id="_x0000_i1039" type="#_x0000_t75" style="width:210pt;height:42.75pt">
            <v:imagedata r:id="rId21" o:title=""/>
          </v:shape>
        </w:pict>
      </w:r>
    </w:p>
    <w:p w:rsidR="00A30E2E" w:rsidRDefault="00A30E2E" w:rsidP="00167589">
      <w:pPr>
        <w:spacing w:line="360" w:lineRule="auto"/>
        <w:ind w:firstLine="709"/>
        <w:jc w:val="both"/>
        <w:rPr>
          <w:sz w:val="28"/>
          <w:szCs w:val="28"/>
          <w:lang w:val="ru-MD"/>
        </w:rPr>
      </w:pPr>
    </w:p>
    <w:p w:rsidR="00A30E2E" w:rsidRDefault="00A30E2E" w:rsidP="00167589">
      <w:pPr>
        <w:pStyle w:val="a9"/>
        <w:spacing w:after="0" w:line="360" w:lineRule="auto"/>
        <w:ind w:firstLine="709"/>
        <w:jc w:val="both"/>
        <w:rPr>
          <w:sz w:val="28"/>
          <w:szCs w:val="28"/>
          <w:lang w:val="ru-MD"/>
        </w:rPr>
      </w:pPr>
      <w:r>
        <w:rPr>
          <w:sz w:val="28"/>
          <w:szCs w:val="28"/>
          <w:lang w:val="ru-MD"/>
        </w:rPr>
        <w:t>Показывает прогнозируемые платежные возможности предприятия при условии своевременного проведения расчётов с дебиторами. Нормальным признается уровень не менее 0,5-0,8.</w:t>
      </w:r>
    </w:p>
    <w:p w:rsidR="00A30E2E" w:rsidRDefault="00A30E2E" w:rsidP="00167589">
      <w:pPr>
        <w:spacing w:line="360" w:lineRule="auto"/>
        <w:ind w:firstLine="709"/>
        <w:jc w:val="both"/>
        <w:rPr>
          <w:sz w:val="28"/>
          <w:szCs w:val="28"/>
          <w:lang w:val="ru-MD"/>
        </w:rPr>
      </w:pPr>
      <w:r>
        <w:rPr>
          <w:b/>
          <w:bCs/>
          <w:sz w:val="28"/>
          <w:szCs w:val="28"/>
          <w:lang w:val="ru-MD"/>
        </w:rPr>
        <w:t>Коэффициент текущей ликвидности (общий коэффициент покрытия долгов)</w:t>
      </w:r>
      <w:r>
        <w:rPr>
          <w:sz w:val="28"/>
          <w:szCs w:val="28"/>
          <w:lang w:val="ru-MD"/>
        </w:rPr>
        <w:t xml:space="preserve"> – отношение суммы оборотных активов (итог раздела II АБ, стр.290) к краткосрочным обязательствам</w:t>
      </w:r>
    </w:p>
    <w:p w:rsidR="00A30E2E" w:rsidRDefault="00A30E2E" w:rsidP="00167589">
      <w:pPr>
        <w:spacing w:line="360" w:lineRule="auto"/>
        <w:ind w:firstLine="709"/>
        <w:jc w:val="both"/>
        <w:rPr>
          <w:sz w:val="28"/>
          <w:szCs w:val="28"/>
          <w:lang w:val="ru-MD"/>
        </w:rPr>
      </w:pPr>
    </w:p>
    <w:p w:rsidR="00A30E2E" w:rsidRDefault="008E4587" w:rsidP="00167589">
      <w:pPr>
        <w:spacing w:line="360" w:lineRule="auto"/>
        <w:ind w:firstLine="709"/>
        <w:jc w:val="both"/>
        <w:rPr>
          <w:sz w:val="28"/>
          <w:szCs w:val="28"/>
          <w:lang w:val="ru-MD"/>
        </w:rPr>
      </w:pPr>
      <w:r>
        <w:rPr>
          <w:position w:val="-36"/>
          <w:sz w:val="28"/>
          <w:szCs w:val="28"/>
          <w:lang w:val="ru-MD"/>
        </w:rPr>
        <w:pict>
          <v:shape id="_x0000_i1040" type="#_x0000_t75" style="width:207.75pt;height:42.75pt">
            <v:imagedata r:id="rId22" o:title=""/>
          </v:shape>
        </w:pict>
      </w:r>
    </w:p>
    <w:p w:rsidR="00A30E2E" w:rsidRDefault="00A30E2E" w:rsidP="00167589">
      <w:pPr>
        <w:spacing w:line="360" w:lineRule="auto"/>
        <w:ind w:firstLine="709"/>
        <w:jc w:val="both"/>
        <w:rPr>
          <w:sz w:val="28"/>
          <w:szCs w:val="28"/>
          <w:lang w:val="ru-MD"/>
        </w:rPr>
      </w:pPr>
    </w:p>
    <w:p w:rsidR="00A30E2E" w:rsidRDefault="00A30E2E" w:rsidP="00167589">
      <w:pPr>
        <w:pStyle w:val="a9"/>
        <w:spacing w:after="0" w:line="360" w:lineRule="auto"/>
        <w:ind w:firstLine="709"/>
        <w:jc w:val="both"/>
        <w:rPr>
          <w:sz w:val="28"/>
          <w:szCs w:val="28"/>
          <w:lang w:val="ru-MD"/>
        </w:rPr>
      </w:pPr>
      <w:r>
        <w:rPr>
          <w:sz w:val="28"/>
          <w:szCs w:val="28"/>
          <w:lang w:val="ru-MD"/>
        </w:rPr>
        <w:t>Показывает достаточность оборотных средств предприятия, которые могут быть использованы им для погашения своих краткосрочных обязательств. Характеризует запас прочности, возникающий вследствие превышения ликвидного имущества над имеющимися обязательствами. Оптимальное его значение 2.</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В Республике Беларусь установлен минимальный его уровень для различных отраслей народного хозяйства (табл. </w:t>
      </w:r>
      <w:r w:rsidR="00F044E1">
        <w:rPr>
          <w:sz w:val="28"/>
          <w:szCs w:val="28"/>
          <w:lang w:val="ru-MD"/>
        </w:rPr>
        <w:t>4</w:t>
      </w:r>
      <w:r>
        <w:rPr>
          <w:sz w:val="28"/>
          <w:szCs w:val="28"/>
          <w:lang w:val="ru-MD"/>
        </w:rPr>
        <w:t>). Для предприятий промышленности в целом он равен 1,7, в том числе для машиностроения и металлообработки – 1,3. Если фактическое его значение на конец отчетного периода ниже данного уровня, то это является одним из оснований для признания структуры баланса предприятия неудовлетворительной, а предприятие – неплатёжеспособным.</w:t>
      </w:r>
    </w:p>
    <w:p w:rsidR="00A30E2E" w:rsidRDefault="00A30E2E" w:rsidP="00167589">
      <w:pPr>
        <w:pStyle w:val="a9"/>
        <w:spacing w:after="0" w:line="360" w:lineRule="auto"/>
        <w:ind w:firstLine="709"/>
        <w:jc w:val="both"/>
        <w:rPr>
          <w:sz w:val="28"/>
          <w:szCs w:val="28"/>
          <w:lang w:val="ru-MD"/>
        </w:rPr>
      </w:pPr>
      <w:r>
        <w:rPr>
          <w:sz w:val="28"/>
          <w:szCs w:val="28"/>
          <w:lang w:val="ru-MD"/>
        </w:rPr>
        <w:t>Если коэффициент текущей ликвидности меньше норматива, но наметилась тенденция его роста, то рассчитывается коэффициент восстановления платежеспособности</w:t>
      </w:r>
    </w:p>
    <w:p w:rsidR="00A30E2E" w:rsidRDefault="00A30E2E" w:rsidP="00167589">
      <w:pPr>
        <w:pStyle w:val="a9"/>
        <w:spacing w:after="0" w:line="360" w:lineRule="auto"/>
        <w:ind w:firstLine="709"/>
        <w:jc w:val="both"/>
        <w:rPr>
          <w:sz w:val="28"/>
          <w:szCs w:val="28"/>
          <w:lang w:val="ru-MD"/>
        </w:rPr>
      </w:pPr>
    </w:p>
    <w:p w:rsidR="00A30E2E" w:rsidRDefault="008E4587" w:rsidP="00167589">
      <w:pPr>
        <w:pStyle w:val="a9"/>
        <w:spacing w:after="0" w:line="360" w:lineRule="auto"/>
        <w:ind w:firstLine="709"/>
        <w:jc w:val="both"/>
        <w:rPr>
          <w:sz w:val="28"/>
          <w:szCs w:val="28"/>
          <w:lang w:val="ru-MD"/>
        </w:rPr>
      </w:pPr>
      <w:r>
        <w:rPr>
          <w:position w:val="-38"/>
          <w:sz w:val="28"/>
          <w:szCs w:val="28"/>
          <w:lang w:val="ru-MD"/>
        </w:rPr>
        <w:pict>
          <v:shape id="_x0000_i1041" type="#_x0000_t75" style="width:213pt;height:44.25pt">
            <v:imagedata r:id="rId23" o:title=""/>
          </v:shape>
        </w:pict>
      </w:r>
    </w:p>
    <w:p w:rsidR="00A30E2E" w:rsidRDefault="00A30E2E" w:rsidP="00167589">
      <w:pPr>
        <w:pStyle w:val="a9"/>
        <w:spacing w:after="0" w:line="360" w:lineRule="auto"/>
        <w:ind w:firstLine="709"/>
        <w:jc w:val="both"/>
        <w:rPr>
          <w:sz w:val="28"/>
          <w:szCs w:val="28"/>
          <w:lang w:val="ru-MD"/>
        </w:rPr>
      </w:pPr>
    </w:p>
    <w:p w:rsidR="00A30E2E" w:rsidRDefault="00A30E2E" w:rsidP="00167589">
      <w:pPr>
        <w:pStyle w:val="a9"/>
        <w:spacing w:after="0" w:line="360" w:lineRule="auto"/>
        <w:ind w:firstLine="709"/>
        <w:jc w:val="both"/>
        <w:rPr>
          <w:sz w:val="28"/>
          <w:szCs w:val="28"/>
          <w:lang w:val="ru-MD"/>
        </w:rPr>
      </w:pPr>
      <w:r>
        <w:rPr>
          <w:sz w:val="28"/>
          <w:szCs w:val="28"/>
          <w:lang w:val="ru-MD"/>
        </w:rPr>
        <w:t xml:space="preserve">где </w:t>
      </w:r>
      <w:r w:rsidR="008E4587">
        <w:rPr>
          <w:position w:val="-18"/>
          <w:sz w:val="28"/>
          <w:szCs w:val="28"/>
          <w:lang w:val="ru-MD"/>
        </w:rPr>
        <w:pict>
          <v:shape id="_x0000_i1042" type="#_x0000_t75" style="width:78.75pt;height:24pt">
            <v:imagedata r:id="rId24" o:title=""/>
          </v:shape>
        </w:pict>
      </w:r>
      <w:r>
        <w:rPr>
          <w:sz w:val="28"/>
          <w:szCs w:val="28"/>
          <w:lang w:val="ru-MD"/>
        </w:rPr>
        <w:t xml:space="preserve"> - соответственно фактическое значение коэффициента ликвидности на конец и начало отчетного периода;</w:t>
      </w:r>
    </w:p>
    <w:p w:rsidR="00A30E2E" w:rsidRDefault="008E4587" w:rsidP="00167589">
      <w:pPr>
        <w:pStyle w:val="a9"/>
        <w:spacing w:after="0" w:line="360" w:lineRule="auto"/>
        <w:ind w:firstLine="709"/>
        <w:jc w:val="both"/>
        <w:rPr>
          <w:sz w:val="28"/>
          <w:szCs w:val="28"/>
          <w:lang w:val="ru-MD"/>
        </w:rPr>
      </w:pPr>
      <w:r>
        <w:rPr>
          <w:position w:val="-14"/>
          <w:sz w:val="28"/>
          <w:szCs w:val="28"/>
          <w:lang w:val="ru-MD"/>
        </w:rPr>
        <w:pict>
          <v:shape id="_x0000_i1043" type="#_x0000_t75" style="width:33.75pt;height:21.75pt">
            <v:imagedata r:id="rId25" o:title=""/>
          </v:shape>
        </w:pict>
      </w:r>
      <w:r w:rsidR="00A30E2E">
        <w:rPr>
          <w:sz w:val="28"/>
          <w:szCs w:val="28"/>
          <w:lang w:val="ru-MD"/>
        </w:rPr>
        <w:t xml:space="preserve"> - нормативное значение коэффициента текущей ликвидности;</w:t>
      </w:r>
    </w:p>
    <w:p w:rsidR="00A30E2E" w:rsidRDefault="00A30E2E" w:rsidP="00167589">
      <w:pPr>
        <w:pStyle w:val="a9"/>
        <w:spacing w:after="0" w:line="360" w:lineRule="auto"/>
        <w:ind w:firstLine="709"/>
        <w:jc w:val="both"/>
        <w:rPr>
          <w:sz w:val="28"/>
          <w:szCs w:val="28"/>
          <w:lang w:val="ru-MD"/>
        </w:rPr>
      </w:pPr>
      <w:r>
        <w:rPr>
          <w:sz w:val="28"/>
          <w:szCs w:val="28"/>
          <w:lang w:val="ru-MD"/>
        </w:rPr>
        <w:t>6 – период восстановления платежеспособности, мес.;</w:t>
      </w:r>
    </w:p>
    <w:p w:rsidR="00A30E2E" w:rsidRDefault="00A30E2E" w:rsidP="00167589">
      <w:pPr>
        <w:pStyle w:val="a9"/>
        <w:spacing w:after="0" w:line="360" w:lineRule="auto"/>
        <w:ind w:firstLine="709"/>
        <w:jc w:val="both"/>
        <w:rPr>
          <w:sz w:val="28"/>
          <w:szCs w:val="28"/>
          <w:lang w:val="ru-MD"/>
        </w:rPr>
      </w:pPr>
      <w:r>
        <w:rPr>
          <w:sz w:val="28"/>
          <w:szCs w:val="28"/>
          <w:lang w:val="ru-MD"/>
        </w:rPr>
        <w:t>Т – отчетный период, мес. (12).</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Если </w:t>
      </w:r>
      <w:r w:rsidR="008E4587">
        <w:rPr>
          <w:position w:val="-12"/>
          <w:sz w:val="28"/>
          <w:szCs w:val="28"/>
          <w:lang w:val="ru-MD"/>
        </w:rPr>
        <w:pict>
          <v:shape id="_x0000_i1044" type="#_x0000_t75" style="width:51.75pt;height:21pt">
            <v:imagedata r:id="rId26" o:title=""/>
          </v:shape>
        </w:pict>
      </w:r>
      <w:r>
        <w:rPr>
          <w:sz w:val="28"/>
          <w:szCs w:val="28"/>
          <w:lang w:val="ru-MD"/>
        </w:rPr>
        <w:t xml:space="preserve">, то у предприятия есть реальная возможность восстановить свою платежеспособность, и, наоборот, если </w:t>
      </w:r>
      <w:r w:rsidR="008E4587">
        <w:rPr>
          <w:position w:val="-12"/>
          <w:sz w:val="28"/>
          <w:szCs w:val="28"/>
          <w:lang w:val="ru-MD"/>
        </w:rPr>
        <w:pict>
          <v:shape id="_x0000_i1045" type="#_x0000_t75" style="width:51.75pt;height:21pt">
            <v:imagedata r:id="rId27" o:title=""/>
          </v:shape>
        </w:pict>
      </w:r>
      <w:r>
        <w:rPr>
          <w:sz w:val="28"/>
          <w:szCs w:val="28"/>
          <w:lang w:val="ru-MD"/>
        </w:rPr>
        <w:t xml:space="preserve"> –  у предприятия нет реальной возможности восстановить свою платежеспособность в ближайшее время.</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Если же фактический уровень </w:t>
      </w:r>
      <w:r w:rsidR="008E4587">
        <w:rPr>
          <w:position w:val="-14"/>
          <w:sz w:val="28"/>
          <w:szCs w:val="28"/>
          <w:lang w:val="ru-MD"/>
        </w:rPr>
        <w:pict>
          <v:shape id="_x0000_i1046" type="#_x0000_t75" style="width:27.75pt;height:21.75pt">
            <v:imagedata r:id="rId28" o:title=""/>
          </v:shape>
        </w:pict>
      </w:r>
      <w:r>
        <w:rPr>
          <w:sz w:val="28"/>
          <w:szCs w:val="28"/>
          <w:lang w:val="ru-MD"/>
        </w:rPr>
        <w:t xml:space="preserve"> равен или выше нормативного значения на конец года, но наметилась тенденция его снижения, рассчитывают коэффициент утраты платежеспособности </w:t>
      </w:r>
      <w:r w:rsidR="008E4587">
        <w:rPr>
          <w:position w:val="-18"/>
          <w:sz w:val="28"/>
          <w:szCs w:val="28"/>
          <w:lang w:val="ru-MD"/>
        </w:rPr>
        <w:pict>
          <v:shape id="_x0000_i1047" type="#_x0000_t75" style="width:29.25pt;height:24pt">
            <v:imagedata r:id="rId29" o:title=""/>
          </v:shape>
        </w:pict>
      </w:r>
      <w:r>
        <w:rPr>
          <w:sz w:val="28"/>
          <w:szCs w:val="28"/>
          <w:lang w:val="ru-MD"/>
        </w:rPr>
        <w:t xml:space="preserve"> за период, равный 3 месяцам.</w:t>
      </w:r>
    </w:p>
    <w:p w:rsidR="00A30E2E" w:rsidRDefault="00A30E2E" w:rsidP="00167589">
      <w:pPr>
        <w:pStyle w:val="a9"/>
        <w:spacing w:after="0" w:line="360" w:lineRule="auto"/>
        <w:ind w:firstLine="709"/>
        <w:jc w:val="both"/>
        <w:rPr>
          <w:sz w:val="28"/>
          <w:szCs w:val="28"/>
          <w:lang w:val="ru-MD"/>
        </w:rPr>
      </w:pPr>
    </w:p>
    <w:p w:rsidR="00A30E2E" w:rsidRDefault="008E4587" w:rsidP="00167589">
      <w:pPr>
        <w:pStyle w:val="a9"/>
        <w:spacing w:after="0" w:line="360" w:lineRule="auto"/>
        <w:ind w:firstLine="709"/>
        <w:jc w:val="both"/>
        <w:rPr>
          <w:sz w:val="28"/>
          <w:szCs w:val="28"/>
          <w:lang w:val="ru-MD"/>
        </w:rPr>
      </w:pPr>
      <w:r>
        <w:rPr>
          <w:position w:val="-38"/>
          <w:sz w:val="28"/>
          <w:szCs w:val="28"/>
          <w:lang w:val="ru-MD"/>
        </w:rPr>
        <w:pict>
          <v:shape id="_x0000_i1048" type="#_x0000_t75" style="width:212.25pt;height:44.25pt">
            <v:imagedata r:id="rId30" o:title=""/>
          </v:shape>
        </w:pict>
      </w:r>
    </w:p>
    <w:p w:rsidR="00A30E2E" w:rsidRDefault="00A30E2E" w:rsidP="00167589">
      <w:pPr>
        <w:pStyle w:val="a9"/>
        <w:spacing w:after="0" w:line="360" w:lineRule="auto"/>
        <w:ind w:firstLine="709"/>
        <w:jc w:val="both"/>
        <w:rPr>
          <w:sz w:val="28"/>
          <w:szCs w:val="28"/>
          <w:lang w:val="ru-MD"/>
        </w:rPr>
      </w:pPr>
    </w:p>
    <w:p w:rsidR="00A30E2E" w:rsidRDefault="00A30E2E" w:rsidP="00167589">
      <w:pPr>
        <w:pStyle w:val="a9"/>
        <w:spacing w:after="0" w:line="360" w:lineRule="auto"/>
        <w:ind w:firstLine="709"/>
        <w:jc w:val="both"/>
        <w:rPr>
          <w:sz w:val="28"/>
          <w:szCs w:val="28"/>
          <w:lang w:val="ru-MD"/>
        </w:rPr>
      </w:pPr>
      <w:r>
        <w:rPr>
          <w:sz w:val="28"/>
          <w:szCs w:val="28"/>
          <w:lang w:val="ru-MD"/>
        </w:rPr>
        <w:t xml:space="preserve">Если </w:t>
      </w:r>
      <w:r w:rsidR="008E4587">
        <w:rPr>
          <w:position w:val="-18"/>
          <w:sz w:val="28"/>
          <w:szCs w:val="28"/>
          <w:lang w:val="ru-MD"/>
        </w:rPr>
        <w:pict>
          <v:shape id="_x0000_i1049" type="#_x0000_t75" style="width:53.25pt;height:24pt">
            <v:imagedata r:id="rId31" o:title=""/>
          </v:shape>
        </w:pict>
      </w:r>
      <w:r>
        <w:rPr>
          <w:sz w:val="28"/>
          <w:szCs w:val="28"/>
          <w:lang w:val="ru-MD"/>
        </w:rPr>
        <w:t>, то предприятие имеет реальную возможность сохранить свою платежеспособность в течение 3 месяцев, и наоборот.</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На изменение коэффициента текущей ликвидности </w:t>
      </w:r>
      <w:r w:rsidR="008E4587">
        <w:rPr>
          <w:position w:val="-14"/>
          <w:sz w:val="28"/>
          <w:szCs w:val="28"/>
          <w:lang w:val="ru-MD"/>
        </w:rPr>
        <w:pict>
          <v:shape id="_x0000_i1050" type="#_x0000_t75" style="width:27.75pt;height:21.75pt">
            <v:imagedata r:id="rId28" o:title=""/>
          </v:shape>
        </w:pict>
      </w:r>
      <w:r>
        <w:rPr>
          <w:sz w:val="28"/>
          <w:szCs w:val="28"/>
          <w:lang w:val="ru-MD"/>
        </w:rPr>
        <w:t xml:space="preserve"> оказывают влияние факторы первого и второго порядков.</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К факторам первого порядка относятся общие суммы оборотных активов ОА и краткосрочных финансовых обязательств (краткосрочного заемного капитала) </w:t>
      </w:r>
      <w:r w:rsidR="008E4587">
        <w:rPr>
          <w:position w:val="-14"/>
          <w:sz w:val="28"/>
          <w:szCs w:val="28"/>
          <w:lang w:val="ru-MD"/>
        </w:rPr>
        <w:pict>
          <v:shape id="_x0000_i1051" type="#_x0000_t75" style="width:27pt;height:21.75pt">
            <v:imagedata r:id="rId32" o:title=""/>
          </v:shape>
        </w:pict>
      </w:r>
      <w:r>
        <w:rPr>
          <w:sz w:val="28"/>
          <w:szCs w:val="28"/>
          <w:lang w:val="ru-MD"/>
        </w:rPr>
        <w:t xml:space="preserve">. Их влияние на изменение </w:t>
      </w:r>
      <w:r w:rsidR="008E4587">
        <w:rPr>
          <w:position w:val="-14"/>
          <w:sz w:val="28"/>
          <w:szCs w:val="28"/>
          <w:lang w:val="ru-MD"/>
        </w:rPr>
        <w:pict>
          <v:shape id="_x0000_i1052" type="#_x0000_t75" style="width:27.75pt;height:21.75pt">
            <v:imagedata r:id="rId28" o:title=""/>
          </v:shape>
        </w:pict>
      </w:r>
      <w:r>
        <w:rPr>
          <w:sz w:val="28"/>
          <w:szCs w:val="28"/>
          <w:lang w:val="ru-MD"/>
        </w:rPr>
        <w:t xml:space="preserve"> можно рассчитать способом цепных подстановок.</w:t>
      </w:r>
    </w:p>
    <w:p w:rsidR="00A30E2E" w:rsidRDefault="00A30E2E" w:rsidP="00167589">
      <w:pPr>
        <w:pStyle w:val="a9"/>
        <w:spacing w:after="0" w:line="360" w:lineRule="auto"/>
        <w:ind w:firstLine="709"/>
        <w:jc w:val="both"/>
        <w:rPr>
          <w:sz w:val="28"/>
          <w:szCs w:val="28"/>
          <w:lang w:val="ru-MD"/>
        </w:rPr>
      </w:pPr>
      <w:r>
        <w:rPr>
          <w:sz w:val="28"/>
          <w:szCs w:val="28"/>
          <w:lang w:val="ru-MD"/>
        </w:rPr>
        <w:t>К факторам второго порядка относятся составляющие оборотных активов и краткосрочного заемного капитала. Их влияние на изменения факторов первого порядка можно рассчитать способом пропорционального деления.</w:t>
      </w:r>
    </w:p>
    <w:p w:rsidR="00A30E2E" w:rsidRDefault="00A30E2E" w:rsidP="00167589">
      <w:pPr>
        <w:pStyle w:val="a9"/>
        <w:spacing w:after="0" w:line="360" w:lineRule="auto"/>
        <w:ind w:firstLine="709"/>
        <w:jc w:val="both"/>
        <w:rPr>
          <w:sz w:val="28"/>
          <w:szCs w:val="28"/>
          <w:lang w:val="ru-MD"/>
        </w:rPr>
      </w:pPr>
      <w:r>
        <w:rPr>
          <w:sz w:val="28"/>
          <w:szCs w:val="28"/>
          <w:lang w:val="ru-MD"/>
        </w:rPr>
        <w:t>Для этого долю каждой статьи оборотных активов в общем изменении их суммы нужно умножить на прирост коэффициента текущей ликвидности за счет данного фактора. Аналогично рассчитывается влияние факторов второго порядка на изменение величины коэффициента текущей ликвидности за счет краткосрочного заемного капитала.</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Основанием для признания структуры бухгалтерского баланса неудовлетворительной, а организации – неплатежеспособной, кроме </w:t>
      </w:r>
      <w:r w:rsidR="008E4587">
        <w:rPr>
          <w:position w:val="-14"/>
          <w:sz w:val="28"/>
          <w:szCs w:val="28"/>
          <w:lang w:val="ru-MD"/>
        </w:rPr>
        <w:pict>
          <v:shape id="_x0000_i1053" type="#_x0000_t75" style="width:77.25pt;height:21.75pt">
            <v:imagedata r:id="rId33" o:title=""/>
          </v:shape>
        </w:pict>
      </w:r>
      <w:r>
        <w:rPr>
          <w:sz w:val="28"/>
          <w:szCs w:val="28"/>
          <w:lang w:val="ru-MD"/>
        </w:rPr>
        <w:t xml:space="preserve"> является наличие еще следующих условий.</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Коэффициент обеспеченности собственными оборотными средствами </w:t>
      </w:r>
      <w:r w:rsidR="008E4587">
        <w:rPr>
          <w:position w:val="-14"/>
          <w:sz w:val="28"/>
          <w:szCs w:val="28"/>
          <w:lang w:val="ru-MD"/>
        </w:rPr>
        <w:pict>
          <v:shape id="_x0000_i1054" type="#_x0000_t75" style="width:33pt;height:21.75pt">
            <v:imagedata r:id="rId34" o:title=""/>
          </v:shape>
        </w:pict>
      </w:r>
      <w:r>
        <w:rPr>
          <w:sz w:val="28"/>
          <w:szCs w:val="28"/>
          <w:lang w:val="ru-MD"/>
        </w:rPr>
        <w:t xml:space="preserve"> на конец отчетного периода для предприятий промышленности в целом должен быть не ниже 0,3, а для машиностроения и металлообработки – 0,2.</w:t>
      </w:r>
    </w:p>
    <w:p w:rsidR="00A30E2E" w:rsidRDefault="00A30E2E" w:rsidP="00167589">
      <w:pPr>
        <w:pStyle w:val="a9"/>
        <w:spacing w:after="0" w:line="360" w:lineRule="auto"/>
        <w:ind w:firstLine="709"/>
        <w:jc w:val="both"/>
        <w:rPr>
          <w:sz w:val="28"/>
          <w:szCs w:val="28"/>
          <w:lang w:val="ru-MD"/>
        </w:rPr>
      </w:pPr>
      <w:r>
        <w:rPr>
          <w:sz w:val="28"/>
          <w:szCs w:val="28"/>
          <w:lang w:val="ru-MD"/>
        </w:rPr>
        <w:t xml:space="preserve">Организация считается устойчиво неплатежеспособной в том случае, когда имеется неудовлетворительная структура баланса в течение четырех кварталов, предшествующих составлению последнего бухгалтерского баланса, а также наличие на дату составления последнего бухгалтерского баланса значения коэффициента обеспеченности финансовых обязательств активами </w:t>
      </w:r>
      <w:r w:rsidR="008E4587">
        <w:rPr>
          <w:position w:val="-18"/>
          <w:sz w:val="28"/>
          <w:szCs w:val="28"/>
          <w:lang w:val="ru-MD"/>
        </w:rPr>
        <w:pict>
          <v:shape id="_x0000_i1055" type="#_x0000_t75" style="width:35.25pt;height:24pt">
            <v:imagedata r:id="rId35" o:title=""/>
          </v:shape>
        </w:pict>
      </w:r>
      <w:r>
        <w:rPr>
          <w:sz w:val="28"/>
          <w:szCs w:val="28"/>
          <w:lang w:val="ru-MD"/>
        </w:rPr>
        <w:t>, превышающего 0,85.</w:t>
      </w:r>
    </w:p>
    <w:p w:rsidR="00A30E2E" w:rsidRDefault="00A30E2E" w:rsidP="00167589">
      <w:pPr>
        <w:pStyle w:val="a9"/>
        <w:spacing w:after="0" w:line="360" w:lineRule="auto"/>
        <w:ind w:firstLine="709"/>
        <w:jc w:val="both"/>
        <w:rPr>
          <w:sz w:val="28"/>
          <w:szCs w:val="28"/>
          <w:lang w:val="ru-MD"/>
        </w:rPr>
      </w:pPr>
      <w:r>
        <w:rPr>
          <w:sz w:val="28"/>
          <w:szCs w:val="28"/>
          <w:lang w:val="ru-MD"/>
        </w:rPr>
        <w:t>Коэффициент обеспеченности финансовых обязательств активами характеризует способность организации рассчитаться по своим финансовым обязательствам после реализации активов. Он определяется отношением всех (долгосрочных и краткосрочных) обязательств организации (итог раздела VПБ) к общей стоимости имущества (активов).</w:t>
      </w:r>
    </w:p>
    <w:p w:rsidR="00A30E2E" w:rsidRDefault="00A30E2E" w:rsidP="00167589">
      <w:pPr>
        <w:pStyle w:val="a9"/>
        <w:spacing w:after="0" w:line="360" w:lineRule="auto"/>
        <w:ind w:firstLine="709"/>
        <w:jc w:val="both"/>
        <w:rPr>
          <w:sz w:val="28"/>
          <w:szCs w:val="28"/>
          <w:lang w:val="ru-MD"/>
        </w:rPr>
      </w:pPr>
    </w:p>
    <w:p w:rsidR="00A30E2E" w:rsidRDefault="008E4587" w:rsidP="00167589">
      <w:pPr>
        <w:pStyle w:val="a9"/>
        <w:spacing w:after="0" w:line="360" w:lineRule="auto"/>
        <w:ind w:firstLine="709"/>
        <w:jc w:val="both"/>
        <w:rPr>
          <w:sz w:val="28"/>
          <w:szCs w:val="28"/>
          <w:lang w:val="ru-MD"/>
        </w:rPr>
      </w:pPr>
      <w:r>
        <w:rPr>
          <w:position w:val="-44"/>
          <w:sz w:val="28"/>
          <w:szCs w:val="28"/>
          <w:lang w:val="ru-MD"/>
        </w:rPr>
        <w:pict>
          <v:shape id="_x0000_i1056" type="#_x0000_t75" style="width:240.75pt;height:47.25pt">
            <v:imagedata r:id="rId36" o:title=""/>
          </v:shape>
        </w:pict>
      </w:r>
    </w:p>
    <w:p w:rsidR="00167589" w:rsidRDefault="00167589" w:rsidP="00167589">
      <w:pPr>
        <w:pStyle w:val="a9"/>
        <w:spacing w:after="0" w:line="360" w:lineRule="auto"/>
        <w:ind w:firstLine="709"/>
        <w:jc w:val="both"/>
        <w:rPr>
          <w:sz w:val="28"/>
          <w:szCs w:val="28"/>
          <w:lang w:val="ru-MD"/>
        </w:rPr>
      </w:pPr>
    </w:p>
    <w:p w:rsidR="00A30E2E" w:rsidRDefault="00A30E2E" w:rsidP="00167589">
      <w:pPr>
        <w:pStyle w:val="a9"/>
        <w:spacing w:after="0" w:line="360" w:lineRule="auto"/>
        <w:ind w:firstLine="709"/>
        <w:jc w:val="both"/>
        <w:rPr>
          <w:sz w:val="28"/>
          <w:szCs w:val="28"/>
          <w:lang w:val="ru-MD"/>
        </w:rPr>
      </w:pPr>
      <w:r>
        <w:rPr>
          <w:sz w:val="28"/>
          <w:szCs w:val="28"/>
          <w:lang w:val="ru-MD"/>
        </w:rPr>
        <w:t xml:space="preserve">Таблица </w:t>
      </w:r>
      <w:r w:rsidR="00F044E1">
        <w:rPr>
          <w:sz w:val="28"/>
          <w:szCs w:val="28"/>
          <w:lang w:val="ru-MD"/>
        </w:rPr>
        <w:t>4</w:t>
      </w:r>
    </w:p>
    <w:p w:rsidR="00A30E2E" w:rsidRDefault="00A30E2E" w:rsidP="00167589">
      <w:pPr>
        <w:pStyle w:val="a9"/>
        <w:spacing w:after="0" w:line="360" w:lineRule="auto"/>
        <w:ind w:firstLine="709"/>
        <w:jc w:val="both"/>
        <w:rPr>
          <w:sz w:val="28"/>
          <w:szCs w:val="28"/>
          <w:lang w:val="ru-MD"/>
        </w:rPr>
      </w:pPr>
      <w:r>
        <w:rPr>
          <w:sz w:val="28"/>
          <w:szCs w:val="28"/>
          <w:lang w:val="ru-MD"/>
        </w:rPr>
        <w:t>Нормативные значения коэффициентов платежеспособности,</w:t>
      </w:r>
    </w:p>
    <w:p w:rsidR="00A30E2E" w:rsidRDefault="00A30E2E" w:rsidP="00167589">
      <w:pPr>
        <w:pStyle w:val="a9"/>
        <w:spacing w:after="0" w:line="360" w:lineRule="auto"/>
        <w:ind w:firstLine="709"/>
        <w:jc w:val="both"/>
        <w:rPr>
          <w:sz w:val="28"/>
          <w:szCs w:val="28"/>
          <w:lang w:val="ru-MD"/>
        </w:rPr>
      </w:pPr>
      <w:r>
        <w:rPr>
          <w:sz w:val="28"/>
          <w:szCs w:val="28"/>
          <w:lang w:val="ru-MD"/>
        </w:rPr>
        <w:t>дифференцированные по отраслям народного хозяйства</w:t>
      </w:r>
    </w:p>
    <w:p w:rsidR="00A30E2E" w:rsidRDefault="00A30E2E" w:rsidP="00167589">
      <w:pPr>
        <w:pStyle w:val="a9"/>
        <w:spacing w:after="0" w:line="360" w:lineRule="auto"/>
        <w:ind w:firstLine="709"/>
        <w:jc w:val="both"/>
        <w:rPr>
          <w:sz w:val="28"/>
          <w:szCs w:val="28"/>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418"/>
        <w:gridCol w:w="1984"/>
        <w:gridCol w:w="2375"/>
      </w:tblGrid>
      <w:tr w:rsidR="00A30E2E" w:rsidRPr="00167589">
        <w:tc>
          <w:tcPr>
            <w:tcW w:w="4077"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Наименование отрасли</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Коэффициент текущей ликвидности, К1</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Коэффициент обеспеченности собственными средствами, К2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Коэффициент обеспеченности финансовых обязательств активами, К3</w:t>
            </w: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 Промышленность:</w:t>
            </w: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в том числе</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1,7</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0,3</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Для всех отраслей не более 0,85</w:t>
            </w: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 топливная</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1,4</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0,3</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1.2. химическая и нефтехимическая</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1,4</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1.3. машиностроение и металлообработка</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1,3</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1.4. станкостроительная и инструментальная</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1,3</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1.5. тракторное и сельскохозяйственное машиностроение</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1,6</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1.6. средств связи</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1,2</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1.7. строительных материалов</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1,2</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1.8. легкая</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1,3</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2. Сельское хозяйство</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1,5</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0,3</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3. Транспорт</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1,15</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4. Связь</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5. Строительство</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1,2</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6. Торговля и общественное питание</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1,0</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7. Материально-техническое снабжение и сбыт</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0,15</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8. Жилищно-коммунальное хозяйство:</w:t>
            </w: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в том числе</w:t>
            </w: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газоснабжение</w:t>
            </w: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непроизводственные виды бытового обслуживания</w:t>
            </w:r>
          </w:p>
        </w:tc>
        <w:tc>
          <w:tcPr>
            <w:tcW w:w="1418" w:type="dxa"/>
          </w:tcPr>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w:t>
            </w:r>
          </w:p>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1,01</w:t>
            </w:r>
          </w:p>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w:t>
            </w:r>
          </w:p>
        </w:tc>
        <w:tc>
          <w:tcPr>
            <w:tcW w:w="1984" w:type="dxa"/>
          </w:tcPr>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w:t>
            </w:r>
          </w:p>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0,3</w:t>
            </w:r>
          </w:p>
          <w:p w:rsidR="00A30E2E" w:rsidRPr="00167589" w:rsidRDefault="00A30E2E" w:rsidP="00167589">
            <w:pPr>
              <w:pStyle w:val="31"/>
              <w:spacing w:before="0" w:line="240" w:lineRule="auto"/>
              <w:ind w:left="0" w:firstLine="0"/>
              <w:jc w:val="left"/>
              <w:rPr>
                <w:b w:val="0"/>
                <w:bCs/>
                <w:w w:val="100"/>
                <w:sz w:val="20"/>
                <w:lang w:val="ru-MD"/>
              </w:rPr>
            </w:pPr>
          </w:p>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0,1</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10.Наука и научное обслуживание</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1,15</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r w:rsidR="00A30E2E" w:rsidRPr="00167589">
        <w:tc>
          <w:tcPr>
            <w:tcW w:w="4077" w:type="dxa"/>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11.Прочие</w:t>
            </w:r>
          </w:p>
        </w:tc>
        <w:tc>
          <w:tcPr>
            <w:tcW w:w="1418"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1,5</w:t>
            </w:r>
          </w:p>
        </w:tc>
        <w:tc>
          <w:tcPr>
            <w:tcW w:w="1984" w:type="dxa"/>
            <w:vAlign w:val="center"/>
          </w:tcPr>
          <w:p w:rsidR="00A30E2E" w:rsidRPr="00167589" w:rsidRDefault="00A30E2E" w:rsidP="00167589">
            <w:pPr>
              <w:pStyle w:val="31"/>
              <w:spacing w:before="0" w:line="240" w:lineRule="auto"/>
              <w:ind w:left="0" w:firstLine="0"/>
              <w:jc w:val="left"/>
              <w:rPr>
                <w:b w:val="0"/>
                <w:bCs/>
                <w:w w:val="100"/>
                <w:sz w:val="20"/>
                <w:lang w:val="ru-MD"/>
              </w:rPr>
            </w:pPr>
            <w:r w:rsidRPr="00167589">
              <w:rPr>
                <w:b w:val="0"/>
                <w:bCs/>
                <w:w w:val="100"/>
                <w:sz w:val="20"/>
                <w:lang w:val="ru-MD"/>
              </w:rPr>
              <w:t>0,2</w:t>
            </w:r>
          </w:p>
        </w:tc>
        <w:tc>
          <w:tcPr>
            <w:tcW w:w="2375" w:type="dxa"/>
            <w:vAlign w:val="center"/>
          </w:tcPr>
          <w:p w:rsidR="00A30E2E" w:rsidRPr="00167589" w:rsidRDefault="00A30E2E" w:rsidP="00167589">
            <w:pPr>
              <w:pStyle w:val="31"/>
              <w:spacing w:before="0" w:line="240" w:lineRule="auto"/>
              <w:ind w:left="0" w:firstLine="0"/>
              <w:jc w:val="left"/>
              <w:rPr>
                <w:b w:val="0"/>
                <w:bCs/>
                <w:w w:val="100"/>
                <w:sz w:val="20"/>
                <w:lang w:val="ru-MD"/>
              </w:rPr>
            </w:pPr>
          </w:p>
        </w:tc>
      </w:tr>
    </w:tbl>
    <w:p w:rsidR="00A30E2E" w:rsidRDefault="00A30E2E" w:rsidP="00167589">
      <w:pPr>
        <w:pStyle w:val="31"/>
        <w:spacing w:before="0" w:line="360" w:lineRule="auto"/>
        <w:ind w:left="0" w:firstLine="709"/>
        <w:rPr>
          <w:b w:val="0"/>
          <w:bCs/>
          <w:w w:val="100"/>
          <w:szCs w:val="28"/>
          <w:lang w:val="ru-MD"/>
        </w:rPr>
      </w:pPr>
    </w:p>
    <w:p w:rsidR="004967EB" w:rsidRDefault="00167589" w:rsidP="00167589">
      <w:pPr>
        <w:tabs>
          <w:tab w:val="left" w:pos="142"/>
          <w:tab w:val="left" w:pos="284"/>
        </w:tabs>
        <w:spacing w:line="360" w:lineRule="auto"/>
        <w:jc w:val="both"/>
        <w:rPr>
          <w:sz w:val="28"/>
          <w:szCs w:val="28"/>
        </w:rPr>
      </w:pPr>
      <w:r>
        <w:rPr>
          <w:sz w:val="28"/>
          <w:szCs w:val="28"/>
        </w:rPr>
        <w:br w:type="page"/>
      </w:r>
      <w:r w:rsidR="00F044E1">
        <w:rPr>
          <w:sz w:val="28"/>
          <w:szCs w:val="28"/>
        </w:rPr>
        <w:t>ЛИТЕРАТУРА</w:t>
      </w:r>
    </w:p>
    <w:p w:rsidR="00167589" w:rsidRDefault="00167589" w:rsidP="00167589">
      <w:pPr>
        <w:tabs>
          <w:tab w:val="left" w:pos="142"/>
          <w:tab w:val="left" w:pos="284"/>
        </w:tabs>
        <w:spacing w:line="360" w:lineRule="auto"/>
        <w:jc w:val="both"/>
        <w:rPr>
          <w:sz w:val="28"/>
          <w:szCs w:val="28"/>
        </w:rPr>
      </w:pPr>
    </w:p>
    <w:p w:rsidR="00F044E1" w:rsidRPr="00D34191" w:rsidRDefault="00F044E1" w:rsidP="00167589">
      <w:pPr>
        <w:widowControl/>
        <w:numPr>
          <w:ilvl w:val="0"/>
          <w:numId w:val="1"/>
        </w:numPr>
        <w:tabs>
          <w:tab w:val="clear" w:pos="1080"/>
          <w:tab w:val="num" w:pos="0"/>
          <w:tab w:val="left" w:pos="142"/>
          <w:tab w:val="left" w:pos="284"/>
        </w:tabs>
        <w:autoSpaceDE/>
        <w:autoSpaceDN/>
        <w:adjustRightInd/>
        <w:spacing w:line="360" w:lineRule="auto"/>
        <w:ind w:left="0" w:firstLine="0"/>
        <w:jc w:val="both"/>
        <w:rPr>
          <w:sz w:val="28"/>
          <w:szCs w:val="28"/>
        </w:rPr>
      </w:pPr>
      <w:r w:rsidRPr="00D34191">
        <w:rPr>
          <w:sz w:val="28"/>
          <w:szCs w:val="28"/>
        </w:rPr>
        <w:t>Грузинов В.П., Грибов В.Д. Экономика предприятия: Учеб. пособие – М.: Финансы и статистика, 200</w:t>
      </w:r>
      <w:r>
        <w:rPr>
          <w:sz w:val="28"/>
          <w:szCs w:val="28"/>
        </w:rPr>
        <w:t>5</w:t>
      </w:r>
      <w:r w:rsidRPr="00D34191">
        <w:rPr>
          <w:sz w:val="28"/>
          <w:szCs w:val="28"/>
        </w:rPr>
        <w:t>. – 208 с.</w:t>
      </w:r>
    </w:p>
    <w:p w:rsidR="00F044E1" w:rsidRPr="00D34191" w:rsidRDefault="00F044E1" w:rsidP="00167589">
      <w:pPr>
        <w:widowControl/>
        <w:numPr>
          <w:ilvl w:val="0"/>
          <w:numId w:val="1"/>
        </w:numPr>
        <w:tabs>
          <w:tab w:val="clear" w:pos="1080"/>
          <w:tab w:val="num" w:pos="0"/>
          <w:tab w:val="left" w:pos="142"/>
          <w:tab w:val="left" w:pos="284"/>
        </w:tabs>
        <w:autoSpaceDE/>
        <w:autoSpaceDN/>
        <w:adjustRightInd/>
        <w:spacing w:line="360" w:lineRule="auto"/>
        <w:ind w:left="0" w:firstLine="0"/>
        <w:jc w:val="both"/>
        <w:rPr>
          <w:sz w:val="28"/>
          <w:szCs w:val="28"/>
        </w:rPr>
      </w:pPr>
      <w:r w:rsidRPr="00D34191">
        <w:rPr>
          <w:sz w:val="28"/>
          <w:szCs w:val="28"/>
        </w:rPr>
        <w:t>Сергеев И.В. Экономика предприятия. Учеб. пособие. – М.: Финансы и статистика, 200</w:t>
      </w:r>
      <w:r>
        <w:rPr>
          <w:sz w:val="28"/>
          <w:szCs w:val="28"/>
        </w:rPr>
        <w:t>5</w:t>
      </w:r>
      <w:r w:rsidRPr="00D34191">
        <w:rPr>
          <w:sz w:val="28"/>
          <w:szCs w:val="28"/>
        </w:rPr>
        <w:t>. – 304 с.</w:t>
      </w:r>
    </w:p>
    <w:p w:rsidR="00F044E1" w:rsidRDefault="00F044E1" w:rsidP="00167589">
      <w:pPr>
        <w:widowControl/>
        <w:numPr>
          <w:ilvl w:val="0"/>
          <w:numId w:val="1"/>
        </w:numPr>
        <w:tabs>
          <w:tab w:val="clear" w:pos="1080"/>
          <w:tab w:val="num" w:pos="0"/>
          <w:tab w:val="left" w:pos="142"/>
          <w:tab w:val="left" w:pos="284"/>
        </w:tabs>
        <w:autoSpaceDE/>
        <w:autoSpaceDN/>
        <w:adjustRightInd/>
        <w:spacing w:line="360" w:lineRule="auto"/>
        <w:ind w:left="0" w:firstLine="0"/>
        <w:jc w:val="both"/>
        <w:rPr>
          <w:sz w:val="28"/>
          <w:szCs w:val="28"/>
        </w:rPr>
      </w:pPr>
      <w:r w:rsidRPr="00D34191">
        <w:rPr>
          <w:sz w:val="28"/>
          <w:szCs w:val="28"/>
        </w:rPr>
        <w:t>Экономика предприятия / Под ред. Е.Л.Кантора. – СПб.: Питер, 200</w:t>
      </w:r>
      <w:r>
        <w:rPr>
          <w:sz w:val="28"/>
          <w:szCs w:val="28"/>
        </w:rPr>
        <w:t>6</w:t>
      </w:r>
      <w:r w:rsidRPr="00D34191">
        <w:rPr>
          <w:sz w:val="28"/>
          <w:szCs w:val="28"/>
        </w:rPr>
        <w:t>. – 352 с.</w:t>
      </w:r>
    </w:p>
    <w:p w:rsidR="00F044E1" w:rsidRPr="008010B1" w:rsidRDefault="00F044E1" w:rsidP="00167589">
      <w:pPr>
        <w:numPr>
          <w:ilvl w:val="0"/>
          <w:numId w:val="1"/>
        </w:numPr>
        <w:tabs>
          <w:tab w:val="clear" w:pos="1080"/>
          <w:tab w:val="num" w:pos="0"/>
          <w:tab w:val="left" w:pos="142"/>
          <w:tab w:val="left" w:pos="284"/>
        </w:tabs>
        <w:spacing w:line="360" w:lineRule="auto"/>
        <w:ind w:left="0" w:firstLine="0"/>
        <w:jc w:val="both"/>
        <w:rPr>
          <w:sz w:val="28"/>
          <w:szCs w:val="28"/>
        </w:rPr>
      </w:pPr>
      <w:r w:rsidRPr="008010B1">
        <w:rPr>
          <w:sz w:val="28"/>
          <w:szCs w:val="28"/>
        </w:rPr>
        <w:t xml:space="preserve">Ковалев В., Волкова О Анализ хозяйственной деятельности предприятия. </w:t>
      </w:r>
      <w:r w:rsidR="008E4587">
        <w:rPr>
          <w:sz w:val="28"/>
          <w:szCs w:val="28"/>
        </w:rPr>
        <w:pict>
          <v:shape id="_x0000_i1057" type="#_x0000_t75" alt="" style="width:2.25pt;height:4.5pt">
            <v:imagedata r:id="rId37" o:title=""/>
          </v:shape>
        </w:pict>
      </w:r>
      <w:r w:rsidRPr="008010B1">
        <w:rPr>
          <w:sz w:val="28"/>
          <w:szCs w:val="28"/>
        </w:rPr>
        <w:t>Издательство: ТК Велби, 2006.</w:t>
      </w:r>
    </w:p>
    <w:p w:rsidR="00F044E1" w:rsidRPr="00F044E1" w:rsidRDefault="00F044E1" w:rsidP="00167589">
      <w:pPr>
        <w:tabs>
          <w:tab w:val="left" w:pos="142"/>
          <w:tab w:val="left" w:pos="284"/>
        </w:tabs>
        <w:spacing w:line="360" w:lineRule="auto"/>
        <w:jc w:val="both"/>
        <w:rPr>
          <w:sz w:val="28"/>
          <w:szCs w:val="28"/>
        </w:rPr>
      </w:pPr>
      <w:bookmarkStart w:id="1" w:name="_GoBack"/>
      <w:bookmarkEnd w:id="1"/>
    </w:p>
    <w:sectPr w:rsidR="00F044E1" w:rsidRPr="00F0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71" w:rsidRDefault="006A1171">
      <w:r>
        <w:separator/>
      </w:r>
    </w:p>
  </w:endnote>
  <w:endnote w:type="continuationSeparator" w:id="0">
    <w:p w:rsidR="006A1171" w:rsidRDefault="006A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71" w:rsidRDefault="006A1171">
      <w:r>
        <w:separator/>
      </w:r>
    </w:p>
  </w:footnote>
  <w:footnote w:type="continuationSeparator" w:id="0">
    <w:p w:rsidR="006A1171" w:rsidRDefault="006A1171">
      <w:r>
        <w:continuationSeparator/>
      </w:r>
    </w:p>
  </w:footnote>
  <w:footnote w:id="1">
    <w:p w:rsidR="006A1171" w:rsidRDefault="00A30E2E" w:rsidP="00A30E2E">
      <w:pPr>
        <w:pStyle w:val="af4"/>
        <w:jc w:val="both"/>
      </w:pPr>
      <w:r>
        <w:rPr>
          <w:rStyle w:val="af6"/>
          <w:sz w:val="28"/>
        </w:rPr>
        <w:t>*</w:t>
      </w:r>
      <w:r>
        <w:rPr>
          <w:sz w:val="28"/>
        </w:rPr>
        <w:t xml:space="preserve"> Периодичность расчета зависит от состояния платежеспособности предприятия. Если она устойчивая, то расчёт можно делать реже, если не устойчивая – чаще.</w:t>
      </w:r>
    </w:p>
  </w:footnote>
  <w:footnote w:id="2">
    <w:p w:rsidR="006A1171" w:rsidRDefault="00A30E2E" w:rsidP="00A30E2E">
      <w:pPr>
        <w:pStyle w:val="af4"/>
        <w:jc w:val="both"/>
      </w:pPr>
      <w:r>
        <w:rPr>
          <w:rStyle w:val="af6"/>
          <w:sz w:val="28"/>
        </w:rPr>
        <w:t>*</w:t>
      </w:r>
      <w:r>
        <w:rPr>
          <w:sz w:val="28"/>
        </w:rPr>
        <w:t xml:space="preserve"> В экономической литературе применяется и другие названия данного коэффициента: критической или срочной ликвидности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F5EA3"/>
    <w:multiLevelType w:val="hybridMultilevel"/>
    <w:tmpl w:val="D34475B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E2E"/>
    <w:rsid w:val="000D44C9"/>
    <w:rsid w:val="000D4A8D"/>
    <w:rsid w:val="00167589"/>
    <w:rsid w:val="002E0C04"/>
    <w:rsid w:val="004967EB"/>
    <w:rsid w:val="005B4592"/>
    <w:rsid w:val="0065439A"/>
    <w:rsid w:val="006A1171"/>
    <w:rsid w:val="00725100"/>
    <w:rsid w:val="007B7732"/>
    <w:rsid w:val="008010B1"/>
    <w:rsid w:val="008E4587"/>
    <w:rsid w:val="00A30E2E"/>
    <w:rsid w:val="00D34191"/>
    <w:rsid w:val="00D854B6"/>
    <w:rsid w:val="00E24D4F"/>
    <w:rsid w:val="00F0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AF90BBB9-0C35-4C75-A755-5CD9F6F8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2E"/>
    <w:pPr>
      <w:widowControl w:val="0"/>
      <w:autoSpaceDE w:val="0"/>
      <w:autoSpaceDN w:val="0"/>
      <w:adjustRightInd w:val="0"/>
    </w:pPr>
  </w:style>
  <w:style w:type="paragraph" w:styleId="1">
    <w:name w:val="heading 1"/>
    <w:basedOn w:val="a"/>
    <w:next w:val="a"/>
    <w:link w:val="10"/>
    <w:uiPriority w:val="9"/>
    <w:qFormat/>
    <w:rsid w:val="00A30E2E"/>
    <w:pPr>
      <w:keepNext/>
      <w:spacing w:before="240" w:after="60"/>
      <w:outlineLvl w:val="0"/>
    </w:pPr>
    <w:rPr>
      <w:rFonts w:ascii="Arial" w:hAnsi="Arial"/>
      <w:b/>
      <w:kern w:val="28"/>
      <w:sz w:val="28"/>
    </w:rPr>
  </w:style>
  <w:style w:type="paragraph" w:styleId="2">
    <w:name w:val="heading 2"/>
    <w:basedOn w:val="a"/>
    <w:next w:val="a"/>
    <w:link w:val="20"/>
    <w:uiPriority w:val="9"/>
    <w:qFormat/>
    <w:rsid w:val="00A30E2E"/>
    <w:pPr>
      <w:keepNext/>
      <w:spacing w:before="240" w:after="60"/>
      <w:outlineLvl w:val="1"/>
    </w:pPr>
    <w:rPr>
      <w:rFonts w:ascii="Arial" w:hAnsi="Arial"/>
      <w:b/>
      <w:i/>
      <w:sz w:val="24"/>
    </w:rPr>
  </w:style>
  <w:style w:type="paragraph" w:styleId="3">
    <w:name w:val="heading 3"/>
    <w:basedOn w:val="a"/>
    <w:next w:val="a"/>
    <w:link w:val="30"/>
    <w:uiPriority w:val="9"/>
    <w:qFormat/>
    <w:rsid w:val="00A30E2E"/>
    <w:pPr>
      <w:keepNext/>
      <w:spacing w:before="240" w:after="60"/>
      <w:outlineLvl w:val="2"/>
    </w:pPr>
    <w:rPr>
      <w:rFonts w:ascii="Arial" w:hAnsi="Arial"/>
      <w:sz w:val="24"/>
    </w:rPr>
  </w:style>
  <w:style w:type="paragraph" w:styleId="4">
    <w:name w:val="heading 4"/>
    <w:basedOn w:val="a"/>
    <w:next w:val="a"/>
    <w:link w:val="40"/>
    <w:uiPriority w:val="9"/>
    <w:qFormat/>
    <w:rsid w:val="00A30E2E"/>
    <w:pPr>
      <w:keepNext/>
      <w:shd w:val="clear" w:color="auto" w:fill="FFFFFF"/>
      <w:jc w:val="center"/>
      <w:outlineLvl w:val="3"/>
    </w:pPr>
    <w:rPr>
      <w:b/>
      <w:bCs/>
      <w:i/>
      <w:iCs/>
      <w:color w:val="000000"/>
      <w:sz w:val="28"/>
    </w:rPr>
  </w:style>
  <w:style w:type="paragraph" w:styleId="5">
    <w:name w:val="heading 5"/>
    <w:basedOn w:val="a"/>
    <w:next w:val="a"/>
    <w:link w:val="50"/>
    <w:uiPriority w:val="9"/>
    <w:qFormat/>
    <w:rsid w:val="00A30E2E"/>
    <w:pPr>
      <w:spacing w:before="240" w:after="60"/>
      <w:outlineLvl w:val="4"/>
    </w:pPr>
    <w:rPr>
      <w:b/>
      <w:bCs/>
      <w:i/>
      <w:iCs/>
      <w:sz w:val="26"/>
      <w:szCs w:val="26"/>
    </w:rPr>
  </w:style>
  <w:style w:type="paragraph" w:styleId="6">
    <w:name w:val="heading 6"/>
    <w:basedOn w:val="a"/>
    <w:next w:val="a"/>
    <w:link w:val="60"/>
    <w:uiPriority w:val="9"/>
    <w:qFormat/>
    <w:rsid w:val="00A30E2E"/>
    <w:pPr>
      <w:keepNext/>
      <w:shd w:val="clear" w:color="auto" w:fill="FFFFFF"/>
      <w:jc w:val="right"/>
      <w:outlineLvl w:val="5"/>
    </w:pPr>
    <w:rPr>
      <w:color w:val="000000"/>
      <w:sz w:val="28"/>
      <w:szCs w:val="29"/>
    </w:rPr>
  </w:style>
  <w:style w:type="paragraph" w:styleId="7">
    <w:name w:val="heading 7"/>
    <w:basedOn w:val="a"/>
    <w:next w:val="a"/>
    <w:link w:val="70"/>
    <w:uiPriority w:val="9"/>
    <w:qFormat/>
    <w:rsid w:val="00A30E2E"/>
    <w:pPr>
      <w:keepNext/>
      <w:ind w:right="41" w:firstLine="720"/>
      <w:jc w:val="both"/>
      <w:outlineLvl w:val="6"/>
    </w:pPr>
    <w:rPr>
      <w:sz w:val="28"/>
    </w:rPr>
  </w:style>
  <w:style w:type="paragraph" w:styleId="8">
    <w:name w:val="heading 8"/>
    <w:basedOn w:val="a"/>
    <w:next w:val="a"/>
    <w:link w:val="80"/>
    <w:uiPriority w:val="9"/>
    <w:qFormat/>
    <w:rsid w:val="00A30E2E"/>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A30E2E"/>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autoRedefine/>
    <w:uiPriority w:val="99"/>
    <w:rsid w:val="00A30E2E"/>
    <w:pPr>
      <w:shd w:val="clear" w:color="auto" w:fill="FFFFFF"/>
      <w:jc w:val="right"/>
    </w:pPr>
    <w:rPr>
      <w:sz w:val="28"/>
    </w:rPr>
  </w:style>
  <w:style w:type="character" w:customStyle="1" w:styleId="a4">
    <w:name w:val="Основной текст с отступом Знак"/>
    <w:link w:val="a3"/>
    <w:uiPriority w:val="99"/>
    <w:semiHidden/>
  </w:style>
  <w:style w:type="paragraph" w:styleId="a5">
    <w:name w:val="header"/>
    <w:basedOn w:val="a"/>
    <w:link w:val="a6"/>
    <w:uiPriority w:val="99"/>
    <w:rsid w:val="00A30E2E"/>
    <w:pPr>
      <w:tabs>
        <w:tab w:val="center" w:pos="4153"/>
        <w:tab w:val="right" w:pos="8306"/>
      </w:tabs>
    </w:pPr>
  </w:style>
  <w:style w:type="character" w:customStyle="1" w:styleId="a6">
    <w:name w:val="Верхний колонтитул Знак"/>
    <w:link w:val="a5"/>
    <w:uiPriority w:val="99"/>
    <w:semiHidden/>
  </w:style>
  <w:style w:type="paragraph" w:styleId="a7">
    <w:name w:val="footer"/>
    <w:basedOn w:val="a"/>
    <w:link w:val="a8"/>
    <w:uiPriority w:val="99"/>
    <w:rsid w:val="00A30E2E"/>
    <w:pPr>
      <w:tabs>
        <w:tab w:val="center" w:pos="4153"/>
        <w:tab w:val="right" w:pos="8306"/>
      </w:tabs>
    </w:pPr>
  </w:style>
  <w:style w:type="character" w:customStyle="1" w:styleId="a8">
    <w:name w:val="Нижний колонтитул Знак"/>
    <w:link w:val="a7"/>
    <w:uiPriority w:val="99"/>
    <w:semiHidden/>
  </w:style>
  <w:style w:type="paragraph" w:styleId="21">
    <w:name w:val="Body Text Indent 2"/>
    <w:basedOn w:val="a"/>
    <w:link w:val="22"/>
    <w:uiPriority w:val="99"/>
    <w:rsid w:val="00A30E2E"/>
    <w:pPr>
      <w:widowControl/>
      <w:autoSpaceDE/>
      <w:autoSpaceDN/>
      <w:adjustRightInd/>
      <w:ind w:firstLine="709"/>
      <w:jc w:val="both"/>
    </w:pPr>
    <w:rPr>
      <w:sz w:val="28"/>
      <w:lang w:val="en-US"/>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rsid w:val="00A30E2E"/>
    <w:pPr>
      <w:shd w:val="clear" w:color="auto" w:fill="FFFFFF"/>
      <w:tabs>
        <w:tab w:val="left" w:pos="1235"/>
      </w:tabs>
      <w:spacing w:before="18" w:line="320" w:lineRule="exact"/>
      <w:ind w:left="7" w:firstLine="713"/>
      <w:jc w:val="both"/>
    </w:pPr>
    <w:rPr>
      <w:b/>
      <w:color w:val="000000"/>
      <w:w w:val="89"/>
      <w:sz w:val="28"/>
    </w:rPr>
  </w:style>
  <w:style w:type="character" w:customStyle="1" w:styleId="32">
    <w:name w:val="Основной текст с отступом 3 Знак"/>
    <w:link w:val="31"/>
    <w:uiPriority w:val="99"/>
    <w:semiHidden/>
    <w:rPr>
      <w:sz w:val="16"/>
      <w:szCs w:val="16"/>
    </w:rPr>
  </w:style>
  <w:style w:type="paragraph" w:styleId="a9">
    <w:name w:val="Body Text"/>
    <w:basedOn w:val="a"/>
    <w:link w:val="aa"/>
    <w:uiPriority w:val="99"/>
    <w:rsid w:val="00A30E2E"/>
    <w:pPr>
      <w:spacing w:after="120"/>
    </w:pPr>
  </w:style>
  <w:style w:type="character" w:customStyle="1" w:styleId="aa">
    <w:name w:val="Основной текст Знак"/>
    <w:link w:val="a9"/>
    <w:uiPriority w:val="99"/>
    <w:semiHidden/>
  </w:style>
  <w:style w:type="character" w:styleId="ab">
    <w:name w:val="Hyperlink"/>
    <w:uiPriority w:val="99"/>
    <w:rsid w:val="00A30E2E"/>
    <w:rPr>
      <w:rFonts w:cs="Times New Roman"/>
      <w:color w:val="0000FF"/>
      <w:u w:val="single"/>
    </w:rPr>
  </w:style>
  <w:style w:type="character" w:styleId="ac">
    <w:name w:val="FollowedHyperlink"/>
    <w:uiPriority w:val="99"/>
    <w:rsid w:val="00A30E2E"/>
    <w:rPr>
      <w:rFonts w:cs="Times New Roman"/>
      <w:color w:val="800080"/>
      <w:u w:val="single"/>
    </w:rPr>
  </w:style>
  <w:style w:type="character" w:styleId="ad">
    <w:name w:val="page number"/>
    <w:uiPriority w:val="99"/>
    <w:rsid w:val="00A30E2E"/>
    <w:rPr>
      <w:rFonts w:cs="Times New Roman"/>
    </w:rPr>
  </w:style>
  <w:style w:type="paragraph" w:styleId="ae">
    <w:name w:val="Title"/>
    <w:basedOn w:val="a"/>
    <w:link w:val="af"/>
    <w:uiPriority w:val="10"/>
    <w:qFormat/>
    <w:rsid w:val="00A30E2E"/>
    <w:pPr>
      <w:shd w:val="clear" w:color="auto" w:fill="FFFFFF"/>
      <w:jc w:val="center"/>
    </w:pPr>
    <w:rPr>
      <w:b/>
      <w:bCs/>
      <w:i/>
      <w:iCs/>
      <w:color w:val="000000"/>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23">
    <w:name w:val="Body Text 2"/>
    <w:basedOn w:val="a"/>
    <w:link w:val="24"/>
    <w:uiPriority w:val="99"/>
    <w:rsid w:val="00A30E2E"/>
    <w:pPr>
      <w:widowControl/>
      <w:autoSpaceDE/>
      <w:autoSpaceDN/>
      <w:adjustRightInd/>
    </w:pPr>
    <w:rPr>
      <w:b/>
    </w:rPr>
  </w:style>
  <w:style w:type="character" w:customStyle="1" w:styleId="24">
    <w:name w:val="Основной текст 2 Знак"/>
    <w:link w:val="23"/>
    <w:uiPriority w:val="99"/>
    <w:semiHidden/>
  </w:style>
  <w:style w:type="paragraph" w:styleId="af0">
    <w:name w:val="Block Text"/>
    <w:basedOn w:val="a"/>
    <w:uiPriority w:val="99"/>
    <w:rsid w:val="00A30E2E"/>
    <w:pPr>
      <w:shd w:val="clear" w:color="auto" w:fill="FFFFFF"/>
      <w:spacing w:before="313" w:line="342" w:lineRule="exact"/>
      <w:ind w:left="36" w:right="47" w:firstLine="1087"/>
      <w:jc w:val="both"/>
    </w:pPr>
    <w:rPr>
      <w:b/>
      <w:bCs/>
      <w:color w:val="000000"/>
      <w:spacing w:val="-13"/>
      <w:sz w:val="28"/>
      <w:szCs w:val="30"/>
    </w:rPr>
  </w:style>
  <w:style w:type="paragraph" w:styleId="33">
    <w:name w:val="Body Text 3"/>
    <w:basedOn w:val="a"/>
    <w:link w:val="34"/>
    <w:uiPriority w:val="99"/>
    <w:rsid w:val="00A30E2E"/>
    <w:rPr>
      <w:sz w:val="28"/>
    </w:rPr>
  </w:style>
  <w:style w:type="character" w:customStyle="1" w:styleId="34">
    <w:name w:val="Основной текст 3 Знак"/>
    <w:link w:val="33"/>
    <w:uiPriority w:val="99"/>
    <w:semiHidden/>
    <w:rPr>
      <w:sz w:val="16"/>
      <w:szCs w:val="16"/>
    </w:rPr>
  </w:style>
  <w:style w:type="paragraph" w:styleId="af1">
    <w:name w:val="caption"/>
    <w:basedOn w:val="a"/>
    <w:next w:val="a"/>
    <w:uiPriority w:val="35"/>
    <w:qFormat/>
    <w:rsid w:val="00A30E2E"/>
    <w:pPr>
      <w:jc w:val="right"/>
    </w:pPr>
    <w:rPr>
      <w:sz w:val="28"/>
    </w:rPr>
  </w:style>
  <w:style w:type="paragraph" w:customStyle="1" w:styleId="25">
    <w:name w:val="заголовок 2"/>
    <w:basedOn w:val="a"/>
    <w:next w:val="a"/>
    <w:rsid w:val="00A30E2E"/>
    <w:pPr>
      <w:keepNext/>
      <w:widowControl/>
      <w:autoSpaceDE/>
      <w:autoSpaceDN/>
      <w:adjustRightInd/>
      <w:jc w:val="right"/>
      <w:outlineLvl w:val="1"/>
    </w:pPr>
    <w:rPr>
      <w:sz w:val="28"/>
      <w:szCs w:val="28"/>
    </w:rPr>
  </w:style>
  <w:style w:type="paragraph" w:customStyle="1" w:styleId="35">
    <w:name w:val="заголовок 3"/>
    <w:basedOn w:val="a"/>
    <w:next w:val="a"/>
    <w:rsid w:val="00A30E2E"/>
    <w:pPr>
      <w:keepNext/>
      <w:widowControl/>
      <w:autoSpaceDE/>
      <w:autoSpaceDN/>
      <w:adjustRightInd/>
      <w:spacing w:line="360" w:lineRule="auto"/>
      <w:jc w:val="center"/>
      <w:outlineLvl w:val="2"/>
    </w:pPr>
    <w:rPr>
      <w:sz w:val="28"/>
      <w:szCs w:val="28"/>
    </w:rPr>
  </w:style>
  <w:style w:type="paragraph" w:customStyle="1" w:styleId="41">
    <w:name w:val="заголовок 4"/>
    <w:basedOn w:val="a"/>
    <w:next w:val="a"/>
    <w:rsid w:val="00A30E2E"/>
    <w:pPr>
      <w:keepNext/>
      <w:widowControl/>
      <w:autoSpaceDE/>
      <w:autoSpaceDN/>
      <w:adjustRightInd/>
      <w:spacing w:line="360" w:lineRule="auto"/>
      <w:outlineLvl w:val="3"/>
    </w:pPr>
    <w:rPr>
      <w:sz w:val="28"/>
      <w:szCs w:val="28"/>
    </w:rPr>
  </w:style>
  <w:style w:type="paragraph" w:customStyle="1" w:styleId="11">
    <w:name w:val="заголовок 1"/>
    <w:basedOn w:val="a"/>
    <w:next w:val="a"/>
    <w:rsid w:val="00A30E2E"/>
    <w:pPr>
      <w:keepNext/>
      <w:widowControl/>
      <w:autoSpaceDE/>
      <w:autoSpaceDN/>
      <w:adjustRightInd/>
      <w:ind w:firstLine="709"/>
      <w:jc w:val="both"/>
      <w:outlineLvl w:val="0"/>
    </w:pPr>
    <w:rPr>
      <w:sz w:val="28"/>
      <w:szCs w:val="28"/>
    </w:rPr>
  </w:style>
  <w:style w:type="paragraph" w:customStyle="1" w:styleId="51">
    <w:name w:val="заголовок 5"/>
    <w:basedOn w:val="a"/>
    <w:next w:val="a"/>
    <w:rsid w:val="00A30E2E"/>
    <w:pPr>
      <w:keepNext/>
      <w:widowControl/>
      <w:autoSpaceDE/>
      <w:autoSpaceDN/>
      <w:adjustRightInd/>
      <w:spacing w:line="360" w:lineRule="auto"/>
      <w:jc w:val="center"/>
      <w:outlineLvl w:val="4"/>
    </w:pPr>
    <w:rPr>
      <w:b/>
      <w:bCs/>
      <w:i/>
      <w:iCs/>
      <w:sz w:val="28"/>
      <w:szCs w:val="28"/>
      <w:u w:val="single"/>
    </w:rPr>
  </w:style>
  <w:style w:type="paragraph" w:customStyle="1" w:styleId="61">
    <w:name w:val="заголовок 6"/>
    <w:basedOn w:val="a"/>
    <w:next w:val="a"/>
    <w:rsid w:val="00A30E2E"/>
    <w:pPr>
      <w:keepNext/>
      <w:widowControl/>
      <w:autoSpaceDE/>
      <w:autoSpaceDN/>
      <w:adjustRightInd/>
      <w:spacing w:line="360" w:lineRule="auto"/>
      <w:ind w:left="709"/>
      <w:jc w:val="center"/>
      <w:outlineLvl w:val="5"/>
    </w:pPr>
    <w:rPr>
      <w:sz w:val="28"/>
      <w:szCs w:val="28"/>
    </w:rPr>
  </w:style>
  <w:style w:type="paragraph" w:customStyle="1" w:styleId="71">
    <w:name w:val="заголовок 7"/>
    <w:basedOn w:val="a"/>
    <w:next w:val="a"/>
    <w:rsid w:val="00A30E2E"/>
    <w:pPr>
      <w:keepNext/>
      <w:widowControl/>
      <w:autoSpaceDE/>
      <w:autoSpaceDN/>
      <w:adjustRightInd/>
      <w:spacing w:line="360" w:lineRule="auto"/>
      <w:ind w:left="-142" w:right="-108"/>
      <w:jc w:val="center"/>
      <w:outlineLvl w:val="6"/>
    </w:pPr>
    <w:rPr>
      <w:sz w:val="28"/>
      <w:szCs w:val="28"/>
      <w:lang w:val="be-BY"/>
    </w:rPr>
  </w:style>
  <w:style w:type="paragraph" w:styleId="af2">
    <w:name w:val="Subtitle"/>
    <w:basedOn w:val="a"/>
    <w:link w:val="af3"/>
    <w:uiPriority w:val="11"/>
    <w:qFormat/>
    <w:rsid w:val="00A30E2E"/>
    <w:pPr>
      <w:widowControl/>
      <w:autoSpaceDE/>
      <w:autoSpaceDN/>
      <w:adjustRightInd/>
      <w:jc w:val="center"/>
    </w:pPr>
    <w:rPr>
      <w:sz w:val="28"/>
    </w:rPr>
  </w:style>
  <w:style w:type="character" w:customStyle="1" w:styleId="af3">
    <w:name w:val="Подзаголовок Знак"/>
    <w:link w:val="af2"/>
    <w:uiPriority w:val="11"/>
    <w:rPr>
      <w:rFonts w:ascii="Cambria" w:eastAsia="Times New Roman" w:hAnsi="Cambria" w:cs="Times New Roman"/>
      <w:sz w:val="24"/>
      <w:szCs w:val="24"/>
    </w:rPr>
  </w:style>
  <w:style w:type="paragraph" w:styleId="af4">
    <w:name w:val="footnote text"/>
    <w:basedOn w:val="a"/>
    <w:link w:val="af5"/>
    <w:uiPriority w:val="99"/>
    <w:semiHidden/>
    <w:rsid w:val="00A30E2E"/>
    <w:pPr>
      <w:widowControl/>
      <w:autoSpaceDE/>
      <w:autoSpaceDN/>
      <w:adjustRightInd/>
    </w:pPr>
  </w:style>
  <w:style w:type="character" w:customStyle="1" w:styleId="af5">
    <w:name w:val="Текст сноски Знак"/>
    <w:link w:val="af4"/>
    <w:uiPriority w:val="99"/>
    <w:semiHidden/>
  </w:style>
  <w:style w:type="character" w:styleId="af6">
    <w:name w:val="footnote reference"/>
    <w:uiPriority w:val="99"/>
    <w:semiHidden/>
    <w:rsid w:val="00A30E2E"/>
    <w:rPr>
      <w:rFonts w:cs="Times New Roman"/>
      <w:vertAlign w:val="superscript"/>
    </w:rPr>
  </w:style>
  <w:style w:type="paragraph" w:styleId="12">
    <w:name w:val="toc 1"/>
    <w:basedOn w:val="a"/>
    <w:next w:val="a"/>
    <w:autoRedefine/>
    <w:uiPriority w:val="39"/>
    <w:semiHidden/>
    <w:rsid w:val="00A30E2E"/>
    <w:pPr>
      <w:spacing w:before="240" w:line="300" w:lineRule="auto"/>
      <w:ind w:firstLine="720"/>
      <w:jc w:val="both"/>
    </w:pPr>
    <w:rPr>
      <w:rFonts w:cs="Arial"/>
      <w:sz w:val="28"/>
    </w:rPr>
  </w:style>
  <w:style w:type="paragraph" w:customStyle="1" w:styleId="af7">
    <w:name w:val="Тоня"/>
    <w:basedOn w:val="af2"/>
    <w:rsid w:val="00A30E2E"/>
    <w:pPr>
      <w:spacing w:after="60"/>
      <w:ind w:firstLine="709"/>
      <w:jc w:val="both"/>
      <w:outlineLvl w:val="1"/>
    </w:pPr>
    <w:rPr>
      <w:rFonts w:cs="Arial"/>
    </w:rPr>
  </w:style>
  <w:style w:type="paragraph" w:customStyle="1" w:styleId="BodyText21">
    <w:name w:val="Body Text 21"/>
    <w:basedOn w:val="a"/>
    <w:rsid w:val="00A30E2E"/>
    <w:pPr>
      <w:widowControl/>
      <w:autoSpaceDE/>
      <w:autoSpaceDN/>
      <w:adjustRightInd/>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Тема 12</vt:lpstr>
    </vt:vector>
  </TitlesOfParts>
  <Company>Company</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12</dc:title>
  <dc:subject/>
  <dc:creator>User</dc:creator>
  <cp:keywords/>
  <dc:description/>
  <cp:lastModifiedBy>admin</cp:lastModifiedBy>
  <cp:revision>2</cp:revision>
  <dcterms:created xsi:type="dcterms:W3CDTF">2014-04-08T20:24:00Z</dcterms:created>
  <dcterms:modified xsi:type="dcterms:W3CDTF">2014-04-08T20:24:00Z</dcterms:modified>
</cp:coreProperties>
</file>