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19" w:rsidRPr="00F666AB" w:rsidRDefault="00604392" w:rsidP="00A904AE">
      <w:pPr>
        <w:ind w:firstLine="709"/>
        <w:jc w:val="both"/>
        <w:rPr>
          <w:b/>
          <w:noProof/>
          <w:color w:val="000000"/>
        </w:rPr>
      </w:pPr>
      <w:r w:rsidRPr="00F666AB">
        <w:rPr>
          <w:b/>
          <w:noProof/>
          <w:color w:val="000000"/>
        </w:rPr>
        <w:t>Содержание</w:t>
      </w:r>
    </w:p>
    <w:p w:rsidR="00585E19" w:rsidRPr="00F666AB" w:rsidRDefault="00585E19" w:rsidP="00A904AE">
      <w:pPr>
        <w:pStyle w:val="a4"/>
        <w:ind w:firstLine="709"/>
        <w:jc w:val="both"/>
        <w:rPr>
          <w:noProof/>
          <w:color w:val="000000"/>
        </w:rPr>
      </w:pPr>
    </w:p>
    <w:p w:rsidR="00585E19" w:rsidRPr="00F666AB" w:rsidRDefault="00585E19" w:rsidP="00604392">
      <w:pPr>
        <w:pStyle w:val="12"/>
        <w:tabs>
          <w:tab w:val="right" w:leader="dot" w:pos="9347"/>
        </w:tabs>
        <w:spacing w:after="0"/>
        <w:jc w:val="both"/>
        <w:rPr>
          <w:noProof/>
          <w:color w:val="000000"/>
        </w:rPr>
      </w:pPr>
      <w:r w:rsidRPr="00973786">
        <w:rPr>
          <w:noProof/>
          <w:color w:val="000000"/>
        </w:rPr>
        <w:t>Введение</w:t>
      </w:r>
    </w:p>
    <w:p w:rsidR="00585E19" w:rsidRPr="00F666AB" w:rsidRDefault="00585E19" w:rsidP="00604392">
      <w:pPr>
        <w:pStyle w:val="22"/>
        <w:tabs>
          <w:tab w:val="right" w:leader="dot" w:pos="9347"/>
        </w:tabs>
        <w:spacing w:after="0"/>
        <w:ind w:left="0"/>
        <w:jc w:val="both"/>
        <w:rPr>
          <w:noProof/>
          <w:color w:val="000000"/>
        </w:rPr>
      </w:pPr>
      <w:r w:rsidRPr="00973786">
        <w:rPr>
          <w:noProof/>
          <w:color w:val="000000"/>
        </w:rPr>
        <w:t>1</w:t>
      </w:r>
      <w:r w:rsidR="00604392" w:rsidRPr="00973786">
        <w:rPr>
          <w:noProof/>
          <w:color w:val="000000"/>
        </w:rPr>
        <w:t>.</w:t>
      </w:r>
      <w:r w:rsidRPr="00973786">
        <w:rPr>
          <w:noProof/>
          <w:color w:val="000000"/>
        </w:rPr>
        <w:t xml:space="preserve"> Анализ системы управления состоянием окружающей среды в Юго-Западном районе г.Москва</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1.1 Общая характеристика Юго-Западного района</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1.2 Состояние окружающей среды в районе</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1.3 Нормативно-правовая база управления состоянием окружающей среды</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1.4 Функции органов муниципальной власти в управлении состоянием окружающей среды</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1.5 Управление состоянием окружающей среды в Юго-Западном районе г.Москва</w:t>
      </w:r>
    </w:p>
    <w:p w:rsidR="00585E19" w:rsidRPr="00F666AB" w:rsidRDefault="00585E19" w:rsidP="00604392">
      <w:pPr>
        <w:pStyle w:val="22"/>
        <w:tabs>
          <w:tab w:val="right" w:leader="dot" w:pos="9347"/>
        </w:tabs>
        <w:spacing w:after="0"/>
        <w:ind w:left="0"/>
        <w:jc w:val="both"/>
        <w:rPr>
          <w:noProof/>
          <w:color w:val="000000"/>
        </w:rPr>
      </w:pPr>
      <w:r w:rsidRPr="00973786">
        <w:rPr>
          <w:noProof/>
          <w:color w:val="000000"/>
        </w:rPr>
        <w:t>2</w:t>
      </w:r>
      <w:r w:rsidR="00604392" w:rsidRPr="00973786">
        <w:rPr>
          <w:noProof/>
          <w:color w:val="000000"/>
        </w:rPr>
        <w:t>.</w:t>
      </w:r>
      <w:r w:rsidRPr="00973786">
        <w:rPr>
          <w:noProof/>
          <w:color w:val="000000"/>
        </w:rPr>
        <w:t xml:space="preserve"> Исследование методов оценки загрязнения окружающей среды</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2.1 Методики оценки загрязнения атмосферы</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2.2 Методики оценки загрязнения водных ресурсов</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2.3 Методики оценки загрязнения почв</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2.4 Анализ унифицированных программ расчета степени загрязнения окружающей среды</w:t>
      </w:r>
    </w:p>
    <w:p w:rsidR="00585E19" w:rsidRPr="00F666AB" w:rsidRDefault="00585E19" w:rsidP="00604392">
      <w:pPr>
        <w:pStyle w:val="22"/>
        <w:tabs>
          <w:tab w:val="right" w:leader="dot" w:pos="9347"/>
        </w:tabs>
        <w:spacing w:after="0"/>
        <w:ind w:left="0"/>
        <w:jc w:val="both"/>
        <w:rPr>
          <w:noProof/>
          <w:color w:val="000000"/>
        </w:rPr>
      </w:pPr>
      <w:r w:rsidRPr="00973786">
        <w:rPr>
          <w:noProof/>
          <w:color w:val="000000"/>
        </w:rPr>
        <w:t>3</w:t>
      </w:r>
      <w:r w:rsidR="00604392" w:rsidRPr="00973786">
        <w:rPr>
          <w:noProof/>
          <w:color w:val="000000"/>
        </w:rPr>
        <w:t>.</w:t>
      </w:r>
      <w:r w:rsidRPr="00973786">
        <w:rPr>
          <w:noProof/>
          <w:color w:val="000000"/>
        </w:rPr>
        <w:t xml:space="preserve"> Использование информационных систем управления состоянием окружающей среды</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3.1 Структура программы</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3.2 Работа с разделами программы</w:t>
      </w:r>
    </w:p>
    <w:p w:rsidR="00585E19" w:rsidRPr="00F666AB" w:rsidRDefault="00585E19" w:rsidP="00604392">
      <w:pPr>
        <w:pStyle w:val="22"/>
        <w:tabs>
          <w:tab w:val="right" w:leader="dot" w:pos="9347"/>
        </w:tabs>
        <w:spacing w:after="0"/>
        <w:ind w:left="0"/>
        <w:jc w:val="both"/>
        <w:rPr>
          <w:noProof/>
          <w:color w:val="000000"/>
        </w:rPr>
      </w:pPr>
      <w:r w:rsidRPr="00973786">
        <w:rPr>
          <w:noProof/>
          <w:color w:val="000000"/>
        </w:rPr>
        <w:t>4</w:t>
      </w:r>
      <w:r w:rsidR="00604392" w:rsidRPr="00973786">
        <w:rPr>
          <w:noProof/>
          <w:color w:val="000000"/>
        </w:rPr>
        <w:t>.</w:t>
      </w:r>
      <w:r w:rsidRPr="00973786">
        <w:rPr>
          <w:noProof/>
          <w:color w:val="000000"/>
        </w:rPr>
        <w:t xml:space="preserve"> Определение экономической эффективности внедрения информационной системы управления состоянием окружающей среды</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4.1 Расчет затрат на внедрение предложений</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4.2 Технико-экономическое обоснование проекта</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4.3 Экономическая эффективность</w:t>
      </w:r>
    </w:p>
    <w:p w:rsidR="00585E19" w:rsidRPr="00F666AB" w:rsidRDefault="00585E19" w:rsidP="00604392">
      <w:pPr>
        <w:pStyle w:val="22"/>
        <w:tabs>
          <w:tab w:val="right" w:leader="dot" w:pos="9347"/>
        </w:tabs>
        <w:spacing w:after="0"/>
        <w:ind w:left="0"/>
        <w:jc w:val="both"/>
        <w:rPr>
          <w:noProof/>
          <w:color w:val="000000"/>
        </w:rPr>
      </w:pPr>
      <w:r w:rsidRPr="00973786">
        <w:rPr>
          <w:noProof/>
          <w:color w:val="000000"/>
        </w:rPr>
        <w:t>5</w:t>
      </w:r>
      <w:r w:rsidR="00604392" w:rsidRPr="00973786">
        <w:rPr>
          <w:noProof/>
          <w:color w:val="000000"/>
        </w:rPr>
        <w:t>.</w:t>
      </w:r>
      <w:r w:rsidRPr="00973786">
        <w:rPr>
          <w:noProof/>
          <w:color w:val="000000"/>
        </w:rPr>
        <w:t xml:space="preserve"> Факторы экологической безопасности в Юго-Западном районе</w:t>
      </w:r>
      <w:r w:rsidR="00A904AE" w:rsidRPr="00973786">
        <w:rPr>
          <w:noProof/>
          <w:color w:val="000000"/>
        </w:rPr>
        <w:t xml:space="preserve"> </w:t>
      </w:r>
      <w:r w:rsidRPr="00973786">
        <w:rPr>
          <w:noProof/>
          <w:color w:val="000000"/>
        </w:rPr>
        <w:t>г.Москва</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5.1 Анализ опасных и вредных факторов в районе</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5.1.1 Запыленность воздуха</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lastRenderedPageBreak/>
        <w:t>5.1.2 Метеорологические условия</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5.1.3 Интенсивность шума и вибрации</w:t>
      </w:r>
    </w:p>
    <w:p w:rsidR="00585E19" w:rsidRPr="00F666AB" w:rsidRDefault="00585E19" w:rsidP="00604392">
      <w:pPr>
        <w:pStyle w:val="32"/>
        <w:tabs>
          <w:tab w:val="right" w:leader="dot" w:pos="9347"/>
        </w:tabs>
        <w:spacing w:after="0"/>
        <w:ind w:left="0"/>
        <w:jc w:val="both"/>
        <w:rPr>
          <w:noProof/>
          <w:color w:val="000000"/>
        </w:rPr>
      </w:pPr>
      <w:r w:rsidRPr="00973786">
        <w:rPr>
          <w:noProof/>
          <w:color w:val="000000"/>
        </w:rPr>
        <w:t>5.2 Разработка мер по обеспечению безопасности населения Юго-Западного района г.Москва</w:t>
      </w:r>
    </w:p>
    <w:p w:rsidR="00585E19" w:rsidRPr="00F666AB" w:rsidRDefault="00585E19" w:rsidP="00604392">
      <w:pPr>
        <w:pStyle w:val="12"/>
        <w:tabs>
          <w:tab w:val="right" w:leader="dot" w:pos="9347"/>
        </w:tabs>
        <w:spacing w:after="0"/>
        <w:jc w:val="both"/>
        <w:rPr>
          <w:noProof/>
          <w:color w:val="000000"/>
        </w:rPr>
      </w:pPr>
      <w:r w:rsidRPr="00973786">
        <w:rPr>
          <w:noProof/>
          <w:color w:val="000000"/>
        </w:rPr>
        <w:t>Заключение</w:t>
      </w:r>
    </w:p>
    <w:p w:rsidR="00585E19" w:rsidRPr="00F666AB" w:rsidRDefault="00585E19" w:rsidP="00604392">
      <w:pPr>
        <w:pStyle w:val="12"/>
        <w:tabs>
          <w:tab w:val="right" w:leader="dot" w:pos="9347"/>
        </w:tabs>
        <w:spacing w:after="0"/>
        <w:jc w:val="both"/>
        <w:rPr>
          <w:noProof/>
          <w:color w:val="000000"/>
        </w:rPr>
      </w:pPr>
      <w:r w:rsidRPr="00973786">
        <w:rPr>
          <w:noProof/>
          <w:color w:val="000000"/>
        </w:rPr>
        <w:t>Список использованной литературы</w:t>
      </w:r>
    </w:p>
    <w:p w:rsidR="00585E19" w:rsidRPr="00F666AB" w:rsidRDefault="00585E19" w:rsidP="00604392">
      <w:pPr>
        <w:jc w:val="both"/>
        <w:rPr>
          <w:noProof/>
          <w:color w:val="000000"/>
        </w:rPr>
      </w:pPr>
    </w:p>
    <w:p w:rsidR="00585E19" w:rsidRPr="00F666AB" w:rsidRDefault="00585E19" w:rsidP="00A904AE">
      <w:pPr>
        <w:ind w:firstLine="709"/>
        <w:jc w:val="both"/>
        <w:rPr>
          <w:noProof/>
          <w:color w:val="000000"/>
        </w:rPr>
      </w:pPr>
    </w:p>
    <w:p w:rsidR="008D095A" w:rsidRPr="00F666AB" w:rsidRDefault="00585E19" w:rsidP="00A904AE">
      <w:pPr>
        <w:pStyle w:val="11"/>
        <w:ind w:firstLine="709"/>
        <w:jc w:val="both"/>
        <w:rPr>
          <w:caps w:val="0"/>
          <w:noProof/>
          <w:color w:val="000000"/>
        </w:rPr>
      </w:pPr>
      <w:r w:rsidRPr="00F666AB">
        <w:rPr>
          <w:caps w:val="0"/>
          <w:noProof/>
          <w:color w:val="000000"/>
        </w:rPr>
        <w:br w:type="page"/>
      </w:r>
      <w:bookmarkStart w:id="0" w:name="_Toc192945792"/>
      <w:r w:rsidR="00CD030A" w:rsidRPr="00F666AB">
        <w:rPr>
          <w:caps w:val="0"/>
          <w:noProof/>
          <w:color w:val="000000"/>
        </w:rPr>
        <w:t>Введение</w:t>
      </w:r>
      <w:bookmarkEnd w:id="0"/>
    </w:p>
    <w:p w:rsidR="00CD030A" w:rsidRPr="00F666AB" w:rsidRDefault="00CD030A" w:rsidP="00A904AE">
      <w:pPr>
        <w:pStyle w:val="a0"/>
        <w:rPr>
          <w:noProof/>
          <w:color w:val="000000"/>
        </w:rPr>
      </w:pPr>
    </w:p>
    <w:p w:rsidR="00E908B1" w:rsidRPr="00F666AB" w:rsidRDefault="00E908B1" w:rsidP="00A904AE">
      <w:pPr>
        <w:pStyle w:val="a0"/>
        <w:rPr>
          <w:noProof/>
          <w:color w:val="000000"/>
        </w:rPr>
      </w:pPr>
      <w:r w:rsidRPr="00F666AB">
        <w:rPr>
          <w:noProof/>
          <w:color w:val="000000"/>
        </w:rPr>
        <w:t>Экологическая экспертиза занимает особое место в механизме действия экологического права России.</w:t>
      </w:r>
      <w:r w:rsidR="003335F6" w:rsidRPr="00F666AB">
        <w:rPr>
          <w:noProof/>
          <w:color w:val="000000"/>
        </w:rPr>
        <w:t>.</w:t>
      </w:r>
      <w:r w:rsidRPr="00F666AB">
        <w:rPr>
          <w:noProof/>
          <w:color w:val="000000"/>
        </w:rPr>
        <w:t xml:space="preserve"> Она проводится в целях предупреждения возможных неблагоприятных воздействий соответствующей деятельности на окружающую природную среду и связанных с ними социальных, экономических и иных последствий реализации объекта экологической экспертизы. Таким образом, экологическая экспертиза выполняет функцию предупредительного экологического контроля. По некоторым оценкам, предотвращение загрязнения природной среды обходится в четыре - пять раз дешевле, чем ликвидация негативных последствий экологически необоснованных решений. Экспертиза является также инструментом поддержания экологического правопорядка в правотворчестве, в хозяйственной, управленческой и иной деятельности, обеспечения соблюдения и охраны права каждого на благоприятную окружающую среду, источником разнообразной экологически значимой информации, средством доказывания при разрешении споров.</w:t>
      </w:r>
    </w:p>
    <w:p w:rsidR="00CD030A" w:rsidRPr="00F666AB" w:rsidRDefault="00E908B1" w:rsidP="00A904AE">
      <w:pPr>
        <w:pStyle w:val="a0"/>
        <w:rPr>
          <w:noProof/>
          <w:color w:val="000000"/>
        </w:rPr>
      </w:pPr>
      <w:r w:rsidRPr="00F666AB">
        <w:rPr>
          <w:b/>
          <w:noProof/>
          <w:color w:val="000000"/>
        </w:rPr>
        <w:t>Актуальность работы</w:t>
      </w:r>
      <w:r w:rsidRPr="00F666AB">
        <w:rPr>
          <w:noProof/>
          <w:color w:val="000000"/>
        </w:rPr>
        <w:t xml:space="preserve"> определяется практическими потребностями своевременного предсказания наиболее опасных экологических ситуаций в мегаполисе, связанных с высоким уровнем загрязняющих примесей и обусловленных комплексом неблагоприятных метеорологических условий.</w:t>
      </w:r>
    </w:p>
    <w:p w:rsidR="00E908B1" w:rsidRPr="00F666AB" w:rsidRDefault="004956D9" w:rsidP="00A904AE">
      <w:pPr>
        <w:pStyle w:val="a0"/>
        <w:rPr>
          <w:noProof/>
          <w:color w:val="000000"/>
        </w:rPr>
      </w:pPr>
      <w:r w:rsidRPr="00F666AB">
        <w:rPr>
          <w:noProof/>
          <w:color w:val="000000"/>
        </w:rPr>
        <w:t xml:space="preserve">Целью настоящего дипломного проекта является </w:t>
      </w:r>
      <w:r w:rsidR="0039222C" w:rsidRPr="00F666AB">
        <w:rPr>
          <w:noProof/>
          <w:color w:val="000000"/>
        </w:rPr>
        <w:t>разработка мероприятий по совершенствованию системы управления охраной окружающей среды в Юго-Западном районе г.Москва.</w:t>
      </w:r>
    </w:p>
    <w:p w:rsidR="0039222C" w:rsidRPr="00F666AB" w:rsidRDefault="0039222C" w:rsidP="00A904AE">
      <w:pPr>
        <w:pStyle w:val="a0"/>
        <w:rPr>
          <w:noProof/>
          <w:color w:val="000000"/>
        </w:rPr>
      </w:pPr>
      <w:r w:rsidRPr="00F666AB">
        <w:rPr>
          <w:noProof/>
          <w:color w:val="000000"/>
        </w:rPr>
        <w:t>Для достижения поставленной цели в работе решены следующие задачи:</w:t>
      </w:r>
    </w:p>
    <w:p w:rsidR="0039222C" w:rsidRPr="00F666AB" w:rsidRDefault="0039222C" w:rsidP="00A904AE">
      <w:pPr>
        <w:pStyle w:val="a0"/>
        <w:numPr>
          <w:ilvl w:val="0"/>
          <w:numId w:val="10"/>
        </w:numPr>
        <w:ind w:left="0" w:firstLine="709"/>
        <w:rPr>
          <w:noProof/>
          <w:color w:val="000000"/>
        </w:rPr>
      </w:pPr>
      <w:r w:rsidRPr="00F666AB">
        <w:rPr>
          <w:noProof/>
          <w:color w:val="000000"/>
        </w:rPr>
        <w:t>дана общая характеристика Юго-Западного района г.Москва, охарактеризована экологическая обстановка в районе;</w:t>
      </w:r>
    </w:p>
    <w:p w:rsidR="0039222C" w:rsidRPr="00F666AB" w:rsidRDefault="0039222C" w:rsidP="00A904AE">
      <w:pPr>
        <w:pStyle w:val="a0"/>
        <w:numPr>
          <w:ilvl w:val="0"/>
          <w:numId w:val="10"/>
        </w:numPr>
        <w:ind w:left="0" w:firstLine="709"/>
        <w:rPr>
          <w:noProof/>
          <w:color w:val="000000"/>
        </w:rPr>
      </w:pPr>
      <w:r w:rsidRPr="00F666AB">
        <w:rPr>
          <w:noProof/>
          <w:color w:val="000000"/>
        </w:rPr>
        <w:t>проанализированы правовые основы управления охраной окружающей среды;</w:t>
      </w:r>
    </w:p>
    <w:p w:rsidR="0039222C" w:rsidRPr="00F666AB" w:rsidRDefault="0039222C" w:rsidP="00A904AE">
      <w:pPr>
        <w:pStyle w:val="a0"/>
        <w:numPr>
          <w:ilvl w:val="0"/>
          <w:numId w:val="10"/>
        </w:numPr>
        <w:ind w:left="0" w:firstLine="709"/>
        <w:rPr>
          <w:noProof/>
          <w:color w:val="000000"/>
        </w:rPr>
      </w:pPr>
      <w:r w:rsidRPr="00F666AB">
        <w:rPr>
          <w:noProof/>
          <w:color w:val="000000"/>
        </w:rPr>
        <w:t>проанализировано состояние системы управления охраной окружающей среды в Юго-Западном районе г.Москва;</w:t>
      </w:r>
    </w:p>
    <w:p w:rsidR="0039222C" w:rsidRPr="00F666AB" w:rsidRDefault="0039222C" w:rsidP="00A904AE">
      <w:pPr>
        <w:pStyle w:val="a0"/>
        <w:numPr>
          <w:ilvl w:val="0"/>
          <w:numId w:val="10"/>
        </w:numPr>
        <w:ind w:left="0" w:firstLine="709"/>
        <w:rPr>
          <w:noProof/>
          <w:color w:val="000000"/>
        </w:rPr>
      </w:pPr>
      <w:r w:rsidRPr="00F666AB">
        <w:rPr>
          <w:noProof/>
          <w:color w:val="000000"/>
        </w:rPr>
        <w:t>дана характеристика основным методом определения степени загрязнения окружающей среды;</w:t>
      </w:r>
    </w:p>
    <w:p w:rsidR="0039222C" w:rsidRPr="00F666AB" w:rsidRDefault="0039222C" w:rsidP="00A904AE">
      <w:pPr>
        <w:pStyle w:val="a0"/>
        <w:numPr>
          <w:ilvl w:val="0"/>
          <w:numId w:val="10"/>
        </w:numPr>
        <w:ind w:left="0" w:firstLine="709"/>
        <w:rPr>
          <w:noProof/>
          <w:color w:val="000000"/>
        </w:rPr>
      </w:pPr>
      <w:r w:rsidRPr="00F666AB">
        <w:rPr>
          <w:noProof/>
          <w:color w:val="000000"/>
        </w:rPr>
        <w:t>рассмотрены комплексные программные комплексы оценки загрязненности окружающей среды и дана подробная характеристика программного комплекса «Гарант-Универсал»;</w:t>
      </w:r>
    </w:p>
    <w:p w:rsidR="0039222C" w:rsidRPr="00F666AB" w:rsidRDefault="0039222C" w:rsidP="00A904AE">
      <w:pPr>
        <w:pStyle w:val="a0"/>
        <w:numPr>
          <w:ilvl w:val="0"/>
          <w:numId w:val="10"/>
        </w:numPr>
        <w:ind w:left="0" w:firstLine="709"/>
        <w:rPr>
          <w:noProof/>
          <w:color w:val="000000"/>
        </w:rPr>
      </w:pPr>
      <w:r w:rsidRPr="00F666AB">
        <w:rPr>
          <w:noProof/>
          <w:color w:val="000000"/>
        </w:rPr>
        <w:t>рассчитана экономическая эффективность внедрения данного программного комплекса в работу администрации Юго-Западного района г.Москва;</w:t>
      </w:r>
    </w:p>
    <w:p w:rsidR="0039222C" w:rsidRPr="00F666AB" w:rsidRDefault="0039222C" w:rsidP="00A904AE">
      <w:pPr>
        <w:pStyle w:val="a0"/>
        <w:numPr>
          <w:ilvl w:val="0"/>
          <w:numId w:val="10"/>
        </w:numPr>
        <w:ind w:left="0" w:firstLine="709"/>
        <w:rPr>
          <w:noProof/>
          <w:color w:val="000000"/>
        </w:rPr>
      </w:pPr>
      <w:r w:rsidRPr="00F666AB">
        <w:rPr>
          <w:noProof/>
          <w:color w:val="000000"/>
        </w:rPr>
        <w:t>проведена оценка экологического состояния района и разработаны мероприятия по повышению экологической безопасности населения района.</w:t>
      </w:r>
    </w:p>
    <w:p w:rsidR="0039222C" w:rsidRPr="00F666AB" w:rsidRDefault="0039222C" w:rsidP="00A904AE">
      <w:pPr>
        <w:pStyle w:val="a0"/>
        <w:rPr>
          <w:noProof/>
          <w:color w:val="000000"/>
        </w:rPr>
      </w:pPr>
      <w:r w:rsidRPr="00F666AB">
        <w:rPr>
          <w:noProof/>
          <w:color w:val="000000"/>
        </w:rPr>
        <w:t>Таким образом, объектом данного исследования является Юго-Западный район г.Москва, предметом – состояние системы управления охраной окружающей среды в данном районе.</w:t>
      </w:r>
    </w:p>
    <w:p w:rsidR="0039222C" w:rsidRPr="00F666AB" w:rsidRDefault="0039222C" w:rsidP="00A904AE">
      <w:pPr>
        <w:pStyle w:val="a0"/>
        <w:rPr>
          <w:noProof/>
          <w:color w:val="000000"/>
        </w:rPr>
      </w:pPr>
      <w:r w:rsidRPr="00F666AB">
        <w:rPr>
          <w:noProof/>
          <w:color w:val="000000"/>
        </w:rPr>
        <w:t xml:space="preserve">Дипломная работа написана на </w:t>
      </w:r>
      <w:r w:rsidR="00774855" w:rsidRPr="00F666AB">
        <w:rPr>
          <w:noProof/>
          <w:color w:val="000000"/>
        </w:rPr>
        <w:t>90</w:t>
      </w:r>
      <w:r w:rsidRPr="00F666AB">
        <w:rPr>
          <w:noProof/>
          <w:color w:val="000000"/>
        </w:rPr>
        <w:t xml:space="preserve"> листах и состоит из введения, пяти глав, разбитых на параграфы, заключения и списка использованной литературы.</w:t>
      </w:r>
    </w:p>
    <w:p w:rsidR="00CD030A" w:rsidRPr="00F666AB" w:rsidRDefault="00CD030A" w:rsidP="00A904AE">
      <w:pPr>
        <w:pStyle w:val="21"/>
        <w:ind w:firstLine="709"/>
        <w:jc w:val="both"/>
        <w:rPr>
          <w:caps w:val="0"/>
          <w:noProof/>
          <w:color w:val="000000"/>
        </w:rPr>
      </w:pPr>
      <w:r w:rsidRPr="00F666AB">
        <w:rPr>
          <w:caps w:val="0"/>
          <w:noProof/>
          <w:color w:val="000000"/>
        </w:rPr>
        <w:br w:type="page"/>
      </w:r>
      <w:bookmarkStart w:id="1" w:name="_Toc192945793"/>
      <w:r w:rsidRPr="00F666AB">
        <w:rPr>
          <w:caps w:val="0"/>
          <w:noProof/>
          <w:color w:val="000000"/>
        </w:rPr>
        <w:t>1</w:t>
      </w:r>
      <w:r w:rsidR="00604392" w:rsidRPr="00F666AB">
        <w:rPr>
          <w:caps w:val="0"/>
          <w:noProof/>
          <w:color w:val="000000"/>
        </w:rPr>
        <w:t>.</w:t>
      </w:r>
      <w:r w:rsidRPr="00F666AB">
        <w:rPr>
          <w:caps w:val="0"/>
          <w:noProof/>
          <w:color w:val="000000"/>
        </w:rPr>
        <w:t xml:space="preserve"> Анализ системы управления состоянием окружающей среды в Юго-Западном районе г.</w:t>
      </w:r>
      <w:r w:rsidR="00604392" w:rsidRPr="00F666AB">
        <w:rPr>
          <w:caps w:val="0"/>
          <w:noProof/>
          <w:color w:val="000000"/>
        </w:rPr>
        <w:t xml:space="preserve"> </w:t>
      </w:r>
      <w:r w:rsidRPr="00F666AB">
        <w:rPr>
          <w:caps w:val="0"/>
          <w:noProof/>
          <w:color w:val="000000"/>
        </w:rPr>
        <w:t>Москва</w:t>
      </w:r>
      <w:bookmarkEnd w:id="1"/>
    </w:p>
    <w:p w:rsidR="00604392" w:rsidRPr="00F666AB" w:rsidRDefault="00604392" w:rsidP="00A904AE">
      <w:pPr>
        <w:pStyle w:val="31"/>
        <w:ind w:firstLine="709"/>
        <w:jc w:val="both"/>
        <w:rPr>
          <w:noProof/>
          <w:color w:val="000000"/>
        </w:rPr>
      </w:pPr>
      <w:bookmarkStart w:id="2" w:name="_Toc192945794"/>
    </w:p>
    <w:p w:rsidR="00CD030A" w:rsidRPr="00F666AB" w:rsidRDefault="00CD030A" w:rsidP="00A904AE">
      <w:pPr>
        <w:pStyle w:val="31"/>
        <w:ind w:firstLine="709"/>
        <w:jc w:val="both"/>
        <w:rPr>
          <w:noProof/>
          <w:color w:val="000000"/>
        </w:rPr>
      </w:pPr>
      <w:r w:rsidRPr="00F666AB">
        <w:rPr>
          <w:noProof/>
          <w:color w:val="000000"/>
        </w:rPr>
        <w:t>1.1 Общая характеристика Юго-Западного района</w:t>
      </w:r>
      <w:bookmarkEnd w:id="2"/>
    </w:p>
    <w:p w:rsidR="00CD030A" w:rsidRPr="00F666AB" w:rsidRDefault="00CD030A" w:rsidP="00A904AE">
      <w:pPr>
        <w:pStyle w:val="a0"/>
        <w:rPr>
          <w:noProof/>
          <w:color w:val="000000"/>
          <w:lang w:eastAsia="en-US"/>
        </w:rPr>
      </w:pPr>
    </w:p>
    <w:p w:rsidR="004712C7" w:rsidRPr="00F666AB" w:rsidRDefault="004712C7" w:rsidP="00A904AE">
      <w:pPr>
        <w:pStyle w:val="a0"/>
        <w:rPr>
          <w:noProof/>
          <w:color w:val="000000"/>
        </w:rPr>
      </w:pPr>
      <w:r w:rsidRPr="00F666AB">
        <w:rPr>
          <w:bCs/>
          <w:noProof/>
          <w:color w:val="000000"/>
        </w:rPr>
        <w:t>Ю́го-За́падный администрати́вный о́круг</w:t>
      </w:r>
      <w:r w:rsidRPr="00F666AB">
        <w:rPr>
          <w:noProof/>
          <w:color w:val="000000"/>
        </w:rPr>
        <w:t xml:space="preserve"> (ЮЗАО) находится на юго-западе Москвы. Округ занимает территорию 111,4 кв.км (10,3% территории Москвы), образован за границами исторического города и простирается от площади Гагарина за пределы кольцевой автомобильной дороги (МКАД). Общая численность жителей округа по состоянию на 1 января 2004 года 1188,2 тыс.человек, что составляет 11,43% населения Москвы. Плотность населения округа (10,6 тыс.чел. на 1 кв.км) выше, чем по городу в целом.</w:t>
      </w:r>
    </w:p>
    <w:p w:rsidR="00BF59C3" w:rsidRPr="00F666AB" w:rsidRDefault="00BF59C3" w:rsidP="00A904AE">
      <w:pPr>
        <w:pStyle w:val="a0"/>
        <w:rPr>
          <w:noProof/>
          <w:color w:val="000000"/>
        </w:rPr>
      </w:pPr>
      <w:r w:rsidRPr="00F666AB">
        <w:rPr>
          <w:noProof/>
          <w:color w:val="000000"/>
        </w:rPr>
        <w:t>Структура использования земель Юго-Западного района г.Москва отражена в табл. 1.1</w:t>
      </w:r>
    </w:p>
    <w:p w:rsidR="00604392" w:rsidRPr="00F666AB" w:rsidRDefault="00604392" w:rsidP="00A904AE">
      <w:pPr>
        <w:pStyle w:val="a0"/>
        <w:rPr>
          <w:noProof/>
          <w:color w:val="000000"/>
        </w:rPr>
      </w:pPr>
    </w:p>
    <w:p w:rsidR="00BF59C3" w:rsidRPr="00F666AB" w:rsidRDefault="00BF59C3" w:rsidP="00A904AE">
      <w:pPr>
        <w:pStyle w:val="a0"/>
        <w:rPr>
          <w:noProof/>
          <w:color w:val="000000"/>
        </w:rPr>
      </w:pPr>
      <w:r w:rsidRPr="00F666AB">
        <w:rPr>
          <w:noProof/>
          <w:color w:val="000000"/>
        </w:rPr>
        <w:t>Таблица 1.1</w:t>
      </w:r>
    </w:p>
    <w:p w:rsidR="00BF59C3" w:rsidRPr="00F666AB" w:rsidRDefault="00BF59C3" w:rsidP="00A904AE">
      <w:pPr>
        <w:pStyle w:val="a0"/>
        <w:rPr>
          <w:noProof/>
          <w:color w:val="000000"/>
        </w:rPr>
      </w:pPr>
      <w:r w:rsidRPr="00F666AB">
        <w:rPr>
          <w:noProof/>
          <w:color w:val="000000"/>
        </w:rPr>
        <w:t>Структура использования земель Юго-Западного района г.Москва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203"/>
        <w:gridCol w:w="4371"/>
      </w:tblGrid>
      <w:tr w:rsidR="00BF59C3" w:rsidRPr="00F666AB" w:rsidTr="00734324">
        <w:trPr>
          <w:trHeight w:val="23"/>
        </w:trPr>
        <w:tc>
          <w:tcPr>
            <w:tcW w:w="2717" w:type="pct"/>
            <w:hideMark/>
          </w:tcPr>
          <w:p w:rsidR="00BF59C3" w:rsidRPr="00F666AB" w:rsidRDefault="00BF59C3" w:rsidP="00734324">
            <w:pPr>
              <w:pStyle w:val="a0"/>
              <w:ind w:firstLine="0"/>
              <w:rPr>
                <w:noProof/>
                <w:color w:val="000000"/>
                <w:sz w:val="20"/>
              </w:rPr>
            </w:pPr>
            <w:r w:rsidRPr="00F666AB">
              <w:rPr>
                <w:noProof/>
                <w:color w:val="000000"/>
                <w:sz w:val="20"/>
              </w:rPr>
              <w:t>Территория</w:t>
            </w:r>
          </w:p>
        </w:tc>
        <w:tc>
          <w:tcPr>
            <w:tcW w:w="2283" w:type="pct"/>
            <w:hideMark/>
          </w:tcPr>
          <w:p w:rsidR="00BF59C3" w:rsidRPr="00F666AB" w:rsidRDefault="00BF59C3" w:rsidP="00734324">
            <w:pPr>
              <w:pStyle w:val="a0"/>
              <w:ind w:firstLine="0"/>
              <w:rPr>
                <w:noProof/>
                <w:color w:val="000000"/>
                <w:sz w:val="20"/>
              </w:rPr>
            </w:pPr>
            <w:r w:rsidRPr="00F666AB">
              <w:rPr>
                <w:noProof/>
                <w:color w:val="000000"/>
                <w:sz w:val="20"/>
              </w:rPr>
              <w:t>Площадь</w:t>
            </w:r>
          </w:p>
        </w:tc>
      </w:tr>
      <w:tr w:rsidR="00CD030A" w:rsidRPr="00F666AB" w:rsidTr="00734324">
        <w:trPr>
          <w:trHeight w:val="23"/>
        </w:trPr>
        <w:tc>
          <w:tcPr>
            <w:tcW w:w="2717" w:type="pct"/>
            <w:hideMark/>
          </w:tcPr>
          <w:p w:rsidR="00CD030A" w:rsidRPr="00F666AB" w:rsidRDefault="00CD030A" w:rsidP="00734324">
            <w:pPr>
              <w:pStyle w:val="a0"/>
              <w:ind w:firstLine="0"/>
              <w:rPr>
                <w:noProof/>
                <w:color w:val="000000"/>
                <w:sz w:val="20"/>
              </w:rPr>
            </w:pPr>
            <w:r w:rsidRPr="00F666AB">
              <w:rPr>
                <w:noProof/>
                <w:color w:val="000000"/>
                <w:sz w:val="20"/>
              </w:rPr>
              <w:t>Территория округа – всего</w:t>
            </w:r>
          </w:p>
          <w:p w:rsidR="00CD030A" w:rsidRPr="00F666AB" w:rsidRDefault="00CD030A" w:rsidP="00734324">
            <w:pPr>
              <w:pStyle w:val="a0"/>
              <w:ind w:firstLine="0"/>
              <w:rPr>
                <w:noProof/>
                <w:color w:val="000000"/>
                <w:sz w:val="20"/>
              </w:rPr>
            </w:pPr>
            <w:r w:rsidRPr="00F666AB">
              <w:rPr>
                <w:noProof/>
                <w:color w:val="000000"/>
                <w:sz w:val="20"/>
              </w:rPr>
              <w:t>в том числе:</w:t>
            </w:r>
          </w:p>
        </w:tc>
        <w:tc>
          <w:tcPr>
            <w:tcW w:w="2283" w:type="pct"/>
            <w:hideMark/>
          </w:tcPr>
          <w:p w:rsidR="00CD030A" w:rsidRPr="00F666AB" w:rsidRDefault="00CD030A" w:rsidP="00734324">
            <w:pPr>
              <w:pStyle w:val="a0"/>
              <w:ind w:firstLine="0"/>
              <w:rPr>
                <w:noProof/>
                <w:color w:val="000000"/>
                <w:sz w:val="20"/>
              </w:rPr>
            </w:pPr>
            <w:r w:rsidRPr="00F666AB">
              <w:rPr>
                <w:noProof/>
                <w:color w:val="000000"/>
                <w:sz w:val="20"/>
              </w:rPr>
              <w:t>11136,2 га</w:t>
            </w:r>
          </w:p>
        </w:tc>
      </w:tr>
      <w:tr w:rsidR="00CD030A" w:rsidRPr="00F666AB" w:rsidTr="00734324">
        <w:trPr>
          <w:trHeight w:val="23"/>
        </w:trPr>
        <w:tc>
          <w:tcPr>
            <w:tcW w:w="2717" w:type="pct"/>
            <w:hideMark/>
          </w:tcPr>
          <w:p w:rsidR="00CD030A" w:rsidRPr="00F666AB" w:rsidRDefault="00CD030A" w:rsidP="00734324">
            <w:pPr>
              <w:pStyle w:val="a0"/>
              <w:ind w:firstLine="0"/>
              <w:rPr>
                <w:noProof/>
                <w:color w:val="000000"/>
                <w:sz w:val="20"/>
              </w:rPr>
            </w:pPr>
            <w:r w:rsidRPr="00F666AB">
              <w:rPr>
                <w:noProof/>
                <w:color w:val="000000"/>
                <w:sz w:val="20"/>
              </w:rPr>
              <w:t>Застроенные земли</w:t>
            </w:r>
          </w:p>
        </w:tc>
        <w:tc>
          <w:tcPr>
            <w:tcW w:w="2283" w:type="pct"/>
            <w:hideMark/>
          </w:tcPr>
          <w:p w:rsidR="00CD030A" w:rsidRPr="00F666AB" w:rsidRDefault="00CD030A" w:rsidP="00734324">
            <w:pPr>
              <w:pStyle w:val="a0"/>
              <w:ind w:firstLine="0"/>
              <w:rPr>
                <w:noProof/>
                <w:color w:val="000000"/>
                <w:sz w:val="20"/>
              </w:rPr>
            </w:pPr>
            <w:r w:rsidRPr="00F666AB">
              <w:rPr>
                <w:noProof/>
                <w:color w:val="000000"/>
                <w:sz w:val="20"/>
              </w:rPr>
              <w:t>7084,6 га</w:t>
            </w:r>
          </w:p>
        </w:tc>
      </w:tr>
      <w:tr w:rsidR="00CD030A" w:rsidRPr="00F666AB" w:rsidTr="00734324">
        <w:trPr>
          <w:trHeight w:val="23"/>
        </w:trPr>
        <w:tc>
          <w:tcPr>
            <w:tcW w:w="2717" w:type="pct"/>
            <w:hideMark/>
          </w:tcPr>
          <w:p w:rsidR="00CD030A" w:rsidRPr="00F666AB" w:rsidRDefault="00CD030A" w:rsidP="00734324">
            <w:pPr>
              <w:pStyle w:val="a0"/>
              <w:ind w:firstLine="0"/>
              <w:rPr>
                <w:noProof/>
                <w:color w:val="000000"/>
                <w:sz w:val="20"/>
              </w:rPr>
            </w:pPr>
            <w:r w:rsidRPr="00F666AB">
              <w:rPr>
                <w:noProof/>
                <w:color w:val="000000"/>
                <w:sz w:val="20"/>
              </w:rPr>
              <w:t>Дороги и проезды</w:t>
            </w:r>
          </w:p>
        </w:tc>
        <w:tc>
          <w:tcPr>
            <w:tcW w:w="2283" w:type="pct"/>
            <w:hideMark/>
          </w:tcPr>
          <w:p w:rsidR="00CD030A" w:rsidRPr="00F666AB" w:rsidRDefault="00CD030A" w:rsidP="00734324">
            <w:pPr>
              <w:pStyle w:val="a0"/>
              <w:ind w:firstLine="0"/>
              <w:rPr>
                <w:noProof/>
                <w:color w:val="000000"/>
                <w:sz w:val="20"/>
              </w:rPr>
            </w:pPr>
            <w:r w:rsidRPr="00F666AB">
              <w:rPr>
                <w:noProof/>
                <w:color w:val="000000"/>
                <w:sz w:val="20"/>
              </w:rPr>
              <w:t>950,9 га</w:t>
            </w:r>
          </w:p>
        </w:tc>
      </w:tr>
      <w:tr w:rsidR="00CD030A" w:rsidRPr="00F666AB" w:rsidTr="00734324">
        <w:trPr>
          <w:trHeight w:val="23"/>
        </w:trPr>
        <w:tc>
          <w:tcPr>
            <w:tcW w:w="2717" w:type="pct"/>
            <w:hideMark/>
          </w:tcPr>
          <w:p w:rsidR="00CD030A" w:rsidRPr="00F666AB" w:rsidRDefault="00CD030A" w:rsidP="00734324">
            <w:pPr>
              <w:pStyle w:val="a0"/>
              <w:ind w:firstLine="0"/>
              <w:rPr>
                <w:noProof/>
                <w:color w:val="000000"/>
                <w:sz w:val="20"/>
              </w:rPr>
            </w:pPr>
            <w:r w:rsidRPr="00F666AB">
              <w:rPr>
                <w:noProof/>
                <w:color w:val="000000"/>
                <w:sz w:val="20"/>
              </w:rPr>
              <w:t>Природный комплекс (зеленые насаждения районного, городского и федерального значения, водные поверхности, земли сельскохозяйственного использования)</w:t>
            </w:r>
          </w:p>
        </w:tc>
        <w:tc>
          <w:tcPr>
            <w:tcW w:w="2283" w:type="pct"/>
            <w:hideMark/>
          </w:tcPr>
          <w:p w:rsidR="00CD030A" w:rsidRPr="00F666AB" w:rsidRDefault="00CD030A" w:rsidP="00734324">
            <w:pPr>
              <w:pStyle w:val="a0"/>
              <w:ind w:firstLine="0"/>
              <w:rPr>
                <w:noProof/>
                <w:color w:val="000000"/>
                <w:sz w:val="20"/>
              </w:rPr>
            </w:pPr>
            <w:r w:rsidRPr="00F666AB">
              <w:rPr>
                <w:noProof/>
                <w:color w:val="000000"/>
                <w:sz w:val="20"/>
              </w:rPr>
              <w:t>2478,2 га</w:t>
            </w:r>
          </w:p>
        </w:tc>
      </w:tr>
      <w:tr w:rsidR="00CD030A" w:rsidRPr="00F666AB" w:rsidTr="00734324">
        <w:trPr>
          <w:trHeight w:val="23"/>
        </w:trPr>
        <w:tc>
          <w:tcPr>
            <w:tcW w:w="2717" w:type="pct"/>
            <w:hideMark/>
          </w:tcPr>
          <w:p w:rsidR="00CD030A" w:rsidRPr="00F666AB" w:rsidRDefault="00CD030A" w:rsidP="00734324">
            <w:pPr>
              <w:pStyle w:val="a0"/>
              <w:ind w:firstLine="0"/>
              <w:rPr>
                <w:noProof/>
                <w:color w:val="000000"/>
                <w:sz w:val="20"/>
              </w:rPr>
            </w:pPr>
            <w:r w:rsidRPr="00F666AB">
              <w:rPr>
                <w:noProof/>
                <w:color w:val="000000"/>
                <w:sz w:val="20"/>
              </w:rPr>
              <w:t>Прочие земли</w:t>
            </w:r>
          </w:p>
        </w:tc>
        <w:tc>
          <w:tcPr>
            <w:tcW w:w="2283" w:type="pct"/>
            <w:hideMark/>
          </w:tcPr>
          <w:p w:rsidR="00CD030A" w:rsidRPr="00F666AB" w:rsidRDefault="00CD030A" w:rsidP="00734324">
            <w:pPr>
              <w:pStyle w:val="a0"/>
              <w:ind w:firstLine="0"/>
              <w:rPr>
                <w:noProof/>
                <w:color w:val="000000"/>
                <w:sz w:val="20"/>
              </w:rPr>
            </w:pPr>
            <w:r w:rsidRPr="00F666AB">
              <w:rPr>
                <w:noProof/>
                <w:color w:val="000000"/>
                <w:sz w:val="20"/>
              </w:rPr>
              <w:t>622,5 га</w:t>
            </w:r>
          </w:p>
        </w:tc>
      </w:tr>
    </w:tbl>
    <w:p w:rsidR="00CD030A" w:rsidRPr="00F666AB" w:rsidRDefault="00CD030A" w:rsidP="00A904AE">
      <w:pPr>
        <w:pStyle w:val="a0"/>
        <w:rPr>
          <w:noProof/>
          <w:color w:val="000000"/>
        </w:rPr>
      </w:pPr>
    </w:p>
    <w:p w:rsidR="00CD030A" w:rsidRPr="00F666AB" w:rsidRDefault="00BF59C3" w:rsidP="00A904AE">
      <w:pPr>
        <w:pStyle w:val="a0"/>
        <w:rPr>
          <w:noProof/>
          <w:color w:val="000000"/>
        </w:rPr>
      </w:pPr>
      <w:r w:rsidRPr="00F666AB">
        <w:rPr>
          <w:noProof/>
          <w:color w:val="000000"/>
        </w:rPr>
        <w:t>Структура населения округа отражена в таблице 1.2.</w:t>
      </w:r>
    </w:p>
    <w:p w:rsidR="00BF59C3" w:rsidRPr="00F666AB" w:rsidRDefault="00604392" w:rsidP="00A904AE">
      <w:pPr>
        <w:pStyle w:val="a0"/>
        <w:rPr>
          <w:noProof/>
          <w:color w:val="000000"/>
        </w:rPr>
      </w:pPr>
      <w:r w:rsidRPr="00F666AB">
        <w:rPr>
          <w:noProof/>
          <w:color w:val="000000"/>
        </w:rPr>
        <w:br w:type="page"/>
      </w:r>
      <w:r w:rsidR="00BF59C3" w:rsidRPr="00F666AB">
        <w:rPr>
          <w:noProof/>
          <w:color w:val="000000"/>
        </w:rPr>
        <w:t>Таблица 1.2</w:t>
      </w:r>
    </w:p>
    <w:p w:rsidR="00BF59C3" w:rsidRPr="00F666AB" w:rsidRDefault="00C80800" w:rsidP="00A904AE">
      <w:pPr>
        <w:pStyle w:val="a0"/>
        <w:rPr>
          <w:noProof/>
          <w:color w:val="000000"/>
        </w:rPr>
      </w:pPr>
      <w:r w:rsidRPr="00F666AB">
        <w:rPr>
          <w:noProof/>
          <w:color w:val="000000"/>
        </w:rPr>
        <w:t>Структура населения Юго-Западного округа г.Москва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093"/>
        <w:gridCol w:w="3481"/>
      </w:tblGrid>
      <w:tr w:rsidR="00CD030A" w:rsidRPr="00F666AB" w:rsidTr="00734324">
        <w:trPr>
          <w:trHeight w:val="23"/>
        </w:trPr>
        <w:tc>
          <w:tcPr>
            <w:tcW w:w="3182" w:type="pct"/>
            <w:hideMark/>
          </w:tcPr>
          <w:p w:rsidR="00A904AE" w:rsidRPr="00F666AB" w:rsidRDefault="00CD030A" w:rsidP="00734324">
            <w:pPr>
              <w:pStyle w:val="a0"/>
              <w:ind w:firstLine="0"/>
              <w:rPr>
                <w:noProof/>
                <w:color w:val="000000"/>
                <w:sz w:val="20"/>
              </w:rPr>
            </w:pPr>
            <w:r w:rsidRPr="00F666AB">
              <w:rPr>
                <w:noProof/>
                <w:color w:val="000000"/>
                <w:sz w:val="20"/>
              </w:rPr>
              <w:t xml:space="preserve">Численность постоянного населения </w:t>
            </w:r>
          </w:p>
          <w:p w:rsidR="00CD030A" w:rsidRPr="00F666AB" w:rsidRDefault="00CD030A" w:rsidP="00734324">
            <w:pPr>
              <w:pStyle w:val="a0"/>
              <w:ind w:firstLine="0"/>
              <w:rPr>
                <w:noProof/>
                <w:color w:val="000000"/>
                <w:sz w:val="20"/>
              </w:rPr>
            </w:pPr>
            <w:r w:rsidRPr="00F666AB">
              <w:rPr>
                <w:noProof/>
                <w:color w:val="000000"/>
                <w:sz w:val="20"/>
              </w:rPr>
              <w:t xml:space="preserve">в том числе: </w:t>
            </w:r>
          </w:p>
        </w:tc>
        <w:tc>
          <w:tcPr>
            <w:tcW w:w="1818" w:type="pct"/>
            <w:hideMark/>
          </w:tcPr>
          <w:p w:rsidR="00CD030A" w:rsidRPr="00F666AB" w:rsidRDefault="00CD030A" w:rsidP="00734324">
            <w:pPr>
              <w:pStyle w:val="a0"/>
              <w:ind w:firstLine="0"/>
              <w:rPr>
                <w:noProof/>
                <w:color w:val="000000"/>
                <w:sz w:val="20"/>
              </w:rPr>
            </w:pPr>
            <w:r w:rsidRPr="00F666AB">
              <w:rPr>
                <w:noProof/>
                <w:color w:val="000000"/>
                <w:sz w:val="20"/>
              </w:rPr>
              <w:t>1176230 человек</w:t>
            </w:r>
          </w:p>
        </w:tc>
      </w:tr>
      <w:tr w:rsidR="00CD030A" w:rsidRPr="00F666AB" w:rsidTr="00734324">
        <w:trPr>
          <w:trHeight w:val="23"/>
        </w:trPr>
        <w:tc>
          <w:tcPr>
            <w:tcW w:w="3182" w:type="pct"/>
            <w:hideMark/>
          </w:tcPr>
          <w:p w:rsidR="00CD030A" w:rsidRPr="00F666AB" w:rsidRDefault="00CD030A" w:rsidP="00734324">
            <w:pPr>
              <w:pStyle w:val="a0"/>
              <w:ind w:firstLine="0"/>
              <w:rPr>
                <w:noProof/>
                <w:color w:val="000000"/>
                <w:sz w:val="20"/>
              </w:rPr>
            </w:pPr>
            <w:r w:rsidRPr="00F666AB">
              <w:rPr>
                <w:noProof/>
                <w:color w:val="000000"/>
                <w:sz w:val="20"/>
              </w:rPr>
              <w:t>Взрослое население</w:t>
            </w:r>
          </w:p>
        </w:tc>
        <w:tc>
          <w:tcPr>
            <w:tcW w:w="1818" w:type="pct"/>
            <w:hideMark/>
          </w:tcPr>
          <w:p w:rsidR="00CD030A" w:rsidRPr="00F666AB" w:rsidRDefault="00CD030A" w:rsidP="00734324">
            <w:pPr>
              <w:pStyle w:val="a0"/>
              <w:ind w:firstLine="0"/>
              <w:rPr>
                <w:noProof/>
                <w:color w:val="000000"/>
                <w:sz w:val="20"/>
              </w:rPr>
            </w:pPr>
            <w:r w:rsidRPr="00F666AB">
              <w:rPr>
                <w:noProof/>
                <w:color w:val="000000"/>
                <w:sz w:val="20"/>
              </w:rPr>
              <w:t>937270 человек</w:t>
            </w:r>
          </w:p>
        </w:tc>
      </w:tr>
      <w:tr w:rsidR="00CD030A" w:rsidRPr="00F666AB" w:rsidTr="00734324">
        <w:trPr>
          <w:trHeight w:val="23"/>
        </w:trPr>
        <w:tc>
          <w:tcPr>
            <w:tcW w:w="3182" w:type="pct"/>
            <w:hideMark/>
          </w:tcPr>
          <w:p w:rsidR="00CD030A" w:rsidRPr="00F666AB" w:rsidRDefault="00CD030A" w:rsidP="00734324">
            <w:pPr>
              <w:pStyle w:val="a0"/>
              <w:ind w:firstLine="0"/>
              <w:rPr>
                <w:noProof/>
                <w:color w:val="000000"/>
                <w:sz w:val="20"/>
              </w:rPr>
            </w:pPr>
            <w:r w:rsidRPr="00F666AB">
              <w:rPr>
                <w:noProof/>
                <w:color w:val="000000"/>
                <w:sz w:val="20"/>
              </w:rPr>
              <w:t>дети</w:t>
            </w:r>
          </w:p>
        </w:tc>
        <w:tc>
          <w:tcPr>
            <w:tcW w:w="1818" w:type="pct"/>
            <w:hideMark/>
          </w:tcPr>
          <w:p w:rsidR="00CD030A" w:rsidRPr="00F666AB" w:rsidRDefault="00CD030A" w:rsidP="00734324">
            <w:pPr>
              <w:pStyle w:val="a0"/>
              <w:ind w:firstLine="0"/>
              <w:rPr>
                <w:noProof/>
                <w:color w:val="000000"/>
                <w:sz w:val="20"/>
              </w:rPr>
            </w:pPr>
            <w:r w:rsidRPr="00F666AB">
              <w:rPr>
                <w:noProof/>
                <w:color w:val="000000"/>
                <w:sz w:val="20"/>
              </w:rPr>
              <w:t>238960 человек</w:t>
            </w:r>
          </w:p>
        </w:tc>
      </w:tr>
    </w:tbl>
    <w:p w:rsidR="00CD030A" w:rsidRPr="00F666AB" w:rsidRDefault="00CD030A" w:rsidP="00A904AE">
      <w:pPr>
        <w:pStyle w:val="a0"/>
        <w:rPr>
          <w:noProof/>
          <w:color w:val="000000"/>
        </w:rPr>
      </w:pPr>
    </w:p>
    <w:p w:rsidR="00C80800" w:rsidRPr="00F666AB" w:rsidRDefault="00FA3662" w:rsidP="00A904AE">
      <w:pPr>
        <w:pStyle w:val="a0"/>
        <w:rPr>
          <w:noProof/>
          <w:color w:val="000000"/>
        </w:rPr>
      </w:pPr>
      <w:r w:rsidRPr="00F666AB">
        <w:rPr>
          <w:noProof/>
          <w:color w:val="000000"/>
        </w:rPr>
        <w:t>Основные характеристики Юго-Западного округа г.Москва отражены в табл. 1.3.</w:t>
      </w:r>
    </w:p>
    <w:p w:rsidR="00604392" w:rsidRPr="00F666AB" w:rsidRDefault="00604392" w:rsidP="00A904AE">
      <w:pPr>
        <w:pStyle w:val="a0"/>
        <w:rPr>
          <w:noProof/>
          <w:color w:val="000000"/>
        </w:rPr>
      </w:pPr>
    </w:p>
    <w:p w:rsidR="00FA3662" w:rsidRPr="00F666AB" w:rsidRDefault="00FA3662" w:rsidP="00A904AE">
      <w:pPr>
        <w:pStyle w:val="a0"/>
        <w:rPr>
          <w:noProof/>
          <w:color w:val="000000"/>
        </w:rPr>
      </w:pPr>
      <w:r w:rsidRPr="00F666AB">
        <w:rPr>
          <w:noProof/>
          <w:color w:val="000000"/>
        </w:rPr>
        <w:t>Таблица 1.3</w:t>
      </w:r>
    </w:p>
    <w:p w:rsidR="00FA3662" w:rsidRPr="00F666AB" w:rsidRDefault="00FA3662" w:rsidP="00A904AE">
      <w:pPr>
        <w:pStyle w:val="a0"/>
        <w:rPr>
          <w:noProof/>
          <w:color w:val="000000"/>
        </w:rPr>
      </w:pPr>
      <w:r w:rsidRPr="00F666AB">
        <w:rPr>
          <w:noProof/>
          <w:color w:val="000000"/>
        </w:rPr>
        <w:t>Характеристика Юго-Западного округа г.Москва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21"/>
        <w:gridCol w:w="7253"/>
      </w:tblGrid>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Улицы</w:t>
            </w:r>
          </w:p>
        </w:tc>
        <w:tc>
          <w:tcPr>
            <w:tcW w:w="3788" w:type="pct"/>
            <w:hideMark/>
          </w:tcPr>
          <w:p w:rsidR="00CD030A" w:rsidRPr="00F666AB" w:rsidRDefault="00CD030A" w:rsidP="00734324">
            <w:pPr>
              <w:pStyle w:val="a0"/>
              <w:ind w:firstLine="0"/>
              <w:rPr>
                <w:noProof/>
                <w:color w:val="000000"/>
                <w:sz w:val="20"/>
              </w:rPr>
            </w:pPr>
            <w:r w:rsidRPr="00F666AB">
              <w:rPr>
                <w:noProof/>
                <w:color w:val="000000"/>
                <w:sz w:val="20"/>
              </w:rPr>
              <w:t>240 улиц и проспектов, протяженностью 350 км, 10 площадей</w:t>
            </w:r>
          </w:p>
        </w:tc>
      </w:tr>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Жилищный фонд</w:t>
            </w:r>
          </w:p>
        </w:tc>
        <w:tc>
          <w:tcPr>
            <w:tcW w:w="3788" w:type="pct"/>
            <w:hideMark/>
          </w:tcPr>
          <w:p w:rsidR="00CD030A" w:rsidRPr="00F666AB" w:rsidRDefault="00CD030A" w:rsidP="00734324">
            <w:pPr>
              <w:pStyle w:val="a0"/>
              <w:ind w:firstLine="0"/>
              <w:rPr>
                <w:noProof/>
                <w:color w:val="000000"/>
                <w:sz w:val="20"/>
              </w:rPr>
            </w:pPr>
            <w:r w:rsidRPr="00F666AB">
              <w:rPr>
                <w:noProof/>
                <w:color w:val="000000"/>
                <w:sz w:val="20"/>
              </w:rPr>
              <w:t>4268</w:t>
            </w:r>
            <w:r w:rsidR="00A904AE" w:rsidRPr="00F666AB">
              <w:rPr>
                <w:noProof/>
                <w:color w:val="000000"/>
                <w:sz w:val="20"/>
              </w:rPr>
              <w:t xml:space="preserve"> </w:t>
            </w:r>
            <w:r w:rsidRPr="00F666AB">
              <w:rPr>
                <w:noProof/>
                <w:color w:val="000000"/>
                <w:sz w:val="20"/>
              </w:rPr>
              <w:t>жилых</w:t>
            </w:r>
            <w:r w:rsidR="00A904AE" w:rsidRPr="00F666AB">
              <w:rPr>
                <w:noProof/>
                <w:color w:val="000000"/>
                <w:sz w:val="20"/>
              </w:rPr>
              <w:t xml:space="preserve"> </w:t>
            </w:r>
            <w:r w:rsidRPr="00F666AB">
              <w:rPr>
                <w:noProof/>
                <w:color w:val="000000"/>
                <w:sz w:val="20"/>
              </w:rPr>
              <w:t>строений, в том числе 2622</w:t>
            </w:r>
            <w:r w:rsidR="00A904AE" w:rsidRPr="00F666AB">
              <w:rPr>
                <w:noProof/>
                <w:color w:val="000000"/>
                <w:sz w:val="20"/>
              </w:rPr>
              <w:t xml:space="preserve"> </w:t>
            </w:r>
            <w:r w:rsidRPr="00F666AB">
              <w:rPr>
                <w:noProof/>
                <w:color w:val="000000"/>
                <w:sz w:val="20"/>
              </w:rPr>
              <w:t xml:space="preserve">муниципальных </w:t>
            </w:r>
          </w:p>
        </w:tc>
      </w:tr>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Нежилой фонд</w:t>
            </w:r>
          </w:p>
        </w:tc>
        <w:tc>
          <w:tcPr>
            <w:tcW w:w="3788" w:type="pct"/>
            <w:hideMark/>
          </w:tcPr>
          <w:p w:rsidR="00CD030A" w:rsidRPr="00F666AB" w:rsidRDefault="00CD030A" w:rsidP="00734324">
            <w:pPr>
              <w:pStyle w:val="a0"/>
              <w:ind w:firstLine="0"/>
              <w:rPr>
                <w:noProof/>
                <w:color w:val="000000"/>
                <w:sz w:val="20"/>
              </w:rPr>
            </w:pPr>
            <w:r w:rsidRPr="00F666AB">
              <w:rPr>
                <w:noProof/>
                <w:color w:val="000000"/>
                <w:sz w:val="20"/>
              </w:rPr>
              <w:t>3668 строений, общая площадь нежилых помещений – 9325,1 тыс.кв.м.</w:t>
            </w:r>
            <w:r w:rsidR="00A904AE" w:rsidRPr="00F666AB">
              <w:rPr>
                <w:noProof/>
                <w:color w:val="000000"/>
                <w:sz w:val="20"/>
              </w:rPr>
              <w:t xml:space="preserve"> </w:t>
            </w:r>
          </w:p>
        </w:tc>
      </w:tr>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Потребительский рынок и услуги</w:t>
            </w:r>
          </w:p>
        </w:tc>
        <w:tc>
          <w:tcPr>
            <w:tcW w:w="3788" w:type="pct"/>
            <w:hideMark/>
          </w:tcPr>
          <w:p w:rsidR="00A904AE" w:rsidRPr="00F666AB" w:rsidRDefault="00CD030A" w:rsidP="00734324">
            <w:pPr>
              <w:pStyle w:val="a0"/>
              <w:ind w:firstLine="0"/>
              <w:rPr>
                <w:noProof/>
                <w:color w:val="000000"/>
                <w:sz w:val="20"/>
              </w:rPr>
            </w:pPr>
            <w:r w:rsidRPr="00F666AB">
              <w:rPr>
                <w:noProof/>
                <w:color w:val="000000"/>
                <w:sz w:val="20"/>
              </w:rPr>
              <w:t>3912 - объектов мелкорозничной сети</w:t>
            </w:r>
          </w:p>
          <w:p w:rsidR="00A904AE" w:rsidRPr="00F666AB" w:rsidRDefault="00CD030A" w:rsidP="00734324">
            <w:pPr>
              <w:pStyle w:val="a0"/>
              <w:ind w:firstLine="0"/>
              <w:rPr>
                <w:noProof/>
                <w:color w:val="000000"/>
                <w:sz w:val="20"/>
              </w:rPr>
            </w:pPr>
            <w:r w:rsidRPr="00F666AB">
              <w:rPr>
                <w:noProof/>
                <w:color w:val="000000"/>
                <w:sz w:val="20"/>
              </w:rPr>
              <w:t>1542 - предприятия</w:t>
            </w:r>
            <w:r w:rsidR="00A904AE" w:rsidRPr="00F666AB">
              <w:rPr>
                <w:noProof/>
                <w:color w:val="000000"/>
                <w:sz w:val="20"/>
              </w:rPr>
              <w:t xml:space="preserve"> </w:t>
            </w:r>
            <w:r w:rsidRPr="00F666AB">
              <w:rPr>
                <w:noProof/>
                <w:color w:val="000000"/>
                <w:sz w:val="20"/>
              </w:rPr>
              <w:t>торговли</w:t>
            </w:r>
          </w:p>
          <w:p w:rsidR="00CD030A" w:rsidRPr="00F666AB" w:rsidRDefault="00CD030A" w:rsidP="00734324">
            <w:pPr>
              <w:pStyle w:val="a0"/>
              <w:ind w:firstLine="0"/>
              <w:rPr>
                <w:noProof/>
                <w:color w:val="000000"/>
                <w:sz w:val="20"/>
              </w:rPr>
            </w:pPr>
            <w:r w:rsidRPr="00F666AB">
              <w:rPr>
                <w:noProof/>
                <w:color w:val="000000"/>
                <w:sz w:val="20"/>
              </w:rPr>
              <w:t>11 гостиниц</w:t>
            </w:r>
          </w:p>
        </w:tc>
      </w:tr>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Транспорт</w:t>
            </w:r>
          </w:p>
        </w:tc>
        <w:tc>
          <w:tcPr>
            <w:tcW w:w="3788" w:type="pct"/>
            <w:hideMark/>
          </w:tcPr>
          <w:p w:rsidR="00CD030A" w:rsidRPr="00F666AB" w:rsidRDefault="00CD030A" w:rsidP="00734324">
            <w:pPr>
              <w:pStyle w:val="a0"/>
              <w:ind w:firstLine="0"/>
              <w:rPr>
                <w:noProof/>
                <w:color w:val="000000"/>
                <w:sz w:val="20"/>
              </w:rPr>
            </w:pPr>
            <w:r w:rsidRPr="00F666AB">
              <w:rPr>
                <w:noProof/>
                <w:color w:val="000000"/>
                <w:sz w:val="20"/>
              </w:rPr>
              <w:t>119 маршрутов пассажирского транспорта, в том числе 15 станций Московского метрополитена и 5 станций «легкого метро»</w:t>
            </w:r>
          </w:p>
        </w:tc>
      </w:tr>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Образование</w:t>
            </w:r>
          </w:p>
        </w:tc>
        <w:tc>
          <w:tcPr>
            <w:tcW w:w="3788" w:type="pct"/>
            <w:hideMark/>
          </w:tcPr>
          <w:p w:rsidR="00A904AE" w:rsidRPr="00F666AB" w:rsidRDefault="00CD030A" w:rsidP="00734324">
            <w:pPr>
              <w:pStyle w:val="a0"/>
              <w:ind w:firstLine="0"/>
              <w:rPr>
                <w:noProof/>
                <w:color w:val="000000"/>
                <w:sz w:val="20"/>
              </w:rPr>
            </w:pPr>
            <w:r w:rsidRPr="00F666AB">
              <w:rPr>
                <w:noProof/>
                <w:color w:val="000000"/>
                <w:sz w:val="20"/>
              </w:rPr>
              <w:t>- 8 государственных высших учебных заведений и 7 негосударственных высших учебных заведений</w:t>
            </w:r>
          </w:p>
          <w:p w:rsidR="00A904AE" w:rsidRPr="00F666AB" w:rsidRDefault="00CD030A" w:rsidP="00734324">
            <w:pPr>
              <w:pStyle w:val="a0"/>
              <w:ind w:firstLine="0"/>
              <w:rPr>
                <w:noProof/>
                <w:color w:val="000000"/>
                <w:sz w:val="20"/>
              </w:rPr>
            </w:pPr>
            <w:r w:rsidRPr="00F666AB">
              <w:rPr>
                <w:noProof/>
                <w:color w:val="000000"/>
                <w:sz w:val="20"/>
              </w:rPr>
              <w:t xml:space="preserve">- 463 учреждения образования в т.ч. </w:t>
            </w:r>
          </w:p>
          <w:p w:rsidR="00CD030A" w:rsidRPr="00F666AB" w:rsidRDefault="00CD030A" w:rsidP="00734324">
            <w:pPr>
              <w:pStyle w:val="a0"/>
              <w:ind w:firstLine="0"/>
              <w:rPr>
                <w:noProof/>
                <w:color w:val="000000"/>
                <w:sz w:val="20"/>
              </w:rPr>
            </w:pPr>
            <w:r w:rsidRPr="00F666AB">
              <w:rPr>
                <w:noProof/>
                <w:color w:val="000000"/>
                <w:sz w:val="20"/>
              </w:rPr>
              <w:t>- 198 общеобразовательных учреждений</w:t>
            </w:r>
          </w:p>
        </w:tc>
      </w:tr>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Здравоохранение</w:t>
            </w:r>
          </w:p>
        </w:tc>
        <w:tc>
          <w:tcPr>
            <w:tcW w:w="3788" w:type="pct"/>
            <w:hideMark/>
          </w:tcPr>
          <w:p w:rsidR="00A904AE" w:rsidRPr="00F666AB" w:rsidRDefault="00CD030A" w:rsidP="00734324">
            <w:pPr>
              <w:pStyle w:val="a0"/>
              <w:ind w:firstLine="0"/>
              <w:rPr>
                <w:noProof/>
                <w:color w:val="000000"/>
                <w:sz w:val="20"/>
              </w:rPr>
            </w:pPr>
            <w:r w:rsidRPr="00F666AB">
              <w:rPr>
                <w:noProof/>
                <w:color w:val="000000"/>
                <w:sz w:val="20"/>
              </w:rPr>
              <w:t>- 45 поликлиник, в том числе 18 детских</w:t>
            </w:r>
          </w:p>
          <w:p w:rsidR="00A904AE" w:rsidRPr="00F666AB" w:rsidRDefault="00CD030A" w:rsidP="00734324">
            <w:pPr>
              <w:pStyle w:val="a0"/>
              <w:ind w:firstLine="0"/>
              <w:rPr>
                <w:noProof/>
                <w:color w:val="000000"/>
                <w:sz w:val="20"/>
              </w:rPr>
            </w:pPr>
            <w:r w:rsidRPr="00F666AB">
              <w:rPr>
                <w:noProof/>
                <w:color w:val="000000"/>
                <w:sz w:val="20"/>
              </w:rPr>
              <w:t xml:space="preserve">- Республиканская детская клиническая больница </w:t>
            </w:r>
          </w:p>
          <w:p w:rsidR="00CD030A" w:rsidRPr="00F666AB" w:rsidRDefault="00CD030A" w:rsidP="00734324">
            <w:pPr>
              <w:pStyle w:val="a0"/>
              <w:ind w:firstLine="0"/>
              <w:rPr>
                <w:noProof/>
                <w:color w:val="000000"/>
                <w:sz w:val="20"/>
              </w:rPr>
            </w:pPr>
            <w:r w:rsidRPr="00F666AB">
              <w:rPr>
                <w:noProof/>
                <w:color w:val="000000"/>
                <w:sz w:val="20"/>
              </w:rPr>
              <w:t>- Центр планирования семьи и репродукции</w:t>
            </w:r>
          </w:p>
        </w:tc>
      </w:tr>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Культура</w:t>
            </w:r>
          </w:p>
        </w:tc>
        <w:tc>
          <w:tcPr>
            <w:tcW w:w="3788" w:type="pct"/>
            <w:hideMark/>
          </w:tcPr>
          <w:p w:rsidR="00A904AE" w:rsidRPr="00F666AB" w:rsidRDefault="00CD030A" w:rsidP="00734324">
            <w:pPr>
              <w:pStyle w:val="a0"/>
              <w:ind w:firstLine="0"/>
              <w:rPr>
                <w:noProof/>
                <w:color w:val="000000"/>
                <w:sz w:val="20"/>
              </w:rPr>
            </w:pPr>
            <w:r w:rsidRPr="00F666AB">
              <w:rPr>
                <w:noProof/>
                <w:color w:val="000000"/>
                <w:sz w:val="20"/>
              </w:rPr>
              <w:t>- 71 учреждение культуры, в т.ч.</w:t>
            </w:r>
          </w:p>
          <w:p w:rsidR="00A904AE" w:rsidRPr="00F666AB" w:rsidRDefault="00CD030A" w:rsidP="00734324">
            <w:pPr>
              <w:pStyle w:val="a0"/>
              <w:ind w:firstLine="0"/>
              <w:rPr>
                <w:noProof/>
                <w:color w:val="000000"/>
                <w:sz w:val="20"/>
              </w:rPr>
            </w:pPr>
            <w:r w:rsidRPr="00F666AB">
              <w:rPr>
                <w:noProof/>
                <w:color w:val="000000"/>
                <w:sz w:val="20"/>
              </w:rPr>
              <w:t>- 33 библиотеки</w:t>
            </w:r>
          </w:p>
          <w:p w:rsidR="00A904AE" w:rsidRPr="00F666AB" w:rsidRDefault="00CD030A" w:rsidP="00734324">
            <w:pPr>
              <w:pStyle w:val="a0"/>
              <w:ind w:firstLine="0"/>
              <w:rPr>
                <w:noProof/>
                <w:color w:val="000000"/>
                <w:sz w:val="20"/>
              </w:rPr>
            </w:pPr>
            <w:r w:rsidRPr="00F666AB">
              <w:rPr>
                <w:noProof/>
                <w:color w:val="000000"/>
                <w:sz w:val="20"/>
              </w:rPr>
              <w:t>- 2 выставочных зала</w:t>
            </w:r>
          </w:p>
          <w:p w:rsidR="00A904AE" w:rsidRPr="00F666AB" w:rsidRDefault="00CD030A" w:rsidP="00734324">
            <w:pPr>
              <w:pStyle w:val="a0"/>
              <w:ind w:firstLine="0"/>
              <w:rPr>
                <w:noProof/>
                <w:color w:val="000000"/>
                <w:sz w:val="20"/>
              </w:rPr>
            </w:pPr>
            <w:r w:rsidRPr="00F666AB">
              <w:rPr>
                <w:noProof/>
                <w:color w:val="000000"/>
                <w:sz w:val="20"/>
              </w:rPr>
              <w:t>- Государственный Дарвиновский музей</w:t>
            </w:r>
          </w:p>
          <w:p w:rsidR="00A904AE" w:rsidRPr="00F666AB" w:rsidRDefault="00CD030A" w:rsidP="00734324">
            <w:pPr>
              <w:pStyle w:val="a0"/>
              <w:ind w:firstLine="0"/>
              <w:rPr>
                <w:noProof/>
                <w:color w:val="000000"/>
                <w:sz w:val="20"/>
              </w:rPr>
            </w:pPr>
            <w:r w:rsidRPr="00F666AB">
              <w:rPr>
                <w:noProof/>
                <w:color w:val="000000"/>
                <w:sz w:val="20"/>
              </w:rPr>
              <w:t>- Палеонтологический музей РАН</w:t>
            </w:r>
          </w:p>
          <w:p w:rsidR="00A904AE" w:rsidRPr="00F666AB" w:rsidRDefault="00CD030A" w:rsidP="00734324">
            <w:pPr>
              <w:pStyle w:val="a0"/>
              <w:ind w:firstLine="0"/>
              <w:rPr>
                <w:noProof/>
                <w:color w:val="000000"/>
                <w:sz w:val="20"/>
              </w:rPr>
            </w:pPr>
            <w:r w:rsidRPr="00F666AB">
              <w:rPr>
                <w:noProof/>
                <w:color w:val="000000"/>
                <w:sz w:val="20"/>
              </w:rPr>
              <w:t>- Большой Московский государственный цирк на проспекте Вернадского</w:t>
            </w:r>
          </w:p>
          <w:p w:rsidR="00A904AE" w:rsidRPr="00F666AB" w:rsidRDefault="00CD030A" w:rsidP="00734324">
            <w:pPr>
              <w:pStyle w:val="a0"/>
              <w:ind w:firstLine="0"/>
              <w:rPr>
                <w:noProof/>
                <w:color w:val="000000"/>
                <w:sz w:val="20"/>
              </w:rPr>
            </w:pPr>
            <w:r w:rsidRPr="00F666AB">
              <w:rPr>
                <w:noProof/>
                <w:color w:val="000000"/>
                <w:sz w:val="20"/>
              </w:rPr>
              <w:t>- Московский государственный академический детский музыкальный театр им. Н.И. Сац</w:t>
            </w:r>
          </w:p>
          <w:p w:rsidR="00CD030A" w:rsidRPr="00F666AB" w:rsidRDefault="00CD030A" w:rsidP="00734324">
            <w:pPr>
              <w:pStyle w:val="a0"/>
              <w:ind w:firstLine="0"/>
              <w:rPr>
                <w:noProof/>
                <w:color w:val="000000"/>
                <w:sz w:val="20"/>
              </w:rPr>
            </w:pPr>
            <w:r w:rsidRPr="00F666AB">
              <w:rPr>
                <w:noProof/>
                <w:color w:val="000000"/>
                <w:sz w:val="20"/>
              </w:rPr>
              <w:t>- Свыше 100 памятников монументально-декоративного искусства и культурного наследия, в том числе 8 усадеб</w:t>
            </w:r>
          </w:p>
        </w:tc>
      </w:tr>
      <w:tr w:rsidR="00CD030A" w:rsidRPr="00F666AB" w:rsidTr="00734324">
        <w:trPr>
          <w:trHeight w:val="23"/>
        </w:trPr>
        <w:tc>
          <w:tcPr>
            <w:tcW w:w="1212" w:type="pct"/>
            <w:hideMark/>
          </w:tcPr>
          <w:p w:rsidR="00CD030A" w:rsidRPr="00F666AB" w:rsidRDefault="00CD030A" w:rsidP="00734324">
            <w:pPr>
              <w:pStyle w:val="a0"/>
              <w:ind w:firstLine="0"/>
              <w:rPr>
                <w:noProof/>
                <w:color w:val="000000"/>
                <w:sz w:val="20"/>
              </w:rPr>
            </w:pPr>
            <w:r w:rsidRPr="00F666AB">
              <w:rPr>
                <w:noProof/>
                <w:color w:val="000000"/>
                <w:sz w:val="20"/>
              </w:rPr>
              <w:t>Спорт</w:t>
            </w:r>
          </w:p>
        </w:tc>
        <w:tc>
          <w:tcPr>
            <w:tcW w:w="3788" w:type="pct"/>
            <w:hideMark/>
          </w:tcPr>
          <w:p w:rsidR="00A904AE" w:rsidRPr="00F666AB" w:rsidRDefault="00CD030A" w:rsidP="00734324">
            <w:pPr>
              <w:pStyle w:val="a0"/>
              <w:ind w:firstLine="0"/>
              <w:rPr>
                <w:noProof/>
                <w:color w:val="000000"/>
                <w:sz w:val="20"/>
              </w:rPr>
            </w:pPr>
            <w:r w:rsidRPr="00F666AB">
              <w:rPr>
                <w:noProof/>
                <w:color w:val="000000"/>
                <w:sz w:val="20"/>
              </w:rPr>
              <w:t>- 683 спортивных объекта на территории</w:t>
            </w:r>
          </w:p>
          <w:p w:rsidR="00CD030A" w:rsidRPr="00F666AB" w:rsidRDefault="00CD030A" w:rsidP="00734324">
            <w:pPr>
              <w:pStyle w:val="a0"/>
              <w:ind w:firstLine="0"/>
              <w:rPr>
                <w:noProof/>
                <w:color w:val="000000"/>
                <w:sz w:val="20"/>
              </w:rPr>
            </w:pPr>
            <w:r w:rsidRPr="00F666AB">
              <w:rPr>
                <w:noProof/>
                <w:color w:val="000000"/>
                <w:sz w:val="20"/>
              </w:rPr>
              <w:t>- 17 Детско-юношеских спортивных школ</w:t>
            </w:r>
          </w:p>
        </w:tc>
      </w:tr>
    </w:tbl>
    <w:p w:rsidR="00CD030A" w:rsidRPr="00F666AB" w:rsidRDefault="00CD030A" w:rsidP="00A904AE">
      <w:pPr>
        <w:pStyle w:val="a0"/>
        <w:rPr>
          <w:noProof/>
          <w:color w:val="000000"/>
        </w:rPr>
      </w:pPr>
    </w:p>
    <w:p w:rsidR="00F10C07" w:rsidRPr="00F666AB" w:rsidRDefault="00F10C07" w:rsidP="00A904AE">
      <w:pPr>
        <w:pStyle w:val="a0"/>
        <w:rPr>
          <w:noProof/>
          <w:color w:val="000000"/>
        </w:rPr>
      </w:pPr>
      <w:r w:rsidRPr="00F666AB">
        <w:rPr>
          <w:noProof/>
          <w:color w:val="000000"/>
        </w:rPr>
        <w:t>На территории ЮЗАО расположены:</w:t>
      </w:r>
    </w:p>
    <w:p w:rsidR="00F10C07" w:rsidRPr="00F666AB" w:rsidRDefault="00F10C07" w:rsidP="00A904AE">
      <w:pPr>
        <w:pStyle w:val="a0"/>
        <w:rPr>
          <w:noProof/>
          <w:color w:val="000000"/>
        </w:rPr>
      </w:pPr>
      <w:r w:rsidRPr="00F666AB">
        <w:rPr>
          <w:noProof/>
          <w:color w:val="000000"/>
        </w:rPr>
        <w:t>- Президиум Российской Академии Наук</w:t>
      </w:r>
    </w:p>
    <w:p w:rsidR="00F10C07" w:rsidRPr="00F666AB" w:rsidRDefault="00F10C07" w:rsidP="00A904AE">
      <w:pPr>
        <w:pStyle w:val="a0"/>
        <w:rPr>
          <w:noProof/>
          <w:color w:val="000000"/>
        </w:rPr>
      </w:pPr>
      <w:r w:rsidRPr="00F666AB">
        <w:rPr>
          <w:noProof/>
          <w:color w:val="000000"/>
        </w:rPr>
        <w:t>- 160 научных учреждений, в том числе 71 институт РАН</w:t>
      </w:r>
    </w:p>
    <w:p w:rsidR="00F10C07" w:rsidRPr="00F666AB" w:rsidRDefault="00F10C07" w:rsidP="00A904AE">
      <w:pPr>
        <w:pStyle w:val="a0"/>
        <w:rPr>
          <w:noProof/>
          <w:color w:val="000000"/>
        </w:rPr>
      </w:pPr>
      <w:r w:rsidRPr="00F666AB">
        <w:rPr>
          <w:noProof/>
          <w:color w:val="000000"/>
        </w:rPr>
        <w:t>- 23 промышленных предприятия</w:t>
      </w:r>
    </w:p>
    <w:p w:rsidR="00F10C07" w:rsidRPr="00F666AB" w:rsidRDefault="00F10C07" w:rsidP="00A904AE">
      <w:pPr>
        <w:pStyle w:val="a0"/>
        <w:rPr>
          <w:noProof/>
          <w:color w:val="000000"/>
        </w:rPr>
      </w:pPr>
      <w:r w:rsidRPr="00F666AB">
        <w:rPr>
          <w:noProof/>
          <w:color w:val="000000"/>
        </w:rPr>
        <w:t>- 14334 предприятий малого бизнеса</w:t>
      </w:r>
    </w:p>
    <w:p w:rsidR="00F10C07" w:rsidRPr="00F666AB" w:rsidRDefault="00F10C07" w:rsidP="00A904AE">
      <w:pPr>
        <w:pStyle w:val="a0"/>
        <w:rPr>
          <w:noProof/>
          <w:color w:val="000000"/>
        </w:rPr>
      </w:pPr>
      <w:r w:rsidRPr="00F666AB">
        <w:rPr>
          <w:noProof/>
          <w:color w:val="000000"/>
        </w:rPr>
        <w:t xml:space="preserve">В ЮЗАО сосредоточен цвет российской науки, расположены крупнейшие научно-исследовательские институты РАН, известные ВУЗы, ведущие научно-производственные организации, успешно развивается малый и средний бизнес. </w:t>
      </w:r>
    </w:p>
    <w:p w:rsidR="00F10C07" w:rsidRPr="00F666AB" w:rsidRDefault="00F10C07" w:rsidP="00A904AE">
      <w:pPr>
        <w:pStyle w:val="a0"/>
        <w:rPr>
          <w:noProof/>
          <w:color w:val="000000"/>
        </w:rPr>
      </w:pPr>
      <w:r w:rsidRPr="00F666AB">
        <w:rPr>
          <w:noProof/>
          <w:color w:val="000000"/>
        </w:rPr>
        <w:t>В институтах РАН проводятся фундаментальные и поисковые исследования в области физики (квантовая физика, низкотемпературные квантовые наноструктуры, физика сверхсильных лазерных полей), химии (новые подходы к химии топлив и химической электроэнергетике, синтез веществ с заданными свойствами и создание функциональных материалов на их основе), математики (математическое моделирование и интеллектуальные системы), экономики (прогноз развития экономики России с учетом новых мировых интеграционных процессов), прикладные исследования (биотехнологии для получения активных веществ для медицины и сельского хозяйства, разработки в области оптического приборостроения, создание пневмоакутических установок и шумозаглушающих покрытий).</w:t>
      </w:r>
    </w:p>
    <w:p w:rsidR="00F10C07" w:rsidRPr="00F666AB" w:rsidRDefault="00F10C07" w:rsidP="00A904AE">
      <w:pPr>
        <w:pStyle w:val="a0"/>
        <w:rPr>
          <w:noProof/>
          <w:color w:val="000000"/>
        </w:rPr>
      </w:pPr>
      <w:r w:rsidRPr="00F666AB">
        <w:rPr>
          <w:noProof/>
          <w:color w:val="000000"/>
        </w:rPr>
        <w:t>Российская Академия Наук участвует в деятельности 240 международных научных неправительственных организаций, во всех крупных программах, проектах и исследованиях, финансируемых ООН, ЮНЕСКО, МАГАТЕ, ВМО.</w:t>
      </w:r>
    </w:p>
    <w:p w:rsidR="00F10C07" w:rsidRPr="00F666AB" w:rsidRDefault="00F10C07" w:rsidP="00A904AE">
      <w:pPr>
        <w:pStyle w:val="a0"/>
        <w:rPr>
          <w:noProof/>
          <w:color w:val="000000"/>
        </w:rPr>
      </w:pPr>
      <w:r w:rsidRPr="00F666AB">
        <w:rPr>
          <w:noProof/>
          <w:color w:val="000000"/>
        </w:rPr>
        <w:t>В ЮЗАО находятся 7 государственных вузов - Российский университет дружбы народов (РУДН), Российский государственный медицинский университет (РГМУ), Московский геологоразведочный институт им. С.Орджоникидзе, Юридический институт МВД, Академия нефти и газа им. Губкина, а также филиал МГАПУ - Педагогический институт физической культуры. В округе работают 7 негосударственных ВУЗов.</w:t>
      </w:r>
    </w:p>
    <w:p w:rsidR="00F10C07" w:rsidRPr="00F666AB" w:rsidRDefault="00F10C07" w:rsidP="00A904AE">
      <w:pPr>
        <w:pStyle w:val="a0"/>
        <w:rPr>
          <w:noProof/>
          <w:color w:val="000000"/>
        </w:rPr>
      </w:pPr>
      <w:r w:rsidRPr="00F666AB">
        <w:rPr>
          <w:noProof/>
          <w:color w:val="000000"/>
        </w:rPr>
        <w:t>Среди научно-производственных предприятий ЮЗАО можно выделить такие, как ФГУП «НПП «Торий» (приборы микроволновой электроники), ФГУП НИИ «Полюс» им. М.Ф. Стельмаха (приборы на основе импульсных твердотельных лазеров), ГУП «НПЦАП им. Н.А. Пилюгина» (автоматизированные системы управления), ВНИИНС (разработка программного обеспечения, компьютерные технологии для широкого спектра объектов), ОАО «НИИ технического стекла» (разработка и производства изделий из стекла высокой прочности), Акустический институт им. Н.Н. Андреева (разработка систем пожаротушения), Всероссийский научно – исследовательский институт лекарственных и ароматических растений (ВИЛАР) (научные исследования и разработки лекарственных средств нового поколения), ОАО «НИИ вычислительных комплексов им. М.А.Карцева» (разработка автоматизированных систем обеспечения безопасности объектов).</w:t>
      </w:r>
    </w:p>
    <w:p w:rsidR="00F10C07" w:rsidRPr="00F666AB" w:rsidRDefault="00F10C07" w:rsidP="00A904AE">
      <w:pPr>
        <w:pStyle w:val="a0"/>
        <w:rPr>
          <w:noProof/>
          <w:color w:val="000000"/>
        </w:rPr>
      </w:pPr>
      <w:r w:rsidRPr="00F666AB">
        <w:rPr>
          <w:noProof/>
          <w:color w:val="000000"/>
        </w:rPr>
        <w:t>На территории ЮЗАО нет промышленных гигантов и крупных производств. В округе расположены предприятия обрабатывающей, пищевой и легкой промышленности. Продукция таких предприятий, как ЗАО «Фирма «Черемушки», ЗАО ПШО «Москва», КБК «Черемушки», ЗАО «Победа» и других хорошо известна в Москве и за ее пределами.</w:t>
      </w:r>
    </w:p>
    <w:p w:rsidR="00F10C07" w:rsidRPr="00F666AB" w:rsidRDefault="00F10C07" w:rsidP="00A904AE">
      <w:pPr>
        <w:pStyle w:val="a0"/>
        <w:rPr>
          <w:noProof/>
          <w:color w:val="000000"/>
        </w:rPr>
      </w:pPr>
      <w:r w:rsidRPr="00F666AB">
        <w:rPr>
          <w:noProof/>
          <w:color w:val="000000"/>
        </w:rPr>
        <w:t>Распределение малых предприятий ЮЗАО по видам экономической деятельности:</w:t>
      </w:r>
    </w:p>
    <w:p w:rsidR="00F10C07" w:rsidRPr="00F666AB" w:rsidRDefault="00F10C07" w:rsidP="00A904AE">
      <w:pPr>
        <w:pStyle w:val="a0"/>
        <w:numPr>
          <w:ilvl w:val="0"/>
          <w:numId w:val="2"/>
        </w:numPr>
        <w:ind w:left="0" w:firstLine="709"/>
        <w:rPr>
          <w:noProof/>
          <w:color w:val="000000"/>
        </w:rPr>
      </w:pPr>
      <w:r w:rsidRPr="00F666AB">
        <w:rPr>
          <w:noProof/>
          <w:color w:val="000000"/>
        </w:rPr>
        <w:t>оптовая и розничная торговля; ремонт автотранспортных средств, мотоциклов, бытовых изделий и предметов личного пользования - 7351(51,3%)</w:t>
      </w:r>
    </w:p>
    <w:p w:rsidR="00F10C07" w:rsidRPr="00F666AB" w:rsidRDefault="00F10C07" w:rsidP="00A904AE">
      <w:pPr>
        <w:pStyle w:val="a0"/>
        <w:numPr>
          <w:ilvl w:val="0"/>
          <w:numId w:val="2"/>
        </w:numPr>
        <w:ind w:left="0" w:firstLine="709"/>
        <w:rPr>
          <w:noProof/>
          <w:color w:val="000000"/>
        </w:rPr>
      </w:pPr>
      <w:r w:rsidRPr="00F666AB">
        <w:rPr>
          <w:noProof/>
          <w:color w:val="000000"/>
        </w:rPr>
        <w:t>операции с недвижимым имуществом, аренда и предоставление услуг – 2105 (14,7 %)</w:t>
      </w:r>
    </w:p>
    <w:p w:rsidR="00F10C07" w:rsidRPr="00F666AB" w:rsidRDefault="00F10C07" w:rsidP="00A904AE">
      <w:pPr>
        <w:pStyle w:val="a0"/>
        <w:numPr>
          <w:ilvl w:val="0"/>
          <w:numId w:val="2"/>
        </w:numPr>
        <w:ind w:left="0" w:firstLine="709"/>
        <w:rPr>
          <w:noProof/>
          <w:color w:val="000000"/>
        </w:rPr>
      </w:pPr>
      <w:r w:rsidRPr="00F666AB">
        <w:rPr>
          <w:noProof/>
          <w:color w:val="000000"/>
        </w:rPr>
        <w:t>обрабатывающие производства – 1769 (12,3 %)</w:t>
      </w:r>
    </w:p>
    <w:p w:rsidR="00F10C07" w:rsidRPr="00F666AB" w:rsidRDefault="00F10C07" w:rsidP="00A904AE">
      <w:pPr>
        <w:pStyle w:val="a0"/>
        <w:numPr>
          <w:ilvl w:val="0"/>
          <w:numId w:val="2"/>
        </w:numPr>
        <w:ind w:left="0" w:firstLine="709"/>
        <w:rPr>
          <w:noProof/>
          <w:color w:val="000000"/>
        </w:rPr>
      </w:pPr>
      <w:r w:rsidRPr="00F666AB">
        <w:rPr>
          <w:noProof/>
          <w:color w:val="000000"/>
        </w:rPr>
        <w:t>транспорт и связь - 1007 (7,0 %)</w:t>
      </w:r>
    </w:p>
    <w:p w:rsidR="00F10C07" w:rsidRPr="00F666AB" w:rsidRDefault="00F10C07" w:rsidP="00A904AE">
      <w:pPr>
        <w:pStyle w:val="a0"/>
        <w:numPr>
          <w:ilvl w:val="0"/>
          <w:numId w:val="2"/>
        </w:numPr>
        <w:ind w:left="0" w:firstLine="709"/>
        <w:rPr>
          <w:noProof/>
          <w:color w:val="000000"/>
        </w:rPr>
      </w:pPr>
      <w:r w:rsidRPr="00F666AB">
        <w:rPr>
          <w:noProof/>
          <w:color w:val="000000"/>
        </w:rPr>
        <w:t>строительства - 995 (6,9 %)</w:t>
      </w:r>
    </w:p>
    <w:p w:rsidR="00F10C07" w:rsidRPr="00F666AB" w:rsidRDefault="00F10C07" w:rsidP="00A904AE">
      <w:pPr>
        <w:pStyle w:val="a0"/>
        <w:numPr>
          <w:ilvl w:val="0"/>
          <w:numId w:val="2"/>
        </w:numPr>
        <w:ind w:left="0" w:firstLine="709"/>
        <w:rPr>
          <w:noProof/>
          <w:color w:val="000000"/>
        </w:rPr>
      </w:pPr>
      <w:r w:rsidRPr="00F666AB">
        <w:rPr>
          <w:noProof/>
          <w:color w:val="000000"/>
        </w:rPr>
        <w:t>предоставление прочих коммунальных, социальных и персональных услуг, гостиницы и рестораны – 699 (4,9 %)</w:t>
      </w:r>
    </w:p>
    <w:p w:rsidR="00F10C07" w:rsidRPr="00F666AB" w:rsidRDefault="00F10C07" w:rsidP="00A904AE">
      <w:pPr>
        <w:pStyle w:val="a0"/>
        <w:numPr>
          <w:ilvl w:val="0"/>
          <w:numId w:val="2"/>
        </w:numPr>
        <w:ind w:left="0" w:firstLine="709"/>
        <w:rPr>
          <w:noProof/>
          <w:color w:val="000000"/>
        </w:rPr>
      </w:pPr>
      <w:r w:rsidRPr="00F666AB">
        <w:rPr>
          <w:noProof/>
          <w:color w:val="000000"/>
        </w:rPr>
        <w:t>финансовая деятельность – 302 (2,1 %)</w:t>
      </w:r>
    </w:p>
    <w:p w:rsidR="00F10C07" w:rsidRPr="00F666AB" w:rsidRDefault="00F10C07" w:rsidP="00A904AE">
      <w:pPr>
        <w:pStyle w:val="a0"/>
        <w:numPr>
          <w:ilvl w:val="0"/>
          <w:numId w:val="2"/>
        </w:numPr>
        <w:ind w:left="0" w:firstLine="709"/>
        <w:rPr>
          <w:noProof/>
          <w:color w:val="000000"/>
        </w:rPr>
      </w:pPr>
      <w:r w:rsidRPr="00F666AB">
        <w:rPr>
          <w:noProof/>
          <w:color w:val="000000"/>
        </w:rPr>
        <w:t>прочие – 106 (0,7 %).</w:t>
      </w:r>
    </w:p>
    <w:p w:rsidR="00F10C07" w:rsidRPr="00F666AB" w:rsidRDefault="00F10C07" w:rsidP="00A904AE">
      <w:pPr>
        <w:pStyle w:val="a0"/>
        <w:rPr>
          <w:noProof/>
          <w:color w:val="000000"/>
        </w:rPr>
      </w:pPr>
      <w:r w:rsidRPr="00F666AB">
        <w:rPr>
          <w:noProof/>
          <w:color w:val="000000"/>
        </w:rPr>
        <w:t>Продукция и разработки предприятий малого предпринимательства отличаются высоким уровнем качества. Продукция ООО «Роскардиоинвест», ЗАО «Нейтрино» (разработка и производства искусственных клапанов сердца) и ЗАО «Элестим - кардио» (электронные кардиостимуляторы), работающих в сфере высоких технологий, не уступает зарубежным аналогам, а по некоторым параметрам превосходит их. Успешно конкурирует с зарубежными фирмами ООО «ВИСКО.М»</w:t>
      </w:r>
      <w:r w:rsidR="00BF59C3" w:rsidRPr="00F666AB">
        <w:rPr>
          <w:noProof/>
          <w:color w:val="000000"/>
        </w:rPr>
        <w:t xml:space="preserve"> </w:t>
      </w:r>
      <w:r w:rsidRPr="00F666AB">
        <w:rPr>
          <w:noProof/>
          <w:color w:val="000000"/>
        </w:rPr>
        <w:t>-</w:t>
      </w:r>
      <w:r w:rsidR="00BF59C3" w:rsidRPr="00F666AB">
        <w:rPr>
          <w:noProof/>
          <w:color w:val="000000"/>
        </w:rPr>
        <w:t xml:space="preserve"> </w:t>
      </w:r>
      <w:r w:rsidRPr="00F666AB">
        <w:rPr>
          <w:noProof/>
          <w:color w:val="000000"/>
        </w:rPr>
        <w:t>производитель высококачественной осветительной техники.</w:t>
      </w:r>
    </w:p>
    <w:p w:rsidR="00F10C07" w:rsidRPr="00F666AB" w:rsidRDefault="00F10C07" w:rsidP="00A904AE">
      <w:pPr>
        <w:pStyle w:val="a0"/>
        <w:rPr>
          <w:noProof/>
          <w:color w:val="000000"/>
        </w:rPr>
      </w:pPr>
      <w:r w:rsidRPr="00F666AB">
        <w:rPr>
          <w:noProof/>
          <w:color w:val="000000"/>
        </w:rPr>
        <w:t>Приоритетные целевые программы:</w:t>
      </w:r>
    </w:p>
    <w:p w:rsidR="00A904AE" w:rsidRPr="00F666AB" w:rsidRDefault="00F10C07" w:rsidP="00A904AE">
      <w:pPr>
        <w:pStyle w:val="a0"/>
        <w:rPr>
          <w:noProof/>
          <w:color w:val="000000"/>
        </w:rPr>
      </w:pPr>
      <w:r w:rsidRPr="00F666AB">
        <w:rPr>
          <w:noProof/>
          <w:color w:val="000000"/>
        </w:rPr>
        <w:t xml:space="preserve">- Комплексная целевая программа развития и поддержки малого предпринимательства </w:t>
      </w:r>
    </w:p>
    <w:p w:rsidR="00F10C07" w:rsidRPr="00F666AB" w:rsidRDefault="00F10C07" w:rsidP="00A904AE">
      <w:pPr>
        <w:pStyle w:val="a0"/>
        <w:rPr>
          <w:noProof/>
          <w:color w:val="000000"/>
        </w:rPr>
      </w:pPr>
      <w:r w:rsidRPr="00F666AB">
        <w:rPr>
          <w:noProof/>
          <w:color w:val="000000"/>
        </w:rPr>
        <w:t>Юго-Западного административного округа города Москвы на 2007 – 2009 гг.;</w:t>
      </w:r>
    </w:p>
    <w:p w:rsidR="00F10C07" w:rsidRPr="00F666AB" w:rsidRDefault="00F10C07" w:rsidP="00A904AE">
      <w:pPr>
        <w:pStyle w:val="a0"/>
        <w:rPr>
          <w:noProof/>
          <w:color w:val="000000"/>
        </w:rPr>
      </w:pPr>
      <w:r w:rsidRPr="00F666AB">
        <w:rPr>
          <w:noProof/>
          <w:color w:val="000000"/>
        </w:rPr>
        <w:t>- Городская целевая программа по обеспечению субъектов малого предпринимательства нежилыми помещениями;</w:t>
      </w:r>
    </w:p>
    <w:p w:rsidR="00F10C07" w:rsidRPr="00F666AB" w:rsidRDefault="00F10C07" w:rsidP="00A904AE">
      <w:pPr>
        <w:pStyle w:val="a0"/>
        <w:rPr>
          <w:noProof/>
          <w:color w:val="000000"/>
        </w:rPr>
      </w:pPr>
      <w:r w:rsidRPr="00F666AB">
        <w:rPr>
          <w:noProof/>
          <w:color w:val="000000"/>
        </w:rPr>
        <w:t xml:space="preserve">- Окружная комплексная программа промышленной деятельности в </w:t>
      </w:r>
      <w:r w:rsidR="00065777" w:rsidRPr="00F666AB">
        <w:rPr>
          <w:noProof/>
          <w:color w:val="000000"/>
        </w:rPr>
        <w:t>ЮЗАО г. Москвы на 2007-2009 гг.</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3" w:name="_Toc192945795"/>
      <w:r w:rsidRPr="00F666AB">
        <w:rPr>
          <w:noProof/>
          <w:color w:val="000000"/>
        </w:rPr>
        <w:t>1.2 Состояние окружающей среды в районе</w:t>
      </w:r>
      <w:bookmarkEnd w:id="3"/>
    </w:p>
    <w:p w:rsidR="00CD030A" w:rsidRPr="00F666AB" w:rsidRDefault="00CD030A" w:rsidP="00A904AE">
      <w:pPr>
        <w:pStyle w:val="a0"/>
        <w:rPr>
          <w:noProof/>
          <w:color w:val="000000"/>
          <w:lang w:eastAsia="en-US"/>
        </w:rPr>
      </w:pPr>
    </w:p>
    <w:p w:rsidR="00CD030A" w:rsidRPr="00F666AB" w:rsidRDefault="00CD030A" w:rsidP="00A904AE">
      <w:pPr>
        <w:pStyle w:val="a0"/>
        <w:rPr>
          <w:noProof/>
          <w:color w:val="000000"/>
        </w:rPr>
      </w:pPr>
      <w:r w:rsidRPr="00F666AB">
        <w:rPr>
          <w:noProof/>
          <w:color w:val="000000"/>
        </w:rPr>
        <w:t xml:space="preserve">Юго-западный административный округ (ЮЗАО), созданный в 1991 году, занимает 111,7 квадратных километров. Здесь проживает более миллиона человек. Округ располагается на юге столицы, на правом берегу Москвы-реки, он занимает центральную, наиболее высокую часть Теплостанской возвышенности, а на пересечении улиц Профсоюзная и Теплый Стан располагается высшая точка Москвы – 256 метров. </w:t>
      </w:r>
    </w:p>
    <w:p w:rsidR="00CD030A" w:rsidRPr="00F666AB" w:rsidRDefault="00CD030A" w:rsidP="00A904AE">
      <w:pPr>
        <w:pStyle w:val="a0"/>
        <w:rPr>
          <w:noProof/>
          <w:color w:val="000000"/>
        </w:rPr>
      </w:pPr>
      <w:r w:rsidRPr="00F666AB">
        <w:rPr>
          <w:noProof/>
          <w:color w:val="000000"/>
        </w:rPr>
        <w:t xml:space="preserve">На территории округа большое количество рек (12) и прудов (85). </w:t>
      </w:r>
    </w:p>
    <w:p w:rsidR="00CD030A" w:rsidRPr="00F666AB" w:rsidRDefault="00CD030A" w:rsidP="00A904AE">
      <w:pPr>
        <w:pStyle w:val="a0"/>
        <w:rPr>
          <w:noProof/>
          <w:color w:val="000000"/>
        </w:rPr>
      </w:pPr>
      <w:r w:rsidRPr="00F666AB">
        <w:rPr>
          <w:noProof/>
          <w:color w:val="000000"/>
        </w:rPr>
        <w:t xml:space="preserve">«Легкими столицы» называют ЮЗАО, на территории которого расположены такие крупные зеленые массивы, как природный Битцевский лесопарк, ландшафтный заказник «Тропаревский парк», Воронцовский и другие парки. К тому же «роза ветров» в Москве расположена так, что ветры дуют чаще всего с юго-запада. И воздух, проходя лесопарковые зоны, приходит в Москву чистым и свежим, а для жителей округа и его гостей зеленые массивы – это еще и хорошо обустроенные места отдыха. </w:t>
      </w:r>
    </w:p>
    <w:p w:rsidR="00CD030A" w:rsidRPr="00F666AB" w:rsidRDefault="00CD030A" w:rsidP="00A904AE">
      <w:pPr>
        <w:pStyle w:val="a0"/>
        <w:rPr>
          <w:noProof/>
          <w:color w:val="000000"/>
        </w:rPr>
      </w:pPr>
      <w:r w:rsidRPr="00F666AB">
        <w:rPr>
          <w:noProof/>
          <w:color w:val="000000"/>
        </w:rPr>
        <w:t xml:space="preserve">Несмотря на относительно высокую плотность населения (более 9 тысяч человек на квадратный километр), Юго-Запад – один из наиболее благополучных в экологическом плане округов столицы. </w:t>
      </w:r>
    </w:p>
    <w:p w:rsidR="00CD030A" w:rsidRPr="00F666AB" w:rsidRDefault="00D92FEA" w:rsidP="00A904AE">
      <w:pPr>
        <w:pStyle w:val="a0"/>
        <w:rPr>
          <w:noProof/>
          <w:color w:val="000000"/>
        </w:rPr>
      </w:pPr>
      <w:r w:rsidRPr="00F666AB">
        <w:rPr>
          <w:noProof/>
          <w:color w:val="000000"/>
        </w:rPr>
        <w:t>Одним из важных показателей, характеризующих состояние окружающей среды в районе, является уровень заболеваемости населения.</w:t>
      </w:r>
    </w:p>
    <w:p w:rsidR="002640D0" w:rsidRPr="00F666AB" w:rsidRDefault="002640D0" w:rsidP="00A904AE">
      <w:pPr>
        <w:pStyle w:val="a0"/>
        <w:rPr>
          <w:noProof/>
          <w:color w:val="000000"/>
        </w:rPr>
      </w:pPr>
      <w:r w:rsidRPr="00F666AB">
        <w:rPr>
          <w:noProof/>
          <w:color w:val="000000"/>
        </w:rPr>
        <w:t>В Ю</w:t>
      </w:r>
      <w:r w:rsidR="00A93C54" w:rsidRPr="00F666AB">
        <w:rPr>
          <w:noProof/>
          <w:color w:val="000000"/>
        </w:rPr>
        <w:t>г</w:t>
      </w:r>
      <w:r w:rsidRPr="00F666AB">
        <w:rPr>
          <w:noProof/>
          <w:color w:val="000000"/>
        </w:rPr>
        <w:t>о-Западном о</w:t>
      </w:r>
      <w:r w:rsidR="00A93C54" w:rsidRPr="00F666AB">
        <w:rPr>
          <w:noProof/>
          <w:color w:val="000000"/>
        </w:rPr>
        <w:t>к</w:t>
      </w:r>
      <w:r w:rsidRPr="00F666AB">
        <w:rPr>
          <w:noProof/>
          <w:color w:val="000000"/>
        </w:rPr>
        <w:t>р</w:t>
      </w:r>
      <w:r w:rsidR="00A93C54" w:rsidRPr="00F666AB">
        <w:rPr>
          <w:noProof/>
          <w:color w:val="000000"/>
        </w:rPr>
        <w:t>уг</w:t>
      </w:r>
      <w:r w:rsidRPr="00F666AB">
        <w:rPr>
          <w:noProof/>
          <w:color w:val="000000"/>
        </w:rPr>
        <w:t xml:space="preserve">е </w:t>
      </w:r>
      <w:r w:rsidR="00A93C54" w:rsidRPr="00F666AB">
        <w:rPr>
          <w:noProof/>
          <w:color w:val="000000"/>
        </w:rPr>
        <w:t>у</w:t>
      </w:r>
      <w:r w:rsidRPr="00F666AB">
        <w:rPr>
          <w:noProof/>
          <w:color w:val="000000"/>
        </w:rPr>
        <w:t xml:space="preserve"> детс</w:t>
      </w:r>
      <w:r w:rsidR="00A93C54" w:rsidRPr="00F666AB">
        <w:rPr>
          <w:noProof/>
          <w:color w:val="000000"/>
        </w:rPr>
        <w:t>к</w:t>
      </w:r>
      <w:r w:rsidRPr="00F666AB">
        <w:rPr>
          <w:noProof/>
          <w:color w:val="000000"/>
        </w:rPr>
        <w:t>о</w:t>
      </w:r>
      <w:r w:rsidR="00A93C54" w:rsidRPr="00F666AB">
        <w:rPr>
          <w:noProof/>
          <w:color w:val="000000"/>
        </w:rPr>
        <w:t>г</w:t>
      </w:r>
      <w:r w:rsidRPr="00F666AB">
        <w:rPr>
          <w:noProof/>
          <w:color w:val="000000"/>
        </w:rPr>
        <w:t>о населения первичная заболеваемость и распространенность пра</w:t>
      </w:r>
      <w:r w:rsidR="00A93C54" w:rsidRPr="00F666AB">
        <w:rPr>
          <w:noProof/>
          <w:color w:val="000000"/>
        </w:rPr>
        <w:t>к</w:t>
      </w:r>
      <w:r w:rsidRPr="00F666AB">
        <w:rPr>
          <w:noProof/>
          <w:color w:val="000000"/>
        </w:rPr>
        <w:t>тичес</w:t>
      </w:r>
      <w:r w:rsidR="00A93C54" w:rsidRPr="00F666AB">
        <w:rPr>
          <w:noProof/>
          <w:color w:val="000000"/>
        </w:rPr>
        <w:t>к</w:t>
      </w:r>
      <w:r w:rsidRPr="00F666AB">
        <w:rPr>
          <w:noProof/>
          <w:color w:val="000000"/>
        </w:rPr>
        <w:t xml:space="preserve">и по всем </w:t>
      </w:r>
      <w:r w:rsidR="00A93C54" w:rsidRPr="00F666AB">
        <w:rPr>
          <w:noProof/>
          <w:color w:val="000000"/>
        </w:rPr>
        <w:t>к</w:t>
      </w:r>
      <w:r w:rsidRPr="00F666AB">
        <w:rPr>
          <w:noProof/>
          <w:color w:val="000000"/>
        </w:rPr>
        <w:t>ласс</w:t>
      </w:r>
      <w:r w:rsidR="00BF59C3" w:rsidRPr="00F666AB">
        <w:rPr>
          <w:noProof/>
          <w:color w:val="000000"/>
        </w:rPr>
        <w:t>ам болезней не превышает средне</w:t>
      </w:r>
      <w:r w:rsidRPr="00F666AB">
        <w:rPr>
          <w:noProof/>
          <w:color w:val="000000"/>
        </w:rPr>
        <w:t>мос</w:t>
      </w:r>
      <w:r w:rsidR="00A93C54" w:rsidRPr="00F666AB">
        <w:rPr>
          <w:noProof/>
          <w:color w:val="000000"/>
        </w:rPr>
        <w:t>к</w:t>
      </w:r>
      <w:r w:rsidRPr="00F666AB">
        <w:rPr>
          <w:noProof/>
          <w:color w:val="000000"/>
        </w:rPr>
        <w:t>овс</w:t>
      </w:r>
      <w:r w:rsidR="00A93C54" w:rsidRPr="00F666AB">
        <w:rPr>
          <w:noProof/>
          <w:color w:val="000000"/>
        </w:rPr>
        <w:t>к</w:t>
      </w:r>
      <w:r w:rsidRPr="00F666AB">
        <w:rPr>
          <w:noProof/>
          <w:color w:val="000000"/>
        </w:rPr>
        <w:t xml:space="preserve">ие </w:t>
      </w:r>
      <w:r w:rsidR="00A93C54" w:rsidRPr="00F666AB">
        <w:rPr>
          <w:noProof/>
          <w:color w:val="000000"/>
        </w:rPr>
        <w:t>у</w:t>
      </w:r>
      <w:r w:rsidRPr="00F666AB">
        <w:rPr>
          <w:noProof/>
          <w:color w:val="000000"/>
        </w:rPr>
        <w:t>ровни. Общая заболеваемость подрост</w:t>
      </w:r>
      <w:r w:rsidR="00A93C54" w:rsidRPr="00F666AB">
        <w:rPr>
          <w:noProof/>
          <w:color w:val="000000"/>
        </w:rPr>
        <w:t>к</w:t>
      </w:r>
      <w:r w:rsidRPr="00F666AB">
        <w:rPr>
          <w:noProof/>
          <w:color w:val="000000"/>
        </w:rPr>
        <w:t xml:space="preserve">ов выше средних по </w:t>
      </w:r>
      <w:r w:rsidR="00A93C54" w:rsidRPr="00F666AB">
        <w:rPr>
          <w:noProof/>
          <w:color w:val="000000"/>
        </w:rPr>
        <w:t>г</w:t>
      </w:r>
      <w:r w:rsidRPr="00F666AB">
        <w:rPr>
          <w:noProof/>
          <w:color w:val="000000"/>
        </w:rPr>
        <w:t>ород</w:t>
      </w:r>
      <w:r w:rsidR="00A93C54" w:rsidRPr="00F666AB">
        <w:rPr>
          <w:noProof/>
          <w:color w:val="000000"/>
        </w:rPr>
        <w:t>у</w:t>
      </w:r>
      <w:r w:rsidR="00BF59C3" w:rsidRPr="00F666AB">
        <w:rPr>
          <w:noProof/>
          <w:color w:val="000000"/>
        </w:rPr>
        <w:t xml:space="preserve"> </w:t>
      </w:r>
      <w:r w:rsidR="00A93C54" w:rsidRPr="00F666AB">
        <w:rPr>
          <w:noProof/>
          <w:color w:val="000000"/>
        </w:rPr>
        <w:t>у</w:t>
      </w:r>
      <w:r w:rsidRPr="00F666AB">
        <w:rPr>
          <w:noProof/>
          <w:color w:val="000000"/>
        </w:rPr>
        <w:t>ровней на 9%, заболеваемость болезнями эндо</w:t>
      </w:r>
      <w:r w:rsidR="00A93C54" w:rsidRPr="00F666AB">
        <w:rPr>
          <w:noProof/>
          <w:color w:val="000000"/>
        </w:rPr>
        <w:t>к</w:t>
      </w:r>
      <w:r w:rsidR="00BF59C3" w:rsidRPr="00F666AB">
        <w:rPr>
          <w:noProof/>
          <w:color w:val="000000"/>
        </w:rPr>
        <w:t>ринной системы — на 28%, мочепо</w:t>
      </w:r>
      <w:r w:rsidRPr="00F666AB">
        <w:rPr>
          <w:noProof/>
          <w:color w:val="000000"/>
        </w:rPr>
        <w:t xml:space="preserve">ловой системы — на 37%, </w:t>
      </w:r>
      <w:r w:rsidR="00A93C54" w:rsidRPr="00F666AB">
        <w:rPr>
          <w:noProof/>
          <w:color w:val="000000"/>
        </w:rPr>
        <w:t>к</w:t>
      </w:r>
      <w:r w:rsidRPr="00F666AB">
        <w:rPr>
          <w:noProof/>
          <w:color w:val="000000"/>
        </w:rPr>
        <w:t>ожи и под</w:t>
      </w:r>
      <w:r w:rsidR="00A93C54" w:rsidRPr="00F666AB">
        <w:rPr>
          <w:noProof/>
          <w:color w:val="000000"/>
        </w:rPr>
        <w:t>к</w:t>
      </w:r>
      <w:r w:rsidRPr="00F666AB">
        <w:rPr>
          <w:noProof/>
          <w:color w:val="000000"/>
        </w:rPr>
        <w:t xml:space="preserve">ожной </w:t>
      </w:r>
      <w:r w:rsidR="00A93C54" w:rsidRPr="00F666AB">
        <w:rPr>
          <w:noProof/>
          <w:color w:val="000000"/>
        </w:rPr>
        <w:t>к</w:t>
      </w:r>
      <w:r w:rsidRPr="00F666AB">
        <w:rPr>
          <w:noProof/>
          <w:color w:val="000000"/>
        </w:rPr>
        <w:t>летчат</w:t>
      </w:r>
      <w:r w:rsidR="00A93C54" w:rsidRPr="00F666AB">
        <w:rPr>
          <w:noProof/>
          <w:color w:val="000000"/>
        </w:rPr>
        <w:t>к</w:t>
      </w:r>
      <w:r w:rsidR="00BF59C3" w:rsidRPr="00F666AB">
        <w:rPr>
          <w:noProof/>
          <w:color w:val="000000"/>
        </w:rPr>
        <w:t>и — на 56%. Распространен</w:t>
      </w:r>
      <w:r w:rsidRPr="00F666AB">
        <w:rPr>
          <w:noProof/>
          <w:color w:val="000000"/>
        </w:rPr>
        <w:t>ность болезней ор</w:t>
      </w:r>
      <w:r w:rsidR="00A93C54" w:rsidRPr="00F666AB">
        <w:rPr>
          <w:noProof/>
          <w:color w:val="000000"/>
        </w:rPr>
        <w:t>г</w:t>
      </w:r>
      <w:r w:rsidRPr="00F666AB">
        <w:rPr>
          <w:noProof/>
          <w:color w:val="000000"/>
        </w:rPr>
        <w:t>анов дыхания, в т.ч. астмы</w:t>
      </w:r>
      <w:r w:rsidR="00BF59C3" w:rsidRPr="00F666AB">
        <w:rPr>
          <w:noProof/>
          <w:color w:val="000000"/>
        </w:rPr>
        <w:t>, эн</w:t>
      </w:r>
      <w:r w:rsidRPr="00F666AB">
        <w:rPr>
          <w:noProof/>
          <w:color w:val="000000"/>
        </w:rPr>
        <w:t>до</w:t>
      </w:r>
      <w:r w:rsidR="00A93C54" w:rsidRPr="00F666AB">
        <w:rPr>
          <w:noProof/>
          <w:color w:val="000000"/>
        </w:rPr>
        <w:t>к</w:t>
      </w:r>
      <w:r w:rsidRPr="00F666AB">
        <w:rPr>
          <w:noProof/>
          <w:color w:val="000000"/>
        </w:rPr>
        <w:t xml:space="preserve">ринной, мочеполовой системы, </w:t>
      </w:r>
      <w:r w:rsidR="00A93C54" w:rsidRPr="00F666AB">
        <w:rPr>
          <w:noProof/>
          <w:color w:val="000000"/>
        </w:rPr>
        <w:t>к</w:t>
      </w:r>
      <w:r w:rsidRPr="00F666AB">
        <w:rPr>
          <w:noProof/>
          <w:color w:val="000000"/>
        </w:rPr>
        <w:t>ожи и под</w:t>
      </w:r>
      <w:r w:rsidR="00A93C54" w:rsidRPr="00F666AB">
        <w:rPr>
          <w:noProof/>
          <w:color w:val="000000"/>
        </w:rPr>
        <w:t>к</w:t>
      </w:r>
      <w:r w:rsidRPr="00F666AB">
        <w:rPr>
          <w:noProof/>
          <w:color w:val="000000"/>
        </w:rPr>
        <w:t xml:space="preserve">ожной </w:t>
      </w:r>
      <w:r w:rsidR="00A93C54" w:rsidRPr="00F666AB">
        <w:rPr>
          <w:noProof/>
          <w:color w:val="000000"/>
        </w:rPr>
        <w:t>к</w:t>
      </w:r>
      <w:r w:rsidRPr="00F666AB">
        <w:rPr>
          <w:noProof/>
          <w:color w:val="000000"/>
        </w:rPr>
        <w:t>летчат</w:t>
      </w:r>
      <w:r w:rsidR="00A93C54" w:rsidRPr="00F666AB">
        <w:rPr>
          <w:noProof/>
          <w:color w:val="000000"/>
        </w:rPr>
        <w:t>к</w:t>
      </w:r>
      <w:r w:rsidRPr="00F666AB">
        <w:rPr>
          <w:noProof/>
          <w:color w:val="000000"/>
        </w:rPr>
        <w:t>и та</w:t>
      </w:r>
      <w:r w:rsidR="00A93C54" w:rsidRPr="00F666AB">
        <w:rPr>
          <w:noProof/>
          <w:color w:val="000000"/>
        </w:rPr>
        <w:t>к</w:t>
      </w:r>
      <w:r w:rsidRPr="00F666AB">
        <w:rPr>
          <w:noProof/>
          <w:color w:val="000000"/>
        </w:rPr>
        <w:t>же превышают</w:t>
      </w:r>
      <w:r w:rsidR="00BF59C3" w:rsidRPr="00F666AB">
        <w:rPr>
          <w:noProof/>
          <w:color w:val="000000"/>
        </w:rPr>
        <w:t xml:space="preserve"> </w:t>
      </w:r>
      <w:r w:rsidRPr="00F666AB">
        <w:rPr>
          <w:noProof/>
          <w:color w:val="000000"/>
        </w:rPr>
        <w:t>средние по Мос</w:t>
      </w:r>
      <w:r w:rsidR="00A93C54" w:rsidRPr="00F666AB">
        <w:rPr>
          <w:noProof/>
          <w:color w:val="000000"/>
        </w:rPr>
        <w:t>к</w:t>
      </w:r>
      <w:r w:rsidRPr="00F666AB">
        <w:rPr>
          <w:noProof/>
          <w:color w:val="000000"/>
        </w:rPr>
        <w:t>ве по</w:t>
      </w:r>
      <w:r w:rsidR="00A93C54" w:rsidRPr="00F666AB">
        <w:rPr>
          <w:noProof/>
          <w:color w:val="000000"/>
        </w:rPr>
        <w:t>к</w:t>
      </w:r>
      <w:r w:rsidRPr="00F666AB">
        <w:rPr>
          <w:noProof/>
          <w:color w:val="000000"/>
        </w:rPr>
        <w:t>азатели.</w:t>
      </w:r>
    </w:p>
    <w:p w:rsidR="002640D0" w:rsidRPr="00F666AB" w:rsidRDefault="002640D0" w:rsidP="00A904AE">
      <w:pPr>
        <w:pStyle w:val="a0"/>
        <w:rPr>
          <w:noProof/>
          <w:color w:val="000000"/>
        </w:rPr>
      </w:pPr>
      <w:r w:rsidRPr="00F666AB">
        <w:rPr>
          <w:noProof/>
          <w:color w:val="000000"/>
        </w:rPr>
        <w:t xml:space="preserve">В последние </w:t>
      </w:r>
      <w:r w:rsidR="00A93C54" w:rsidRPr="00F666AB">
        <w:rPr>
          <w:noProof/>
          <w:color w:val="000000"/>
        </w:rPr>
        <w:t>г</w:t>
      </w:r>
      <w:r w:rsidRPr="00F666AB">
        <w:rPr>
          <w:noProof/>
          <w:color w:val="000000"/>
        </w:rPr>
        <w:t>оды на территории о</w:t>
      </w:r>
      <w:r w:rsidR="00A93C54" w:rsidRPr="00F666AB">
        <w:rPr>
          <w:noProof/>
          <w:color w:val="000000"/>
        </w:rPr>
        <w:t>к</w:t>
      </w:r>
      <w:r w:rsidRPr="00F666AB">
        <w:rPr>
          <w:noProof/>
          <w:color w:val="000000"/>
        </w:rPr>
        <w:t>р</w:t>
      </w:r>
      <w:r w:rsidR="00A93C54" w:rsidRPr="00F666AB">
        <w:rPr>
          <w:noProof/>
          <w:color w:val="000000"/>
        </w:rPr>
        <w:t>уг</w:t>
      </w:r>
      <w:r w:rsidRPr="00F666AB">
        <w:rPr>
          <w:noProof/>
          <w:color w:val="000000"/>
        </w:rPr>
        <w:t xml:space="preserve">а наметилась тенденция </w:t>
      </w:r>
      <w:r w:rsidR="00A93C54" w:rsidRPr="00F666AB">
        <w:rPr>
          <w:noProof/>
          <w:color w:val="000000"/>
        </w:rPr>
        <w:t>к</w:t>
      </w:r>
      <w:r w:rsidRPr="00F666AB">
        <w:rPr>
          <w:noProof/>
          <w:color w:val="000000"/>
        </w:rPr>
        <w:t xml:space="preserve"> рост</w:t>
      </w:r>
      <w:r w:rsidR="00A93C54" w:rsidRPr="00F666AB">
        <w:rPr>
          <w:noProof/>
          <w:color w:val="000000"/>
        </w:rPr>
        <w:t>у</w:t>
      </w:r>
      <w:r w:rsidR="00BF59C3" w:rsidRPr="00F666AB">
        <w:rPr>
          <w:noProof/>
          <w:color w:val="000000"/>
        </w:rPr>
        <w:t xml:space="preserve"> заболе</w:t>
      </w:r>
      <w:r w:rsidRPr="00F666AB">
        <w:rPr>
          <w:noProof/>
          <w:color w:val="000000"/>
        </w:rPr>
        <w:t>ваемости ожирением среди подрост</w:t>
      </w:r>
      <w:r w:rsidR="00A93C54" w:rsidRPr="00F666AB">
        <w:rPr>
          <w:noProof/>
          <w:color w:val="000000"/>
        </w:rPr>
        <w:t>к</w:t>
      </w:r>
      <w:r w:rsidRPr="00F666AB">
        <w:rPr>
          <w:noProof/>
          <w:color w:val="000000"/>
        </w:rPr>
        <w:t>ов (рис. 1</w:t>
      </w:r>
      <w:r w:rsidR="00BF59C3" w:rsidRPr="00F666AB">
        <w:rPr>
          <w:noProof/>
          <w:color w:val="000000"/>
        </w:rPr>
        <w:t>.</w:t>
      </w:r>
      <w:r w:rsidRPr="00F666AB">
        <w:rPr>
          <w:noProof/>
          <w:color w:val="000000"/>
        </w:rPr>
        <w:t>1) и взрослых. По</w:t>
      </w:r>
      <w:r w:rsidR="00A93C54" w:rsidRPr="00F666AB">
        <w:rPr>
          <w:noProof/>
          <w:color w:val="000000"/>
        </w:rPr>
        <w:t>к</w:t>
      </w:r>
      <w:r w:rsidRPr="00F666AB">
        <w:rPr>
          <w:noProof/>
          <w:color w:val="000000"/>
        </w:rPr>
        <w:t>азатели заболеваемости выше средне</w:t>
      </w:r>
      <w:r w:rsidR="00A93C54" w:rsidRPr="00F666AB">
        <w:rPr>
          <w:noProof/>
          <w:color w:val="000000"/>
        </w:rPr>
        <w:t>г</w:t>
      </w:r>
      <w:r w:rsidRPr="00F666AB">
        <w:rPr>
          <w:noProof/>
          <w:color w:val="000000"/>
        </w:rPr>
        <w:t>ородс</w:t>
      </w:r>
      <w:r w:rsidR="00A93C54" w:rsidRPr="00F666AB">
        <w:rPr>
          <w:noProof/>
          <w:color w:val="000000"/>
        </w:rPr>
        <w:t>к</w:t>
      </w:r>
      <w:r w:rsidRPr="00F666AB">
        <w:rPr>
          <w:noProof/>
          <w:color w:val="000000"/>
        </w:rPr>
        <w:t xml:space="preserve">их </w:t>
      </w:r>
      <w:r w:rsidR="00A93C54" w:rsidRPr="00F666AB">
        <w:rPr>
          <w:noProof/>
          <w:color w:val="000000"/>
        </w:rPr>
        <w:t>у</w:t>
      </w:r>
      <w:r w:rsidRPr="00F666AB">
        <w:rPr>
          <w:noProof/>
          <w:color w:val="000000"/>
        </w:rPr>
        <w:t xml:space="preserve">ровней </w:t>
      </w:r>
      <w:r w:rsidR="00A93C54" w:rsidRPr="00F666AB">
        <w:rPr>
          <w:noProof/>
          <w:color w:val="000000"/>
        </w:rPr>
        <w:t>у</w:t>
      </w:r>
      <w:r w:rsidRPr="00F666AB">
        <w:rPr>
          <w:noProof/>
          <w:color w:val="000000"/>
        </w:rPr>
        <w:t xml:space="preserve"> подрост</w:t>
      </w:r>
      <w:r w:rsidR="00A93C54" w:rsidRPr="00F666AB">
        <w:rPr>
          <w:noProof/>
          <w:color w:val="000000"/>
        </w:rPr>
        <w:t>к</w:t>
      </w:r>
      <w:r w:rsidRPr="00F666AB">
        <w:rPr>
          <w:noProof/>
          <w:color w:val="000000"/>
        </w:rPr>
        <w:t xml:space="preserve">ов в 1,7 раза, </w:t>
      </w:r>
      <w:r w:rsidR="00A93C54" w:rsidRPr="00F666AB">
        <w:rPr>
          <w:noProof/>
          <w:color w:val="000000"/>
        </w:rPr>
        <w:t>у</w:t>
      </w:r>
      <w:r w:rsidRPr="00F666AB">
        <w:rPr>
          <w:noProof/>
          <w:color w:val="000000"/>
        </w:rPr>
        <w:t xml:space="preserve"> взрослых — в 2,0 раза.</w:t>
      </w:r>
    </w:p>
    <w:p w:rsidR="002640D0" w:rsidRPr="00F666AB" w:rsidRDefault="00604392" w:rsidP="00A904AE">
      <w:pPr>
        <w:pStyle w:val="a0"/>
        <w:rPr>
          <w:noProof/>
          <w:color w:val="000000"/>
        </w:rPr>
      </w:pPr>
      <w:r w:rsidRPr="00F666AB">
        <w:rPr>
          <w:noProof/>
          <w:color w:val="000000"/>
        </w:rPr>
        <w:br w:type="page"/>
      </w:r>
      <w:r w:rsidR="00944A46">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38" o:spid="_x0000_i1025" type="#_x0000_t75" style="width:253.5pt;height:129.75pt;visibility:visible">
            <v:imagedata r:id="rId8" o:title="" cropbottom="7663f"/>
          </v:shape>
        </w:pict>
      </w:r>
    </w:p>
    <w:p w:rsidR="00E154AE" w:rsidRPr="00F666AB" w:rsidRDefault="00E154AE" w:rsidP="00A904AE">
      <w:pPr>
        <w:pStyle w:val="a0"/>
        <w:rPr>
          <w:noProof/>
          <w:color w:val="000000"/>
        </w:rPr>
      </w:pPr>
      <w:r w:rsidRPr="00F666AB">
        <w:rPr>
          <w:noProof/>
          <w:color w:val="000000"/>
        </w:rPr>
        <w:t>Рис. 1.1 – Динамика заболеваемости подростков ожирением в ЮЗАО</w:t>
      </w:r>
    </w:p>
    <w:p w:rsidR="00604392" w:rsidRPr="00F666AB" w:rsidRDefault="00604392" w:rsidP="00A904AE">
      <w:pPr>
        <w:pStyle w:val="a0"/>
        <w:rPr>
          <w:noProof/>
          <w:color w:val="000000"/>
        </w:rPr>
      </w:pPr>
    </w:p>
    <w:p w:rsidR="008271EB" w:rsidRPr="00F666AB" w:rsidRDefault="00BB6746" w:rsidP="00A904AE">
      <w:pPr>
        <w:pStyle w:val="a0"/>
        <w:rPr>
          <w:noProof/>
          <w:color w:val="000000"/>
        </w:rPr>
      </w:pPr>
      <w:r w:rsidRPr="00F666AB">
        <w:rPr>
          <w:noProof/>
          <w:color w:val="000000"/>
        </w:rPr>
        <w:t>В 2006 году уровни распространенности и заболеваемости среди взрослого населения Юго-Западного округа болезней эндокринной системы (рис. 1.2) являются самыми высокими среди всех округов города Москвы.</w:t>
      </w:r>
      <w:r w:rsidR="008271EB" w:rsidRPr="00F666AB">
        <w:rPr>
          <w:noProof/>
          <w:color w:val="000000"/>
        </w:rPr>
        <w:t xml:space="preserve"> </w:t>
      </w:r>
    </w:p>
    <w:p w:rsidR="008271EB" w:rsidRPr="00F666AB" w:rsidRDefault="008271EB" w:rsidP="00A904AE">
      <w:pPr>
        <w:pStyle w:val="a0"/>
        <w:rPr>
          <w:noProof/>
          <w:color w:val="000000"/>
        </w:rPr>
      </w:pPr>
      <w:r w:rsidRPr="00F666AB">
        <w:rPr>
          <w:noProof/>
          <w:color w:val="000000"/>
        </w:rPr>
        <w:t>Спецификой инфраструктуры Юго-Западного округа является отсутствие крупных промышленных предприятий. Исключение составляет территория районной Управы Коньково, где размещена промзона «Воронцово». Главным источником загрязнения атмосферного воздуха являются выбросы от автотранспорта. В 2006 году, по данным маршрутных постов, состояние атмосферного воздуха было хуже, чем в 2005 году. На четырех из пяти маршрутных постов увеличилось количество проб, превышающих ПДК. В зонах влияния крупных автомагистралей округа отмечаются высокие уровни заболеваемости населения, особенно детского, болезнями органов дыхания, в т.ч. бронхиальной астмы, кровообращения.</w:t>
      </w:r>
    </w:p>
    <w:p w:rsidR="00604392" w:rsidRPr="00F666AB" w:rsidRDefault="00604392" w:rsidP="00A904AE">
      <w:pPr>
        <w:pStyle w:val="a0"/>
        <w:rPr>
          <w:noProof/>
          <w:color w:val="000000"/>
        </w:rPr>
      </w:pPr>
    </w:p>
    <w:p w:rsidR="002640D0" w:rsidRPr="00F666AB" w:rsidRDefault="00944A46" w:rsidP="00A904AE">
      <w:pPr>
        <w:pStyle w:val="a0"/>
        <w:rPr>
          <w:noProof/>
          <w:color w:val="000000"/>
        </w:rPr>
      </w:pPr>
      <w:r>
        <w:rPr>
          <w:noProof/>
          <w:color w:val="000000"/>
        </w:rPr>
        <w:pict>
          <v:shape id="Рисунок 941" o:spid="_x0000_i1026" type="#_x0000_t75" style="width:267pt;height:115.5pt;visibility:visible">
            <v:imagedata r:id="rId9" o:title="" cropbottom="11889f" cropright="-28f"/>
          </v:shape>
        </w:pict>
      </w:r>
    </w:p>
    <w:p w:rsidR="00BB6746" w:rsidRPr="00F666AB" w:rsidRDefault="00BB6746" w:rsidP="00A904AE">
      <w:pPr>
        <w:pStyle w:val="a0"/>
        <w:rPr>
          <w:noProof/>
          <w:color w:val="000000"/>
        </w:rPr>
      </w:pPr>
      <w:r w:rsidRPr="00F666AB">
        <w:rPr>
          <w:noProof/>
          <w:color w:val="000000"/>
        </w:rPr>
        <w:t>Рис. 1.2 – Распространенность заболеваемости взрослого населения болезнями эндокринной системы в Москве и административных округах в 2006 году</w:t>
      </w:r>
    </w:p>
    <w:p w:rsidR="002640D0" w:rsidRPr="00F666AB" w:rsidRDefault="00604392" w:rsidP="00A904AE">
      <w:pPr>
        <w:pStyle w:val="a0"/>
        <w:rPr>
          <w:noProof/>
          <w:color w:val="000000"/>
        </w:rPr>
      </w:pPr>
      <w:r w:rsidRPr="00F666AB">
        <w:rPr>
          <w:noProof/>
          <w:color w:val="000000"/>
        </w:rPr>
        <w:br w:type="page"/>
      </w:r>
      <w:r w:rsidR="002640D0" w:rsidRPr="00F666AB">
        <w:rPr>
          <w:noProof/>
          <w:color w:val="000000"/>
        </w:rPr>
        <w:t>К наиболее небла</w:t>
      </w:r>
      <w:r w:rsidR="00A93C54" w:rsidRPr="00F666AB">
        <w:rPr>
          <w:noProof/>
          <w:color w:val="000000"/>
        </w:rPr>
        <w:t>г</w:t>
      </w:r>
      <w:r w:rsidR="002640D0" w:rsidRPr="00F666AB">
        <w:rPr>
          <w:noProof/>
          <w:color w:val="000000"/>
        </w:rPr>
        <w:t>оприятным территориям о</w:t>
      </w:r>
      <w:r w:rsidR="00A93C54" w:rsidRPr="00F666AB">
        <w:rPr>
          <w:noProof/>
          <w:color w:val="000000"/>
        </w:rPr>
        <w:t>к</w:t>
      </w:r>
      <w:r w:rsidR="002640D0" w:rsidRPr="00F666AB">
        <w:rPr>
          <w:noProof/>
          <w:color w:val="000000"/>
        </w:rPr>
        <w:t>р</w:t>
      </w:r>
      <w:r w:rsidR="00A93C54" w:rsidRPr="00F666AB">
        <w:rPr>
          <w:noProof/>
          <w:color w:val="000000"/>
        </w:rPr>
        <w:t>уг</w:t>
      </w:r>
      <w:r w:rsidR="002640D0" w:rsidRPr="00F666AB">
        <w:rPr>
          <w:noProof/>
          <w:color w:val="000000"/>
        </w:rPr>
        <w:t>а в 200</w:t>
      </w:r>
      <w:r w:rsidR="00BB6746" w:rsidRPr="00F666AB">
        <w:rPr>
          <w:noProof/>
          <w:color w:val="000000"/>
        </w:rPr>
        <w:t>6</w:t>
      </w:r>
      <w:r w:rsidR="002640D0" w:rsidRPr="00F666AB">
        <w:rPr>
          <w:noProof/>
          <w:color w:val="000000"/>
        </w:rPr>
        <w:t xml:space="preserve"> </w:t>
      </w:r>
      <w:r w:rsidR="00A93C54" w:rsidRPr="00F666AB">
        <w:rPr>
          <w:noProof/>
          <w:color w:val="000000"/>
        </w:rPr>
        <w:t>г</w:t>
      </w:r>
      <w:r w:rsidR="002640D0" w:rsidRPr="00F666AB">
        <w:rPr>
          <w:noProof/>
          <w:color w:val="000000"/>
        </w:rPr>
        <w:t>од</w:t>
      </w:r>
      <w:r w:rsidR="00A93C54" w:rsidRPr="00F666AB">
        <w:rPr>
          <w:noProof/>
          <w:color w:val="000000"/>
        </w:rPr>
        <w:t>у</w:t>
      </w:r>
      <w:r w:rsidR="002640D0" w:rsidRPr="00F666AB">
        <w:rPr>
          <w:noProof/>
          <w:color w:val="000000"/>
        </w:rPr>
        <w:t xml:space="preserve"> по </w:t>
      </w:r>
      <w:r w:rsidR="00A93C54" w:rsidRPr="00F666AB">
        <w:rPr>
          <w:noProof/>
          <w:color w:val="000000"/>
        </w:rPr>
        <w:t>у</w:t>
      </w:r>
      <w:r w:rsidR="00BB6746" w:rsidRPr="00F666AB">
        <w:rPr>
          <w:noProof/>
          <w:color w:val="000000"/>
        </w:rPr>
        <w:t>ровням забо</w:t>
      </w:r>
      <w:r w:rsidR="002640D0" w:rsidRPr="00F666AB">
        <w:rPr>
          <w:noProof/>
          <w:color w:val="000000"/>
        </w:rPr>
        <w:t>леваемости населения относятся районы Ломоносовс</w:t>
      </w:r>
      <w:r w:rsidR="00A93C54" w:rsidRPr="00F666AB">
        <w:rPr>
          <w:noProof/>
          <w:color w:val="000000"/>
        </w:rPr>
        <w:t>к</w:t>
      </w:r>
      <w:r w:rsidR="002640D0" w:rsidRPr="00F666AB">
        <w:rPr>
          <w:noProof/>
          <w:color w:val="000000"/>
        </w:rPr>
        <w:t>ий и Котлов</w:t>
      </w:r>
      <w:r w:rsidR="00A93C54" w:rsidRPr="00F666AB">
        <w:rPr>
          <w:noProof/>
          <w:color w:val="000000"/>
        </w:rPr>
        <w:t>к</w:t>
      </w:r>
      <w:r w:rsidR="002640D0" w:rsidRPr="00F666AB">
        <w:rPr>
          <w:noProof/>
          <w:color w:val="000000"/>
        </w:rPr>
        <w:t xml:space="preserve">а. На </w:t>
      </w:r>
      <w:r w:rsidR="00A93C54" w:rsidRPr="00F666AB">
        <w:rPr>
          <w:noProof/>
          <w:color w:val="000000"/>
        </w:rPr>
        <w:t>ук</w:t>
      </w:r>
      <w:r w:rsidR="002640D0" w:rsidRPr="00F666AB">
        <w:rPr>
          <w:noProof/>
          <w:color w:val="000000"/>
        </w:rPr>
        <w:t>азанных</w:t>
      </w:r>
      <w:r w:rsidR="00BB6746" w:rsidRPr="00F666AB">
        <w:rPr>
          <w:noProof/>
          <w:color w:val="000000"/>
        </w:rPr>
        <w:t xml:space="preserve"> </w:t>
      </w:r>
      <w:r w:rsidR="002640D0" w:rsidRPr="00F666AB">
        <w:rPr>
          <w:noProof/>
          <w:color w:val="000000"/>
        </w:rPr>
        <w:t xml:space="preserve">территориях отмечается тенденция </w:t>
      </w:r>
      <w:r w:rsidR="00A93C54" w:rsidRPr="00F666AB">
        <w:rPr>
          <w:noProof/>
          <w:color w:val="000000"/>
        </w:rPr>
        <w:t>к</w:t>
      </w:r>
      <w:r w:rsidR="002640D0" w:rsidRPr="00F666AB">
        <w:rPr>
          <w:noProof/>
          <w:color w:val="000000"/>
        </w:rPr>
        <w:t xml:space="preserve"> рост</w:t>
      </w:r>
      <w:r w:rsidR="00A93C54" w:rsidRPr="00F666AB">
        <w:rPr>
          <w:noProof/>
          <w:color w:val="000000"/>
        </w:rPr>
        <w:t>у</w:t>
      </w:r>
      <w:r w:rsidR="002640D0" w:rsidRPr="00F666AB">
        <w:rPr>
          <w:noProof/>
          <w:color w:val="000000"/>
        </w:rPr>
        <w:t xml:space="preserve"> заболеваемости или стабильно высо</w:t>
      </w:r>
      <w:r w:rsidR="00A93C54" w:rsidRPr="00F666AB">
        <w:rPr>
          <w:noProof/>
          <w:color w:val="000000"/>
        </w:rPr>
        <w:t>к</w:t>
      </w:r>
      <w:r w:rsidR="002640D0" w:rsidRPr="00F666AB">
        <w:rPr>
          <w:noProof/>
          <w:color w:val="000000"/>
        </w:rPr>
        <w:t>ая</w:t>
      </w:r>
      <w:r w:rsidR="00BB6746" w:rsidRPr="00F666AB">
        <w:rPr>
          <w:noProof/>
          <w:color w:val="000000"/>
        </w:rPr>
        <w:t xml:space="preserve"> </w:t>
      </w:r>
      <w:r w:rsidR="002640D0" w:rsidRPr="00F666AB">
        <w:rPr>
          <w:noProof/>
          <w:color w:val="000000"/>
        </w:rPr>
        <w:t>заболеваемость населения.</w:t>
      </w:r>
    </w:p>
    <w:p w:rsidR="002640D0" w:rsidRPr="00F666AB" w:rsidRDefault="002640D0" w:rsidP="00A904AE">
      <w:pPr>
        <w:pStyle w:val="a0"/>
        <w:rPr>
          <w:noProof/>
          <w:color w:val="000000"/>
        </w:rPr>
      </w:pPr>
      <w:r w:rsidRPr="00F666AB">
        <w:rPr>
          <w:noProof/>
          <w:color w:val="000000"/>
        </w:rPr>
        <w:t>В районе Ломоносовс</w:t>
      </w:r>
      <w:r w:rsidR="00A93C54" w:rsidRPr="00F666AB">
        <w:rPr>
          <w:noProof/>
          <w:color w:val="000000"/>
        </w:rPr>
        <w:t>к</w:t>
      </w:r>
      <w:r w:rsidRPr="00F666AB">
        <w:rPr>
          <w:noProof/>
          <w:color w:val="000000"/>
        </w:rPr>
        <w:t xml:space="preserve">ий из </w:t>
      </w:r>
      <w:r w:rsidR="00A93C54" w:rsidRPr="00F666AB">
        <w:rPr>
          <w:noProof/>
          <w:color w:val="000000"/>
        </w:rPr>
        <w:t>г</w:t>
      </w:r>
      <w:r w:rsidRPr="00F666AB">
        <w:rPr>
          <w:noProof/>
          <w:color w:val="000000"/>
        </w:rPr>
        <w:t xml:space="preserve">ода в </w:t>
      </w:r>
      <w:r w:rsidR="00A93C54" w:rsidRPr="00F666AB">
        <w:rPr>
          <w:noProof/>
          <w:color w:val="000000"/>
        </w:rPr>
        <w:t>г</w:t>
      </w:r>
      <w:r w:rsidRPr="00F666AB">
        <w:rPr>
          <w:noProof/>
          <w:color w:val="000000"/>
        </w:rPr>
        <w:t>од ре</w:t>
      </w:r>
      <w:r w:rsidR="00A93C54" w:rsidRPr="00F666AB">
        <w:rPr>
          <w:noProof/>
          <w:color w:val="000000"/>
        </w:rPr>
        <w:t>г</w:t>
      </w:r>
      <w:r w:rsidRPr="00F666AB">
        <w:rPr>
          <w:noProof/>
          <w:color w:val="000000"/>
        </w:rPr>
        <w:t>истрир</w:t>
      </w:r>
      <w:r w:rsidR="00A93C54" w:rsidRPr="00F666AB">
        <w:rPr>
          <w:noProof/>
          <w:color w:val="000000"/>
        </w:rPr>
        <w:t>у</w:t>
      </w:r>
      <w:r w:rsidRPr="00F666AB">
        <w:rPr>
          <w:noProof/>
          <w:color w:val="000000"/>
        </w:rPr>
        <w:t>ется высо</w:t>
      </w:r>
      <w:r w:rsidR="00A93C54" w:rsidRPr="00F666AB">
        <w:rPr>
          <w:noProof/>
          <w:color w:val="000000"/>
        </w:rPr>
        <w:t>к</w:t>
      </w:r>
      <w:r w:rsidRPr="00F666AB">
        <w:rPr>
          <w:noProof/>
          <w:color w:val="000000"/>
        </w:rPr>
        <w:t xml:space="preserve">ая </w:t>
      </w:r>
      <w:r w:rsidR="00BB6746" w:rsidRPr="00F666AB">
        <w:rPr>
          <w:noProof/>
          <w:color w:val="000000"/>
        </w:rPr>
        <w:t>распространен</w:t>
      </w:r>
      <w:r w:rsidRPr="00F666AB">
        <w:rPr>
          <w:noProof/>
          <w:color w:val="000000"/>
        </w:rPr>
        <w:t>ность заболеваемости детей и подрост</w:t>
      </w:r>
      <w:r w:rsidR="00A93C54" w:rsidRPr="00F666AB">
        <w:rPr>
          <w:noProof/>
          <w:color w:val="000000"/>
        </w:rPr>
        <w:t>к</w:t>
      </w:r>
      <w:r w:rsidRPr="00F666AB">
        <w:rPr>
          <w:noProof/>
          <w:color w:val="000000"/>
        </w:rPr>
        <w:t xml:space="preserve">ов болезней </w:t>
      </w:r>
      <w:r w:rsidR="00A93C54" w:rsidRPr="00F666AB">
        <w:rPr>
          <w:noProof/>
          <w:color w:val="000000"/>
        </w:rPr>
        <w:t>к</w:t>
      </w:r>
      <w:r w:rsidRPr="00F666AB">
        <w:rPr>
          <w:noProof/>
          <w:color w:val="000000"/>
        </w:rPr>
        <w:t>рови, ор</w:t>
      </w:r>
      <w:r w:rsidR="00A93C54" w:rsidRPr="00F666AB">
        <w:rPr>
          <w:noProof/>
          <w:color w:val="000000"/>
        </w:rPr>
        <w:t>г</w:t>
      </w:r>
      <w:r w:rsidR="00BB6746" w:rsidRPr="00F666AB">
        <w:rPr>
          <w:noProof/>
          <w:color w:val="000000"/>
        </w:rPr>
        <w:t>анов дыхания и пище</w:t>
      </w:r>
      <w:r w:rsidRPr="00F666AB">
        <w:rPr>
          <w:noProof/>
          <w:color w:val="000000"/>
        </w:rPr>
        <w:t>варения, эндо</w:t>
      </w:r>
      <w:r w:rsidR="00A93C54" w:rsidRPr="00F666AB">
        <w:rPr>
          <w:noProof/>
          <w:color w:val="000000"/>
        </w:rPr>
        <w:t>к</w:t>
      </w:r>
      <w:r w:rsidRPr="00F666AB">
        <w:rPr>
          <w:noProof/>
          <w:color w:val="000000"/>
        </w:rPr>
        <w:t>ринной системы; в районе Котлов</w:t>
      </w:r>
      <w:r w:rsidR="00A93C54" w:rsidRPr="00F666AB">
        <w:rPr>
          <w:noProof/>
          <w:color w:val="000000"/>
        </w:rPr>
        <w:t>к</w:t>
      </w:r>
      <w:r w:rsidRPr="00F666AB">
        <w:rPr>
          <w:noProof/>
          <w:color w:val="000000"/>
        </w:rPr>
        <w:t>а — высо</w:t>
      </w:r>
      <w:r w:rsidR="00A93C54" w:rsidRPr="00F666AB">
        <w:rPr>
          <w:noProof/>
          <w:color w:val="000000"/>
        </w:rPr>
        <w:t>к</w:t>
      </w:r>
      <w:r w:rsidRPr="00F666AB">
        <w:rPr>
          <w:noProof/>
          <w:color w:val="000000"/>
        </w:rPr>
        <w:t>ие по</w:t>
      </w:r>
      <w:r w:rsidR="00A93C54" w:rsidRPr="00F666AB">
        <w:rPr>
          <w:noProof/>
          <w:color w:val="000000"/>
        </w:rPr>
        <w:t>к</w:t>
      </w:r>
      <w:r w:rsidR="00BB6746" w:rsidRPr="00F666AB">
        <w:rPr>
          <w:noProof/>
          <w:color w:val="000000"/>
        </w:rPr>
        <w:t>азатели заболе</w:t>
      </w:r>
      <w:r w:rsidRPr="00F666AB">
        <w:rPr>
          <w:noProof/>
          <w:color w:val="000000"/>
        </w:rPr>
        <w:t>ваемости болезнями ор</w:t>
      </w:r>
      <w:r w:rsidR="00A93C54" w:rsidRPr="00F666AB">
        <w:rPr>
          <w:noProof/>
          <w:color w:val="000000"/>
        </w:rPr>
        <w:t>г</w:t>
      </w:r>
      <w:r w:rsidRPr="00F666AB">
        <w:rPr>
          <w:noProof/>
          <w:color w:val="000000"/>
        </w:rPr>
        <w:t>анов дыхания и эндо</w:t>
      </w:r>
      <w:r w:rsidR="00A93C54" w:rsidRPr="00F666AB">
        <w:rPr>
          <w:noProof/>
          <w:color w:val="000000"/>
        </w:rPr>
        <w:t>к</w:t>
      </w:r>
      <w:r w:rsidRPr="00F666AB">
        <w:rPr>
          <w:noProof/>
          <w:color w:val="000000"/>
        </w:rPr>
        <w:t>ринной системы.</w:t>
      </w:r>
    </w:p>
    <w:p w:rsidR="002640D0" w:rsidRPr="00F666AB" w:rsidRDefault="002640D0" w:rsidP="00A904AE">
      <w:pPr>
        <w:pStyle w:val="a0"/>
        <w:rPr>
          <w:noProof/>
          <w:color w:val="000000"/>
        </w:rPr>
      </w:pPr>
      <w:r w:rsidRPr="00F666AB">
        <w:rPr>
          <w:noProof/>
          <w:color w:val="000000"/>
        </w:rPr>
        <w:t>Проведенный в 200</w:t>
      </w:r>
      <w:r w:rsidR="00BB6746" w:rsidRPr="00F666AB">
        <w:rPr>
          <w:noProof/>
          <w:color w:val="000000"/>
        </w:rPr>
        <w:t>6</w:t>
      </w:r>
      <w:r w:rsidRPr="00F666AB">
        <w:rPr>
          <w:noProof/>
          <w:color w:val="000000"/>
        </w:rPr>
        <w:t xml:space="preserve"> </w:t>
      </w:r>
      <w:r w:rsidR="00A93C54" w:rsidRPr="00F666AB">
        <w:rPr>
          <w:noProof/>
          <w:color w:val="000000"/>
        </w:rPr>
        <w:t>г</w:t>
      </w:r>
      <w:r w:rsidRPr="00F666AB">
        <w:rPr>
          <w:noProof/>
          <w:color w:val="000000"/>
        </w:rPr>
        <w:t>од</w:t>
      </w:r>
      <w:r w:rsidR="00A93C54" w:rsidRPr="00F666AB">
        <w:rPr>
          <w:noProof/>
          <w:color w:val="000000"/>
        </w:rPr>
        <w:t>у</w:t>
      </w:r>
      <w:r w:rsidRPr="00F666AB">
        <w:rPr>
          <w:noProof/>
          <w:color w:val="000000"/>
        </w:rPr>
        <w:t xml:space="preserve"> сравнительный анализ заболеваемости населения по</w:t>
      </w:r>
      <w:r w:rsidR="00BB6746" w:rsidRPr="00F666AB">
        <w:rPr>
          <w:noProof/>
          <w:color w:val="000000"/>
        </w:rPr>
        <w:t xml:space="preserve"> </w:t>
      </w:r>
      <w:r w:rsidRPr="00F666AB">
        <w:rPr>
          <w:noProof/>
          <w:color w:val="000000"/>
        </w:rPr>
        <w:t>административным о</w:t>
      </w:r>
      <w:r w:rsidR="00A93C54" w:rsidRPr="00F666AB">
        <w:rPr>
          <w:noProof/>
          <w:color w:val="000000"/>
        </w:rPr>
        <w:t>к</w:t>
      </w:r>
      <w:r w:rsidRPr="00F666AB">
        <w:rPr>
          <w:noProof/>
          <w:color w:val="000000"/>
        </w:rPr>
        <w:t>р</w:t>
      </w:r>
      <w:r w:rsidR="00A93C54" w:rsidRPr="00F666AB">
        <w:rPr>
          <w:noProof/>
          <w:color w:val="000000"/>
        </w:rPr>
        <w:t>уг</w:t>
      </w:r>
      <w:r w:rsidRPr="00F666AB">
        <w:rPr>
          <w:noProof/>
          <w:color w:val="000000"/>
        </w:rPr>
        <w:t>ам, в сравнении с анало</w:t>
      </w:r>
      <w:r w:rsidR="00A93C54" w:rsidRPr="00F666AB">
        <w:rPr>
          <w:noProof/>
          <w:color w:val="000000"/>
        </w:rPr>
        <w:t>г</w:t>
      </w:r>
      <w:r w:rsidRPr="00F666AB">
        <w:rPr>
          <w:noProof/>
          <w:color w:val="000000"/>
        </w:rPr>
        <w:t>ичными по</w:t>
      </w:r>
      <w:r w:rsidR="00A93C54" w:rsidRPr="00F666AB">
        <w:rPr>
          <w:noProof/>
          <w:color w:val="000000"/>
        </w:rPr>
        <w:t>к</w:t>
      </w:r>
      <w:r w:rsidRPr="00F666AB">
        <w:rPr>
          <w:noProof/>
          <w:color w:val="000000"/>
        </w:rPr>
        <w:t>азателями по Мос</w:t>
      </w:r>
      <w:r w:rsidR="00A93C54" w:rsidRPr="00F666AB">
        <w:rPr>
          <w:noProof/>
          <w:color w:val="000000"/>
        </w:rPr>
        <w:t>к</w:t>
      </w:r>
      <w:r w:rsidRPr="00F666AB">
        <w:rPr>
          <w:noProof/>
          <w:color w:val="000000"/>
        </w:rPr>
        <w:t>ве в</w:t>
      </w:r>
      <w:r w:rsidR="00BB6746" w:rsidRPr="00F666AB">
        <w:rPr>
          <w:noProof/>
          <w:color w:val="000000"/>
        </w:rPr>
        <w:t xml:space="preserve"> </w:t>
      </w:r>
      <w:r w:rsidRPr="00F666AB">
        <w:rPr>
          <w:noProof/>
          <w:color w:val="000000"/>
        </w:rPr>
        <w:t>целом по</w:t>
      </w:r>
      <w:r w:rsidR="00A93C54" w:rsidRPr="00F666AB">
        <w:rPr>
          <w:noProof/>
          <w:color w:val="000000"/>
        </w:rPr>
        <w:t>к</w:t>
      </w:r>
      <w:r w:rsidRPr="00F666AB">
        <w:rPr>
          <w:noProof/>
          <w:color w:val="000000"/>
        </w:rPr>
        <w:t xml:space="preserve">азал, что </w:t>
      </w:r>
      <w:r w:rsidR="00A93C54" w:rsidRPr="00F666AB">
        <w:rPr>
          <w:noProof/>
          <w:color w:val="000000"/>
        </w:rPr>
        <w:t>к</w:t>
      </w:r>
      <w:r w:rsidRPr="00F666AB">
        <w:rPr>
          <w:noProof/>
          <w:color w:val="000000"/>
        </w:rPr>
        <w:t>а</w:t>
      </w:r>
      <w:r w:rsidR="00A93C54" w:rsidRPr="00F666AB">
        <w:rPr>
          <w:noProof/>
          <w:color w:val="000000"/>
        </w:rPr>
        <w:t>к</w:t>
      </w:r>
      <w:r w:rsidRPr="00F666AB">
        <w:rPr>
          <w:noProof/>
          <w:color w:val="000000"/>
        </w:rPr>
        <w:t xml:space="preserve"> распространенность, та</w:t>
      </w:r>
      <w:r w:rsidR="00A93C54" w:rsidRPr="00F666AB">
        <w:rPr>
          <w:noProof/>
          <w:color w:val="000000"/>
        </w:rPr>
        <w:t>к</w:t>
      </w:r>
      <w:r w:rsidRPr="00F666AB">
        <w:rPr>
          <w:noProof/>
          <w:color w:val="000000"/>
        </w:rPr>
        <w:t xml:space="preserve"> и заболеваемость во всех </w:t>
      </w:r>
      <w:r w:rsidR="00A93C54" w:rsidRPr="00F666AB">
        <w:rPr>
          <w:noProof/>
          <w:color w:val="000000"/>
        </w:rPr>
        <w:t>г</w:t>
      </w:r>
      <w:r w:rsidRPr="00F666AB">
        <w:rPr>
          <w:noProof/>
          <w:color w:val="000000"/>
        </w:rPr>
        <w:t>р</w:t>
      </w:r>
      <w:r w:rsidR="00A93C54" w:rsidRPr="00F666AB">
        <w:rPr>
          <w:noProof/>
          <w:color w:val="000000"/>
        </w:rPr>
        <w:t>у</w:t>
      </w:r>
      <w:r w:rsidR="00BB6746" w:rsidRPr="00F666AB">
        <w:rPr>
          <w:noProof/>
          <w:color w:val="000000"/>
        </w:rPr>
        <w:t>ппах на</w:t>
      </w:r>
      <w:r w:rsidRPr="00F666AB">
        <w:rPr>
          <w:noProof/>
          <w:color w:val="000000"/>
        </w:rPr>
        <w:t>селения в большинстве о</w:t>
      </w:r>
      <w:r w:rsidR="00A93C54" w:rsidRPr="00F666AB">
        <w:rPr>
          <w:noProof/>
          <w:color w:val="000000"/>
        </w:rPr>
        <w:t>к</w:t>
      </w:r>
      <w:r w:rsidRPr="00F666AB">
        <w:rPr>
          <w:noProof/>
          <w:color w:val="000000"/>
        </w:rPr>
        <w:t>р</w:t>
      </w:r>
      <w:r w:rsidR="00A93C54" w:rsidRPr="00F666AB">
        <w:rPr>
          <w:noProof/>
          <w:color w:val="000000"/>
        </w:rPr>
        <w:t>уг</w:t>
      </w:r>
      <w:r w:rsidRPr="00F666AB">
        <w:rPr>
          <w:noProof/>
          <w:color w:val="000000"/>
        </w:rPr>
        <w:t xml:space="preserve">ов имеет тенденцию </w:t>
      </w:r>
      <w:r w:rsidR="00A93C54" w:rsidRPr="00F666AB">
        <w:rPr>
          <w:noProof/>
          <w:color w:val="000000"/>
        </w:rPr>
        <w:t>к</w:t>
      </w:r>
      <w:r w:rsidRPr="00F666AB">
        <w:rPr>
          <w:noProof/>
          <w:color w:val="000000"/>
        </w:rPr>
        <w:t xml:space="preserve"> стабилиза</w:t>
      </w:r>
      <w:r w:rsidR="00BB6746" w:rsidRPr="00F666AB">
        <w:rPr>
          <w:noProof/>
          <w:color w:val="000000"/>
        </w:rPr>
        <w:t>ции или незначитель</w:t>
      </w:r>
      <w:r w:rsidRPr="00F666AB">
        <w:rPr>
          <w:noProof/>
          <w:color w:val="000000"/>
        </w:rPr>
        <w:t>ном</w:t>
      </w:r>
      <w:r w:rsidR="00A93C54" w:rsidRPr="00F666AB">
        <w:rPr>
          <w:noProof/>
          <w:color w:val="000000"/>
        </w:rPr>
        <w:t>у</w:t>
      </w:r>
      <w:r w:rsidRPr="00F666AB">
        <w:rPr>
          <w:noProof/>
          <w:color w:val="000000"/>
        </w:rPr>
        <w:t xml:space="preserve"> </w:t>
      </w:r>
      <w:r w:rsidR="00A93C54" w:rsidRPr="00F666AB">
        <w:rPr>
          <w:noProof/>
          <w:color w:val="000000"/>
        </w:rPr>
        <w:t>у</w:t>
      </w:r>
      <w:r w:rsidRPr="00F666AB">
        <w:rPr>
          <w:noProof/>
          <w:color w:val="000000"/>
        </w:rPr>
        <w:t xml:space="preserve">величению по отношению </w:t>
      </w:r>
      <w:r w:rsidR="00A93C54" w:rsidRPr="00F666AB">
        <w:rPr>
          <w:noProof/>
          <w:color w:val="000000"/>
        </w:rPr>
        <w:t>к</w:t>
      </w:r>
      <w:r w:rsidRPr="00F666AB">
        <w:rPr>
          <w:noProof/>
          <w:color w:val="000000"/>
        </w:rPr>
        <w:t xml:space="preserve"> предшеств</w:t>
      </w:r>
      <w:r w:rsidR="00A93C54" w:rsidRPr="00F666AB">
        <w:rPr>
          <w:noProof/>
          <w:color w:val="000000"/>
        </w:rPr>
        <w:t>у</w:t>
      </w:r>
      <w:r w:rsidRPr="00F666AB">
        <w:rPr>
          <w:noProof/>
          <w:color w:val="000000"/>
        </w:rPr>
        <w:t>ющем</w:t>
      </w:r>
      <w:r w:rsidR="00A93C54" w:rsidRPr="00F666AB">
        <w:rPr>
          <w:noProof/>
          <w:color w:val="000000"/>
        </w:rPr>
        <w:t>у</w:t>
      </w:r>
      <w:r w:rsidRPr="00F666AB">
        <w:rPr>
          <w:noProof/>
          <w:color w:val="000000"/>
        </w:rPr>
        <w:t xml:space="preserve"> 2004 </w:t>
      </w:r>
      <w:r w:rsidR="00A93C54" w:rsidRPr="00F666AB">
        <w:rPr>
          <w:noProof/>
          <w:color w:val="000000"/>
        </w:rPr>
        <w:t>г</w:t>
      </w:r>
      <w:r w:rsidRPr="00F666AB">
        <w:rPr>
          <w:noProof/>
          <w:color w:val="000000"/>
        </w:rPr>
        <w:t>од</w:t>
      </w:r>
      <w:r w:rsidR="00A93C54" w:rsidRPr="00F666AB">
        <w:rPr>
          <w:noProof/>
          <w:color w:val="000000"/>
        </w:rPr>
        <w:t>у</w:t>
      </w:r>
      <w:r w:rsidRPr="00F666AB">
        <w:rPr>
          <w:noProof/>
          <w:color w:val="000000"/>
        </w:rPr>
        <w:t>.</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4" w:name="_Toc192945796"/>
      <w:r w:rsidRPr="00F666AB">
        <w:rPr>
          <w:noProof/>
          <w:color w:val="000000"/>
        </w:rPr>
        <w:t>1.3 Нормативно-правовая база управления состоянием окружающей среды</w:t>
      </w:r>
      <w:bookmarkEnd w:id="4"/>
    </w:p>
    <w:p w:rsidR="00CD030A" w:rsidRPr="00F666AB" w:rsidRDefault="00CD030A" w:rsidP="00A904AE">
      <w:pPr>
        <w:pStyle w:val="a0"/>
        <w:rPr>
          <w:noProof/>
          <w:color w:val="000000"/>
          <w:lang w:eastAsia="en-US"/>
        </w:rPr>
      </w:pPr>
    </w:p>
    <w:p w:rsidR="000B7C6E" w:rsidRPr="00F666AB" w:rsidRDefault="000B7C6E" w:rsidP="00A904AE">
      <w:pPr>
        <w:pStyle w:val="a0"/>
        <w:rPr>
          <w:noProof/>
          <w:color w:val="000000"/>
        </w:rPr>
      </w:pPr>
      <w:r w:rsidRPr="00F666AB">
        <w:rPr>
          <w:noProof/>
          <w:color w:val="000000"/>
        </w:rPr>
        <w:t>Конституция РФ, конституции и уставы субъектов Российской Федерации в целом достаточно полно определяют правовые основы обеспечения и защиты экологических прав граждан, однако складывающаяся в стране экологическая обстановка свидетельствует, что система данной отрасли законодательства несовершенна и не имеет действенного механизма реализации</w:t>
      </w:r>
      <w:r w:rsidRPr="00F666AB">
        <w:rPr>
          <w:rStyle w:val="a8"/>
          <w:noProof/>
          <w:color w:val="000000"/>
        </w:rPr>
        <w:footnoteReference w:id="1"/>
      </w:r>
      <w:r w:rsidRPr="00F666AB">
        <w:rPr>
          <w:noProof/>
          <w:color w:val="000000"/>
        </w:rPr>
        <w:t>.</w:t>
      </w:r>
    </w:p>
    <w:p w:rsidR="000B7C6E" w:rsidRPr="00F666AB" w:rsidRDefault="000B7C6E" w:rsidP="00A904AE">
      <w:pPr>
        <w:pStyle w:val="a0"/>
        <w:rPr>
          <w:noProof/>
          <w:color w:val="000000"/>
        </w:rPr>
      </w:pPr>
      <w:r w:rsidRPr="00F666AB">
        <w:rPr>
          <w:noProof/>
          <w:color w:val="000000"/>
        </w:rPr>
        <w:t>Представляется необходимым изложить свои взгляды на проблемы и тенденции развития важнейших институтов конституционного экологического законодательства (ст. 42 Конституции РФ).</w:t>
      </w:r>
    </w:p>
    <w:p w:rsidR="000B7C6E" w:rsidRPr="00F666AB" w:rsidRDefault="000B7C6E" w:rsidP="00A904AE">
      <w:pPr>
        <w:pStyle w:val="a0"/>
        <w:rPr>
          <w:noProof/>
          <w:color w:val="000000"/>
        </w:rPr>
      </w:pPr>
      <w:r w:rsidRPr="00F666AB">
        <w:rPr>
          <w:noProof/>
          <w:color w:val="000000"/>
        </w:rPr>
        <w:t>1. Права граждан на благоприятную, здоровую окружающую среду.</w:t>
      </w:r>
    </w:p>
    <w:p w:rsidR="000B7C6E" w:rsidRPr="00F666AB" w:rsidRDefault="000B7C6E" w:rsidP="00A904AE">
      <w:pPr>
        <w:pStyle w:val="a0"/>
        <w:rPr>
          <w:noProof/>
          <w:color w:val="000000"/>
        </w:rPr>
      </w:pPr>
      <w:r w:rsidRPr="00F666AB">
        <w:rPr>
          <w:noProof/>
          <w:color w:val="000000"/>
        </w:rPr>
        <w:t>Право на благоприятную окружающую среду - одно из основных естественных прав человека. Оно, как и право на жизнь, признанное ст. 20 Конституции России, - право, данное самой природой. Право каждого на благоприятную окружающую среду, как и право на жизнь, впервые закреплено в России в Конституции 1993 г. Как отмечалось выше, на международном уровне, право на жизнь было закреплено во Всеобщей декларации прав человека, а позже и в Международном пакте о гражданских и политических правах. Право на жизнь объединяет с правом на благоприятную окружающую среду то, что первое, несомненно, связано с качеством окружающей среды, в которой проживает человек. Жизнь людей не должна укорачиваться из-за игнорирования экологических требований</w:t>
      </w:r>
      <w:r w:rsidRPr="00F666AB">
        <w:rPr>
          <w:rStyle w:val="a8"/>
          <w:noProof/>
          <w:color w:val="000000"/>
        </w:rPr>
        <w:footnoteReference w:id="2"/>
      </w:r>
      <w:r w:rsidRPr="00F666AB">
        <w:rPr>
          <w:noProof/>
          <w:color w:val="000000"/>
        </w:rPr>
        <w:t>.</w:t>
      </w:r>
    </w:p>
    <w:p w:rsidR="000B7C6E" w:rsidRPr="00F666AB" w:rsidRDefault="000B7C6E" w:rsidP="00A904AE">
      <w:pPr>
        <w:pStyle w:val="a0"/>
        <w:rPr>
          <w:noProof/>
          <w:color w:val="000000"/>
        </w:rPr>
      </w:pPr>
      <w:r w:rsidRPr="00F666AB">
        <w:rPr>
          <w:noProof/>
          <w:color w:val="000000"/>
        </w:rPr>
        <w:t>По имеющимся данным, состояние здоровья человека на 20 - 30% определяется условиями среды его обитания.</w:t>
      </w:r>
    </w:p>
    <w:p w:rsidR="000B7C6E" w:rsidRPr="00F666AB" w:rsidRDefault="000B7C6E" w:rsidP="00A904AE">
      <w:pPr>
        <w:pStyle w:val="a0"/>
        <w:rPr>
          <w:noProof/>
          <w:color w:val="000000"/>
        </w:rPr>
      </w:pPr>
      <w:r w:rsidRPr="00F666AB">
        <w:rPr>
          <w:noProof/>
          <w:color w:val="000000"/>
        </w:rPr>
        <w:t>В той части, в какой право на жизнь связано с охраной природной среды, оно может защищаться способами и средствами, предусмотренными законодательством о защите экологических прав граждан. Право на жизнь объективно будет обеспечиваться и защищаться посредством обеспечения реализации и защиты права на благоприятную окружающую среду.</w:t>
      </w:r>
    </w:p>
    <w:p w:rsidR="000B7C6E" w:rsidRPr="00F666AB" w:rsidRDefault="000B7C6E" w:rsidP="00A904AE">
      <w:pPr>
        <w:pStyle w:val="a0"/>
        <w:rPr>
          <w:noProof/>
          <w:color w:val="000000"/>
        </w:rPr>
      </w:pPr>
      <w:r w:rsidRPr="00F666AB">
        <w:rPr>
          <w:noProof/>
          <w:color w:val="000000"/>
        </w:rPr>
        <w:t>Для обеспечения наиболее эффективного соблюдения и защиты права на благоприятную окружающую среду большое теоретическое и практическое значение имеет определение его содержания. Российское законодательство не определяет понятие "благоприятная окружающая среда", хотя в данном контексте в нем имеются юридически значимые критерии. Прежде всего они выражены системой нормативов охраны окружающей среды и лимитов природопользования. Система таких нормативов и лимитов, а также общие требования к их разработке определены Законом "Об охране окружающей среды</w:t>
      </w:r>
      <w:r w:rsidRPr="00F666AB">
        <w:rPr>
          <w:rStyle w:val="a8"/>
          <w:noProof/>
          <w:color w:val="000000"/>
        </w:rPr>
        <w:footnoteReference w:id="3"/>
      </w:r>
      <w:r w:rsidRPr="00F666AB">
        <w:rPr>
          <w:noProof/>
          <w:color w:val="000000"/>
        </w:rPr>
        <w:t>". Другая его важнейшая характеристика касается ресурсоемкости (неистощимости) природных богатств.</w:t>
      </w:r>
    </w:p>
    <w:p w:rsidR="000B7C6E" w:rsidRPr="00F666AB" w:rsidRDefault="000B7C6E" w:rsidP="00A904AE">
      <w:pPr>
        <w:pStyle w:val="a0"/>
        <w:rPr>
          <w:noProof/>
          <w:color w:val="000000"/>
        </w:rPr>
      </w:pPr>
      <w:r w:rsidRPr="00F666AB">
        <w:rPr>
          <w:noProof/>
          <w:color w:val="000000"/>
        </w:rPr>
        <w:t>Благоприятная окружающая среда означает также способность удовлетворять эстетические и другие потребности человека, сохранить видовое разнообразие. Поддержание благоприятного состояния окружающей среды с целью удовлетворения этих потребностей и сохранения способностей природы обеспечивается созданием и регулированием режима особо охраняемых природных территорий и объектов, рекреационных зон и иных территорий.</w:t>
      </w:r>
    </w:p>
    <w:p w:rsidR="000B7C6E" w:rsidRPr="00F666AB" w:rsidRDefault="000B7C6E" w:rsidP="00A904AE">
      <w:pPr>
        <w:pStyle w:val="a0"/>
        <w:rPr>
          <w:noProof/>
          <w:color w:val="000000"/>
        </w:rPr>
      </w:pPr>
      <w:r w:rsidRPr="00F666AB">
        <w:rPr>
          <w:noProof/>
          <w:color w:val="000000"/>
        </w:rPr>
        <w:t>Право на благоприятную окружающую среду - одно из фундаментальных и всеобъемлющих субъективных прав человека и гражданина, затрагивающих основы его жизнедеятельности, связанных с поддержанием нормальных экологических, экономических, эстетических и иных условий его жизни. Другие экологические права граждан, предусмотренные Конституцией РФ и иными законами, по существу, служат средством реализации права на благоприятную окружающую среду.</w:t>
      </w:r>
    </w:p>
    <w:p w:rsidR="000B7C6E" w:rsidRPr="00F666AB" w:rsidRDefault="000B7C6E" w:rsidP="00A904AE">
      <w:pPr>
        <w:pStyle w:val="a0"/>
        <w:rPr>
          <w:noProof/>
          <w:color w:val="000000"/>
        </w:rPr>
      </w:pPr>
      <w:r w:rsidRPr="00F666AB">
        <w:rPr>
          <w:noProof/>
          <w:color w:val="000000"/>
        </w:rPr>
        <w:t>Вопрос о характере потребностей человека в природе или о функциях природы по отношению к человеку лежит в основе экологических прав, в частности права на благоприятную окружающую среду. С правовой точки зрения ответ на вопрос о характере регулируемых потребностей, удовлетворяемых за счет ресурсов природы, зависит в большей степени от того, как в законе сформулировано право на окружающую среду.</w:t>
      </w:r>
    </w:p>
    <w:p w:rsidR="000B7C6E" w:rsidRPr="00F666AB" w:rsidRDefault="000B7C6E" w:rsidP="00A904AE">
      <w:pPr>
        <w:pStyle w:val="a0"/>
        <w:rPr>
          <w:noProof/>
          <w:color w:val="000000"/>
        </w:rPr>
      </w:pPr>
      <w:r w:rsidRPr="00F666AB">
        <w:rPr>
          <w:noProof/>
          <w:color w:val="000000"/>
        </w:rPr>
        <w:t>По Конституции Российской Федерации каждый имеет право на благоприятную окружающую среду. Представляется, что в Основном Законе это право сформулировано более удачно по сравнению с конституциями некоторых субъектов и стран ближнего зарубежья с точки зрения интересов человека. Поэтому с теоретической и практической точки зрения важно определить содержание понятия "благоприятная окружающая среда". Легальное определение этого понятия дано в Федеральном законе "Об охране окружающей среды". 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0B7C6E" w:rsidRPr="00F666AB" w:rsidRDefault="000B7C6E" w:rsidP="00A904AE">
      <w:pPr>
        <w:pStyle w:val="a0"/>
        <w:rPr>
          <w:noProof/>
          <w:color w:val="000000"/>
        </w:rPr>
      </w:pPr>
      <w:r w:rsidRPr="00F666AB">
        <w:rPr>
          <w:noProof/>
          <w:color w:val="000000"/>
        </w:rPr>
        <w:t>С точки зрения М.М. Бринчука</w:t>
      </w:r>
      <w:r w:rsidR="00165F1A" w:rsidRPr="00F666AB">
        <w:rPr>
          <w:rStyle w:val="a8"/>
          <w:noProof/>
          <w:color w:val="000000"/>
        </w:rPr>
        <w:footnoteReference w:id="4"/>
      </w:r>
      <w:r w:rsidRPr="00F666AB">
        <w:rPr>
          <w:noProof/>
          <w:color w:val="000000"/>
        </w:rPr>
        <w:t>, благоприятную окружающую среду целесообразно определить через характеристику не качества, а состояния. Состояние - понятие более широкое, так как оно включает как качественные, так и количественные характеристики окружающей среды. Характеристика качества не учитывает количественные аспекты состояния природы. Данное легальное определение не содержит юридических критериев благоприятного состояния среды, которые могли бы прояснить правовые аспекты обеспечения устойчивого функционирования естественных экологических систем, природных и природно-антропогенных объектов. Устойчивое функционирование естественных экологических систем и природных объектов - понятие естественных наук, привнесенное в Закон без какого-либо пояснения.</w:t>
      </w:r>
    </w:p>
    <w:p w:rsidR="000B7C6E" w:rsidRPr="00F666AB" w:rsidRDefault="000B7C6E" w:rsidP="00A904AE">
      <w:pPr>
        <w:pStyle w:val="a0"/>
        <w:rPr>
          <w:noProof/>
          <w:color w:val="000000"/>
        </w:rPr>
      </w:pPr>
      <w:r w:rsidRPr="00F666AB">
        <w:rPr>
          <w:noProof/>
          <w:color w:val="000000"/>
        </w:rPr>
        <w:t>Кроме законодательного имеется достаточно обоснованное научное определение понятия благоприятной окружающей среды. Окружающая среда является благоприятной, если ее состояние соответствует установленным в экологическом законодательстве требованиям и нормативам, касающимся чистоты, ресурсоемкости, экологической устойчивости, видового разнообразия и эстетического богатства.</w:t>
      </w:r>
    </w:p>
    <w:p w:rsidR="000B7C6E" w:rsidRPr="00F666AB" w:rsidRDefault="000B7C6E" w:rsidP="00A904AE">
      <w:pPr>
        <w:pStyle w:val="a0"/>
        <w:rPr>
          <w:noProof/>
          <w:color w:val="000000"/>
        </w:rPr>
      </w:pPr>
      <w:r w:rsidRPr="00F666AB">
        <w:rPr>
          <w:noProof/>
          <w:color w:val="000000"/>
        </w:rPr>
        <w:t>Анализ такого определения права на благоприятную окружающую среду показывает, что, реализуя свое право, человек может удовлетворить не только личные потребности, но и некоторые потребности, непосредственно не связанные субъективно с ним. Такие характеристики благоприятной окружающей среды, как экологическая устойчивость, видовое разнообразие, в основном выходят за пределы личных потребностей. Хотя, несомненно, экологически неустойчивая или деградированная с точки зрения видового разнообразия среда едва ли может считаться благоприятной. И поэтому действительно человек заинтересован в сохранении окружающей среды, и экологически устойчивой, и биологически разнообразной. С учетом таких рассуждений можно дать следующее достаточно обоснованное определение понятия "благоприятная окружающая среда" и рекомендовать именно такое определение при подготовке экологических законопроектов. Благоприятная окружающая среда - окружающая среда, состояние которой соответствует установленным в экологическом законодательстве требованиям и нормативам, касающимся незагрязненности, неистощимости, экологической устойчивости, видового разнообразия и эстетического богатства, обеспечивающая нормальную жизнь, здоровье и другие интересы человека.</w:t>
      </w:r>
    </w:p>
    <w:p w:rsidR="000B7C6E" w:rsidRPr="00F666AB" w:rsidRDefault="000B7C6E" w:rsidP="00A904AE">
      <w:pPr>
        <w:pStyle w:val="a0"/>
        <w:rPr>
          <w:noProof/>
          <w:color w:val="000000"/>
        </w:rPr>
      </w:pPr>
      <w:r w:rsidRPr="00F666AB">
        <w:rPr>
          <w:noProof/>
          <w:color w:val="000000"/>
        </w:rPr>
        <w:t>К сожалению, юридическая практика сводит благоприятность преимущественно к соответствию состояния природных объектов экологическим и санитарно-гигиеническим нормативам качества окружающей среды (ПДК, ПДУ, НРБ и т.д.). Очевидно, что в этом случае защищенной оказывается только часть права, провозглашенного в ст. 42 Конституции РФ, а именно та, которая ограничивается рамками здоровой окружающей среды. Понятие "здоровая окружающая среда" связано с нормативами ПДК - предельно допустимых концентраций, а благоприятная окружающая среда - это не только здоровая (незагрязненная), но и ресурсоемкая, экологически устойчивая, эстетически богатая и разнообразная среда обитания человека.</w:t>
      </w:r>
    </w:p>
    <w:p w:rsidR="000B7C6E" w:rsidRPr="00F666AB" w:rsidRDefault="000B7C6E" w:rsidP="00A904AE">
      <w:pPr>
        <w:pStyle w:val="a0"/>
        <w:rPr>
          <w:noProof/>
          <w:color w:val="000000"/>
        </w:rPr>
      </w:pPr>
      <w:r w:rsidRPr="00F666AB">
        <w:rPr>
          <w:noProof/>
          <w:color w:val="000000"/>
        </w:rPr>
        <w:t>Такого определения благоприятной окружающей среды придерживаются почти все специалисты по экологическому праву, оно стало фактически общепризнанным. Однако эти характеристики благоприятности окружающей среды не работают, они до сих пор не апробированы, не истребованы практикой, что в заметной степени предопределяет низкий коэффициент реализованности соответствующего права граждан. На уровне бытового и даже профессионального правосознания формируется представление о нежизнеспособности конституционной нормы. Разумеется, определяющую роль в этом играют экономические, организационные, идеологические гарантии, но частично острота проблемы может быть снята юридическими средствами. Прежде всего необходимо решить вопрос конституционного регулирования ряда экологических проблем в экологическом законодательстве, в первую очередь в Федеральном законе "Об охране окружающей среды", аналогичных законах субъектов Российской Федерации, раскрыть фундаментальные экологические права, которые закреплены в конституциях.</w:t>
      </w:r>
    </w:p>
    <w:p w:rsidR="000B7C6E" w:rsidRPr="00F666AB" w:rsidRDefault="000B7C6E" w:rsidP="00A904AE">
      <w:pPr>
        <w:pStyle w:val="a0"/>
        <w:rPr>
          <w:noProof/>
          <w:color w:val="000000"/>
        </w:rPr>
      </w:pPr>
      <w:r w:rsidRPr="00F666AB">
        <w:rPr>
          <w:noProof/>
          <w:color w:val="000000"/>
        </w:rPr>
        <w:t>Право на благоприятную окружающую среду сравнимо лишь с естественным правом человека на жизнь и достойное существование. Поэтому необходимо более конкретно обозначить это право, придать ему приоритетное значение в системе прав человека, признав его важнейшим социальным правом. Возможно, даже следует принять специальный нормативный правовой акт РФ о реализации права на благоприятную окружающую среду с учетом экологических, правовых, медицинских (санитарно-гигиенических), биологических, эстетических и других важных его составляющих</w:t>
      </w:r>
      <w:r w:rsidR="00165F1A" w:rsidRPr="00F666AB">
        <w:rPr>
          <w:rStyle w:val="a8"/>
          <w:noProof/>
          <w:color w:val="000000"/>
        </w:rPr>
        <w:footnoteReference w:id="5"/>
      </w:r>
      <w:r w:rsidRPr="00F666AB">
        <w:rPr>
          <w:noProof/>
          <w:color w:val="000000"/>
        </w:rPr>
        <w:t>.</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5" w:name="_Toc192945797"/>
      <w:r w:rsidRPr="00F666AB">
        <w:rPr>
          <w:noProof/>
          <w:color w:val="000000"/>
        </w:rPr>
        <w:t>1.4 Функции органов муниципальной власти в управлении состоянием окружающей среды</w:t>
      </w:r>
      <w:bookmarkEnd w:id="5"/>
    </w:p>
    <w:p w:rsidR="00CD030A" w:rsidRPr="00F666AB" w:rsidRDefault="00CD030A" w:rsidP="00A904AE">
      <w:pPr>
        <w:pStyle w:val="a0"/>
        <w:rPr>
          <w:noProof/>
          <w:color w:val="000000"/>
          <w:lang w:eastAsia="en-US"/>
        </w:rPr>
      </w:pPr>
    </w:p>
    <w:p w:rsidR="008033B3" w:rsidRPr="00F666AB" w:rsidRDefault="008033B3" w:rsidP="00A904AE">
      <w:pPr>
        <w:pStyle w:val="a0"/>
        <w:rPr>
          <w:noProof/>
          <w:color w:val="000000"/>
        </w:rPr>
      </w:pPr>
      <w:r w:rsidRPr="00F666AB">
        <w:rPr>
          <w:noProof/>
          <w:color w:val="000000"/>
        </w:rPr>
        <w:t>Перечень полномочий субъектов Российской Федерации в области охраны окружающей среды определен Федеральным законом "Об охране окружающей среды" от 10 января 2002 года N 7-ФЗ. В частности, данным Федеральным законом установлено, что к полномочиям субъектов Российской Федерации относятся:</w:t>
      </w:r>
    </w:p>
    <w:p w:rsidR="008033B3" w:rsidRPr="00F666AB" w:rsidRDefault="008033B3" w:rsidP="00A904AE">
      <w:pPr>
        <w:pStyle w:val="a0"/>
        <w:rPr>
          <w:noProof/>
          <w:color w:val="000000"/>
        </w:rPr>
      </w:pPr>
      <w:r w:rsidRPr="00F666AB">
        <w:rPr>
          <w:noProof/>
          <w:color w:val="000000"/>
        </w:rPr>
        <w:t>- участие в определении основных направлений охраны окружающей среды на территории субъекта;</w:t>
      </w:r>
    </w:p>
    <w:p w:rsidR="008033B3" w:rsidRPr="00F666AB" w:rsidRDefault="008033B3" w:rsidP="00A904AE">
      <w:pPr>
        <w:pStyle w:val="a0"/>
        <w:rPr>
          <w:noProof/>
          <w:color w:val="000000"/>
        </w:rPr>
      </w:pPr>
      <w:r w:rsidRPr="00F666AB">
        <w:rPr>
          <w:noProof/>
          <w:color w:val="000000"/>
        </w:rPr>
        <w:t>- 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8033B3" w:rsidRPr="00F666AB" w:rsidRDefault="008033B3" w:rsidP="00A904AE">
      <w:pPr>
        <w:pStyle w:val="a0"/>
        <w:rPr>
          <w:noProof/>
          <w:color w:val="000000"/>
        </w:rPr>
      </w:pPr>
      <w:r w:rsidRPr="00F666AB">
        <w:rPr>
          <w:noProof/>
          <w:color w:val="000000"/>
        </w:rPr>
        <w:t>- принятие законов и иных нормативных правовых актов субъектов Российской Федерации в области охраны окружающей среды, а также осуществление контроля за их исполнением;</w:t>
      </w:r>
    </w:p>
    <w:p w:rsidR="008033B3" w:rsidRPr="00F666AB" w:rsidRDefault="008033B3" w:rsidP="00A904AE">
      <w:pPr>
        <w:pStyle w:val="a0"/>
        <w:rPr>
          <w:noProof/>
          <w:color w:val="000000"/>
        </w:rPr>
      </w:pPr>
      <w:r w:rsidRPr="00F666AB">
        <w:rPr>
          <w:noProof/>
          <w:color w:val="000000"/>
        </w:rPr>
        <w:t>- принятие и реализация региональных программ в области охраны окружающей среды;</w:t>
      </w:r>
    </w:p>
    <w:p w:rsidR="008033B3" w:rsidRPr="00F666AB" w:rsidRDefault="008033B3" w:rsidP="00A904AE">
      <w:pPr>
        <w:pStyle w:val="a0"/>
        <w:rPr>
          <w:noProof/>
          <w:color w:val="000000"/>
        </w:rPr>
      </w:pPr>
      <w:r w:rsidRPr="00F666AB">
        <w:rPr>
          <w:noProof/>
          <w:color w:val="000000"/>
        </w:rPr>
        <w:t>- участие в порядке, установленном нормативными правовыми актами Российской Федерации, в осуществлении государственного мониторинга окружающей среды (государственного экологического мониторинга) с правом формирования и обеспечения функционирования территориальных систем наблюдения за состоянием окружающей среды на территории субъекта;</w:t>
      </w:r>
    </w:p>
    <w:p w:rsidR="008033B3" w:rsidRPr="00F666AB" w:rsidRDefault="008033B3" w:rsidP="00A904AE">
      <w:pPr>
        <w:pStyle w:val="a0"/>
        <w:rPr>
          <w:noProof/>
          <w:color w:val="000000"/>
        </w:rPr>
      </w:pPr>
      <w:r w:rsidRPr="00F666AB">
        <w:rPr>
          <w:noProof/>
          <w:color w:val="000000"/>
        </w:rPr>
        <w:t>- осуществление государственного контроля в области охраны окружающей среды (государственного экологического контроля) на объектах хозяйственной и иной деятельности независимо от форм собственности, находящихся на территории субъекта Российской Федерации, за исключением объектов хозяйственной и иной деятельности, подлежащих федеральному государственному экологическому контролю;</w:t>
      </w:r>
    </w:p>
    <w:p w:rsidR="008033B3" w:rsidRPr="00F666AB" w:rsidRDefault="008033B3" w:rsidP="00A904AE">
      <w:pPr>
        <w:pStyle w:val="a0"/>
        <w:rPr>
          <w:noProof/>
          <w:color w:val="000000"/>
        </w:rPr>
      </w:pPr>
      <w:r w:rsidRPr="00F666AB">
        <w:rPr>
          <w:noProof/>
          <w:color w:val="000000"/>
        </w:rPr>
        <w:t>- утверждение перечня должностных лиц органов государственной власти субъекта Российской Федерации, осуществляющих государственный экологический контроль (государственных инспекторов в области охраны окружающей среды субъекта Российской Федерации);</w:t>
      </w:r>
    </w:p>
    <w:p w:rsidR="008033B3" w:rsidRPr="00F666AB" w:rsidRDefault="008033B3" w:rsidP="00A904AE">
      <w:pPr>
        <w:pStyle w:val="a0"/>
        <w:rPr>
          <w:noProof/>
          <w:color w:val="000000"/>
        </w:rPr>
      </w:pPr>
      <w:r w:rsidRPr="00F666AB">
        <w:rPr>
          <w:noProof/>
          <w:color w:val="000000"/>
        </w:rPr>
        <w:t>- 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8033B3" w:rsidRPr="00F666AB" w:rsidRDefault="008033B3" w:rsidP="00A904AE">
      <w:pPr>
        <w:pStyle w:val="a0"/>
        <w:rPr>
          <w:noProof/>
          <w:color w:val="000000"/>
        </w:rPr>
      </w:pPr>
      <w:r w:rsidRPr="00F666AB">
        <w:rPr>
          <w:noProof/>
          <w:color w:val="000000"/>
        </w:rPr>
        <w:t>- организация и развитие системы экологического образования и формирование экологической культуры на территории субъекта Российской Федерации;</w:t>
      </w:r>
    </w:p>
    <w:p w:rsidR="008033B3" w:rsidRPr="00F666AB" w:rsidRDefault="008033B3" w:rsidP="00A904AE">
      <w:pPr>
        <w:pStyle w:val="a0"/>
        <w:rPr>
          <w:noProof/>
          <w:color w:val="000000"/>
        </w:rPr>
      </w:pPr>
      <w:r w:rsidRPr="00F666AB">
        <w:rPr>
          <w:noProof/>
          <w:color w:val="000000"/>
        </w:rPr>
        <w:t>- 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8033B3" w:rsidRPr="00F666AB" w:rsidRDefault="008033B3" w:rsidP="00A904AE">
      <w:pPr>
        <w:pStyle w:val="a0"/>
        <w:rPr>
          <w:noProof/>
          <w:color w:val="000000"/>
        </w:rPr>
      </w:pPr>
      <w:r w:rsidRPr="00F666AB">
        <w:rPr>
          <w:noProof/>
          <w:color w:val="000000"/>
        </w:rPr>
        <w:t>- 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8033B3" w:rsidRPr="00F666AB" w:rsidRDefault="008033B3" w:rsidP="00A904AE">
      <w:pPr>
        <w:pStyle w:val="a0"/>
        <w:rPr>
          <w:noProof/>
          <w:color w:val="000000"/>
        </w:rPr>
      </w:pPr>
      <w:r w:rsidRPr="00F666AB">
        <w:rPr>
          <w:noProof/>
          <w:color w:val="000000"/>
        </w:rPr>
        <w:t>- ведение учета объектов и источников негативного воздействия на окружающую среду, государственный экологический контроль которых осуществляется субъектом Российской Федерации;</w:t>
      </w:r>
    </w:p>
    <w:p w:rsidR="008033B3" w:rsidRPr="00F666AB" w:rsidRDefault="008033B3" w:rsidP="00A904AE">
      <w:pPr>
        <w:pStyle w:val="a0"/>
        <w:rPr>
          <w:noProof/>
          <w:color w:val="000000"/>
        </w:rPr>
      </w:pPr>
      <w:r w:rsidRPr="00F666AB">
        <w:rPr>
          <w:noProof/>
          <w:color w:val="000000"/>
        </w:rPr>
        <w:t>- контроль в установленном федеральным законодательством порядке платы за негативное воздействие на окружающую среду по объектам хозяйственной и иной деятельности, за исключением объектов, подлежащих федеральному государственному экологическому контролю;</w:t>
      </w:r>
    </w:p>
    <w:p w:rsidR="008033B3" w:rsidRPr="00F666AB" w:rsidRDefault="008033B3" w:rsidP="00A904AE">
      <w:pPr>
        <w:pStyle w:val="a0"/>
        <w:rPr>
          <w:noProof/>
          <w:color w:val="000000"/>
        </w:rPr>
      </w:pPr>
      <w:r w:rsidRPr="00F666AB">
        <w:rPr>
          <w:noProof/>
          <w:color w:val="000000"/>
        </w:rPr>
        <w:t>- ведение Красной книги субъекта Российской Федерации;</w:t>
      </w:r>
    </w:p>
    <w:p w:rsidR="008033B3" w:rsidRPr="00F666AB" w:rsidRDefault="008033B3" w:rsidP="00A904AE">
      <w:pPr>
        <w:pStyle w:val="a0"/>
        <w:rPr>
          <w:noProof/>
          <w:color w:val="000000"/>
        </w:rPr>
      </w:pPr>
      <w:r w:rsidRPr="00F666AB">
        <w:rPr>
          <w:noProof/>
          <w:color w:val="000000"/>
        </w:rPr>
        <w:t>- образование особо охраняемых природных территорий республиканского значения, управление и контроль в области охраны и использования таких территорий;</w:t>
      </w:r>
    </w:p>
    <w:p w:rsidR="008033B3" w:rsidRPr="00F666AB" w:rsidRDefault="008033B3" w:rsidP="00A904AE">
      <w:pPr>
        <w:pStyle w:val="a0"/>
        <w:rPr>
          <w:noProof/>
          <w:color w:val="000000"/>
        </w:rPr>
      </w:pPr>
      <w:r w:rsidRPr="00F666AB">
        <w:rPr>
          <w:noProof/>
          <w:color w:val="000000"/>
        </w:rPr>
        <w:t>- участие в обеспечении населения информацией о состоянии окружающей среды на территории субъекта Российской Федерации;</w:t>
      </w:r>
    </w:p>
    <w:p w:rsidR="008033B3" w:rsidRPr="00F666AB" w:rsidRDefault="008033B3" w:rsidP="00A904AE">
      <w:pPr>
        <w:pStyle w:val="a0"/>
        <w:rPr>
          <w:noProof/>
          <w:color w:val="000000"/>
        </w:rPr>
      </w:pPr>
      <w:r w:rsidRPr="00F666AB">
        <w:rPr>
          <w:noProof/>
          <w:color w:val="000000"/>
        </w:rPr>
        <w:t>- организация проведения экономической оценки воздействия на окружающую среду хозяйственной и иной деятельности, осуществление экологической паспортизации территории.</w:t>
      </w:r>
    </w:p>
    <w:p w:rsidR="008033B3" w:rsidRPr="00F666AB" w:rsidRDefault="008033B3" w:rsidP="00A904AE">
      <w:pPr>
        <w:pStyle w:val="a0"/>
        <w:rPr>
          <w:noProof/>
          <w:color w:val="000000"/>
        </w:rPr>
      </w:pPr>
      <w:r w:rsidRPr="00F666AB">
        <w:rPr>
          <w:noProof/>
          <w:color w:val="000000"/>
        </w:rPr>
        <w:t>Однако, давая оценку полноте полномочий субъектов Российской Федерации, необходимо учитывать одно очень важное обстоятельство. Большинство из указанных полномочий в законодательном порядке были изъяты у субъектов Российской Федерации в августе 2004 года с намерением передать часть из них на муниципальный уровень и возвращены субъектам лишь 1 января 2006 года.</w:t>
      </w:r>
    </w:p>
    <w:p w:rsidR="008033B3" w:rsidRPr="00F666AB" w:rsidRDefault="008033B3" w:rsidP="00A904AE">
      <w:pPr>
        <w:pStyle w:val="a0"/>
        <w:rPr>
          <w:noProof/>
          <w:color w:val="000000"/>
        </w:rPr>
      </w:pPr>
      <w:r w:rsidRPr="00F666AB">
        <w:rPr>
          <w:noProof/>
          <w:color w:val="000000"/>
        </w:rPr>
        <w:t>В то же время такие полномочия, как:</w:t>
      </w:r>
    </w:p>
    <w:p w:rsidR="008033B3" w:rsidRPr="00F666AB" w:rsidRDefault="008033B3" w:rsidP="00A904AE">
      <w:pPr>
        <w:pStyle w:val="a0"/>
        <w:rPr>
          <w:noProof/>
          <w:color w:val="000000"/>
        </w:rPr>
      </w:pPr>
      <w:r w:rsidRPr="00F666AB">
        <w:rPr>
          <w:noProof/>
          <w:color w:val="000000"/>
        </w:rPr>
        <w:t>осуществление государственного экологического контроля;</w:t>
      </w:r>
    </w:p>
    <w:p w:rsidR="008033B3" w:rsidRPr="00F666AB" w:rsidRDefault="008033B3" w:rsidP="00A904AE">
      <w:pPr>
        <w:pStyle w:val="a0"/>
        <w:rPr>
          <w:noProof/>
          <w:color w:val="000000"/>
        </w:rPr>
      </w:pPr>
      <w:r w:rsidRPr="00F666AB">
        <w:rPr>
          <w:noProof/>
          <w:color w:val="000000"/>
        </w:rPr>
        <w:t>ведение учета объектов и источников негативного воздействия на окружающую среду;</w:t>
      </w:r>
    </w:p>
    <w:p w:rsidR="008033B3" w:rsidRPr="00F666AB" w:rsidRDefault="008033B3" w:rsidP="00A904AE">
      <w:pPr>
        <w:pStyle w:val="a0"/>
        <w:rPr>
          <w:noProof/>
          <w:color w:val="000000"/>
        </w:rPr>
      </w:pPr>
      <w:r w:rsidRPr="00F666AB">
        <w:rPr>
          <w:noProof/>
          <w:color w:val="000000"/>
        </w:rPr>
        <w:t>контроль платы за негативное воздействие на окружающую среду - субъекты Российской Федерации имеют право реализовать лишь в отношении объектов хозяйственной и иной деятельности, не подлежащих федеральному государственному экологическому контролю, перечень которых должен утверждаться федеральным Правительством.</w:t>
      </w:r>
    </w:p>
    <w:p w:rsidR="008033B3" w:rsidRPr="00F666AB" w:rsidRDefault="008033B3" w:rsidP="00A904AE">
      <w:pPr>
        <w:pStyle w:val="a0"/>
        <w:rPr>
          <w:noProof/>
          <w:color w:val="000000"/>
        </w:rPr>
      </w:pPr>
      <w:r w:rsidRPr="00F666AB">
        <w:rPr>
          <w:noProof/>
          <w:color w:val="000000"/>
        </w:rPr>
        <w:t>Кроме этого, наличие законодательно установленного дублирования целого ряда основополагающих полномочий органов государственной власти Российской Федерации и органов государственной власти субъектов Российской Федерации, таких как осуществление государственного экологического контроля, государственного экологического мониторинга, нормирования качества окружающей среды, администрирования платы за негативное воздействие на окружающую среду, в отсутствие утвержденных критериев разграничения этих полномочий, ограничивает возможности регионов эффективно реализовать указанные государственные полномочия.</w:t>
      </w:r>
    </w:p>
    <w:p w:rsidR="008033B3" w:rsidRPr="00F666AB" w:rsidRDefault="008033B3" w:rsidP="00A904AE">
      <w:pPr>
        <w:pStyle w:val="a0"/>
        <w:rPr>
          <w:noProof/>
          <w:color w:val="000000"/>
        </w:rPr>
      </w:pPr>
      <w:r w:rsidRPr="00F666AB">
        <w:rPr>
          <w:noProof/>
          <w:color w:val="000000"/>
        </w:rPr>
        <w:t>Мы считаем, что совершенствование системы государственного управления в области охраны окружающей среды должно идти по пути делегирования регионам исключительных полномочий в сфере:</w:t>
      </w:r>
    </w:p>
    <w:p w:rsidR="008033B3" w:rsidRPr="00F666AB" w:rsidRDefault="008033B3" w:rsidP="00A904AE">
      <w:pPr>
        <w:pStyle w:val="a0"/>
        <w:rPr>
          <w:noProof/>
          <w:color w:val="000000"/>
        </w:rPr>
      </w:pPr>
      <w:r w:rsidRPr="00F666AB">
        <w:rPr>
          <w:noProof/>
          <w:color w:val="000000"/>
        </w:rPr>
        <w:t>государственного экологического контроля;</w:t>
      </w:r>
    </w:p>
    <w:p w:rsidR="008033B3" w:rsidRPr="00F666AB" w:rsidRDefault="008033B3" w:rsidP="00A904AE">
      <w:pPr>
        <w:pStyle w:val="a0"/>
        <w:rPr>
          <w:noProof/>
          <w:color w:val="000000"/>
        </w:rPr>
      </w:pPr>
      <w:r w:rsidRPr="00F666AB">
        <w:rPr>
          <w:noProof/>
          <w:color w:val="000000"/>
        </w:rPr>
        <w:t>администрирования платы за негативное воздействие на окружающую среду;</w:t>
      </w:r>
    </w:p>
    <w:p w:rsidR="008033B3" w:rsidRPr="00F666AB" w:rsidRDefault="008033B3" w:rsidP="00A904AE">
      <w:pPr>
        <w:pStyle w:val="a0"/>
        <w:rPr>
          <w:noProof/>
          <w:color w:val="000000"/>
        </w:rPr>
      </w:pPr>
      <w:r w:rsidRPr="00F666AB">
        <w:rPr>
          <w:noProof/>
          <w:color w:val="000000"/>
        </w:rPr>
        <w:t>государственной экологической экспертизы.</w:t>
      </w:r>
    </w:p>
    <w:p w:rsidR="008033B3" w:rsidRPr="00F666AB" w:rsidRDefault="008033B3" w:rsidP="00A904AE">
      <w:pPr>
        <w:pStyle w:val="a0"/>
        <w:rPr>
          <w:noProof/>
          <w:color w:val="000000"/>
        </w:rPr>
      </w:pPr>
      <w:r w:rsidRPr="00F666AB">
        <w:rPr>
          <w:noProof/>
          <w:color w:val="000000"/>
        </w:rPr>
        <w:t>Приведенные выше особенности российского природоохранительного законодательства в определенной степени снижают его функциональность, а также эффективность практического правоприменения. В связи с этим органы государственной власти субъектов Российской Федерации ведут большую работу с комитетами и депутатами Государственной Думы Российской Федерации, членами Федерального Собрания и руководством Правительства России, направленную на совершенствование федерального природоохранительного законодательства, в части более четкого разграничения полномочий федерального центра и регионов, а также предоставления последним исключительных полномочий в области самостоятельного решения вопросов охраны окружающей среды</w:t>
      </w:r>
      <w:r w:rsidRPr="00F666AB">
        <w:rPr>
          <w:rStyle w:val="a8"/>
          <w:noProof/>
          <w:color w:val="000000"/>
        </w:rPr>
        <w:footnoteReference w:id="6"/>
      </w:r>
      <w:r w:rsidRPr="00F666AB">
        <w:rPr>
          <w:noProof/>
          <w:color w:val="000000"/>
        </w:rPr>
        <w:t>.</w:t>
      </w:r>
    </w:p>
    <w:p w:rsidR="008271EB" w:rsidRPr="00F666AB" w:rsidRDefault="008271EB" w:rsidP="00A904AE">
      <w:pPr>
        <w:pStyle w:val="a0"/>
        <w:rPr>
          <w:noProof/>
          <w:color w:val="000000"/>
        </w:rPr>
      </w:pPr>
    </w:p>
    <w:p w:rsidR="00CD030A" w:rsidRPr="00F666AB" w:rsidRDefault="00CD030A" w:rsidP="00A904AE">
      <w:pPr>
        <w:pStyle w:val="31"/>
        <w:ind w:firstLine="709"/>
        <w:jc w:val="both"/>
        <w:rPr>
          <w:noProof/>
          <w:color w:val="000000"/>
        </w:rPr>
      </w:pPr>
      <w:bookmarkStart w:id="6" w:name="_Toc192945798"/>
      <w:r w:rsidRPr="00F666AB">
        <w:rPr>
          <w:noProof/>
          <w:color w:val="000000"/>
        </w:rPr>
        <w:t>1.5 Управление состоянием окружающей среды в Юго-Западном районе г.</w:t>
      </w:r>
      <w:r w:rsidR="00604392" w:rsidRPr="00F666AB">
        <w:rPr>
          <w:noProof/>
          <w:color w:val="000000"/>
        </w:rPr>
        <w:t xml:space="preserve"> </w:t>
      </w:r>
      <w:r w:rsidRPr="00F666AB">
        <w:rPr>
          <w:noProof/>
          <w:color w:val="000000"/>
        </w:rPr>
        <w:t>Москва</w:t>
      </w:r>
      <w:bookmarkEnd w:id="6"/>
    </w:p>
    <w:p w:rsidR="00CD030A" w:rsidRPr="00F666AB" w:rsidRDefault="00CD030A" w:rsidP="00A904AE">
      <w:pPr>
        <w:pStyle w:val="a0"/>
        <w:rPr>
          <w:noProof/>
          <w:color w:val="000000"/>
          <w:lang w:eastAsia="en-US"/>
        </w:rPr>
      </w:pPr>
    </w:p>
    <w:p w:rsidR="001A03FE" w:rsidRPr="00F666AB" w:rsidRDefault="001A03FE" w:rsidP="00A904AE">
      <w:pPr>
        <w:pStyle w:val="a0"/>
        <w:rPr>
          <w:noProof/>
          <w:color w:val="000000"/>
        </w:rPr>
      </w:pPr>
      <w:r w:rsidRPr="00F666AB">
        <w:rPr>
          <w:noProof/>
          <w:color w:val="000000"/>
        </w:rPr>
        <w:t>Формирование и реализация стратегии социально-экономического развития города Москвы и ее экологической политики должны быть взаимосвязаны и нацелены на достижение экологической безопасности, обеспечение конституционного права москвичей на благоприятную окружающую среду, создание комфортных условий их проживания и недопущение нанесения вреда окружающей среде.</w:t>
      </w:r>
    </w:p>
    <w:p w:rsidR="001A03FE" w:rsidRPr="00F666AB" w:rsidRDefault="001A03FE" w:rsidP="00A904AE">
      <w:pPr>
        <w:pStyle w:val="a0"/>
        <w:rPr>
          <w:noProof/>
          <w:color w:val="000000"/>
        </w:rPr>
      </w:pPr>
      <w:r w:rsidRPr="00F666AB">
        <w:rPr>
          <w:noProof/>
          <w:color w:val="000000"/>
        </w:rPr>
        <w:t>Основным экологическим документом прошедшего десятилетия являлась разработанная и одобренная Экологическим консультативным советом при Мэре города Москвы в 1999 г. Концепция обеспечения экологической безопасности города Москвы на период до 2001 года и на более отдаленную перспективу.</w:t>
      </w:r>
    </w:p>
    <w:p w:rsidR="001A03FE" w:rsidRPr="00F666AB" w:rsidRDefault="001A03FE" w:rsidP="00A904AE">
      <w:pPr>
        <w:pStyle w:val="a0"/>
        <w:rPr>
          <w:noProof/>
          <w:color w:val="000000"/>
        </w:rPr>
      </w:pPr>
      <w:r w:rsidRPr="00F666AB">
        <w:rPr>
          <w:noProof/>
          <w:color w:val="000000"/>
        </w:rPr>
        <w:t>Реализация положений Концепции создала основу для развития экологической политики города Москвы по целевым направлениям, что позволяет объединять экологические элементы принятых городских целевых программ в единую систему и обосновывать потребность в финансовых ресурсах для достижения устанавливаемых целевых экологических показателей.</w:t>
      </w:r>
    </w:p>
    <w:p w:rsidR="001A03FE" w:rsidRPr="00F666AB" w:rsidRDefault="001A03FE" w:rsidP="00A904AE">
      <w:pPr>
        <w:pStyle w:val="a0"/>
        <w:rPr>
          <w:noProof/>
          <w:color w:val="000000"/>
        </w:rPr>
      </w:pPr>
      <w:r w:rsidRPr="00F666AB">
        <w:rPr>
          <w:noProof/>
          <w:color w:val="000000"/>
        </w:rPr>
        <w:t>Для формирования экологической стратегии с учетом целевых направлений ее развития разработана долгосрочная Экологическая доктрина города Москвы (далее — Доктрина). Целевые показатели Доктрины — это результаты, которые будут достигнуты при реализации экологических мероприятий, предусмотренных:</w:t>
      </w:r>
    </w:p>
    <w:p w:rsidR="001A03FE" w:rsidRPr="00F666AB" w:rsidRDefault="001A03FE" w:rsidP="00A904AE">
      <w:pPr>
        <w:pStyle w:val="a0"/>
        <w:rPr>
          <w:noProof/>
          <w:color w:val="000000"/>
        </w:rPr>
      </w:pPr>
      <w:r w:rsidRPr="00F666AB">
        <w:rPr>
          <w:noProof/>
          <w:color w:val="000000"/>
        </w:rPr>
        <w:t>􀂃 Городской целевой программой по энергосбережению на 2004-2008 гг. и на перспективу до 2010 года;</w:t>
      </w:r>
    </w:p>
    <w:p w:rsidR="001A03FE" w:rsidRPr="00F666AB" w:rsidRDefault="001A03FE" w:rsidP="00A904AE">
      <w:pPr>
        <w:pStyle w:val="a0"/>
        <w:rPr>
          <w:noProof/>
          <w:color w:val="000000"/>
        </w:rPr>
      </w:pPr>
      <w:r w:rsidRPr="00F666AB">
        <w:rPr>
          <w:noProof/>
          <w:color w:val="000000"/>
        </w:rPr>
        <w:t>􀂃 Целевой программой реорганизации производственных территорий города Москвы на период 2004 — 2006 гг.;</w:t>
      </w:r>
    </w:p>
    <w:p w:rsidR="001A03FE" w:rsidRPr="00F666AB" w:rsidRDefault="001A03FE" w:rsidP="00A904AE">
      <w:pPr>
        <w:pStyle w:val="a0"/>
        <w:rPr>
          <w:noProof/>
          <w:color w:val="000000"/>
        </w:rPr>
      </w:pPr>
      <w:r w:rsidRPr="00F666AB">
        <w:rPr>
          <w:noProof/>
          <w:color w:val="000000"/>
        </w:rPr>
        <w:t>􀂃 Целевой долгосрочной программой по восстановлению малых рек и водоемов города Москвы на период до 2010 года;</w:t>
      </w:r>
    </w:p>
    <w:p w:rsidR="001A03FE" w:rsidRPr="00F666AB" w:rsidRDefault="001A03FE" w:rsidP="00A904AE">
      <w:pPr>
        <w:pStyle w:val="a0"/>
        <w:rPr>
          <w:noProof/>
          <w:color w:val="000000"/>
        </w:rPr>
      </w:pPr>
      <w:r w:rsidRPr="00F666AB">
        <w:rPr>
          <w:noProof/>
          <w:color w:val="000000"/>
        </w:rPr>
        <w:t>􀂃 Программой озеленительных работ города Москвы на 2005 г. и последующие годы;</w:t>
      </w:r>
    </w:p>
    <w:p w:rsidR="001A03FE" w:rsidRPr="00F666AB" w:rsidRDefault="001A03FE" w:rsidP="00A904AE">
      <w:pPr>
        <w:pStyle w:val="a0"/>
        <w:rPr>
          <w:noProof/>
          <w:color w:val="000000"/>
        </w:rPr>
      </w:pPr>
      <w:r w:rsidRPr="00F666AB">
        <w:rPr>
          <w:noProof/>
          <w:color w:val="000000"/>
        </w:rPr>
        <w:t>􀂃 Постановлением Правительства Москвы от 08.02.2005 г. № 51-ПП «О совершенствовании системы управления Природным комплексом (комплексом природных и озелененных территорий) города Москвы».</w:t>
      </w:r>
    </w:p>
    <w:p w:rsidR="001A03FE" w:rsidRPr="00F666AB" w:rsidRDefault="001A03FE" w:rsidP="00A904AE">
      <w:pPr>
        <w:pStyle w:val="a0"/>
        <w:rPr>
          <w:noProof/>
          <w:color w:val="000000"/>
        </w:rPr>
      </w:pPr>
      <w:r w:rsidRPr="00F666AB">
        <w:rPr>
          <w:noProof/>
          <w:color w:val="000000"/>
        </w:rPr>
        <w:t>Выбор целевых показателей Доктрины обусловлен основными экологическими приоритетами, определенными Концепцией и экологической политикой Москвы.</w:t>
      </w:r>
    </w:p>
    <w:p w:rsidR="001A03FE" w:rsidRPr="00F666AB" w:rsidRDefault="001A03FE" w:rsidP="00A904AE">
      <w:pPr>
        <w:pStyle w:val="a0"/>
        <w:rPr>
          <w:noProof/>
          <w:color w:val="000000"/>
        </w:rPr>
      </w:pPr>
      <w:r w:rsidRPr="00F666AB">
        <w:rPr>
          <w:noProof/>
          <w:color w:val="000000"/>
        </w:rPr>
        <w:t>Цель, установленная Экологической доктриной, состоит в реализации функции государственного регулирования деятельности хозяйствующих субъектов всех отраслей экономики и сфер социально-экономических отношений, организаций и граждан, при которой в системе принятия любых решений на всех уровнях городского управления учитывались бы и минимизировались их возможные негативные последствия для окружающей среды и здоровья населения.</w:t>
      </w:r>
    </w:p>
    <w:p w:rsidR="001A03FE" w:rsidRPr="00F666AB" w:rsidRDefault="001A03FE" w:rsidP="00A904AE">
      <w:pPr>
        <w:pStyle w:val="a0"/>
        <w:rPr>
          <w:noProof/>
          <w:color w:val="000000"/>
        </w:rPr>
      </w:pPr>
      <w:r w:rsidRPr="00F666AB">
        <w:rPr>
          <w:noProof/>
          <w:color w:val="000000"/>
        </w:rPr>
        <w:t>Для достижения поставленной цели в Экологической доктрине устанавливаются на срок до 2010 г. и поэтапно обеспечиваются следующие целевые показатели:</w:t>
      </w:r>
    </w:p>
    <w:p w:rsidR="001A03FE" w:rsidRPr="00F666AB" w:rsidRDefault="001A03FE" w:rsidP="00A904AE">
      <w:pPr>
        <w:pStyle w:val="a0"/>
        <w:rPr>
          <w:noProof/>
          <w:color w:val="000000"/>
        </w:rPr>
      </w:pPr>
      <w:r w:rsidRPr="00F666AB">
        <w:rPr>
          <w:b/>
          <w:bCs/>
          <w:noProof/>
          <w:color w:val="000000"/>
        </w:rPr>
        <w:t xml:space="preserve">1. Снижение уровня загрязнения атмосферного воздуха не менее чем на 10 % </w:t>
      </w:r>
      <w:r w:rsidRPr="00F666AB">
        <w:rPr>
          <w:noProof/>
          <w:color w:val="000000"/>
        </w:rPr>
        <w:t>по следующим загрязняющим веществам: оксиды азота, оксид углерода, акролеин, бензол, конденсированные ароматические соединения.</w:t>
      </w:r>
    </w:p>
    <w:p w:rsidR="001A03FE" w:rsidRPr="00F666AB" w:rsidRDefault="001A03FE" w:rsidP="00A904AE">
      <w:pPr>
        <w:pStyle w:val="a0"/>
        <w:rPr>
          <w:noProof/>
          <w:color w:val="000000"/>
        </w:rPr>
      </w:pPr>
      <w:r w:rsidRPr="00F666AB">
        <w:rPr>
          <w:noProof/>
          <w:color w:val="000000"/>
        </w:rPr>
        <w:t>Целевые показатели по снижению выбросов в атмосферу сформированы на основании следующих целевых программ и нормативных документов города Москвы:</w:t>
      </w:r>
    </w:p>
    <w:p w:rsidR="001A03FE" w:rsidRPr="00F666AB" w:rsidRDefault="001A03FE" w:rsidP="00A904AE">
      <w:pPr>
        <w:pStyle w:val="a0"/>
        <w:rPr>
          <w:noProof/>
          <w:color w:val="000000"/>
        </w:rPr>
      </w:pPr>
      <w:r w:rsidRPr="00F666AB">
        <w:rPr>
          <w:noProof/>
          <w:color w:val="000000"/>
        </w:rPr>
        <w:t>􀂃 Схема теплоснабжения г. Москвы на период до 2020 г. (снижение выбросов от ТЭЦ ОПО «Мосэнерго» на 23 %. В настоящее время на 80 % территории Москвы, примерно на площади 835 км</w:t>
      </w:r>
      <w:r w:rsidRPr="00F666AB">
        <w:rPr>
          <w:noProof/>
          <w:color w:val="000000"/>
          <w:vertAlign w:val="superscript"/>
        </w:rPr>
        <w:t>2</w:t>
      </w:r>
      <w:r w:rsidRPr="00F666AB">
        <w:rPr>
          <w:noProof/>
          <w:color w:val="000000"/>
        </w:rPr>
        <w:t>, выбросы ТЭЦ «Мосэнерго» дают среднесезонные концентрации диоксида азота 5-10 мкг/м3, что составляет 0,2-0,3 ПДК. После реализации Схемы теплоснабжения площадь с концентрациями 5-10 мкг/м3 сократится до 30 % территории Москвы);</w:t>
      </w:r>
    </w:p>
    <w:p w:rsidR="001A03FE" w:rsidRPr="00F666AB" w:rsidRDefault="001A03FE" w:rsidP="00A904AE">
      <w:pPr>
        <w:pStyle w:val="a0"/>
        <w:rPr>
          <w:noProof/>
          <w:color w:val="000000"/>
        </w:rPr>
      </w:pPr>
      <w:r w:rsidRPr="00F666AB">
        <w:rPr>
          <w:noProof/>
          <w:color w:val="000000"/>
        </w:rPr>
        <w:t>􀂃 Городская целевая программа по энергосбережению на 2004-2008 гг. и на перспективу до 2010 г. (сокращение выбросов загрязняющих веществ в атмосферу за период 2004-2010 гг. на 27717 тыс. т);</w:t>
      </w:r>
    </w:p>
    <w:p w:rsidR="001A03FE" w:rsidRPr="00F666AB" w:rsidRDefault="001A03FE" w:rsidP="00A904AE">
      <w:pPr>
        <w:pStyle w:val="a0"/>
        <w:rPr>
          <w:noProof/>
          <w:color w:val="000000"/>
        </w:rPr>
      </w:pPr>
      <w:r w:rsidRPr="00F666AB">
        <w:rPr>
          <w:noProof/>
          <w:color w:val="000000"/>
        </w:rPr>
        <w:t>􀂃 Программа перевода муниципального транспорта на газообразное моторное топливо (переход на моторные топлива, соответствующие по качеству современным европейским нормативам, обеспечивает снижение выбросов от автотранспортных средств на 10 %);</w:t>
      </w:r>
    </w:p>
    <w:p w:rsidR="001A03FE" w:rsidRPr="00F666AB" w:rsidRDefault="001A03FE" w:rsidP="00A904AE">
      <w:pPr>
        <w:pStyle w:val="a0"/>
        <w:rPr>
          <w:noProof/>
          <w:color w:val="000000"/>
        </w:rPr>
      </w:pPr>
      <w:r w:rsidRPr="00F666AB">
        <w:rPr>
          <w:noProof/>
          <w:color w:val="000000"/>
        </w:rPr>
        <w:t>􀂃 Проект целевой программы города Москвы «Снижение негативного воздействия автомобильного транспорта на экологию города Москвы на 2005-2007 гг.» (изменение структура автопарка позволит реализовать переход на нормы Евро-2, Евро-3 и приведет к снижению выбросов по оксидам азота на 20 %, по оксиду углерода на 35 %, по углеводородам на 52 %);</w:t>
      </w:r>
    </w:p>
    <w:p w:rsidR="001A03FE" w:rsidRPr="00F666AB" w:rsidRDefault="001A03FE" w:rsidP="00A904AE">
      <w:pPr>
        <w:pStyle w:val="a0"/>
        <w:rPr>
          <w:noProof/>
          <w:color w:val="000000"/>
        </w:rPr>
      </w:pPr>
      <w:r w:rsidRPr="00F666AB">
        <w:rPr>
          <w:noProof/>
          <w:color w:val="000000"/>
        </w:rPr>
        <w:t>􀂃 Проект Типового стандарта организации на бензины и дизельные топлива для автомобильной техники, эксплуатируемой в г. Москве (переход на моторные топлива, соответствующие по качеству современным европейским нормативам в соответствии с результатами расчета экологической эффективности от внедрения типового стандарта организации на бензины и дизельные топлива для автомобильной техники, эксплуатируемой в г. Москве, обеспечивает снижение выбросов от автотранспортных средств на 10 %).</w:t>
      </w:r>
    </w:p>
    <w:p w:rsidR="001A03FE" w:rsidRPr="00F666AB" w:rsidRDefault="001A03FE" w:rsidP="00A904AE">
      <w:pPr>
        <w:pStyle w:val="a0"/>
        <w:rPr>
          <w:noProof/>
          <w:color w:val="000000"/>
        </w:rPr>
      </w:pPr>
      <w:r w:rsidRPr="00F666AB">
        <w:rPr>
          <w:b/>
          <w:bCs/>
          <w:noProof/>
          <w:color w:val="000000"/>
        </w:rPr>
        <w:t xml:space="preserve">2. Снижение заболеваемости населения на 5 % </w:t>
      </w:r>
      <w:r w:rsidRPr="00F666AB">
        <w:rPr>
          <w:noProof/>
          <w:color w:val="000000"/>
        </w:rPr>
        <w:t>болезнями органов дыхания, в том числе пневмонией, аллергическим ринитом и бронхиальной астмой, болезнями органов кровообращения, онкологическими заболеваниями.</w:t>
      </w:r>
    </w:p>
    <w:p w:rsidR="001A03FE" w:rsidRPr="00F666AB" w:rsidRDefault="001A03FE" w:rsidP="00A904AE">
      <w:pPr>
        <w:pStyle w:val="a0"/>
        <w:rPr>
          <w:b/>
          <w:bCs/>
          <w:noProof/>
          <w:color w:val="000000"/>
        </w:rPr>
      </w:pPr>
      <w:r w:rsidRPr="00F666AB">
        <w:rPr>
          <w:b/>
          <w:bCs/>
          <w:noProof/>
          <w:color w:val="000000"/>
        </w:rPr>
        <w:t>3. Реабилитация 500 га территорий водоохранных зон.</w:t>
      </w:r>
    </w:p>
    <w:p w:rsidR="001A03FE" w:rsidRPr="00F666AB" w:rsidRDefault="001A03FE" w:rsidP="00A904AE">
      <w:pPr>
        <w:pStyle w:val="a0"/>
        <w:rPr>
          <w:noProof/>
          <w:color w:val="000000"/>
        </w:rPr>
      </w:pPr>
      <w:r w:rsidRPr="00F666AB">
        <w:rPr>
          <w:noProof/>
          <w:color w:val="000000"/>
        </w:rPr>
        <w:t xml:space="preserve">В соответствии с Целевой долгосрочной программой по восстановлению малых рек и водоёмов города Москвы на период до 2010 г. предусмотрены работы по благоустройству водоохранных зон. </w:t>
      </w:r>
    </w:p>
    <w:p w:rsidR="001A03FE" w:rsidRPr="00F666AB" w:rsidRDefault="001A03FE" w:rsidP="00A904AE">
      <w:pPr>
        <w:pStyle w:val="a0"/>
        <w:rPr>
          <w:b/>
          <w:bCs/>
          <w:noProof/>
          <w:color w:val="000000"/>
        </w:rPr>
      </w:pPr>
      <w:r w:rsidRPr="00F666AB">
        <w:rPr>
          <w:b/>
          <w:bCs/>
          <w:noProof/>
          <w:color w:val="000000"/>
        </w:rPr>
        <w:t>4. Реабилитация 1500 га почвенного покрова.</w:t>
      </w:r>
    </w:p>
    <w:p w:rsidR="001A03FE" w:rsidRPr="00F666AB" w:rsidRDefault="001A03FE" w:rsidP="00A904AE">
      <w:pPr>
        <w:pStyle w:val="a0"/>
        <w:rPr>
          <w:noProof/>
          <w:color w:val="000000"/>
        </w:rPr>
      </w:pPr>
      <w:r w:rsidRPr="00F666AB">
        <w:rPr>
          <w:noProof/>
          <w:color w:val="000000"/>
        </w:rPr>
        <w:t>Реабилитация почвенного покрова производится при осуществлении</w:t>
      </w:r>
      <w:r w:rsidR="0093432F" w:rsidRPr="00F666AB">
        <w:rPr>
          <w:noProof/>
          <w:color w:val="000000"/>
        </w:rPr>
        <w:t xml:space="preserve"> </w:t>
      </w:r>
      <w:r w:rsidRPr="00F666AB">
        <w:rPr>
          <w:noProof/>
          <w:color w:val="000000"/>
        </w:rPr>
        <w:t>озеленительных работ и строитель</w:t>
      </w:r>
      <w:r w:rsidR="0093432F" w:rsidRPr="00F666AB">
        <w:rPr>
          <w:noProof/>
          <w:color w:val="000000"/>
        </w:rPr>
        <w:t>стве, реконструкции объектов жи</w:t>
      </w:r>
      <w:r w:rsidRPr="00F666AB">
        <w:rPr>
          <w:noProof/>
          <w:color w:val="000000"/>
        </w:rPr>
        <w:t>лищного и иного строительства; предусматривается планируемой</w:t>
      </w:r>
      <w:r w:rsidR="0093432F" w:rsidRPr="00F666AB">
        <w:rPr>
          <w:noProof/>
          <w:color w:val="000000"/>
        </w:rPr>
        <w:t xml:space="preserve"> </w:t>
      </w:r>
      <w:r w:rsidRPr="00F666AB">
        <w:rPr>
          <w:noProof/>
          <w:color w:val="000000"/>
        </w:rPr>
        <w:t>программой по охране почв, еже</w:t>
      </w:r>
      <w:r w:rsidR="0093432F" w:rsidRPr="00F666AB">
        <w:rPr>
          <w:noProof/>
          <w:color w:val="000000"/>
        </w:rPr>
        <w:t>годно утверждаемыми Правительст</w:t>
      </w:r>
      <w:r w:rsidRPr="00F666AB">
        <w:rPr>
          <w:noProof/>
          <w:color w:val="000000"/>
        </w:rPr>
        <w:t>вом Москвы программами озеленительных работ (создание новых</w:t>
      </w:r>
      <w:r w:rsidR="0093432F" w:rsidRPr="00F666AB">
        <w:rPr>
          <w:noProof/>
          <w:color w:val="000000"/>
        </w:rPr>
        <w:t xml:space="preserve"> </w:t>
      </w:r>
      <w:r w:rsidRPr="00F666AB">
        <w:rPr>
          <w:noProof/>
          <w:color w:val="000000"/>
        </w:rPr>
        <w:t>объектов озеленения, капитальны</w:t>
      </w:r>
      <w:r w:rsidR="0093432F" w:rsidRPr="00F666AB">
        <w:rPr>
          <w:noProof/>
          <w:color w:val="000000"/>
        </w:rPr>
        <w:t>й ремонт и реконструкция сущест</w:t>
      </w:r>
      <w:r w:rsidRPr="00F666AB">
        <w:rPr>
          <w:noProof/>
          <w:color w:val="000000"/>
        </w:rPr>
        <w:t>вующих), 514–ПП от 27.07.04 «О повышении качества почвогрунтов в</w:t>
      </w:r>
      <w:r w:rsidR="0093432F" w:rsidRPr="00F666AB">
        <w:rPr>
          <w:noProof/>
          <w:color w:val="000000"/>
        </w:rPr>
        <w:t xml:space="preserve"> </w:t>
      </w:r>
      <w:r w:rsidRPr="00F666AB">
        <w:rPr>
          <w:noProof/>
          <w:color w:val="000000"/>
        </w:rPr>
        <w:t>городе Москве» и Законом города Москвы «Об охране городских</w:t>
      </w:r>
      <w:r w:rsidR="0093432F" w:rsidRPr="00F666AB">
        <w:rPr>
          <w:noProof/>
          <w:color w:val="000000"/>
        </w:rPr>
        <w:t xml:space="preserve"> </w:t>
      </w:r>
      <w:r w:rsidRPr="00F666AB">
        <w:rPr>
          <w:noProof/>
          <w:color w:val="000000"/>
        </w:rPr>
        <w:t xml:space="preserve">почв». Разработаны «Положение </w:t>
      </w:r>
      <w:r w:rsidR="0093432F" w:rsidRPr="00F666AB">
        <w:rPr>
          <w:noProof/>
          <w:color w:val="000000"/>
        </w:rPr>
        <w:t>об организации сертификации поч</w:t>
      </w:r>
      <w:r w:rsidRPr="00F666AB">
        <w:rPr>
          <w:noProof/>
          <w:color w:val="000000"/>
        </w:rPr>
        <w:t>вогрунтов и их компонентов», «Правила сертификации почвогрунтов</w:t>
      </w:r>
      <w:r w:rsidR="0093432F" w:rsidRPr="00F666AB">
        <w:rPr>
          <w:noProof/>
          <w:color w:val="000000"/>
        </w:rPr>
        <w:t xml:space="preserve"> </w:t>
      </w:r>
      <w:r w:rsidRPr="00F666AB">
        <w:rPr>
          <w:noProof/>
          <w:color w:val="000000"/>
        </w:rPr>
        <w:t>и их компонентов», «Порядок аккредитации органов по сертификации</w:t>
      </w:r>
      <w:r w:rsidR="0093432F" w:rsidRPr="00F666AB">
        <w:rPr>
          <w:noProof/>
          <w:color w:val="000000"/>
        </w:rPr>
        <w:t xml:space="preserve"> </w:t>
      </w:r>
      <w:r w:rsidRPr="00F666AB">
        <w:rPr>
          <w:noProof/>
          <w:color w:val="000000"/>
        </w:rPr>
        <w:t>почвогрунтов и их компонентов».</w:t>
      </w:r>
    </w:p>
    <w:p w:rsidR="001A03FE" w:rsidRPr="00F666AB" w:rsidRDefault="001A03FE" w:rsidP="00A904AE">
      <w:pPr>
        <w:pStyle w:val="a0"/>
        <w:rPr>
          <w:b/>
          <w:bCs/>
          <w:noProof/>
          <w:color w:val="000000"/>
        </w:rPr>
      </w:pPr>
      <w:r w:rsidRPr="00F666AB">
        <w:rPr>
          <w:b/>
          <w:bCs/>
          <w:noProof/>
          <w:color w:val="000000"/>
        </w:rPr>
        <w:t>5. Создание новых озелененных территорий на площади 200 га.</w:t>
      </w:r>
    </w:p>
    <w:p w:rsidR="001A03FE" w:rsidRPr="00F666AB" w:rsidRDefault="001A03FE" w:rsidP="00A904AE">
      <w:pPr>
        <w:pStyle w:val="a0"/>
        <w:rPr>
          <w:noProof/>
          <w:color w:val="000000"/>
        </w:rPr>
      </w:pPr>
      <w:r w:rsidRPr="00F666AB">
        <w:rPr>
          <w:noProof/>
          <w:color w:val="000000"/>
        </w:rPr>
        <w:t>Предусматривается программой реорганизации производственных</w:t>
      </w:r>
      <w:r w:rsidR="0093432F" w:rsidRPr="00F666AB">
        <w:rPr>
          <w:noProof/>
          <w:color w:val="000000"/>
        </w:rPr>
        <w:t xml:space="preserve"> </w:t>
      </w:r>
      <w:r w:rsidRPr="00F666AB">
        <w:rPr>
          <w:noProof/>
          <w:color w:val="000000"/>
        </w:rPr>
        <w:t>территорий города Москвы</w:t>
      </w:r>
      <w:r w:rsidR="0093432F" w:rsidRPr="00F666AB">
        <w:rPr>
          <w:noProof/>
          <w:color w:val="000000"/>
        </w:rPr>
        <w:t>, программой вос</w:t>
      </w:r>
      <w:r w:rsidRPr="00F666AB">
        <w:rPr>
          <w:noProof/>
          <w:color w:val="000000"/>
        </w:rPr>
        <w:t>становления растительных сообществ и биологического разнообразия</w:t>
      </w:r>
      <w:r w:rsidR="0093432F" w:rsidRPr="00F666AB">
        <w:rPr>
          <w:noProof/>
          <w:color w:val="000000"/>
        </w:rPr>
        <w:t xml:space="preserve"> </w:t>
      </w:r>
      <w:r w:rsidRPr="00F666AB">
        <w:rPr>
          <w:noProof/>
          <w:color w:val="000000"/>
        </w:rPr>
        <w:t>на территориях ООПТ, градостро</w:t>
      </w:r>
      <w:r w:rsidR="0093432F" w:rsidRPr="00F666AB">
        <w:rPr>
          <w:noProof/>
          <w:color w:val="000000"/>
        </w:rPr>
        <w:t>ительными планами развития адми</w:t>
      </w:r>
      <w:r w:rsidRPr="00F666AB">
        <w:rPr>
          <w:noProof/>
          <w:color w:val="000000"/>
        </w:rPr>
        <w:t>нистративных округов, ежегодно утверждаемыми Правительством</w:t>
      </w:r>
      <w:r w:rsidR="0093432F" w:rsidRPr="00F666AB">
        <w:rPr>
          <w:noProof/>
          <w:color w:val="000000"/>
        </w:rPr>
        <w:t xml:space="preserve"> </w:t>
      </w:r>
      <w:r w:rsidRPr="00F666AB">
        <w:rPr>
          <w:noProof/>
          <w:color w:val="000000"/>
        </w:rPr>
        <w:t>Москвы программами озеленительных работ.</w:t>
      </w:r>
    </w:p>
    <w:p w:rsidR="001A03FE" w:rsidRPr="00F666AB" w:rsidRDefault="001A03FE" w:rsidP="00A904AE">
      <w:pPr>
        <w:pStyle w:val="a0"/>
        <w:rPr>
          <w:b/>
          <w:bCs/>
          <w:noProof/>
          <w:color w:val="000000"/>
        </w:rPr>
      </w:pPr>
      <w:r w:rsidRPr="00F666AB">
        <w:rPr>
          <w:b/>
          <w:bCs/>
          <w:noProof/>
          <w:color w:val="000000"/>
        </w:rPr>
        <w:t>6. Достижение среднедушевого показателя водопотребления в</w:t>
      </w:r>
      <w:r w:rsidR="0093432F" w:rsidRPr="00F666AB">
        <w:rPr>
          <w:b/>
          <w:bCs/>
          <w:noProof/>
          <w:color w:val="000000"/>
        </w:rPr>
        <w:t xml:space="preserve"> </w:t>
      </w:r>
      <w:r w:rsidRPr="00F666AB">
        <w:rPr>
          <w:b/>
          <w:bCs/>
          <w:noProof/>
          <w:color w:val="000000"/>
        </w:rPr>
        <w:t>жилищно-коммунальной сфере в размере 250 л/сут.</w:t>
      </w:r>
    </w:p>
    <w:p w:rsidR="001A03FE" w:rsidRPr="00F666AB" w:rsidRDefault="001A03FE" w:rsidP="00A904AE">
      <w:pPr>
        <w:pStyle w:val="a0"/>
        <w:rPr>
          <w:noProof/>
          <w:color w:val="000000"/>
        </w:rPr>
      </w:pPr>
      <w:r w:rsidRPr="00F666AB">
        <w:rPr>
          <w:noProof/>
          <w:color w:val="000000"/>
        </w:rPr>
        <w:t>Реализации подпрограмм «Энергоэффективность в жилищно-коммунальном хозяйстве», «Энерг</w:t>
      </w:r>
      <w:r w:rsidR="0093432F" w:rsidRPr="00F666AB">
        <w:rPr>
          <w:noProof/>
          <w:color w:val="000000"/>
        </w:rPr>
        <w:t>оэффективность в социальной сфе</w:t>
      </w:r>
      <w:r w:rsidRPr="00F666AB">
        <w:rPr>
          <w:noProof/>
          <w:color w:val="000000"/>
        </w:rPr>
        <w:t>ре» Городской целевой программы по энергосбережению на 2004-2008 годы и на перспективу до 2010 года.</w:t>
      </w:r>
    </w:p>
    <w:p w:rsidR="001A03FE" w:rsidRPr="00F666AB" w:rsidRDefault="001A03FE" w:rsidP="00A904AE">
      <w:pPr>
        <w:pStyle w:val="a0"/>
        <w:rPr>
          <w:b/>
          <w:bCs/>
          <w:noProof/>
          <w:color w:val="000000"/>
        </w:rPr>
      </w:pPr>
      <w:r w:rsidRPr="00F666AB">
        <w:rPr>
          <w:b/>
          <w:bCs/>
          <w:noProof/>
          <w:color w:val="000000"/>
        </w:rPr>
        <w:t>7. Образование особо охраняемых природных территорий на</w:t>
      </w:r>
      <w:r w:rsidR="0093432F" w:rsidRPr="00F666AB">
        <w:rPr>
          <w:b/>
          <w:bCs/>
          <w:noProof/>
          <w:color w:val="000000"/>
        </w:rPr>
        <w:t xml:space="preserve"> </w:t>
      </w:r>
      <w:r w:rsidRPr="00F666AB">
        <w:rPr>
          <w:b/>
          <w:bCs/>
          <w:noProof/>
          <w:color w:val="000000"/>
        </w:rPr>
        <w:t>площадях 4342 га.</w:t>
      </w:r>
    </w:p>
    <w:p w:rsidR="001A03FE" w:rsidRPr="00F666AB" w:rsidRDefault="001A03FE" w:rsidP="00A904AE">
      <w:pPr>
        <w:pStyle w:val="a0"/>
        <w:rPr>
          <w:noProof/>
          <w:color w:val="000000"/>
        </w:rPr>
      </w:pPr>
      <w:r w:rsidRPr="00F666AB">
        <w:rPr>
          <w:noProof/>
          <w:color w:val="000000"/>
        </w:rPr>
        <w:t>Предложения по образованию ООПТ предусмотрены утвержденной</w:t>
      </w:r>
      <w:r w:rsidR="0093432F" w:rsidRPr="00F666AB">
        <w:rPr>
          <w:noProof/>
          <w:color w:val="000000"/>
        </w:rPr>
        <w:t xml:space="preserve"> </w:t>
      </w:r>
      <w:r w:rsidRPr="00F666AB">
        <w:rPr>
          <w:noProof/>
          <w:color w:val="000000"/>
        </w:rPr>
        <w:t>Правительством Москвы Схемой развития и размещения ООПТ в г.Москве.</w:t>
      </w:r>
    </w:p>
    <w:p w:rsidR="001A03FE" w:rsidRPr="00F666AB" w:rsidRDefault="001A03FE" w:rsidP="00A904AE">
      <w:pPr>
        <w:pStyle w:val="a0"/>
        <w:rPr>
          <w:b/>
          <w:bCs/>
          <w:noProof/>
          <w:color w:val="000000"/>
        </w:rPr>
      </w:pPr>
      <w:r w:rsidRPr="00F666AB">
        <w:rPr>
          <w:b/>
          <w:bCs/>
          <w:noProof/>
          <w:color w:val="000000"/>
        </w:rPr>
        <w:t>8. Цветочное оформление города (с учетом сезонной сменности)</w:t>
      </w:r>
      <w:r w:rsidR="0093432F" w:rsidRPr="00F666AB">
        <w:rPr>
          <w:b/>
          <w:bCs/>
          <w:noProof/>
          <w:color w:val="000000"/>
        </w:rPr>
        <w:t xml:space="preserve"> </w:t>
      </w:r>
      <w:r w:rsidRPr="00F666AB">
        <w:rPr>
          <w:b/>
          <w:bCs/>
          <w:noProof/>
          <w:color w:val="000000"/>
        </w:rPr>
        <w:t>на площадях 900 тыс. м</w:t>
      </w:r>
      <w:r w:rsidR="0093432F" w:rsidRPr="00F666AB">
        <w:rPr>
          <w:b/>
          <w:bCs/>
          <w:noProof/>
          <w:color w:val="000000"/>
          <w:vertAlign w:val="superscript"/>
        </w:rPr>
        <w:t>2</w:t>
      </w:r>
      <w:r w:rsidRPr="00F666AB">
        <w:rPr>
          <w:b/>
          <w:bCs/>
          <w:noProof/>
          <w:color w:val="000000"/>
        </w:rPr>
        <w:t>.</w:t>
      </w:r>
    </w:p>
    <w:p w:rsidR="001A03FE" w:rsidRPr="00F666AB" w:rsidRDefault="001A03FE" w:rsidP="00A904AE">
      <w:pPr>
        <w:pStyle w:val="a0"/>
        <w:rPr>
          <w:noProof/>
          <w:color w:val="000000"/>
        </w:rPr>
      </w:pPr>
      <w:r w:rsidRPr="00F666AB">
        <w:rPr>
          <w:noProof/>
          <w:color w:val="000000"/>
        </w:rPr>
        <w:t>Показатели по цветочному оф</w:t>
      </w:r>
      <w:r w:rsidR="0093432F" w:rsidRPr="00F666AB">
        <w:rPr>
          <w:noProof/>
          <w:color w:val="000000"/>
        </w:rPr>
        <w:t>ормлению предусматриваются Гене</w:t>
      </w:r>
      <w:r w:rsidRPr="00F666AB">
        <w:rPr>
          <w:noProof/>
          <w:color w:val="000000"/>
        </w:rPr>
        <w:t>ральными схемами цветочного офо</w:t>
      </w:r>
      <w:r w:rsidR="0093432F" w:rsidRPr="00F666AB">
        <w:rPr>
          <w:noProof/>
          <w:color w:val="000000"/>
        </w:rPr>
        <w:t>рмления (в 2004 г. были установ</w:t>
      </w:r>
      <w:r w:rsidRPr="00F666AB">
        <w:rPr>
          <w:noProof/>
          <w:color w:val="000000"/>
        </w:rPr>
        <w:t>лены плановые показатели по объемам цветочного оформления на</w:t>
      </w:r>
      <w:r w:rsidR="0093432F" w:rsidRPr="00F666AB">
        <w:rPr>
          <w:noProof/>
          <w:color w:val="000000"/>
        </w:rPr>
        <w:t xml:space="preserve"> </w:t>
      </w:r>
      <w:r w:rsidRPr="00F666AB">
        <w:rPr>
          <w:noProof/>
          <w:color w:val="000000"/>
        </w:rPr>
        <w:t>площади 534,68 тыс. м</w:t>
      </w:r>
      <w:r w:rsidR="0093432F" w:rsidRPr="00F666AB">
        <w:rPr>
          <w:noProof/>
          <w:color w:val="000000"/>
          <w:vertAlign w:val="superscript"/>
        </w:rPr>
        <w:t>2</w:t>
      </w:r>
      <w:r w:rsidRPr="00F666AB">
        <w:rPr>
          <w:noProof/>
          <w:color w:val="000000"/>
        </w:rPr>
        <w:t>, фактически выполнены работы на площади</w:t>
      </w:r>
      <w:r w:rsidR="0093432F" w:rsidRPr="00F666AB">
        <w:rPr>
          <w:noProof/>
          <w:color w:val="000000"/>
        </w:rPr>
        <w:t xml:space="preserve"> </w:t>
      </w:r>
      <w:r w:rsidRPr="00F666AB">
        <w:rPr>
          <w:noProof/>
          <w:color w:val="000000"/>
        </w:rPr>
        <w:t>738,59 тыс.кв.м. По ЦАО в 2004 г. площадь, занимаемая цветниками,</w:t>
      </w:r>
      <w:r w:rsidR="0093432F" w:rsidRPr="00F666AB">
        <w:rPr>
          <w:noProof/>
          <w:color w:val="000000"/>
        </w:rPr>
        <w:t xml:space="preserve"> </w:t>
      </w:r>
      <w:r w:rsidRPr="00F666AB">
        <w:rPr>
          <w:noProof/>
          <w:color w:val="000000"/>
        </w:rPr>
        <w:t>увеличилась на 5% по сравнени</w:t>
      </w:r>
      <w:r w:rsidR="0093432F" w:rsidRPr="00F666AB">
        <w:rPr>
          <w:noProof/>
          <w:color w:val="000000"/>
        </w:rPr>
        <w:t>ю с 2003 годом), ежегодными Про</w:t>
      </w:r>
      <w:r w:rsidRPr="00F666AB">
        <w:rPr>
          <w:noProof/>
          <w:color w:val="000000"/>
        </w:rPr>
        <w:t>граммами озеленительных работ и</w:t>
      </w:r>
      <w:r w:rsidR="0093432F" w:rsidRPr="00F666AB">
        <w:rPr>
          <w:noProof/>
          <w:color w:val="000000"/>
        </w:rPr>
        <w:t xml:space="preserve"> цветочного оформления, распоря</w:t>
      </w:r>
      <w:r w:rsidRPr="00F666AB">
        <w:rPr>
          <w:noProof/>
          <w:color w:val="000000"/>
        </w:rPr>
        <w:t>дительными документами Правит</w:t>
      </w:r>
      <w:r w:rsidR="0093432F" w:rsidRPr="00F666AB">
        <w:rPr>
          <w:noProof/>
          <w:color w:val="000000"/>
        </w:rPr>
        <w:t>ельства Москвы по Городским фес</w:t>
      </w:r>
      <w:r w:rsidRPr="00F666AB">
        <w:rPr>
          <w:noProof/>
          <w:color w:val="000000"/>
        </w:rPr>
        <w:t>тивалям цветников города Москвы</w:t>
      </w:r>
      <w:r w:rsidR="0093432F" w:rsidRPr="00F666AB">
        <w:rPr>
          <w:rStyle w:val="a8"/>
          <w:noProof/>
          <w:color w:val="000000"/>
        </w:rPr>
        <w:footnoteReference w:id="7"/>
      </w:r>
      <w:r w:rsidRPr="00F666AB">
        <w:rPr>
          <w:noProof/>
          <w:color w:val="000000"/>
        </w:rPr>
        <w:t>.</w:t>
      </w:r>
    </w:p>
    <w:p w:rsidR="0093432F" w:rsidRPr="00F666AB" w:rsidRDefault="0093432F" w:rsidP="00A904AE">
      <w:pPr>
        <w:pStyle w:val="a0"/>
        <w:rPr>
          <w:noProof/>
          <w:color w:val="000000"/>
        </w:rPr>
      </w:pPr>
      <w:r w:rsidRPr="00F666AB">
        <w:rPr>
          <w:noProof/>
          <w:color w:val="000000"/>
        </w:rPr>
        <w:t xml:space="preserve">Деятельность администрации Юго-Западного района г.Москва по управлению охраной окружающей среды ведется в соответствии с данной программой. </w:t>
      </w:r>
    </w:p>
    <w:p w:rsidR="000C43B4" w:rsidRPr="00F666AB" w:rsidRDefault="000C43B4" w:rsidP="00A904AE">
      <w:pPr>
        <w:pStyle w:val="a0"/>
        <w:rPr>
          <w:noProof/>
          <w:color w:val="000000"/>
        </w:rPr>
      </w:pPr>
      <w:r w:rsidRPr="00F666AB">
        <w:rPr>
          <w:noProof/>
          <w:color w:val="000000"/>
        </w:rPr>
        <w:t>При этом необходимо отметить, что недостаточно четко поставлена система контроля за состоянием окружающей среды, при контроле состояния окружающей среды недостаточно полно используются современные информационные технологии, в связи с чем основные направления совершенствования системы управления охраной окружающей среды в Юго-Западном районе должны быть сосредоточены именно в сфере информатизации данного процесса.</w:t>
      </w:r>
    </w:p>
    <w:p w:rsidR="00CD030A" w:rsidRPr="00F666AB" w:rsidRDefault="00CD030A" w:rsidP="00A904AE">
      <w:pPr>
        <w:pStyle w:val="21"/>
        <w:ind w:firstLine="709"/>
        <w:jc w:val="both"/>
        <w:rPr>
          <w:caps w:val="0"/>
          <w:noProof/>
          <w:color w:val="000000"/>
        </w:rPr>
      </w:pPr>
      <w:r w:rsidRPr="00F666AB">
        <w:rPr>
          <w:caps w:val="0"/>
          <w:noProof/>
          <w:color w:val="000000"/>
        </w:rPr>
        <w:br w:type="page"/>
      </w:r>
      <w:bookmarkStart w:id="7" w:name="_Toc192945799"/>
      <w:r w:rsidRPr="00F666AB">
        <w:rPr>
          <w:caps w:val="0"/>
          <w:noProof/>
          <w:color w:val="000000"/>
        </w:rPr>
        <w:t>2</w:t>
      </w:r>
      <w:r w:rsidR="00604392" w:rsidRPr="00F666AB">
        <w:rPr>
          <w:caps w:val="0"/>
          <w:noProof/>
          <w:color w:val="000000"/>
        </w:rPr>
        <w:t>.</w:t>
      </w:r>
      <w:r w:rsidRPr="00F666AB">
        <w:rPr>
          <w:caps w:val="0"/>
          <w:noProof/>
          <w:color w:val="000000"/>
        </w:rPr>
        <w:t xml:space="preserve"> Исследование методов оценки загрязнения окружающей среды</w:t>
      </w:r>
      <w:bookmarkEnd w:id="7"/>
    </w:p>
    <w:p w:rsidR="00604392" w:rsidRPr="00F666AB" w:rsidRDefault="00604392" w:rsidP="00A904AE">
      <w:pPr>
        <w:pStyle w:val="31"/>
        <w:ind w:firstLine="709"/>
        <w:jc w:val="both"/>
        <w:rPr>
          <w:noProof/>
          <w:color w:val="000000"/>
        </w:rPr>
      </w:pPr>
      <w:bookmarkStart w:id="8" w:name="_Toc192945800"/>
    </w:p>
    <w:p w:rsidR="00CD030A" w:rsidRPr="00F666AB" w:rsidRDefault="00CD030A" w:rsidP="00A904AE">
      <w:pPr>
        <w:pStyle w:val="31"/>
        <w:ind w:firstLine="709"/>
        <w:jc w:val="both"/>
        <w:rPr>
          <w:noProof/>
          <w:color w:val="000000"/>
        </w:rPr>
      </w:pPr>
      <w:r w:rsidRPr="00F666AB">
        <w:rPr>
          <w:noProof/>
          <w:color w:val="000000"/>
        </w:rPr>
        <w:t>2.1 Методики оценки загрязнения атмосферы</w:t>
      </w:r>
      <w:bookmarkEnd w:id="8"/>
    </w:p>
    <w:p w:rsidR="00CD030A" w:rsidRPr="00F666AB" w:rsidRDefault="00CD030A" w:rsidP="00A904AE">
      <w:pPr>
        <w:pStyle w:val="a0"/>
        <w:rPr>
          <w:noProof/>
          <w:color w:val="000000"/>
          <w:lang w:eastAsia="en-US"/>
        </w:rPr>
      </w:pPr>
    </w:p>
    <w:p w:rsidR="002C75D4" w:rsidRPr="00F666AB" w:rsidRDefault="002C75D4" w:rsidP="00A904AE">
      <w:pPr>
        <w:pStyle w:val="a0"/>
        <w:rPr>
          <w:noProof/>
          <w:color w:val="000000"/>
        </w:rPr>
      </w:pPr>
      <w:r w:rsidRPr="00F666AB">
        <w:rPr>
          <w:noProof/>
          <w:color w:val="000000"/>
        </w:rPr>
        <w:t>Исходя из положений Федерального закона «Об охране атмосферного воздуха</w:t>
      </w:r>
      <w:r w:rsidRPr="00F666AB">
        <w:rPr>
          <w:rStyle w:val="a8"/>
          <w:noProof/>
          <w:color w:val="000000"/>
        </w:rPr>
        <w:footnoteReference w:id="8"/>
      </w:r>
      <w:r w:rsidRPr="00F666AB">
        <w:rPr>
          <w:noProof/>
          <w:color w:val="000000"/>
        </w:rPr>
        <w:t xml:space="preserve">», для эффективного решения проблемы обеспечения чистоты воздушного бассейна необходим более комплексный подход, предусматривающий проведение сводных расчетов загрязнения воздушного бассейна городов (регионов) выбросами промышленности и автотранспорта, разработку и создание систем контроля и управления качеством воздушного бассейна в масштабах района, города, области и т.д. </w:t>
      </w:r>
    </w:p>
    <w:p w:rsidR="002C75D4" w:rsidRPr="00F666AB" w:rsidRDefault="002C75D4" w:rsidP="00A904AE">
      <w:pPr>
        <w:pStyle w:val="a0"/>
        <w:rPr>
          <w:noProof/>
          <w:color w:val="000000"/>
        </w:rPr>
      </w:pPr>
      <w:r w:rsidRPr="00F666AB">
        <w:rPr>
          <w:noProof/>
          <w:color w:val="000000"/>
        </w:rPr>
        <w:t xml:space="preserve">До настоящего времени система управления качеством атмосферного воздуха осуществляется в основном на уровне отдельного природопользователя (предприятия) в ходе работ по нормированию выбросов загрязняющих веществ в атмосферу и установлению нормативов ПДВ. </w:t>
      </w:r>
    </w:p>
    <w:p w:rsidR="002C75D4" w:rsidRPr="00F666AB" w:rsidRDefault="002C75D4" w:rsidP="00A904AE">
      <w:pPr>
        <w:pStyle w:val="a0"/>
        <w:rPr>
          <w:noProof/>
          <w:color w:val="000000"/>
        </w:rPr>
      </w:pPr>
      <w:r w:rsidRPr="00F666AB">
        <w:rPr>
          <w:noProof/>
          <w:color w:val="000000"/>
        </w:rPr>
        <w:t xml:space="preserve">Вместе с тем, одним из основных недостатков такой системы является отсутствие учета взаимовлияния совокупности промышленных источников и автотранспорта в городах (регионах) на атмосферный воздух, что сдерживает развитие системы управления качеством воздушного бассейна на городском и региональном уровнях. Решение этой проблемы приобретает и экологическую значимость, т.к. нередко выбросы источников загрязнения атмосферы, дислоцированные в одном регионе, наносят экологический ущерб на территории соседних регионов. </w:t>
      </w:r>
    </w:p>
    <w:p w:rsidR="002C75D4" w:rsidRPr="00F666AB" w:rsidRDefault="002C75D4" w:rsidP="00A904AE">
      <w:pPr>
        <w:pStyle w:val="a0"/>
        <w:rPr>
          <w:noProof/>
          <w:color w:val="000000"/>
        </w:rPr>
      </w:pPr>
      <w:r w:rsidRPr="00F666AB">
        <w:rPr>
          <w:noProof/>
          <w:color w:val="000000"/>
        </w:rPr>
        <w:t>Существует два основных направления использования сводных расчетов при управлении взаимодействием человека и воздушного бассейна и, соответственно, их развития. В рамках первого направления сводные расчеты используются при определении нормативных, т.е. предельно-допустимых (с точки зрения выполнения экологических требований) значений характеристик источников загрязнения атмосферы (ИЗА). В рамках второго направления сводные расчеты используются для диагноза состояния качества атмосферного воздуха, соответствующего тем или иным реальным характеристикам ИЗА. Диагноз может относиться как к существующему загрязнению атмосферы, так и к возможному загрязнению воздуха в будущем прогнозируемому, например, по проектным данным ИЗА. Естественным развитием сводных расчетов, проводимых с указанными диагностическими целями, является создание систем расчетного мониторинга загрязнения воздушного бассейна.</w:t>
      </w:r>
    </w:p>
    <w:p w:rsidR="002C75D4" w:rsidRPr="00F666AB" w:rsidRDefault="002C75D4" w:rsidP="00A904AE">
      <w:pPr>
        <w:pStyle w:val="a0"/>
        <w:rPr>
          <w:noProof/>
          <w:color w:val="000000"/>
        </w:rPr>
      </w:pPr>
      <w:r w:rsidRPr="00F666AB">
        <w:rPr>
          <w:noProof/>
          <w:color w:val="000000"/>
        </w:rPr>
        <w:t xml:space="preserve">Сводные расчеты могут проводиться на разных этапах нормирования выбросов. На этапе определения нормативных значений параметров ИЗА сводные расчеты могут использоваться в рамках двух несколько различающихся подходов. </w:t>
      </w:r>
    </w:p>
    <w:p w:rsidR="002C75D4" w:rsidRPr="00F666AB" w:rsidRDefault="002C75D4" w:rsidP="00A904AE">
      <w:pPr>
        <w:pStyle w:val="a0"/>
        <w:numPr>
          <w:ilvl w:val="0"/>
          <w:numId w:val="4"/>
        </w:numPr>
        <w:ind w:left="0" w:firstLine="709"/>
        <w:rPr>
          <w:noProof/>
          <w:color w:val="000000"/>
        </w:rPr>
      </w:pPr>
      <w:r w:rsidRPr="00F666AB">
        <w:rPr>
          <w:noProof/>
          <w:color w:val="000000"/>
        </w:rPr>
        <w:t xml:space="preserve">в ходе определения для каждого предприятия города (региона) полей допустимых вкладов (квот) предприятий в формирование уровней приземных концентраций загрязняющих веществ, выбрасываемых предприятиями, которые могут создаваться выбросами в атмосферу ИЗА каждого отдельного предприятия; </w:t>
      </w:r>
    </w:p>
    <w:p w:rsidR="002C75D4" w:rsidRPr="00F666AB" w:rsidRDefault="002C75D4" w:rsidP="00A904AE">
      <w:pPr>
        <w:pStyle w:val="a0"/>
        <w:numPr>
          <w:ilvl w:val="0"/>
          <w:numId w:val="4"/>
        </w:numPr>
        <w:ind w:left="0" w:firstLine="709"/>
        <w:rPr>
          <w:noProof/>
          <w:color w:val="000000"/>
        </w:rPr>
      </w:pPr>
      <w:r w:rsidRPr="00F666AB">
        <w:rPr>
          <w:noProof/>
          <w:color w:val="000000"/>
        </w:rPr>
        <w:t xml:space="preserve">в городах (регионах), где определение полей квот не проводится, сводные расчеты могут быть использованы для оценки фоновых концентраций загрязняющих веществ (ЗВ), создаваемых выбросами всех ИЗА города (региона). При этом существенно, что фоновые концентрации, используемые при нормировании выбросов, должны рассчитываться по данным о параметрах ИЗА, соответствующих регламентной работе производств предприятия, а не при реальном их функционировании. </w:t>
      </w:r>
    </w:p>
    <w:p w:rsidR="002C75D4" w:rsidRPr="00F666AB" w:rsidRDefault="002C75D4" w:rsidP="00A904AE">
      <w:pPr>
        <w:pStyle w:val="a0"/>
        <w:rPr>
          <w:noProof/>
          <w:color w:val="000000"/>
        </w:rPr>
      </w:pPr>
      <w:r w:rsidRPr="00F666AB">
        <w:rPr>
          <w:noProof/>
          <w:color w:val="000000"/>
        </w:rPr>
        <w:t xml:space="preserve">Подготовка и проведение сводных расчетов загрязнения атмосферы требует разработки методического обоснования их выполнения. По сравнению с разработками ведомственных проектов нормативов предельно допустимых выбросов (ПДВ) для отдельных предприятий сводные расчеты имеют ряд специфических особенностей. </w:t>
      </w:r>
    </w:p>
    <w:p w:rsidR="002C75D4" w:rsidRPr="00F666AB" w:rsidRDefault="002C75D4" w:rsidP="00A904AE">
      <w:pPr>
        <w:pStyle w:val="a0"/>
        <w:rPr>
          <w:noProof/>
          <w:color w:val="000000"/>
        </w:rPr>
      </w:pPr>
      <w:r w:rsidRPr="00F666AB">
        <w:rPr>
          <w:noProof/>
          <w:color w:val="000000"/>
        </w:rPr>
        <w:t xml:space="preserve">Объем исходной информации о промышленных выбросах изменяется от 2-3 тыс. источников и 100-120 вредных веществ для городов с населением 200-300 тыс.чел. до 10- 15 тыс. источников и 200-250 вредных веществ для городов с населением более 0.5 млн.чел. Это предъявляет особые требования к формированию базы данных, их сбору. Значительную сложность представляет определение состояния исходной информации, содержащей данные о выбросах в атмосферу, и ее анализ с точки зрения возможности использования для проведения сводных расчетов. </w:t>
      </w:r>
    </w:p>
    <w:p w:rsidR="002C75D4" w:rsidRPr="00F666AB" w:rsidRDefault="002C75D4" w:rsidP="00A904AE">
      <w:pPr>
        <w:pStyle w:val="a0"/>
        <w:rPr>
          <w:noProof/>
          <w:color w:val="000000"/>
        </w:rPr>
      </w:pPr>
      <w:r w:rsidRPr="00F666AB">
        <w:rPr>
          <w:noProof/>
          <w:color w:val="000000"/>
        </w:rPr>
        <w:t xml:space="preserve">В частности: </w:t>
      </w:r>
    </w:p>
    <w:p w:rsidR="002C75D4" w:rsidRPr="00F666AB" w:rsidRDefault="002C75D4" w:rsidP="00A904AE">
      <w:pPr>
        <w:pStyle w:val="a0"/>
        <w:numPr>
          <w:ilvl w:val="0"/>
          <w:numId w:val="5"/>
        </w:numPr>
        <w:ind w:left="0" w:firstLine="709"/>
        <w:rPr>
          <w:noProof/>
          <w:color w:val="000000"/>
        </w:rPr>
      </w:pPr>
      <w:r w:rsidRPr="00F666AB">
        <w:rPr>
          <w:noProof/>
          <w:color w:val="000000"/>
        </w:rPr>
        <w:t xml:space="preserve">анализ полноты и достоверности данных, включая информацию об изменении выбросов во времени; </w:t>
      </w:r>
    </w:p>
    <w:p w:rsidR="002C75D4" w:rsidRPr="00F666AB" w:rsidRDefault="002C75D4" w:rsidP="00A904AE">
      <w:pPr>
        <w:pStyle w:val="a0"/>
        <w:numPr>
          <w:ilvl w:val="0"/>
          <w:numId w:val="5"/>
        </w:numPr>
        <w:ind w:left="0" w:firstLine="709"/>
        <w:rPr>
          <w:noProof/>
          <w:color w:val="000000"/>
        </w:rPr>
      </w:pPr>
      <w:r w:rsidRPr="00F666AB">
        <w:rPr>
          <w:noProof/>
          <w:color w:val="000000"/>
        </w:rPr>
        <w:t xml:space="preserve">выяснение необходимости разработки программ для ЭВМ - конвертеров данных, занесенных на машинный носитель с помощью различных программных средств; </w:t>
      </w:r>
    </w:p>
    <w:p w:rsidR="002C75D4" w:rsidRPr="00F666AB" w:rsidRDefault="002C75D4" w:rsidP="00A904AE">
      <w:pPr>
        <w:pStyle w:val="a0"/>
        <w:numPr>
          <w:ilvl w:val="0"/>
          <w:numId w:val="5"/>
        </w:numPr>
        <w:ind w:left="0" w:firstLine="709"/>
        <w:rPr>
          <w:noProof/>
          <w:color w:val="000000"/>
        </w:rPr>
      </w:pPr>
      <w:r w:rsidRPr="00F666AB">
        <w:rPr>
          <w:noProof/>
          <w:color w:val="000000"/>
        </w:rPr>
        <w:t xml:space="preserve">анализ корректности описания источников с точки зрения используемых расчетных методов. </w:t>
      </w:r>
    </w:p>
    <w:p w:rsidR="002C75D4" w:rsidRPr="00F666AB" w:rsidRDefault="002C75D4" w:rsidP="00A904AE">
      <w:pPr>
        <w:pStyle w:val="a0"/>
        <w:rPr>
          <w:noProof/>
          <w:color w:val="000000"/>
        </w:rPr>
      </w:pPr>
      <w:r w:rsidRPr="00F666AB">
        <w:rPr>
          <w:noProof/>
          <w:color w:val="000000"/>
        </w:rPr>
        <w:t xml:space="preserve">Как правило, исходная информация о выбросах разных предприятий имеет существенные временные различия в данных ее получения и согласования. Поэтому весьма важной является процедура корректировки исходных данных с учетом фактического объема производств рассматриваемых предприятий. Значительный объем исходной информации определяет необходимость разработки единой системы кодирования предприятий, основных производств и источников, а также формирование словаря примесей. При проведении расчетов загрязнения атмосферы для отдельных предприятий параметры источников (особенно с нестандартными характеристиками выбросов) нередко задаются разными типами, что обуславливает необходимость унификации подходов к стилизации источников и их параметров. </w:t>
      </w:r>
    </w:p>
    <w:p w:rsidR="002C75D4" w:rsidRPr="00F666AB" w:rsidRDefault="002C75D4" w:rsidP="00A904AE">
      <w:pPr>
        <w:pStyle w:val="a0"/>
        <w:rPr>
          <w:noProof/>
          <w:color w:val="000000"/>
        </w:rPr>
      </w:pPr>
      <w:r w:rsidRPr="00F666AB">
        <w:rPr>
          <w:noProof/>
          <w:color w:val="000000"/>
        </w:rPr>
        <w:t xml:space="preserve">При подготовке к выполнению сводных расчетов необходим анализ нестационарности выбросов во времени как в разрезе отдельных предприятий, так и города в целом. В разрезе отдельных предприятий рассматриваются ситуации одновременности работы однотипного оборудования, а также количественные и качественные различия выделений (выбросов) на стадиях крупных технологических процессов (например, выплавка стали в электродуговых печах). В разрезе города анализируются и выявляются предприятия (или их основные производства), график работы которых отличается от графика работы основной массы предприятий. </w:t>
      </w:r>
    </w:p>
    <w:p w:rsidR="002C75D4" w:rsidRPr="00F666AB" w:rsidRDefault="002C75D4" w:rsidP="00A904AE">
      <w:pPr>
        <w:pStyle w:val="a0"/>
        <w:rPr>
          <w:noProof/>
          <w:color w:val="000000"/>
        </w:rPr>
      </w:pPr>
      <w:r w:rsidRPr="00F666AB">
        <w:rPr>
          <w:noProof/>
          <w:color w:val="000000"/>
        </w:rPr>
        <w:t xml:space="preserve">Сводные расчеты должны учитывать выбросы как промышленности, так и автотранспорта. Если автотранспорт, находящийся на производственной территории подлежит учету в рамках проектов ПДВ, то для учета выбросов автотранспорта, движущегося по территории города, необходима постановка специальных натурных обследований структуры и интенсивности автотранспортных потоков, расчет их выбросов для конкретных автомагистралей. </w:t>
      </w:r>
    </w:p>
    <w:p w:rsidR="002C75D4" w:rsidRPr="00F666AB" w:rsidRDefault="002C75D4" w:rsidP="00A904AE">
      <w:pPr>
        <w:pStyle w:val="a0"/>
        <w:rPr>
          <w:noProof/>
          <w:color w:val="000000"/>
        </w:rPr>
      </w:pPr>
      <w:r w:rsidRPr="00F666AB">
        <w:rPr>
          <w:noProof/>
          <w:color w:val="000000"/>
        </w:rPr>
        <w:t>Поскольку на основании результатов сводных расчетов принимаются природоохранные решения, затрагивающие интересы различных субъектов права (как физических так и юридических лиц), методы, используемые при проведении расчетов, должны быть арбитражно защищены. В наибольшей степени такой арбитражной защищенностью обладают методы, утвержденные как нормативные. В настоящее время в РФ имеется только одна нормативная методика расчета загрязнения атмосферы по данным о выбросах ЗВ в атмосферу - это ОНД-86</w:t>
      </w:r>
      <w:r w:rsidR="00552112" w:rsidRPr="00F666AB">
        <w:rPr>
          <w:rStyle w:val="a8"/>
          <w:noProof/>
          <w:color w:val="000000"/>
        </w:rPr>
        <w:footnoteReference w:id="9"/>
      </w:r>
      <w:r w:rsidRPr="00F666AB">
        <w:rPr>
          <w:noProof/>
          <w:color w:val="000000"/>
        </w:rPr>
        <w:t xml:space="preserve">. </w:t>
      </w:r>
    </w:p>
    <w:p w:rsidR="002C75D4" w:rsidRPr="00F666AB" w:rsidRDefault="002C75D4" w:rsidP="00A904AE">
      <w:pPr>
        <w:pStyle w:val="a0"/>
        <w:rPr>
          <w:noProof/>
          <w:color w:val="000000"/>
        </w:rPr>
      </w:pPr>
      <w:r w:rsidRPr="00F666AB">
        <w:rPr>
          <w:noProof/>
          <w:color w:val="000000"/>
        </w:rPr>
        <w:t xml:space="preserve">При решении диагностических задач в качестве исходных данных для проведения сводных расчетов загрязнения атмосферы используются значения параметров ИЗА, характерные для периода, для которого проводится диагноз. Эти значения параметров ИЗА соответствуют реальному функционированию предприятия в период, для которого производится оценка качества воздуха, независимо от того, насколько близка работа предприятия к регламентному режиму. В качестве источников информации о реальных значениях параметров ИЗА в определенный период используются результаты инвентаризации выбросов или корректировок инвентаризации, проведенных в соответствующий период. </w:t>
      </w:r>
    </w:p>
    <w:p w:rsidR="002C75D4" w:rsidRPr="00F666AB" w:rsidRDefault="002C75D4" w:rsidP="00A904AE">
      <w:pPr>
        <w:pStyle w:val="a0"/>
        <w:rPr>
          <w:noProof/>
          <w:color w:val="000000"/>
        </w:rPr>
      </w:pPr>
      <w:r w:rsidRPr="00F666AB">
        <w:rPr>
          <w:noProof/>
          <w:color w:val="000000"/>
        </w:rPr>
        <w:t xml:space="preserve">Наиболее оптимальной формой проведения сводных расчетов при решении задач диагностического характера является реализация их в рамках функционирования системы расчетного мониторинга качества атмосферы города (региона). При проведении расчетного мониторинга загрязнения атмосферы диагноз качества атмосферного воздуха, а следовательно, и сводные расчеты проводятся для каждого периода времени, на который разбивается весь годовой интервал: полугодия, сезона и т.д. Для обеспечения таких расчетов для каждого следующего расчетного периода требуется обновление информации о параметрах ИЗА. </w:t>
      </w:r>
    </w:p>
    <w:p w:rsidR="002C75D4" w:rsidRPr="00F666AB" w:rsidRDefault="002C75D4" w:rsidP="00A904AE">
      <w:pPr>
        <w:pStyle w:val="a0"/>
        <w:rPr>
          <w:noProof/>
          <w:color w:val="000000"/>
        </w:rPr>
      </w:pPr>
      <w:r w:rsidRPr="00F666AB">
        <w:rPr>
          <w:noProof/>
          <w:color w:val="000000"/>
        </w:rPr>
        <w:t xml:space="preserve">Частота проведения расчетов определяется при этом возможностями системы сбора информации. При существующих возможностях сбора и обработки информации достаточно информативный мониторинг может быть реализован при частоте расчетов 1 раз в сезон или один раз в полугодие (холодное и теплое). </w:t>
      </w:r>
    </w:p>
    <w:p w:rsidR="002C75D4" w:rsidRPr="00F666AB" w:rsidRDefault="002C75D4" w:rsidP="00A904AE">
      <w:pPr>
        <w:pStyle w:val="a0"/>
        <w:rPr>
          <w:noProof/>
          <w:color w:val="000000"/>
        </w:rPr>
      </w:pPr>
      <w:r w:rsidRPr="00F666AB">
        <w:rPr>
          <w:noProof/>
          <w:color w:val="000000"/>
        </w:rPr>
        <w:t xml:space="preserve">Результаты диагностических расчетов могут быть использованы при подготовке различных управляющих решений, связанных с учетом реальной экологической ситуации в городе (регионе) или с оперативным воздействием на нее, например, при: </w:t>
      </w:r>
    </w:p>
    <w:p w:rsidR="002C75D4" w:rsidRPr="00F666AB" w:rsidRDefault="002C75D4" w:rsidP="00A904AE">
      <w:pPr>
        <w:pStyle w:val="a0"/>
        <w:numPr>
          <w:ilvl w:val="0"/>
          <w:numId w:val="6"/>
        </w:numPr>
        <w:ind w:left="0" w:firstLine="709"/>
        <w:rPr>
          <w:noProof/>
          <w:color w:val="000000"/>
        </w:rPr>
      </w:pPr>
      <w:r w:rsidRPr="00F666AB">
        <w:rPr>
          <w:noProof/>
          <w:color w:val="000000"/>
        </w:rPr>
        <w:t xml:space="preserve">обосновании распределения средств и других ресурсов на улучшение экологической обстановки в городе (регионе); </w:t>
      </w:r>
    </w:p>
    <w:p w:rsidR="002C75D4" w:rsidRPr="00F666AB" w:rsidRDefault="002C75D4" w:rsidP="00A904AE">
      <w:pPr>
        <w:pStyle w:val="a0"/>
        <w:numPr>
          <w:ilvl w:val="0"/>
          <w:numId w:val="6"/>
        </w:numPr>
        <w:ind w:left="0" w:firstLine="709"/>
        <w:rPr>
          <w:noProof/>
          <w:color w:val="000000"/>
        </w:rPr>
      </w:pPr>
      <w:r w:rsidRPr="00F666AB">
        <w:rPr>
          <w:noProof/>
          <w:color w:val="000000"/>
        </w:rPr>
        <w:t xml:space="preserve">оптимизации перераспределения транспортных потоков, разработке схем регулирования транспортных потоков; </w:t>
      </w:r>
    </w:p>
    <w:p w:rsidR="002C75D4" w:rsidRPr="00F666AB" w:rsidRDefault="002C75D4" w:rsidP="00A904AE">
      <w:pPr>
        <w:pStyle w:val="a0"/>
        <w:numPr>
          <w:ilvl w:val="0"/>
          <w:numId w:val="6"/>
        </w:numPr>
        <w:ind w:left="0" w:firstLine="709"/>
        <w:rPr>
          <w:noProof/>
          <w:color w:val="000000"/>
        </w:rPr>
      </w:pPr>
      <w:r w:rsidRPr="00F666AB">
        <w:rPr>
          <w:noProof/>
          <w:color w:val="000000"/>
        </w:rPr>
        <w:t xml:space="preserve">оценке качества атмосферного воздуха отдельных территорий и т.д. </w:t>
      </w:r>
    </w:p>
    <w:p w:rsidR="002C75D4" w:rsidRPr="00F666AB" w:rsidRDefault="002C75D4" w:rsidP="00A904AE">
      <w:pPr>
        <w:pStyle w:val="a0"/>
        <w:rPr>
          <w:noProof/>
          <w:color w:val="000000"/>
        </w:rPr>
      </w:pPr>
      <w:r w:rsidRPr="00F666AB">
        <w:rPr>
          <w:noProof/>
          <w:color w:val="000000"/>
        </w:rPr>
        <w:t>Проведение сводных расчетов загрязнения атмосферы выбросами ИЗА всех предприятий и других объектов города (региона) на определенном этапе нормирования их выбросов предусмотрено ГОСТом 17.2.3.02-78</w:t>
      </w:r>
      <w:r w:rsidR="00552112" w:rsidRPr="00F666AB">
        <w:rPr>
          <w:rStyle w:val="a8"/>
          <w:noProof/>
          <w:color w:val="000000"/>
        </w:rPr>
        <w:footnoteReference w:id="10"/>
      </w:r>
      <w:r w:rsidRPr="00F666AB">
        <w:rPr>
          <w:noProof/>
          <w:color w:val="000000"/>
        </w:rPr>
        <w:t xml:space="preserve">. </w:t>
      </w:r>
    </w:p>
    <w:p w:rsidR="002C75D4" w:rsidRPr="00F666AB" w:rsidRDefault="002C75D4" w:rsidP="00A904AE">
      <w:pPr>
        <w:pStyle w:val="a0"/>
        <w:rPr>
          <w:noProof/>
          <w:color w:val="000000"/>
        </w:rPr>
      </w:pPr>
      <w:r w:rsidRPr="00F666AB">
        <w:rPr>
          <w:noProof/>
          <w:color w:val="000000"/>
        </w:rPr>
        <w:t>Для обеспечения сводных расчетов должны применяться программные комплексы, удовлетворяющие требованиям к данной работе как по объему исходной информации, так и по интерпретации и анализу результатов расчетов. Для решения данной задачи необходима разработка алгоритма, позволяющего проводить детальный анализ результатов расчетов, определять предприятия, вносящие наибольший вклад в формирование общегородских зон повышенного загрязнения воздуха, разрабатывать требования к предприятиям города по снижению их вкладов в загрязнение воздушного бассейна.</w:t>
      </w:r>
    </w:p>
    <w:p w:rsidR="002C75D4" w:rsidRPr="00F666AB" w:rsidRDefault="002C75D4" w:rsidP="00A904AE">
      <w:pPr>
        <w:pStyle w:val="a0"/>
        <w:rPr>
          <w:noProof/>
          <w:color w:val="000000"/>
        </w:rPr>
      </w:pPr>
      <w:r w:rsidRPr="00F666AB">
        <w:rPr>
          <w:noProof/>
          <w:color w:val="000000"/>
        </w:rPr>
        <w:t xml:space="preserve">К настоящему времени </w:t>
      </w:r>
      <w:r w:rsidR="0011218C" w:rsidRPr="00F666AB">
        <w:rPr>
          <w:noProof/>
          <w:color w:val="000000"/>
        </w:rPr>
        <w:t xml:space="preserve">ФГУП </w:t>
      </w:r>
      <w:r w:rsidRPr="00F666AB">
        <w:rPr>
          <w:noProof/>
          <w:color w:val="000000"/>
        </w:rPr>
        <w:t xml:space="preserve">НИИ </w:t>
      </w:r>
      <w:r w:rsidR="0011218C" w:rsidRPr="00F666AB">
        <w:rPr>
          <w:noProof/>
          <w:color w:val="000000"/>
        </w:rPr>
        <w:t>«</w:t>
      </w:r>
      <w:r w:rsidRPr="00F666AB">
        <w:rPr>
          <w:noProof/>
          <w:color w:val="000000"/>
        </w:rPr>
        <w:t>Атмосфера</w:t>
      </w:r>
      <w:r w:rsidR="0011218C" w:rsidRPr="00F666AB">
        <w:rPr>
          <w:noProof/>
          <w:color w:val="000000"/>
        </w:rPr>
        <w:t>»</w:t>
      </w:r>
      <w:r w:rsidRPr="00F666AB">
        <w:rPr>
          <w:noProof/>
          <w:color w:val="000000"/>
        </w:rPr>
        <w:t xml:space="preserve"> разработал</w:t>
      </w:r>
      <w:r w:rsidR="0011218C" w:rsidRPr="00F666AB">
        <w:rPr>
          <w:noProof/>
          <w:color w:val="000000"/>
        </w:rPr>
        <w:t>о</w:t>
      </w:r>
      <w:r w:rsidRPr="00F666AB">
        <w:rPr>
          <w:noProof/>
          <w:color w:val="000000"/>
        </w:rPr>
        <w:t xml:space="preserve"> методологию организации и функционирования компьютерных банков данных о параметрах выбросов, проведения сводных расчетов загрязнения атмосферы города выбросами промышленности и автотранспорта, определения допустимых вкладов предприятий (квот) в уровни приземных концентраций</w:t>
      </w:r>
      <w:r w:rsidR="00552112" w:rsidRPr="00F666AB">
        <w:rPr>
          <w:rStyle w:val="a8"/>
          <w:noProof/>
          <w:color w:val="000000"/>
        </w:rPr>
        <w:footnoteReference w:id="11"/>
      </w:r>
      <w:r w:rsidRPr="00F666AB">
        <w:rPr>
          <w:noProof/>
          <w:color w:val="000000"/>
        </w:rPr>
        <w:t>, а также рекомендации по практическому использованию информации таких компьютерных систем для управления качеством воздушного бассейна.</w:t>
      </w:r>
    </w:p>
    <w:p w:rsidR="00CD030A" w:rsidRPr="00F666AB" w:rsidRDefault="002C75D4" w:rsidP="00A904AE">
      <w:pPr>
        <w:pStyle w:val="a0"/>
        <w:rPr>
          <w:noProof/>
          <w:color w:val="000000"/>
          <w:lang w:eastAsia="en-US"/>
        </w:rPr>
      </w:pPr>
      <w:r w:rsidRPr="00F666AB">
        <w:rPr>
          <w:noProof/>
          <w:color w:val="000000"/>
        </w:rPr>
        <w:t>Во исполнение Приказа Госкомэкологии № 66 от 16.02.99 г. «О применении системы сводных расчетов при нормировании выбросов» в 12 областях Российской Федерации территориальные органы Госкомэкологии РФ приступили к созданию компьютерных банков данных о выбросах промышленных предприятий и автотранспорта и внедрению системы сводных расчетов загрязнения атмосферного воздуха выбросами промышленности и автотранспорта в практику воздухоохранной деятельности на базе программного комплекса «Эколог-Город». К настоящему времени наиболее полно развернуты работы в Госкомитетах по охране окружающей среды Пермской, Псковской и Новгородской областей, комитете по охране окружающей среды г. Воронежа. В Санкт-Петербурге на базе НИИ Атмосфера осуществляется поддержание работы в оперативном режиме компьютерного банка данных о выбросах промышленности и автотранспорта Санкт-Петербурга</w:t>
      </w:r>
      <w:r w:rsidR="003A1713" w:rsidRPr="00F666AB">
        <w:rPr>
          <w:rStyle w:val="a8"/>
          <w:noProof/>
          <w:color w:val="000000"/>
        </w:rPr>
        <w:footnoteReference w:id="12"/>
      </w:r>
      <w:r w:rsidRPr="00F666AB">
        <w:rPr>
          <w:noProof/>
          <w:color w:val="000000"/>
        </w:rPr>
        <w:t>.</w:t>
      </w:r>
      <w:r w:rsidR="0011218C" w:rsidRPr="00F666AB">
        <w:rPr>
          <w:noProof/>
          <w:color w:val="000000"/>
        </w:rPr>
        <w:t xml:space="preserve"> </w:t>
      </w:r>
      <w:r w:rsidR="0011218C" w:rsidRPr="00F666AB">
        <w:rPr>
          <w:noProof/>
          <w:color w:val="000000"/>
          <w:lang w:eastAsia="en-US"/>
        </w:rPr>
        <w:t>Использование данных методик показало свою эффективность и может быть рекомендовано к применению в Москве.</w:t>
      </w:r>
    </w:p>
    <w:p w:rsidR="0011218C" w:rsidRPr="00F666AB" w:rsidRDefault="0011218C"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9" w:name="_Toc192945801"/>
      <w:r w:rsidRPr="00F666AB">
        <w:rPr>
          <w:noProof/>
          <w:color w:val="000000"/>
        </w:rPr>
        <w:t>2.2 Методики оценки загрязнения водных ресурсов</w:t>
      </w:r>
      <w:bookmarkEnd w:id="9"/>
    </w:p>
    <w:p w:rsidR="00CD030A" w:rsidRPr="00F666AB" w:rsidRDefault="00CD030A" w:rsidP="00A904AE">
      <w:pPr>
        <w:pStyle w:val="a0"/>
        <w:rPr>
          <w:noProof/>
          <w:color w:val="000000"/>
          <w:lang w:eastAsia="en-US"/>
        </w:rPr>
      </w:pPr>
    </w:p>
    <w:p w:rsidR="00CD030A" w:rsidRPr="00F666AB" w:rsidRDefault="00933319" w:rsidP="00A904AE">
      <w:pPr>
        <w:pStyle w:val="a0"/>
        <w:rPr>
          <w:noProof/>
          <w:color w:val="000000"/>
          <w:lang w:eastAsia="en-US"/>
        </w:rPr>
      </w:pPr>
      <w:r w:rsidRPr="00F666AB">
        <w:rPr>
          <w:noProof/>
          <w:color w:val="000000"/>
          <w:lang w:eastAsia="en-US"/>
        </w:rPr>
        <w:t xml:space="preserve">Проведению водоохранных мероприятий должна </w:t>
      </w:r>
      <w:r w:rsidR="00553D1B" w:rsidRPr="00F666AB">
        <w:rPr>
          <w:noProof/>
          <w:color w:val="000000"/>
          <w:lang w:eastAsia="en-US"/>
        </w:rPr>
        <w:t>предшествовать комплексная оценка антропогенной нагрузки на водные ресурсы. Водные бассейны, как известно, являются сложными динамическими системами, на что указывал профессор Ф.Н.Мильков</w:t>
      </w:r>
      <w:r w:rsidR="00553D1B" w:rsidRPr="00F666AB">
        <w:rPr>
          <w:rStyle w:val="a8"/>
          <w:noProof/>
          <w:color w:val="000000"/>
          <w:lang w:eastAsia="en-US"/>
        </w:rPr>
        <w:footnoteReference w:id="13"/>
      </w:r>
      <w:r w:rsidR="00553D1B" w:rsidRPr="00F666AB">
        <w:rPr>
          <w:noProof/>
          <w:color w:val="000000"/>
          <w:lang w:eastAsia="en-US"/>
        </w:rPr>
        <w:t>.</w:t>
      </w:r>
      <w:r w:rsidR="00980816" w:rsidRPr="00F666AB">
        <w:rPr>
          <w:noProof/>
          <w:color w:val="000000"/>
          <w:lang w:eastAsia="en-US"/>
        </w:rPr>
        <w:t xml:space="preserve"> Речной бассейн</w:t>
      </w:r>
      <w:r w:rsidR="00A904AE" w:rsidRPr="00F666AB">
        <w:rPr>
          <w:noProof/>
          <w:color w:val="000000"/>
          <w:lang w:eastAsia="en-US"/>
        </w:rPr>
        <w:t xml:space="preserve"> </w:t>
      </w:r>
      <w:r w:rsidR="00980816" w:rsidRPr="00F666AB">
        <w:rPr>
          <w:noProof/>
          <w:color w:val="000000"/>
          <w:lang w:eastAsia="en-US"/>
        </w:rPr>
        <w:t>следует рассматривать как парагенетическую систему, где отмечается взаимодействие сопряженных взаимозависимых элементов, связанных однонаправленным потоком вещества и энергии. Поэтому при оценке и прогнозе последствий антропогенного воздействия на водные ресурсы необходимо использовать:</w:t>
      </w:r>
    </w:p>
    <w:p w:rsidR="00980816" w:rsidRPr="00F666AB" w:rsidRDefault="00980816" w:rsidP="00A904AE">
      <w:pPr>
        <w:pStyle w:val="a0"/>
        <w:numPr>
          <w:ilvl w:val="0"/>
          <w:numId w:val="7"/>
        </w:numPr>
        <w:ind w:left="0" w:firstLine="709"/>
        <w:rPr>
          <w:noProof/>
          <w:color w:val="000000"/>
          <w:lang w:eastAsia="en-US"/>
        </w:rPr>
      </w:pPr>
      <w:r w:rsidRPr="00F666AB">
        <w:rPr>
          <w:noProof/>
          <w:color w:val="000000"/>
          <w:lang w:eastAsia="en-US"/>
        </w:rPr>
        <w:t>Бассейновый подход, позволяющий оценивать динамику формирования стока, устанавливать пути движения вещества разной природы, определять степень устойчивости к антропогенному загрязнению, способствовать применению научно обоснованных систем природопользования</w:t>
      </w:r>
      <w:r w:rsidRPr="00F666AB">
        <w:rPr>
          <w:rStyle w:val="a8"/>
          <w:noProof/>
          <w:color w:val="000000"/>
          <w:lang w:eastAsia="en-US"/>
        </w:rPr>
        <w:footnoteReference w:id="14"/>
      </w:r>
      <w:r w:rsidRPr="00F666AB">
        <w:rPr>
          <w:noProof/>
          <w:color w:val="000000"/>
          <w:lang w:eastAsia="en-US"/>
        </w:rPr>
        <w:t>.</w:t>
      </w:r>
      <w:r w:rsidR="0014548D" w:rsidRPr="00F666AB">
        <w:rPr>
          <w:noProof/>
          <w:color w:val="000000"/>
          <w:lang w:eastAsia="en-US"/>
        </w:rPr>
        <w:t xml:space="preserve"> </w:t>
      </w:r>
      <w:r w:rsidR="00E61C40" w:rsidRPr="00F666AB">
        <w:rPr>
          <w:noProof/>
          <w:color w:val="000000"/>
          <w:lang w:eastAsia="en-US"/>
        </w:rPr>
        <w:t>Привязка процессов антропогенного воздействия к определенным структурным элементам речной сети позволяет более четко проводить их корреляцию с природными условиями, прослеживать пути движения и рассеивания загрязняющих веществ, оценивать самоочищающие свойства речной системы.</w:t>
      </w:r>
    </w:p>
    <w:p w:rsidR="00E61C40" w:rsidRPr="00F666AB" w:rsidRDefault="00760343" w:rsidP="00A904AE">
      <w:pPr>
        <w:pStyle w:val="a0"/>
        <w:numPr>
          <w:ilvl w:val="0"/>
          <w:numId w:val="7"/>
        </w:numPr>
        <w:ind w:left="0" w:firstLine="709"/>
        <w:rPr>
          <w:noProof/>
          <w:color w:val="000000"/>
          <w:lang w:eastAsia="en-US"/>
        </w:rPr>
      </w:pPr>
      <w:r w:rsidRPr="00F666AB">
        <w:rPr>
          <w:noProof/>
          <w:color w:val="000000"/>
          <w:lang w:eastAsia="en-US"/>
        </w:rPr>
        <w:t>Комплексное изучение факторов антропогенного воздействия и показателей ухудшения состояния водных ресурсов с учетом условий развития негативных процессов на речных водосборах определенных порядков.</w:t>
      </w:r>
    </w:p>
    <w:p w:rsidR="00760343" w:rsidRPr="00F666AB" w:rsidRDefault="00760343" w:rsidP="00A904AE">
      <w:pPr>
        <w:pStyle w:val="a0"/>
        <w:numPr>
          <w:ilvl w:val="0"/>
          <w:numId w:val="7"/>
        </w:numPr>
        <w:ind w:left="0" w:firstLine="709"/>
        <w:rPr>
          <w:noProof/>
          <w:color w:val="000000"/>
          <w:lang w:eastAsia="en-US"/>
        </w:rPr>
      </w:pPr>
      <w:r w:rsidRPr="00F666AB">
        <w:rPr>
          <w:noProof/>
          <w:color w:val="000000"/>
          <w:lang w:eastAsia="en-US"/>
        </w:rPr>
        <w:t>Информацию о состоянии водных ресурсов, получаемую как методами наземного мониторинга, так и дистанционного зондирования</w:t>
      </w:r>
      <w:r w:rsidRPr="00F666AB">
        <w:rPr>
          <w:rStyle w:val="a8"/>
          <w:noProof/>
          <w:color w:val="000000"/>
          <w:lang w:eastAsia="en-US"/>
        </w:rPr>
        <w:footnoteReference w:id="15"/>
      </w:r>
      <w:r w:rsidRPr="00F666AB">
        <w:rPr>
          <w:noProof/>
          <w:color w:val="000000"/>
          <w:lang w:eastAsia="en-US"/>
        </w:rPr>
        <w:t>.</w:t>
      </w:r>
    </w:p>
    <w:p w:rsidR="00382CDD" w:rsidRPr="00F666AB" w:rsidRDefault="00382CDD" w:rsidP="00A904AE">
      <w:pPr>
        <w:pStyle w:val="a0"/>
        <w:numPr>
          <w:ilvl w:val="0"/>
          <w:numId w:val="7"/>
        </w:numPr>
        <w:ind w:left="0" w:firstLine="709"/>
        <w:rPr>
          <w:noProof/>
          <w:color w:val="000000"/>
          <w:lang w:eastAsia="en-US"/>
        </w:rPr>
      </w:pPr>
      <w:r w:rsidRPr="00F666AB">
        <w:rPr>
          <w:noProof/>
          <w:color w:val="000000"/>
          <w:lang w:eastAsia="en-US"/>
        </w:rPr>
        <w:t>Автоматизацию математической обработки фактического материала, проведение многофакторного анализа состояния водных ресурсов в связи со структурой водно-эрозионных морфосистем</w:t>
      </w:r>
      <w:r w:rsidRPr="00F666AB">
        <w:rPr>
          <w:rStyle w:val="a8"/>
          <w:noProof/>
          <w:color w:val="000000"/>
          <w:lang w:eastAsia="en-US"/>
        </w:rPr>
        <w:footnoteReference w:id="16"/>
      </w:r>
      <w:r w:rsidRPr="00F666AB">
        <w:rPr>
          <w:noProof/>
          <w:color w:val="000000"/>
          <w:lang w:eastAsia="en-US"/>
        </w:rPr>
        <w:t>.</w:t>
      </w:r>
    </w:p>
    <w:p w:rsidR="00A26D01" w:rsidRPr="00F666AB" w:rsidRDefault="00A26D01" w:rsidP="00A904AE">
      <w:pPr>
        <w:pStyle w:val="a0"/>
        <w:numPr>
          <w:ilvl w:val="0"/>
          <w:numId w:val="7"/>
        </w:numPr>
        <w:ind w:left="0" w:firstLine="709"/>
        <w:rPr>
          <w:noProof/>
          <w:color w:val="000000"/>
          <w:lang w:eastAsia="en-US"/>
        </w:rPr>
      </w:pPr>
      <w:r w:rsidRPr="00F666AB">
        <w:rPr>
          <w:noProof/>
          <w:color w:val="000000"/>
          <w:lang w:eastAsia="en-US"/>
        </w:rPr>
        <w:t>Применение автоматизированных систем картирования: состояния морфосистем разного порядка и ранга с учетом распределения осадков, водопроницаемости рельефообразующих пород, облесенности, характера почвенного покрова, особенностей морфоскульптуры, вида и степени антропогенного воздействия на поверхностные и подземные воды, то есть характера регулирования стока, объема промышленных и бытовых стоков загрязненных вод и др.; показателей последствий хозяйственной деятельности человека – сокращения объемов местного стока, загрязнения вод, усиления процессов водной эрозии.</w:t>
      </w:r>
    </w:p>
    <w:p w:rsidR="00A26D01" w:rsidRPr="00F666AB" w:rsidRDefault="00A26D01" w:rsidP="00A904AE">
      <w:pPr>
        <w:pStyle w:val="a0"/>
        <w:numPr>
          <w:ilvl w:val="0"/>
          <w:numId w:val="7"/>
        </w:numPr>
        <w:ind w:left="0" w:firstLine="709"/>
        <w:rPr>
          <w:noProof/>
          <w:color w:val="000000"/>
          <w:lang w:eastAsia="en-US"/>
        </w:rPr>
      </w:pPr>
      <w:r w:rsidRPr="00F666AB">
        <w:rPr>
          <w:noProof/>
          <w:color w:val="000000"/>
          <w:lang w:eastAsia="en-US"/>
        </w:rPr>
        <w:t>Выявление морфосистем наиболее подверженных антропогенному воздействию и их классификация по типам воздействия и последствий хозяйственной деятельности человека.</w:t>
      </w:r>
    </w:p>
    <w:p w:rsidR="00A26D01" w:rsidRPr="00F666AB" w:rsidRDefault="00A26D01" w:rsidP="00A904AE">
      <w:pPr>
        <w:pStyle w:val="a0"/>
        <w:numPr>
          <w:ilvl w:val="0"/>
          <w:numId w:val="7"/>
        </w:numPr>
        <w:ind w:left="0" w:firstLine="709"/>
        <w:rPr>
          <w:noProof/>
          <w:color w:val="000000"/>
          <w:lang w:eastAsia="en-US"/>
        </w:rPr>
      </w:pPr>
      <w:r w:rsidRPr="00F666AB">
        <w:rPr>
          <w:noProof/>
          <w:color w:val="000000"/>
          <w:lang w:eastAsia="en-US"/>
        </w:rPr>
        <w:t>Определение механизмов функционирования типичных для региона морфосистем в условиях интенсивного антропогенного воздействия, а также формирование расчетных моделей для определения оптимального варианта использования водных ресурсов и системы водоохранных мероприятий.</w:t>
      </w:r>
    </w:p>
    <w:p w:rsidR="00A26D01" w:rsidRPr="00F666AB" w:rsidRDefault="00A26D01" w:rsidP="00A904AE">
      <w:pPr>
        <w:pStyle w:val="a0"/>
        <w:rPr>
          <w:noProof/>
          <w:color w:val="000000"/>
          <w:lang w:eastAsia="en-US"/>
        </w:rPr>
      </w:pPr>
      <w:r w:rsidRPr="00F666AB">
        <w:rPr>
          <w:noProof/>
          <w:color w:val="000000"/>
          <w:lang w:eastAsia="en-US"/>
        </w:rPr>
        <w:t>Данный методический подход был апробирован при оценке природных ресурсов и показал свое преимущество перед традиционными методами исследований.</w:t>
      </w:r>
    </w:p>
    <w:p w:rsidR="00A26D01" w:rsidRPr="00F666AB" w:rsidRDefault="00A26D01" w:rsidP="00A904AE">
      <w:pPr>
        <w:pStyle w:val="a0"/>
        <w:rPr>
          <w:noProof/>
          <w:color w:val="000000"/>
          <w:lang w:eastAsia="en-US"/>
        </w:rPr>
      </w:pPr>
      <w:r w:rsidRPr="00F666AB">
        <w:rPr>
          <w:noProof/>
          <w:color w:val="000000"/>
          <w:lang w:eastAsia="en-US"/>
        </w:rPr>
        <w:t>При оценке состояния водных ресурсов региона с помощью геоинформационных технологий в районах с интенсивным антропогенным воздействием на природную среду выполяются следующие виды работ:</w:t>
      </w:r>
    </w:p>
    <w:p w:rsidR="00A26D01" w:rsidRPr="00F666AB" w:rsidRDefault="00A26D01" w:rsidP="00A904AE">
      <w:pPr>
        <w:pStyle w:val="a0"/>
        <w:numPr>
          <w:ilvl w:val="0"/>
          <w:numId w:val="8"/>
        </w:numPr>
        <w:ind w:left="0" w:firstLine="709"/>
        <w:rPr>
          <w:noProof/>
          <w:color w:val="000000"/>
          <w:lang w:eastAsia="en-US"/>
        </w:rPr>
      </w:pPr>
      <w:r w:rsidRPr="00F666AB">
        <w:rPr>
          <w:noProof/>
          <w:color w:val="000000"/>
          <w:lang w:eastAsia="en-US"/>
        </w:rPr>
        <w:t>Изучение структуры исследуемых речных бассейнов: ранжирование водотоков и бассейнов; оценка структуры бассейнов (площадей, опирающихся на водотоки разных порядков, соотношение длин водотоков разных порядков, соотношение углов слияния водотоков и другие показатели). Определение структуры бассейна позволяет выявлять механизмы его функционирования, как морфосистемы. В качестве интегрального показателя устройства бассейна могут служить его энтропийные свойства.</w:t>
      </w:r>
    </w:p>
    <w:p w:rsidR="00A26D01" w:rsidRPr="00F666AB" w:rsidRDefault="003A45B3" w:rsidP="00A904AE">
      <w:pPr>
        <w:pStyle w:val="a0"/>
        <w:numPr>
          <w:ilvl w:val="0"/>
          <w:numId w:val="8"/>
        </w:numPr>
        <w:ind w:left="0" w:firstLine="709"/>
        <w:rPr>
          <w:noProof/>
          <w:color w:val="000000"/>
          <w:lang w:eastAsia="en-US"/>
        </w:rPr>
      </w:pPr>
      <w:r w:rsidRPr="00F666AB">
        <w:rPr>
          <w:noProof/>
          <w:color w:val="000000"/>
          <w:lang w:eastAsia="en-US"/>
        </w:rPr>
        <w:t>Сбор сведений о природных условиях, истощении и загрязнении поверхностных и подземных вод. При этом можно использовать фондовые материалы организаций экологического мониторинга, а также данные полевых наблюдений и аэро-космические фотоснимки.</w:t>
      </w:r>
    </w:p>
    <w:p w:rsidR="003A45B3" w:rsidRPr="00F666AB" w:rsidRDefault="003A45B3" w:rsidP="00A904AE">
      <w:pPr>
        <w:pStyle w:val="a0"/>
        <w:numPr>
          <w:ilvl w:val="0"/>
          <w:numId w:val="8"/>
        </w:numPr>
        <w:ind w:left="0" w:firstLine="709"/>
        <w:rPr>
          <w:noProof/>
          <w:color w:val="000000"/>
          <w:lang w:eastAsia="en-US"/>
        </w:rPr>
      </w:pPr>
      <w:r w:rsidRPr="00F666AB">
        <w:rPr>
          <w:noProof/>
          <w:color w:val="000000"/>
          <w:lang w:eastAsia="en-US"/>
        </w:rPr>
        <w:t>Выявление основных факторов, определяющих условия развития негативных природных процессов на водосборах малых рек, а также показателей состояния водных ресурсов.</w:t>
      </w:r>
    </w:p>
    <w:p w:rsidR="003A45B3" w:rsidRPr="00F666AB" w:rsidRDefault="003A45B3" w:rsidP="00A904AE">
      <w:pPr>
        <w:pStyle w:val="a0"/>
        <w:numPr>
          <w:ilvl w:val="0"/>
          <w:numId w:val="8"/>
        </w:numPr>
        <w:ind w:left="0" w:firstLine="709"/>
        <w:rPr>
          <w:noProof/>
          <w:color w:val="000000"/>
          <w:lang w:eastAsia="en-US"/>
        </w:rPr>
      </w:pPr>
      <w:r w:rsidRPr="00F666AB">
        <w:rPr>
          <w:noProof/>
          <w:color w:val="000000"/>
          <w:lang w:eastAsia="en-US"/>
        </w:rPr>
        <w:t>Районирование территории путем построения отраслевых карт как по природно-хозяйственным условиям региона (геолого-геоморфологическим, гидрогеологическим, ландшафтным), так и по степени антропогенного воздействия на водные ресурсы (сокращению речного стока, истощению динамических запасов подземных вод, загрязнению поверхностных и подземных вод). Создание моделей по всему набору показателей на основе совмещения отраслевых карт в геоинформационной системе.</w:t>
      </w:r>
    </w:p>
    <w:p w:rsidR="003A45B3" w:rsidRPr="00F666AB" w:rsidRDefault="003A45B3" w:rsidP="00A904AE">
      <w:pPr>
        <w:pStyle w:val="a0"/>
        <w:numPr>
          <w:ilvl w:val="0"/>
          <w:numId w:val="8"/>
        </w:numPr>
        <w:ind w:left="0" w:firstLine="709"/>
        <w:rPr>
          <w:noProof/>
          <w:color w:val="000000"/>
          <w:lang w:eastAsia="en-US"/>
        </w:rPr>
      </w:pPr>
      <w:r w:rsidRPr="00F666AB">
        <w:rPr>
          <w:noProof/>
          <w:color w:val="000000"/>
          <w:lang w:eastAsia="en-US"/>
        </w:rPr>
        <w:t>Выделение основных показателей и факторов, проведение их ранжирования по «вкладу» в общее ухудшение состояния водных ресурсов. Разработка моделей, ориентированных на выделение бассейнов с разной степенью нарушения в функционировании.</w:t>
      </w:r>
    </w:p>
    <w:p w:rsidR="003A45B3" w:rsidRPr="00F666AB" w:rsidRDefault="003A45B3" w:rsidP="00A904AE">
      <w:pPr>
        <w:pStyle w:val="a0"/>
        <w:numPr>
          <w:ilvl w:val="0"/>
          <w:numId w:val="8"/>
        </w:numPr>
        <w:ind w:left="0" w:firstLine="709"/>
        <w:rPr>
          <w:noProof/>
          <w:color w:val="000000"/>
          <w:lang w:eastAsia="en-US"/>
        </w:rPr>
      </w:pPr>
      <w:r w:rsidRPr="00F666AB">
        <w:rPr>
          <w:noProof/>
          <w:color w:val="000000"/>
          <w:lang w:eastAsia="en-US"/>
        </w:rPr>
        <w:t>Построение обобщающих карт: районирования по интегральному показателю условий развития негативных природных процессов; районирования по интегральному показателю ухудшения состояния водных ресурсов. Для этого используются материалы обработки результатов мониторинга природно-хозяйственных условий с помощью новых геоинформационных технологий.</w:t>
      </w:r>
    </w:p>
    <w:p w:rsidR="003A45B3" w:rsidRPr="00F666AB" w:rsidRDefault="003A45B3" w:rsidP="00A904AE">
      <w:pPr>
        <w:pStyle w:val="a0"/>
        <w:numPr>
          <w:ilvl w:val="0"/>
          <w:numId w:val="8"/>
        </w:numPr>
        <w:ind w:left="0" w:firstLine="709"/>
        <w:rPr>
          <w:noProof/>
          <w:color w:val="000000"/>
          <w:lang w:eastAsia="en-US"/>
        </w:rPr>
      </w:pPr>
      <w:r w:rsidRPr="00F666AB">
        <w:rPr>
          <w:noProof/>
          <w:color w:val="000000"/>
          <w:lang w:eastAsia="en-US"/>
        </w:rPr>
        <w:t>Анализ результатов районирования, разработка схем охраны и рационального использования водных ресурсов региона.</w:t>
      </w:r>
    </w:p>
    <w:p w:rsidR="003A45B3" w:rsidRPr="00F666AB" w:rsidRDefault="003A45B3" w:rsidP="00A904AE">
      <w:pPr>
        <w:pStyle w:val="a0"/>
        <w:rPr>
          <w:noProof/>
          <w:color w:val="000000"/>
          <w:lang w:eastAsia="en-US"/>
        </w:rPr>
      </w:pPr>
      <w:r w:rsidRPr="00F666AB">
        <w:rPr>
          <w:noProof/>
          <w:color w:val="000000"/>
          <w:lang w:eastAsia="en-US"/>
        </w:rPr>
        <w:t>Наиболее удобной формой представления информации о структуре речных бассейнов, природных и антропогенных факторах является серия карт, каждая из которых характеризует отдельные свойства природной среды. К ним относятся карты: топографические, геологические, геоморфологические, гидрологические, гидрогеологические, ландшафтные.</w:t>
      </w:r>
    </w:p>
    <w:p w:rsidR="003A45B3" w:rsidRPr="00F666AB" w:rsidRDefault="003A45B3" w:rsidP="00A904AE">
      <w:pPr>
        <w:pStyle w:val="a0"/>
        <w:rPr>
          <w:noProof/>
          <w:color w:val="000000"/>
          <w:lang w:eastAsia="en-US"/>
        </w:rPr>
      </w:pPr>
      <w:r w:rsidRPr="00F666AB">
        <w:rPr>
          <w:noProof/>
          <w:color w:val="000000"/>
          <w:lang w:eastAsia="en-US"/>
        </w:rPr>
        <w:t>Масштаб карт определяется целями и задачами исследования. Для общих оценок больших территорий, например, административных областей используются карты мелких масштабов (1:500000). Напротив, для небольших регионов, где необходимо оценить динамику конкретных процессов, рекомендуется использовать карты крупных масштабов (1:100000 и крупнее).</w:t>
      </w:r>
    </w:p>
    <w:p w:rsidR="003A45B3" w:rsidRPr="00F666AB" w:rsidRDefault="00336EA5" w:rsidP="00A904AE">
      <w:pPr>
        <w:pStyle w:val="a0"/>
        <w:rPr>
          <w:noProof/>
          <w:color w:val="000000"/>
          <w:lang w:eastAsia="en-US"/>
        </w:rPr>
      </w:pPr>
      <w:r w:rsidRPr="00F666AB">
        <w:rPr>
          <w:noProof/>
          <w:color w:val="000000"/>
          <w:lang w:eastAsia="en-US"/>
        </w:rPr>
        <w:t>Картографической основой могут также служить данные аэро- или космической съемки. Аэрокосмические снимки особенно необходимы для выявления контуров зон антропогенных воздействий, а также последствий хозяйственной деятельности человека.</w:t>
      </w:r>
    </w:p>
    <w:p w:rsidR="00336EA5" w:rsidRPr="00F666AB" w:rsidRDefault="00336EA5" w:rsidP="00A904AE">
      <w:pPr>
        <w:pStyle w:val="a0"/>
        <w:rPr>
          <w:noProof/>
          <w:color w:val="000000"/>
          <w:lang w:eastAsia="en-US"/>
        </w:rPr>
      </w:pPr>
      <w:r w:rsidRPr="00F666AB">
        <w:rPr>
          <w:noProof/>
          <w:color w:val="000000"/>
          <w:lang w:eastAsia="en-US"/>
        </w:rPr>
        <w:t>Геолого-геоморфологические условия территории являются важнейшими факторами формирования структуры речных бассейнов, они определяют направленность и интенсивность природных и антропогенных процессов. Так, геоморфологическими условиями определяются характер и интенсивность водной эрозии, транспортирующая способность воды, а следовательно, и перенос загрязняющих веществ. От литологического состава рельефообразующих пород зависят состав аллювиального материала и способность его к перемещению. Важным факторов в функционировании эрозионных морфосистем является соотношение уклонов водотоков разного порядка. Изучение уклонов притока и принимающего водотока необходимо для выявления зон аккумуляции или эрозии, что позволяет проследить путь миграции загрязняющих веществ.</w:t>
      </w:r>
    </w:p>
    <w:p w:rsidR="00336EA5" w:rsidRPr="00F666AB" w:rsidRDefault="00336EA5" w:rsidP="00A904AE">
      <w:pPr>
        <w:pStyle w:val="a0"/>
        <w:rPr>
          <w:noProof/>
          <w:color w:val="000000"/>
          <w:lang w:eastAsia="en-US"/>
        </w:rPr>
      </w:pPr>
      <w:r w:rsidRPr="00F666AB">
        <w:rPr>
          <w:noProof/>
          <w:color w:val="000000"/>
          <w:lang w:eastAsia="en-US"/>
        </w:rPr>
        <w:t xml:space="preserve">Гидрогеологическая карта отображает общие условия обводненности территории подземными водами и позволяет выявлять связь этих вод с поверхностным стоком. </w:t>
      </w:r>
    </w:p>
    <w:p w:rsidR="00336EA5" w:rsidRPr="00F666AB" w:rsidRDefault="00336EA5" w:rsidP="00A904AE">
      <w:pPr>
        <w:pStyle w:val="a0"/>
        <w:rPr>
          <w:noProof/>
          <w:color w:val="000000"/>
          <w:lang w:eastAsia="en-US"/>
        </w:rPr>
      </w:pPr>
      <w:r w:rsidRPr="00F666AB">
        <w:rPr>
          <w:noProof/>
          <w:color w:val="000000"/>
          <w:lang w:eastAsia="en-US"/>
        </w:rPr>
        <w:t xml:space="preserve">Ландшафтные карты несут в себе информацию о структуре бассейнов, как сложных систем, о характере и свойствах поверхности </w:t>
      </w:r>
      <w:r w:rsidR="005611F6" w:rsidRPr="00F666AB">
        <w:rPr>
          <w:noProof/>
          <w:color w:val="000000"/>
          <w:lang w:eastAsia="en-US"/>
        </w:rPr>
        <w:t>водосборов, их устойчивости к антропогенным воздействиям.</w:t>
      </w:r>
    </w:p>
    <w:p w:rsidR="005611F6" w:rsidRPr="00F666AB" w:rsidRDefault="005611F6" w:rsidP="00A904AE">
      <w:pPr>
        <w:pStyle w:val="a0"/>
        <w:rPr>
          <w:noProof/>
          <w:color w:val="000000"/>
          <w:lang w:eastAsia="en-US"/>
        </w:rPr>
      </w:pPr>
      <w:r w:rsidRPr="00F666AB">
        <w:rPr>
          <w:noProof/>
          <w:color w:val="000000"/>
          <w:lang w:eastAsia="en-US"/>
        </w:rPr>
        <w:t xml:space="preserve">Районирование территории можно проводить на основании многофакторного анализа и классификации природно-хозяйственных систем, характеризующихся большим количеством факторов. При этом следует использовать компьютерные программы «кластер анализа», представляющего собой совокупность методов, предназначенных для представления облака многочисленных точек – объектов в виде относительно удаленных друг от друга сгустков-кластеров. Для построения кластерных структур наиболее часто используется алгоритм, реализующий метод динамичных сгущений. В процессе кластер-анализа для </w:t>
      </w:r>
      <w:r w:rsidR="009D218E" w:rsidRPr="00F666AB">
        <w:rPr>
          <w:noProof/>
          <w:color w:val="000000"/>
          <w:lang w:eastAsia="en-US"/>
        </w:rPr>
        <w:t>всех объектов строятся звездчатые диаграммы, на которых показываются в обобщенном виде природно-хозяйственные условия, или состояние водных ресурсов. Количество лучей на этих диаграммах соответствует количеству факторов, а нормированному значению каждого фактора соответствует длина луча.</w:t>
      </w:r>
    </w:p>
    <w:p w:rsidR="009D218E" w:rsidRPr="00F666AB" w:rsidRDefault="009D218E" w:rsidP="00A904AE">
      <w:pPr>
        <w:pStyle w:val="a0"/>
        <w:rPr>
          <w:noProof/>
          <w:color w:val="000000"/>
          <w:lang w:eastAsia="en-US"/>
        </w:rPr>
      </w:pPr>
      <w:r w:rsidRPr="00F666AB">
        <w:rPr>
          <w:noProof/>
          <w:color w:val="000000"/>
          <w:lang w:eastAsia="en-US"/>
        </w:rPr>
        <w:t>Средства геоинформационной системы обеспечивают: комплексную оценку территории по условиям развития негативных природных процессов в бассейнах малых рек; информационное обеспечение моделей при комплексной экологической оценке водных ресурсов; построение карт экологической обстановки для оперативного принятия решений.</w:t>
      </w:r>
    </w:p>
    <w:p w:rsidR="009D218E" w:rsidRPr="00F666AB" w:rsidRDefault="009D218E" w:rsidP="00A904AE">
      <w:pPr>
        <w:pStyle w:val="a0"/>
        <w:rPr>
          <w:noProof/>
          <w:color w:val="000000"/>
          <w:lang w:eastAsia="en-US"/>
        </w:rPr>
      </w:pPr>
      <w:r w:rsidRPr="00F666AB">
        <w:rPr>
          <w:noProof/>
          <w:color w:val="000000"/>
          <w:lang w:eastAsia="en-US"/>
        </w:rPr>
        <w:t>Подобный подход позволяет выявить связь между структурой речного бассейна, величиной антропогенного воздействия и характ</w:t>
      </w:r>
      <w:r w:rsidR="00773D57" w:rsidRPr="00F666AB">
        <w:rPr>
          <w:noProof/>
          <w:color w:val="000000"/>
          <w:lang w:eastAsia="en-US"/>
        </w:rPr>
        <w:t>ером «отклика» на него, что делает возможным разработку и обоснование оптимальных систем природопользования</w:t>
      </w:r>
      <w:r w:rsidR="00773D57" w:rsidRPr="00F666AB">
        <w:rPr>
          <w:rStyle w:val="a8"/>
          <w:noProof/>
          <w:color w:val="000000"/>
          <w:lang w:eastAsia="en-US"/>
        </w:rPr>
        <w:footnoteReference w:id="17"/>
      </w:r>
      <w:r w:rsidR="00773D57" w:rsidRPr="00F666AB">
        <w:rPr>
          <w:noProof/>
          <w:color w:val="000000"/>
          <w:lang w:eastAsia="en-US"/>
        </w:rPr>
        <w:t>.</w:t>
      </w:r>
    </w:p>
    <w:p w:rsidR="003A45B3" w:rsidRPr="00F666AB" w:rsidRDefault="003A45B3"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10" w:name="_Toc192945802"/>
      <w:r w:rsidRPr="00F666AB">
        <w:rPr>
          <w:noProof/>
          <w:color w:val="000000"/>
        </w:rPr>
        <w:t>2.3 Методики оценки загрязнения почв</w:t>
      </w:r>
      <w:bookmarkEnd w:id="10"/>
    </w:p>
    <w:p w:rsidR="00CD030A" w:rsidRPr="00F666AB" w:rsidRDefault="00CD030A" w:rsidP="00A904AE">
      <w:pPr>
        <w:pStyle w:val="a0"/>
        <w:rPr>
          <w:noProof/>
          <w:color w:val="000000"/>
          <w:lang w:eastAsia="en-US"/>
        </w:rPr>
      </w:pPr>
    </w:p>
    <w:p w:rsidR="005C2E20" w:rsidRPr="00F666AB" w:rsidRDefault="005C2E20" w:rsidP="00A904AE">
      <w:pPr>
        <w:pStyle w:val="a0"/>
        <w:rPr>
          <w:noProof/>
          <w:color w:val="000000"/>
          <w:lang w:eastAsia="en-US"/>
        </w:rPr>
      </w:pPr>
      <w:r w:rsidRPr="00F666AB">
        <w:rPr>
          <w:noProof/>
          <w:color w:val="000000"/>
          <w:lang w:eastAsia="en-US"/>
        </w:rPr>
        <w:t>Существующие нормы не охватывают всего разнообразия компонентов, загрязняющих почвы, и не являются жесткими, а зависят от типов почв, их механического состава, содержания гумуса. В ГОСТах, ПДК и в других документах, как правило, приводятся валовые содержания компонентов, а экологически опасны их воднорастворимые Формы, которые не всегда нормируются. Экологически опасны не только высокие, но и аномально низкие концентрации компонентов. Например, недостаток в пище и воде йода вызывает эндемический зоб. Нормы минимально допустимых концентраций веществ в почвах отсутствуют.</w:t>
      </w:r>
    </w:p>
    <w:p w:rsidR="005C2E20" w:rsidRPr="00F666AB" w:rsidRDefault="005C2E20" w:rsidP="00A904AE">
      <w:pPr>
        <w:pStyle w:val="a0"/>
        <w:rPr>
          <w:noProof/>
          <w:color w:val="000000"/>
          <w:lang w:eastAsia="en-US"/>
        </w:rPr>
      </w:pPr>
      <w:r w:rsidRPr="00F666AB">
        <w:rPr>
          <w:noProof/>
          <w:color w:val="000000"/>
          <w:lang w:eastAsia="en-US"/>
        </w:rPr>
        <w:t xml:space="preserve">В конце 1992 г. Министром охраны окружающей среды и природных ресурсов Российской Федерации утверждены </w:t>
      </w:r>
      <w:r w:rsidR="00F3683B" w:rsidRPr="00F666AB">
        <w:rPr>
          <w:noProof/>
          <w:color w:val="000000"/>
          <w:lang w:eastAsia="en-US"/>
        </w:rPr>
        <w:t>«</w:t>
      </w:r>
      <w:r w:rsidRPr="00F666AB">
        <w:rPr>
          <w:noProof/>
          <w:color w:val="000000"/>
          <w:lang w:eastAsia="en-US"/>
        </w:rPr>
        <w:t>Критерии оценки экологической обстановки территорий для выделения зон чрезвычайной экологической ситуации и зон экологического бедствия</w:t>
      </w:r>
      <w:r w:rsidR="00F3683B" w:rsidRPr="00F666AB">
        <w:rPr>
          <w:noProof/>
          <w:color w:val="000000"/>
          <w:lang w:eastAsia="en-US"/>
        </w:rPr>
        <w:t>»</w:t>
      </w:r>
      <w:r w:rsidRPr="00F666AB">
        <w:rPr>
          <w:noProof/>
          <w:color w:val="000000"/>
          <w:lang w:eastAsia="en-US"/>
        </w:rPr>
        <w:t>. В указанном документе приведен ряд показателей для определения экологической опасности загрязнения почв, сильно загрязненных территорий (районов чрезвычайной экологической ситуации и экологического бедствия), а также для условно "чистых" территорий. Критерии имеют предварительный характер и являются временно действующими.</w:t>
      </w:r>
    </w:p>
    <w:p w:rsidR="005C2E20" w:rsidRPr="00F666AB" w:rsidRDefault="005C2E20" w:rsidP="00A904AE">
      <w:pPr>
        <w:pStyle w:val="a0"/>
        <w:rPr>
          <w:noProof/>
          <w:color w:val="000000"/>
          <w:lang w:eastAsia="en-US"/>
        </w:rPr>
      </w:pPr>
      <w:r w:rsidRPr="00F666AB">
        <w:rPr>
          <w:noProof/>
          <w:color w:val="000000"/>
          <w:lang w:eastAsia="en-US"/>
        </w:rPr>
        <w:t>Сказанное дает возможность сделать вывод о том, что экогеологическая оценка загрязнения почв может быть выполнена только на ориентировочном уровне. Поскольку почва является биокосным телом, экогеологи, как специалисты геологического профиля, не могут взять на себя ответственность за полную оценку экологического состояния почв. Их основная задачасостоит в том, чтобы определить химическое загрязнение почв. Степень загрязнения почв ранжируется по четырем градациям: допустимая, умеренно опасная, опасная, чрезвычайно опасная. Картографируется устойчивое загрязнение, наблюдающееся в период не менее 1 года.</w:t>
      </w:r>
    </w:p>
    <w:p w:rsidR="005C2E20" w:rsidRPr="00F666AB" w:rsidRDefault="005C2E20" w:rsidP="00A904AE">
      <w:pPr>
        <w:pStyle w:val="a0"/>
        <w:rPr>
          <w:noProof/>
          <w:color w:val="000000"/>
          <w:lang w:eastAsia="en-US"/>
        </w:rPr>
      </w:pPr>
      <w:r w:rsidRPr="00F666AB">
        <w:rPr>
          <w:noProof/>
          <w:color w:val="000000"/>
          <w:lang w:eastAsia="en-US"/>
        </w:rPr>
        <w:t>Рекомендуется в обязательном порядке картографировать загрязнение почв следующими компонентами:</w:t>
      </w:r>
    </w:p>
    <w:p w:rsidR="005C2E20" w:rsidRPr="00F666AB" w:rsidRDefault="005C2E20" w:rsidP="00A904AE">
      <w:pPr>
        <w:pStyle w:val="a0"/>
        <w:rPr>
          <w:noProof/>
          <w:color w:val="000000"/>
          <w:lang w:eastAsia="en-US"/>
        </w:rPr>
      </w:pPr>
      <w:r w:rsidRPr="00F666AB">
        <w:rPr>
          <w:noProof/>
          <w:color w:val="000000"/>
          <w:lang w:eastAsia="en-US"/>
        </w:rPr>
        <w:t>- тяжелыми металлами;</w:t>
      </w:r>
    </w:p>
    <w:p w:rsidR="005C2E20" w:rsidRPr="00F666AB" w:rsidRDefault="005C2E20" w:rsidP="00A904AE">
      <w:pPr>
        <w:pStyle w:val="a0"/>
        <w:rPr>
          <w:noProof/>
          <w:color w:val="000000"/>
          <w:lang w:eastAsia="en-US"/>
        </w:rPr>
      </w:pPr>
      <w:r w:rsidRPr="00F666AB">
        <w:rPr>
          <w:noProof/>
          <w:color w:val="000000"/>
          <w:lang w:eastAsia="en-US"/>
        </w:rPr>
        <w:t>- нефтепродуктами;</w:t>
      </w:r>
    </w:p>
    <w:p w:rsidR="005C2E20" w:rsidRPr="00F666AB" w:rsidRDefault="005C2E20" w:rsidP="00A904AE">
      <w:pPr>
        <w:pStyle w:val="a0"/>
        <w:rPr>
          <w:noProof/>
          <w:color w:val="000000"/>
          <w:lang w:eastAsia="en-US"/>
        </w:rPr>
      </w:pPr>
      <w:r w:rsidRPr="00F666AB">
        <w:rPr>
          <w:noProof/>
          <w:color w:val="000000"/>
          <w:lang w:eastAsia="en-US"/>
        </w:rPr>
        <w:t>- пестицидами, гербицидами;</w:t>
      </w:r>
    </w:p>
    <w:p w:rsidR="005C2E20" w:rsidRPr="00F666AB" w:rsidRDefault="005C2E20" w:rsidP="00A904AE">
      <w:pPr>
        <w:pStyle w:val="a0"/>
        <w:rPr>
          <w:noProof/>
          <w:color w:val="000000"/>
          <w:lang w:eastAsia="en-US"/>
        </w:rPr>
      </w:pPr>
      <w:r w:rsidRPr="00F666AB">
        <w:rPr>
          <w:noProof/>
          <w:color w:val="000000"/>
          <w:lang w:eastAsia="en-US"/>
        </w:rPr>
        <w:t>- радиоактивными веществами;</w:t>
      </w:r>
    </w:p>
    <w:p w:rsidR="005C2E20" w:rsidRPr="00F666AB" w:rsidRDefault="005C2E20" w:rsidP="00A904AE">
      <w:pPr>
        <w:pStyle w:val="a0"/>
        <w:rPr>
          <w:noProof/>
          <w:color w:val="000000"/>
          <w:lang w:eastAsia="en-US"/>
        </w:rPr>
      </w:pPr>
      <w:r w:rsidRPr="00F666AB">
        <w:rPr>
          <w:noProof/>
          <w:color w:val="000000"/>
          <w:lang w:eastAsia="en-US"/>
        </w:rPr>
        <w:t>- соединениями азота;</w:t>
      </w:r>
    </w:p>
    <w:p w:rsidR="005C2E20" w:rsidRPr="00F666AB" w:rsidRDefault="005C2E20" w:rsidP="00A904AE">
      <w:pPr>
        <w:pStyle w:val="a0"/>
        <w:rPr>
          <w:noProof/>
          <w:color w:val="000000"/>
          <w:lang w:eastAsia="en-US"/>
        </w:rPr>
      </w:pPr>
      <w:r w:rsidRPr="00F666AB">
        <w:rPr>
          <w:noProof/>
          <w:color w:val="000000"/>
          <w:lang w:eastAsia="en-US"/>
        </w:rPr>
        <w:t>- Фенолами.</w:t>
      </w:r>
    </w:p>
    <w:p w:rsidR="005C2E20" w:rsidRPr="00F666AB" w:rsidRDefault="005C2E20" w:rsidP="00A904AE">
      <w:pPr>
        <w:pStyle w:val="a0"/>
        <w:rPr>
          <w:noProof/>
          <w:color w:val="000000"/>
          <w:lang w:eastAsia="en-US"/>
        </w:rPr>
      </w:pPr>
      <w:r w:rsidRPr="00F666AB">
        <w:rPr>
          <w:noProof/>
          <w:color w:val="000000"/>
          <w:lang w:eastAsia="en-US"/>
        </w:rPr>
        <w:t>Что касается других токсикантов, то ИХ изучение необходимо выполнять только в тех районах, где они непосредственно обнаружены. Рассмотрим кратко способы экологической оценки содержания в почвах выделенных выше токсикантов.</w:t>
      </w:r>
    </w:p>
    <w:p w:rsidR="005C2E20" w:rsidRPr="00F666AB" w:rsidRDefault="005C2E20" w:rsidP="00A904AE">
      <w:pPr>
        <w:pStyle w:val="a0"/>
        <w:rPr>
          <w:noProof/>
          <w:color w:val="000000"/>
          <w:lang w:eastAsia="en-US"/>
        </w:rPr>
      </w:pPr>
      <w:r w:rsidRPr="00F666AB">
        <w:rPr>
          <w:noProof/>
          <w:color w:val="000000"/>
          <w:lang w:eastAsia="en-US"/>
        </w:rPr>
        <w:t>Методика геолого-геохимической оценки концентраций в почвах тяжелых металлов с экологических позиций разработана ИМГРЭ</w:t>
      </w:r>
      <w:r w:rsidR="00D63B42" w:rsidRPr="00F666AB">
        <w:rPr>
          <w:noProof/>
          <w:color w:val="000000"/>
          <w:lang w:eastAsia="en-US"/>
        </w:rPr>
        <w:t xml:space="preserve"> (Институт минералогии, геохимии и кристаллохимии редких элементов РАН и Министерства природных ресурсов РФ)</w:t>
      </w:r>
      <w:r w:rsidRPr="00F666AB">
        <w:rPr>
          <w:noProof/>
          <w:color w:val="000000"/>
          <w:lang w:eastAsia="en-US"/>
        </w:rPr>
        <w:t>.</w:t>
      </w:r>
    </w:p>
    <w:p w:rsidR="00CD030A" w:rsidRPr="00F666AB" w:rsidRDefault="005C2E20" w:rsidP="00A904AE">
      <w:pPr>
        <w:pStyle w:val="a0"/>
        <w:rPr>
          <w:noProof/>
          <w:color w:val="000000"/>
          <w:lang w:eastAsia="en-US"/>
        </w:rPr>
      </w:pPr>
      <w:r w:rsidRPr="00F666AB">
        <w:rPr>
          <w:noProof/>
          <w:color w:val="000000"/>
          <w:lang w:eastAsia="en-US"/>
        </w:rPr>
        <w:t xml:space="preserve">В основе ее лежит определение суммарного показателя загрязнения (Zc), рассчитываемого по </w:t>
      </w:r>
      <w:r w:rsidR="00F3683B" w:rsidRPr="00F666AB">
        <w:rPr>
          <w:noProof/>
          <w:color w:val="000000"/>
          <w:lang w:eastAsia="en-US"/>
        </w:rPr>
        <w:t>ф</w:t>
      </w:r>
      <w:r w:rsidRPr="00F666AB">
        <w:rPr>
          <w:noProof/>
          <w:color w:val="000000"/>
          <w:lang w:eastAsia="en-US"/>
        </w:rPr>
        <w:t>ормуле:</w:t>
      </w:r>
    </w:p>
    <w:p w:rsidR="00F3683B" w:rsidRPr="00F666AB" w:rsidRDefault="00604392" w:rsidP="00A904AE">
      <w:pPr>
        <w:pStyle w:val="a0"/>
        <w:rPr>
          <w:noProof/>
          <w:color w:val="000000"/>
          <w:lang w:eastAsia="en-US"/>
        </w:rPr>
      </w:pPr>
      <w:r w:rsidRPr="00F666AB">
        <w:rPr>
          <w:noProof/>
          <w:color w:val="000000"/>
        </w:rPr>
        <w:br w:type="page"/>
      </w:r>
      <w:r w:rsidR="00944A46">
        <w:rPr>
          <w:noProof/>
          <w:color w:val="000000"/>
        </w:rPr>
        <w:pict>
          <v:shape id="Рисунок 944" o:spid="_x0000_i1027" type="#_x0000_t75" style="width:102.75pt;height:32.25pt;visibility:visible">
            <v:imagedata r:id="rId10" o:title=""/>
          </v:shape>
        </w:pict>
      </w:r>
      <w:r w:rsidR="00A904AE" w:rsidRPr="00F666AB">
        <w:rPr>
          <w:noProof/>
          <w:color w:val="000000"/>
          <w:lang w:eastAsia="en-US"/>
        </w:rPr>
        <w:t xml:space="preserve"> </w:t>
      </w:r>
      <w:r w:rsidR="00F67DD8" w:rsidRPr="00F666AB">
        <w:rPr>
          <w:noProof/>
          <w:color w:val="000000"/>
          <w:lang w:eastAsia="en-US"/>
        </w:rPr>
        <w:t>(2.1)</w:t>
      </w:r>
    </w:p>
    <w:p w:rsidR="00604392" w:rsidRPr="00F666AB" w:rsidRDefault="00604392" w:rsidP="00A904AE">
      <w:pPr>
        <w:pStyle w:val="a0"/>
        <w:rPr>
          <w:noProof/>
          <w:color w:val="000000"/>
          <w:lang w:eastAsia="en-US"/>
        </w:rPr>
      </w:pPr>
    </w:p>
    <w:p w:rsidR="00F3683B" w:rsidRPr="00F666AB" w:rsidRDefault="00F3683B" w:rsidP="00A904AE">
      <w:pPr>
        <w:pStyle w:val="a0"/>
        <w:rPr>
          <w:noProof/>
          <w:color w:val="000000"/>
          <w:lang w:eastAsia="en-US"/>
        </w:rPr>
      </w:pPr>
      <w:r w:rsidRPr="00F666AB">
        <w:rPr>
          <w:noProof/>
          <w:color w:val="000000"/>
          <w:lang w:eastAsia="en-US"/>
        </w:rPr>
        <w:t>где Кс — коэффициент концентрации: отношение содержания элементов в объекте к среднему Фоновому его содержанию или ПДК;</w:t>
      </w:r>
    </w:p>
    <w:p w:rsidR="00F3683B" w:rsidRPr="00F666AB" w:rsidRDefault="00F3683B" w:rsidP="00A904AE">
      <w:pPr>
        <w:pStyle w:val="a0"/>
        <w:rPr>
          <w:noProof/>
          <w:color w:val="000000"/>
          <w:lang w:eastAsia="en-US"/>
        </w:rPr>
      </w:pPr>
      <w:r w:rsidRPr="00F666AB">
        <w:rPr>
          <w:noProof/>
          <w:color w:val="000000"/>
          <w:lang w:eastAsia="en-US"/>
        </w:rPr>
        <w:t>n — число учитываемых аномальных элементов. Выделяется четыре градации: Σ=Kc1j</w:t>
      </w:r>
      <w:r w:rsidR="004E2028" w:rsidRPr="00F666AB">
        <w:rPr>
          <w:noProof/>
          <w:color w:val="000000"/>
          <w:lang w:eastAsia="en-US"/>
        </w:rPr>
        <w:t xml:space="preserve"> – </w:t>
      </w:r>
      <w:r w:rsidRPr="00F666AB">
        <w:rPr>
          <w:noProof/>
          <w:color w:val="000000"/>
          <w:lang w:eastAsia="en-US"/>
        </w:rPr>
        <w:t>допустимые — Zc &lt;</w:t>
      </w:r>
      <w:r w:rsidR="004E2028" w:rsidRPr="00F666AB">
        <w:rPr>
          <w:noProof/>
          <w:color w:val="000000"/>
          <w:lang w:eastAsia="en-US"/>
        </w:rPr>
        <w:t xml:space="preserve"> </w:t>
      </w:r>
      <w:r w:rsidRPr="00F666AB">
        <w:rPr>
          <w:noProof/>
          <w:color w:val="000000"/>
          <w:lang w:eastAsia="en-US"/>
        </w:rPr>
        <w:t>16; умеренно опасные — Zc от 16 до 32;</w:t>
      </w:r>
      <w:r w:rsidR="004E2028" w:rsidRPr="00F666AB">
        <w:rPr>
          <w:noProof/>
          <w:color w:val="000000"/>
          <w:lang w:eastAsia="en-US"/>
        </w:rPr>
        <w:t xml:space="preserve"> </w:t>
      </w:r>
      <w:r w:rsidRPr="00F666AB">
        <w:rPr>
          <w:noProof/>
          <w:color w:val="000000"/>
          <w:lang w:eastAsia="en-US"/>
        </w:rPr>
        <w:t>опасные — Zc от 32 до 128; чрезвычайно опасные — Zc &gt; 128. Приведенные градации определены в основном по данным исследований влияния концентраций тяжелых металлов в почвах на здоровье городского населения, но их обоснованность нельзя считать универсальной-</w:t>
      </w:r>
    </w:p>
    <w:p w:rsidR="00F3683B" w:rsidRPr="00F666AB" w:rsidRDefault="00F3683B" w:rsidP="00A904AE">
      <w:pPr>
        <w:pStyle w:val="a0"/>
        <w:rPr>
          <w:noProof/>
          <w:color w:val="000000"/>
          <w:lang w:eastAsia="en-US"/>
        </w:rPr>
      </w:pPr>
      <w:r w:rsidRPr="00F666AB">
        <w:rPr>
          <w:noProof/>
          <w:color w:val="000000"/>
          <w:lang w:eastAsia="en-US"/>
        </w:rPr>
        <w:t>Для территорий с опасным загрязнением (чрезвычайная экологическая ситуация) концентрации в почвах металлов I класса опасности (бериллий, ртуть) должны быть в пределах 2-3 ПДК, II класса опасности (алюминий, кадмий, молибден, селен, стронций) — 5-10 ПДК, III и IV классов опасности (никель, хром, медь, марганец, цинк) — 10-20 ПДК.</w:t>
      </w:r>
    </w:p>
    <w:p w:rsidR="00F3683B" w:rsidRPr="00F666AB" w:rsidRDefault="00F3683B" w:rsidP="00A904AE">
      <w:pPr>
        <w:pStyle w:val="a0"/>
        <w:rPr>
          <w:noProof/>
          <w:color w:val="000000"/>
          <w:lang w:eastAsia="en-US"/>
        </w:rPr>
      </w:pPr>
      <w:r w:rsidRPr="00F666AB">
        <w:rPr>
          <w:noProof/>
          <w:color w:val="000000"/>
          <w:lang w:eastAsia="en-US"/>
        </w:rPr>
        <w:t>Для районов чрезвычайно опасного загрязнения почв (экологического бедствия) приняты следующие превышения концентраций по отношению к ПДК: металлы I класса опасности — более 3, II класса — более 10, III и IV классов — более 20.</w:t>
      </w:r>
    </w:p>
    <w:p w:rsidR="00F3683B" w:rsidRPr="00F666AB" w:rsidRDefault="00F3683B" w:rsidP="00A904AE">
      <w:pPr>
        <w:pStyle w:val="a0"/>
        <w:rPr>
          <w:noProof/>
          <w:color w:val="000000"/>
          <w:lang w:eastAsia="en-US"/>
        </w:rPr>
      </w:pPr>
      <w:r w:rsidRPr="00F666AB">
        <w:rPr>
          <w:noProof/>
          <w:color w:val="000000"/>
          <w:lang w:eastAsia="en-US"/>
        </w:rPr>
        <w:t>Для оценки загрязнения почв в качестве базового предлагается использовать показатель Zc (при высоких концентрациях металлов I и II классов токсичности, корректируя его по критериям Минприроды.</w:t>
      </w:r>
    </w:p>
    <w:p w:rsidR="00F3683B" w:rsidRPr="00F666AB" w:rsidRDefault="00F3683B" w:rsidP="00A904AE">
      <w:pPr>
        <w:pStyle w:val="a0"/>
        <w:rPr>
          <w:noProof/>
          <w:color w:val="000000"/>
          <w:lang w:eastAsia="en-US"/>
        </w:rPr>
      </w:pPr>
      <w:r w:rsidRPr="00F666AB">
        <w:rPr>
          <w:noProof/>
          <w:color w:val="000000"/>
          <w:lang w:eastAsia="en-US"/>
        </w:rPr>
        <w:t xml:space="preserve">В соответствии с нормативным документом Минприроды и Комитета по земельным ресурсам и землеустройству РФ </w:t>
      </w:r>
      <w:r w:rsidR="00F67DD8" w:rsidRPr="00F666AB">
        <w:rPr>
          <w:noProof/>
          <w:color w:val="000000"/>
          <w:lang w:eastAsia="en-US"/>
        </w:rPr>
        <w:t>«</w:t>
      </w:r>
      <w:r w:rsidRPr="00F666AB">
        <w:rPr>
          <w:noProof/>
          <w:color w:val="000000"/>
          <w:lang w:eastAsia="en-US"/>
        </w:rPr>
        <w:t>Порядок определения размеров ущерба от загрязнения земель химическими веществами</w:t>
      </w:r>
      <w:r w:rsidR="00F67DD8" w:rsidRPr="00F666AB">
        <w:rPr>
          <w:noProof/>
          <w:color w:val="000000"/>
          <w:lang w:eastAsia="en-US"/>
        </w:rPr>
        <w:t>»</w:t>
      </w:r>
      <w:r w:rsidRPr="00F666AB">
        <w:rPr>
          <w:noProof/>
          <w:color w:val="000000"/>
          <w:lang w:eastAsia="en-US"/>
        </w:rPr>
        <w:t>, утвержденным 14-09.93 г., рекомендуются следующие нормы концентраций нефтепродуктов в почвах (мг/кг)</w:t>
      </w:r>
    </w:p>
    <w:p w:rsidR="00F3683B" w:rsidRPr="00F666AB" w:rsidRDefault="00F3683B" w:rsidP="00A904AE">
      <w:pPr>
        <w:pStyle w:val="a0"/>
        <w:rPr>
          <w:noProof/>
          <w:color w:val="000000"/>
          <w:lang w:eastAsia="en-US"/>
        </w:rPr>
      </w:pPr>
      <w:r w:rsidRPr="00F666AB">
        <w:rPr>
          <w:noProof/>
          <w:color w:val="000000"/>
          <w:lang w:eastAsia="en-US"/>
        </w:rPr>
        <w:t>допустимые — &lt; 2000;</w:t>
      </w:r>
    </w:p>
    <w:p w:rsidR="00F3683B" w:rsidRPr="00F666AB" w:rsidRDefault="00F3683B" w:rsidP="00A904AE">
      <w:pPr>
        <w:pStyle w:val="a0"/>
        <w:rPr>
          <w:noProof/>
          <w:color w:val="000000"/>
          <w:lang w:eastAsia="en-US"/>
        </w:rPr>
      </w:pPr>
      <w:r w:rsidRPr="00F666AB">
        <w:rPr>
          <w:noProof/>
          <w:color w:val="000000"/>
          <w:lang w:eastAsia="en-US"/>
        </w:rPr>
        <w:t>умеренно опасные — 2000 — 3000;</w:t>
      </w:r>
    </w:p>
    <w:p w:rsidR="00F3683B" w:rsidRPr="00F666AB" w:rsidRDefault="00F3683B" w:rsidP="00A904AE">
      <w:pPr>
        <w:pStyle w:val="a0"/>
        <w:rPr>
          <w:noProof/>
          <w:color w:val="000000"/>
          <w:lang w:eastAsia="en-US"/>
        </w:rPr>
      </w:pPr>
      <w:r w:rsidRPr="00F666AB">
        <w:rPr>
          <w:noProof/>
          <w:color w:val="000000"/>
          <w:lang w:eastAsia="en-US"/>
        </w:rPr>
        <w:t>опасные — 3000 — 5000;</w:t>
      </w:r>
    </w:p>
    <w:p w:rsidR="00F3683B" w:rsidRPr="00F666AB" w:rsidRDefault="00F3683B" w:rsidP="00A904AE">
      <w:pPr>
        <w:pStyle w:val="a0"/>
        <w:rPr>
          <w:noProof/>
          <w:color w:val="000000"/>
          <w:lang w:eastAsia="en-US"/>
        </w:rPr>
      </w:pPr>
      <w:r w:rsidRPr="00F666AB">
        <w:rPr>
          <w:noProof/>
          <w:color w:val="000000"/>
          <w:lang w:eastAsia="en-US"/>
        </w:rPr>
        <w:t>чрезвычайно опасные — &gt; 5000;</w:t>
      </w:r>
    </w:p>
    <w:p w:rsidR="00F3683B" w:rsidRPr="00F666AB" w:rsidRDefault="00F3683B" w:rsidP="00A904AE">
      <w:pPr>
        <w:pStyle w:val="a0"/>
        <w:rPr>
          <w:noProof/>
          <w:color w:val="000000"/>
          <w:lang w:eastAsia="en-US"/>
        </w:rPr>
      </w:pPr>
      <w:r w:rsidRPr="00F666AB">
        <w:rPr>
          <w:noProof/>
          <w:color w:val="000000"/>
          <w:lang w:eastAsia="en-US"/>
        </w:rPr>
        <w:t xml:space="preserve">Степень экологической опасности загрязнения почв пестицидами и гербицидами определяется с учетом их токсичности. Согласно </w:t>
      </w:r>
      <w:r w:rsidR="00F67DD8" w:rsidRPr="00F666AB">
        <w:rPr>
          <w:noProof/>
          <w:color w:val="000000"/>
          <w:lang w:eastAsia="en-US"/>
        </w:rPr>
        <w:t>«</w:t>
      </w:r>
      <w:r w:rsidRPr="00F666AB">
        <w:rPr>
          <w:noProof/>
          <w:color w:val="000000"/>
          <w:lang w:eastAsia="en-US"/>
        </w:rPr>
        <w:t>Критериям</w:t>
      </w:r>
      <w:r w:rsidR="00F67DD8" w:rsidRPr="00F666AB">
        <w:rPr>
          <w:noProof/>
          <w:color w:val="000000"/>
          <w:lang w:eastAsia="en-US"/>
        </w:rPr>
        <w:t>…»</w:t>
      </w:r>
      <w:r w:rsidRPr="00F666AB">
        <w:rPr>
          <w:noProof/>
          <w:color w:val="000000"/>
          <w:lang w:eastAsia="en-US"/>
        </w:rPr>
        <w:t xml:space="preserve"> (с нашими дополнениями) предлагаются следующие градации:</w:t>
      </w:r>
    </w:p>
    <w:p w:rsidR="00F3683B" w:rsidRPr="00F666AB" w:rsidRDefault="00F3683B" w:rsidP="00A904AE">
      <w:pPr>
        <w:pStyle w:val="a0"/>
        <w:rPr>
          <w:noProof/>
          <w:color w:val="000000"/>
          <w:lang w:eastAsia="en-US"/>
        </w:rPr>
      </w:pPr>
      <w:r w:rsidRPr="00F666AB">
        <w:rPr>
          <w:noProof/>
          <w:color w:val="000000"/>
          <w:lang w:eastAsia="en-US"/>
        </w:rPr>
        <w:t>- допустимые концентрации &lt; 1 ПДК;</w:t>
      </w:r>
    </w:p>
    <w:p w:rsidR="00F3683B" w:rsidRPr="00F666AB" w:rsidRDefault="00F3683B" w:rsidP="00A904AE">
      <w:pPr>
        <w:pStyle w:val="a0"/>
        <w:rPr>
          <w:noProof/>
          <w:color w:val="000000"/>
          <w:lang w:eastAsia="en-US"/>
        </w:rPr>
      </w:pPr>
      <w:r w:rsidRPr="00F666AB">
        <w:rPr>
          <w:noProof/>
          <w:color w:val="000000"/>
          <w:lang w:eastAsia="en-US"/>
        </w:rPr>
        <w:t>- умеренно опасные:</w:t>
      </w:r>
    </w:p>
    <w:p w:rsidR="00F3683B" w:rsidRPr="00F666AB" w:rsidRDefault="00F3683B" w:rsidP="00A904AE">
      <w:pPr>
        <w:pStyle w:val="a0"/>
        <w:rPr>
          <w:noProof/>
          <w:color w:val="000000"/>
          <w:lang w:eastAsia="en-US"/>
        </w:rPr>
      </w:pPr>
      <w:r w:rsidRPr="00F666AB">
        <w:rPr>
          <w:noProof/>
          <w:color w:val="000000"/>
          <w:lang w:eastAsia="en-US"/>
        </w:rPr>
        <w:t>для веществ I класса токсичности 1-2 ПДК,</w:t>
      </w:r>
    </w:p>
    <w:p w:rsidR="00F3683B" w:rsidRPr="00F666AB" w:rsidRDefault="00F3683B" w:rsidP="00A904AE">
      <w:pPr>
        <w:pStyle w:val="a0"/>
        <w:rPr>
          <w:noProof/>
          <w:color w:val="000000"/>
          <w:lang w:eastAsia="en-US"/>
        </w:rPr>
      </w:pPr>
      <w:r w:rsidRPr="00F666AB">
        <w:rPr>
          <w:noProof/>
          <w:color w:val="000000"/>
          <w:lang w:eastAsia="en-US"/>
        </w:rPr>
        <w:t>—</w:t>
      </w:r>
      <w:r w:rsidR="00F67DD8" w:rsidRPr="00F666AB">
        <w:rPr>
          <w:noProof/>
          <w:color w:val="000000"/>
          <w:lang w:eastAsia="en-US"/>
        </w:rPr>
        <w:t>«</w:t>
      </w:r>
      <w:r w:rsidRPr="00F666AB">
        <w:rPr>
          <w:noProof/>
          <w:color w:val="000000"/>
          <w:lang w:eastAsia="en-US"/>
        </w:rPr>
        <w:t>- II класса —</w:t>
      </w:r>
      <w:r w:rsidR="00F67DD8" w:rsidRPr="00F666AB">
        <w:rPr>
          <w:noProof/>
          <w:color w:val="000000"/>
          <w:lang w:eastAsia="en-US"/>
        </w:rPr>
        <w:t>«</w:t>
      </w:r>
      <w:r w:rsidRPr="00F666AB">
        <w:rPr>
          <w:noProof/>
          <w:color w:val="000000"/>
          <w:lang w:eastAsia="en-US"/>
        </w:rPr>
        <w:t>- 1-5 ПДК,</w:t>
      </w:r>
    </w:p>
    <w:p w:rsidR="00F3683B" w:rsidRPr="00F666AB" w:rsidRDefault="00F3683B" w:rsidP="00A904AE">
      <w:pPr>
        <w:pStyle w:val="a0"/>
        <w:rPr>
          <w:noProof/>
          <w:color w:val="000000"/>
          <w:lang w:eastAsia="en-US"/>
        </w:rPr>
      </w:pPr>
      <w:r w:rsidRPr="00F666AB">
        <w:rPr>
          <w:noProof/>
          <w:color w:val="000000"/>
          <w:lang w:eastAsia="en-US"/>
        </w:rPr>
        <w:t>-</w:t>
      </w:r>
      <w:r w:rsidR="00F67DD8" w:rsidRPr="00F666AB">
        <w:rPr>
          <w:noProof/>
          <w:color w:val="000000"/>
          <w:lang w:eastAsia="en-US"/>
        </w:rPr>
        <w:t>«</w:t>
      </w:r>
      <w:r w:rsidRPr="00F666AB">
        <w:rPr>
          <w:noProof/>
          <w:color w:val="000000"/>
          <w:lang w:eastAsia="en-US"/>
        </w:rPr>
        <w:t>- III класса —</w:t>
      </w:r>
      <w:r w:rsidR="00F67DD8" w:rsidRPr="00F666AB">
        <w:rPr>
          <w:noProof/>
          <w:color w:val="000000"/>
          <w:lang w:eastAsia="en-US"/>
        </w:rPr>
        <w:t>«</w:t>
      </w:r>
      <w:r w:rsidRPr="00F666AB">
        <w:rPr>
          <w:noProof/>
          <w:color w:val="000000"/>
          <w:lang w:eastAsia="en-US"/>
        </w:rPr>
        <w:t>- 1-10 ПДК;</w:t>
      </w:r>
    </w:p>
    <w:p w:rsidR="00F3683B" w:rsidRPr="00F666AB" w:rsidRDefault="00F3683B" w:rsidP="00A904AE">
      <w:pPr>
        <w:pStyle w:val="a0"/>
        <w:rPr>
          <w:noProof/>
          <w:color w:val="000000"/>
          <w:lang w:eastAsia="en-US"/>
        </w:rPr>
      </w:pPr>
      <w:r w:rsidRPr="00F666AB">
        <w:rPr>
          <w:noProof/>
          <w:color w:val="000000"/>
          <w:lang w:eastAsia="en-US"/>
        </w:rPr>
        <w:t>- опасные:</w:t>
      </w:r>
    </w:p>
    <w:p w:rsidR="00F3683B" w:rsidRPr="00F666AB" w:rsidRDefault="00F3683B" w:rsidP="00A904AE">
      <w:pPr>
        <w:pStyle w:val="a0"/>
        <w:rPr>
          <w:noProof/>
          <w:color w:val="000000"/>
          <w:lang w:eastAsia="en-US"/>
        </w:rPr>
      </w:pPr>
      <w:r w:rsidRPr="00F666AB">
        <w:rPr>
          <w:noProof/>
          <w:color w:val="000000"/>
          <w:lang w:eastAsia="en-US"/>
        </w:rPr>
        <w:t>для веществ 1 класса токсичности — 2-3 ПДК,</w:t>
      </w:r>
    </w:p>
    <w:p w:rsidR="00F3683B" w:rsidRPr="00F666AB" w:rsidRDefault="00F3683B" w:rsidP="00A904AE">
      <w:pPr>
        <w:pStyle w:val="a0"/>
        <w:rPr>
          <w:noProof/>
          <w:color w:val="000000"/>
          <w:lang w:eastAsia="en-US"/>
        </w:rPr>
      </w:pPr>
      <w:r w:rsidRPr="00F666AB">
        <w:rPr>
          <w:noProof/>
          <w:color w:val="000000"/>
          <w:lang w:eastAsia="en-US"/>
        </w:rPr>
        <w:t>-</w:t>
      </w:r>
      <w:r w:rsidR="00F67DD8" w:rsidRPr="00F666AB">
        <w:rPr>
          <w:noProof/>
          <w:color w:val="000000"/>
          <w:lang w:eastAsia="en-US"/>
        </w:rPr>
        <w:t>«</w:t>
      </w:r>
      <w:r w:rsidRPr="00F666AB">
        <w:rPr>
          <w:noProof/>
          <w:color w:val="000000"/>
          <w:lang w:eastAsia="en-US"/>
        </w:rPr>
        <w:t>- II класса —</w:t>
      </w:r>
      <w:r w:rsidR="00F67DD8" w:rsidRPr="00F666AB">
        <w:rPr>
          <w:noProof/>
          <w:color w:val="000000"/>
          <w:lang w:eastAsia="en-US"/>
        </w:rPr>
        <w:t>«</w:t>
      </w:r>
      <w:r w:rsidRPr="00F666AB">
        <w:rPr>
          <w:noProof/>
          <w:color w:val="000000"/>
          <w:lang w:eastAsia="en-US"/>
        </w:rPr>
        <w:t>— - 5-10 ПДК,</w:t>
      </w:r>
    </w:p>
    <w:p w:rsidR="00F3683B" w:rsidRPr="00F666AB" w:rsidRDefault="00F3683B" w:rsidP="00A904AE">
      <w:pPr>
        <w:pStyle w:val="a0"/>
        <w:rPr>
          <w:noProof/>
          <w:color w:val="000000"/>
          <w:lang w:eastAsia="en-US"/>
        </w:rPr>
      </w:pPr>
      <w:r w:rsidRPr="00F666AB">
        <w:rPr>
          <w:noProof/>
          <w:color w:val="000000"/>
          <w:lang w:eastAsia="en-US"/>
        </w:rPr>
        <w:t>-</w:t>
      </w:r>
      <w:r w:rsidR="00F67DD8" w:rsidRPr="00F666AB">
        <w:rPr>
          <w:noProof/>
          <w:color w:val="000000"/>
          <w:lang w:eastAsia="en-US"/>
        </w:rPr>
        <w:t>«</w:t>
      </w:r>
      <w:r w:rsidRPr="00F666AB">
        <w:rPr>
          <w:noProof/>
          <w:color w:val="000000"/>
          <w:lang w:eastAsia="en-US"/>
        </w:rPr>
        <w:t>- III класса —</w:t>
      </w:r>
      <w:r w:rsidR="00F67DD8" w:rsidRPr="00F666AB">
        <w:rPr>
          <w:noProof/>
          <w:color w:val="000000"/>
          <w:lang w:eastAsia="en-US"/>
        </w:rPr>
        <w:t>«</w:t>
      </w:r>
      <w:r w:rsidRPr="00F666AB">
        <w:rPr>
          <w:noProof/>
          <w:color w:val="000000"/>
          <w:lang w:eastAsia="en-US"/>
        </w:rPr>
        <w:t xml:space="preserve"> — - 10-20 ПДК;</w:t>
      </w:r>
    </w:p>
    <w:p w:rsidR="00F3683B" w:rsidRPr="00F666AB" w:rsidRDefault="00F3683B" w:rsidP="00A904AE">
      <w:pPr>
        <w:pStyle w:val="a0"/>
        <w:rPr>
          <w:noProof/>
          <w:color w:val="000000"/>
          <w:lang w:eastAsia="en-US"/>
        </w:rPr>
      </w:pPr>
      <w:r w:rsidRPr="00F666AB">
        <w:rPr>
          <w:noProof/>
          <w:color w:val="000000"/>
          <w:lang w:eastAsia="en-US"/>
        </w:rPr>
        <w:t>- чрезвычайно опасные:</w:t>
      </w:r>
    </w:p>
    <w:p w:rsidR="00F3683B" w:rsidRPr="00F666AB" w:rsidRDefault="00F3683B" w:rsidP="00A904AE">
      <w:pPr>
        <w:pStyle w:val="a0"/>
        <w:rPr>
          <w:noProof/>
          <w:color w:val="000000"/>
          <w:lang w:eastAsia="en-US"/>
        </w:rPr>
      </w:pPr>
      <w:r w:rsidRPr="00F666AB">
        <w:rPr>
          <w:noProof/>
          <w:color w:val="000000"/>
          <w:lang w:eastAsia="en-US"/>
        </w:rPr>
        <w:t>для веществ 1 класса токсичности &gt; 3 ПДК,</w:t>
      </w:r>
    </w:p>
    <w:p w:rsidR="00F3683B" w:rsidRPr="00F666AB" w:rsidRDefault="00F3683B" w:rsidP="00A904AE">
      <w:pPr>
        <w:pStyle w:val="a0"/>
        <w:rPr>
          <w:noProof/>
          <w:color w:val="000000"/>
          <w:lang w:eastAsia="en-US"/>
        </w:rPr>
      </w:pPr>
      <w:r w:rsidRPr="00F666AB">
        <w:rPr>
          <w:noProof/>
          <w:color w:val="000000"/>
          <w:lang w:eastAsia="en-US"/>
        </w:rPr>
        <w:t>-</w:t>
      </w:r>
      <w:r w:rsidR="00F67DD8" w:rsidRPr="00F666AB">
        <w:rPr>
          <w:noProof/>
          <w:color w:val="000000"/>
          <w:lang w:eastAsia="en-US"/>
        </w:rPr>
        <w:t>«</w:t>
      </w:r>
      <w:r w:rsidRPr="00F666AB">
        <w:rPr>
          <w:noProof/>
          <w:color w:val="000000"/>
          <w:lang w:eastAsia="en-US"/>
        </w:rPr>
        <w:t xml:space="preserve">- II класса — </w:t>
      </w:r>
      <w:r w:rsidR="00F67DD8" w:rsidRPr="00F666AB">
        <w:rPr>
          <w:noProof/>
          <w:color w:val="000000"/>
          <w:lang w:eastAsia="en-US"/>
        </w:rPr>
        <w:t>«</w:t>
      </w:r>
      <w:r w:rsidRPr="00F666AB">
        <w:rPr>
          <w:noProof/>
          <w:color w:val="000000"/>
          <w:lang w:eastAsia="en-US"/>
        </w:rPr>
        <w:t>- &gt; 10 ПДК,</w:t>
      </w:r>
    </w:p>
    <w:p w:rsidR="00F3683B" w:rsidRPr="00F666AB" w:rsidRDefault="00F3683B" w:rsidP="00A904AE">
      <w:pPr>
        <w:pStyle w:val="a0"/>
        <w:rPr>
          <w:noProof/>
          <w:color w:val="000000"/>
          <w:lang w:eastAsia="en-US"/>
        </w:rPr>
      </w:pPr>
      <w:r w:rsidRPr="00F666AB">
        <w:rPr>
          <w:noProof/>
          <w:color w:val="000000"/>
          <w:lang w:eastAsia="en-US"/>
        </w:rPr>
        <w:t>-</w:t>
      </w:r>
      <w:r w:rsidR="00F67DD8" w:rsidRPr="00F666AB">
        <w:rPr>
          <w:noProof/>
          <w:color w:val="000000"/>
          <w:lang w:eastAsia="en-US"/>
        </w:rPr>
        <w:t>«</w:t>
      </w:r>
      <w:r w:rsidRPr="00F666AB">
        <w:rPr>
          <w:noProof/>
          <w:color w:val="000000"/>
          <w:lang w:eastAsia="en-US"/>
        </w:rPr>
        <w:t xml:space="preserve">- III класса — </w:t>
      </w:r>
      <w:r w:rsidR="00F67DD8" w:rsidRPr="00F666AB">
        <w:rPr>
          <w:noProof/>
          <w:color w:val="000000"/>
          <w:lang w:eastAsia="en-US"/>
        </w:rPr>
        <w:t>«</w:t>
      </w:r>
      <w:r w:rsidRPr="00F666AB">
        <w:rPr>
          <w:noProof/>
          <w:color w:val="000000"/>
          <w:lang w:eastAsia="en-US"/>
        </w:rPr>
        <w:t>- &gt; 20 ПДК.</w:t>
      </w:r>
    </w:p>
    <w:p w:rsidR="00F3683B" w:rsidRPr="00F666AB" w:rsidRDefault="00F3683B" w:rsidP="00A904AE">
      <w:pPr>
        <w:pStyle w:val="a0"/>
        <w:rPr>
          <w:noProof/>
          <w:color w:val="000000"/>
          <w:lang w:eastAsia="en-US"/>
        </w:rPr>
      </w:pPr>
      <w:r w:rsidRPr="00F666AB">
        <w:rPr>
          <w:noProof/>
          <w:color w:val="000000"/>
          <w:lang w:eastAsia="en-US"/>
        </w:rPr>
        <w:t>К пестицидам и гербицидам 1 класса токсичности относятся атразин, атразин-3, гектахлор, гранстар, гранозан, ГХБ, ГХЦГ, ДДТ, карбатион и др.; ко второму классу — агелан, агион-3, деланон, карбофос, кельтан, купрозан, пропанид, рогор и др.; к третьему Классу — гардон, дактол, дилор, мильбекс, поликарбацин и др.</w:t>
      </w:r>
    </w:p>
    <w:p w:rsidR="00F3683B" w:rsidRPr="00F666AB" w:rsidRDefault="00F3683B" w:rsidP="00A904AE">
      <w:pPr>
        <w:pStyle w:val="a0"/>
        <w:rPr>
          <w:noProof/>
          <w:color w:val="000000"/>
          <w:lang w:eastAsia="en-US"/>
        </w:rPr>
      </w:pPr>
      <w:r w:rsidRPr="00F666AB">
        <w:rPr>
          <w:noProof/>
          <w:color w:val="000000"/>
          <w:lang w:eastAsia="en-US"/>
        </w:rPr>
        <w:t>На карте отображаются остаточные концентрации гербицидов и пестицидов в почвах после вегетационного сезона.</w:t>
      </w:r>
    </w:p>
    <w:p w:rsidR="00F3683B" w:rsidRPr="00F666AB" w:rsidRDefault="00F3683B" w:rsidP="00A904AE">
      <w:pPr>
        <w:pStyle w:val="a0"/>
        <w:rPr>
          <w:noProof/>
          <w:color w:val="000000"/>
          <w:lang w:eastAsia="en-US"/>
        </w:rPr>
      </w:pPr>
      <w:r w:rsidRPr="00F666AB">
        <w:rPr>
          <w:noProof/>
          <w:color w:val="000000"/>
          <w:lang w:eastAsia="en-US"/>
        </w:rPr>
        <w:t xml:space="preserve">Опасность радиоактивного загрязнения определяется с использованием критериев, приведенных в </w:t>
      </w:r>
      <w:r w:rsidR="00F67DD8" w:rsidRPr="00F666AB">
        <w:rPr>
          <w:noProof/>
          <w:color w:val="000000"/>
          <w:lang w:eastAsia="en-US"/>
        </w:rPr>
        <w:t>«</w:t>
      </w:r>
      <w:r w:rsidRPr="00F666AB">
        <w:rPr>
          <w:noProof/>
          <w:color w:val="000000"/>
          <w:lang w:eastAsia="en-US"/>
        </w:rPr>
        <w:t>Рекомендациях по ведению сельского хозяйства в условиях радиоактивного загрязнения территории на Чернобыльской АЭС на период 1991-1995 гг., а также критериев Минприроды. Согласно этим документам при радиоактивности почв до 5 Ки/</w:t>
      </w:r>
      <w:r w:rsidR="00F67DD8" w:rsidRPr="00F666AB">
        <w:rPr>
          <w:noProof/>
          <w:color w:val="000000"/>
          <w:lang w:eastAsia="en-US"/>
        </w:rPr>
        <w:t>_В</w:t>
      </w:r>
      <w:r w:rsidRPr="00F666AB">
        <w:rPr>
          <w:noProof/>
          <w:color w:val="000000"/>
          <w:lang w:eastAsia="en-US"/>
        </w:rPr>
        <w:t>.км, они считаются радиационно безопасными. При радиоактивности от 5 до 15 Ки/</w:t>
      </w:r>
      <w:r w:rsidR="00F67DD8" w:rsidRPr="00F666AB">
        <w:rPr>
          <w:noProof/>
          <w:color w:val="000000"/>
          <w:lang w:eastAsia="en-US"/>
        </w:rPr>
        <w:t>_В</w:t>
      </w:r>
      <w:r w:rsidRPr="00F666AB">
        <w:rPr>
          <w:noProof/>
          <w:color w:val="000000"/>
          <w:lang w:eastAsia="en-US"/>
        </w:rPr>
        <w:t>.км вводятся ограничения на использование оросительных вод. Если величина радиоактивности от 15 до 40 Ки/</w:t>
      </w:r>
      <w:r w:rsidR="00F67DD8" w:rsidRPr="00F666AB">
        <w:rPr>
          <w:noProof/>
          <w:color w:val="000000"/>
          <w:lang w:eastAsia="en-US"/>
        </w:rPr>
        <w:t>_В</w:t>
      </w:r>
      <w:r w:rsidRPr="00F666AB">
        <w:rPr>
          <w:noProof/>
          <w:color w:val="000000"/>
          <w:lang w:eastAsia="en-US"/>
        </w:rPr>
        <w:t>.км то при земледелии обязательно проведение защитных мероприятий. В районах, где радиоактивность почв превышает 40 Ки/</w:t>
      </w:r>
      <w:r w:rsidR="00F67DD8" w:rsidRPr="00F666AB">
        <w:rPr>
          <w:noProof/>
          <w:color w:val="000000"/>
          <w:lang w:eastAsia="en-US"/>
        </w:rPr>
        <w:t>_В</w:t>
      </w:r>
      <w:r w:rsidRPr="00F666AB">
        <w:rPr>
          <w:noProof/>
          <w:color w:val="000000"/>
          <w:lang w:eastAsia="en-US"/>
        </w:rPr>
        <w:t>. км, сельскохозяйственное использование земель запрещается, люди подлежат переселению.</w:t>
      </w:r>
    </w:p>
    <w:p w:rsidR="00F3683B" w:rsidRPr="00F666AB" w:rsidRDefault="00F3683B" w:rsidP="00A904AE">
      <w:pPr>
        <w:pStyle w:val="a0"/>
        <w:rPr>
          <w:noProof/>
          <w:color w:val="000000"/>
          <w:lang w:eastAsia="en-US"/>
        </w:rPr>
      </w:pPr>
      <w:r w:rsidRPr="00F666AB">
        <w:rPr>
          <w:noProof/>
          <w:color w:val="000000"/>
          <w:lang w:eastAsia="en-US"/>
        </w:rPr>
        <w:t>Должно определяться радиоактивное загрязнение почв следующими радионуклидами: цезием-137, стронцием-90, плутонием (сумма изотопов). В соответствии с работой / 4 / приняты следующие градации загрязнения территорий указанными радионуклидами (в Ки/</w:t>
      </w:r>
      <w:r w:rsidR="00F67DD8" w:rsidRPr="00F666AB">
        <w:rPr>
          <w:noProof/>
          <w:color w:val="000000"/>
          <w:lang w:eastAsia="en-US"/>
        </w:rPr>
        <w:t>_В</w:t>
      </w:r>
      <w:r w:rsidRPr="00F666AB">
        <w:rPr>
          <w:noProof/>
          <w:color w:val="000000"/>
          <w:lang w:eastAsia="en-US"/>
        </w:rPr>
        <w:t>.км):</w:t>
      </w:r>
    </w:p>
    <w:p w:rsidR="00F3683B" w:rsidRPr="00F666AB" w:rsidRDefault="00F3683B" w:rsidP="00A904AE">
      <w:pPr>
        <w:pStyle w:val="a0"/>
        <w:rPr>
          <w:noProof/>
          <w:color w:val="000000"/>
          <w:lang w:eastAsia="en-US"/>
        </w:rPr>
      </w:pPr>
      <w:r w:rsidRPr="00F666AB">
        <w:rPr>
          <w:noProof/>
          <w:color w:val="000000"/>
          <w:lang w:eastAsia="en-US"/>
        </w:rPr>
        <w:t>- допустимое (цезий-137 — до 1, стронций-90 — до 0,3);</w:t>
      </w:r>
    </w:p>
    <w:p w:rsidR="00F3683B" w:rsidRPr="00F666AB" w:rsidRDefault="00F3683B" w:rsidP="00A904AE">
      <w:pPr>
        <w:pStyle w:val="a0"/>
        <w:rPr>
          <w:noProof/>
          <w:color w:val="000000"/>
          <w:lang w:eastAsia="en-US"/>
        </w:rPr>
      </w:pPr>
      <w:r w:rsidRPr="00F666AB">
        <w:rPr>
          <w:noProof/>
          <w:color w:val="000000"/>
          <w:lang w:eastAsia="en-US"/>
        </w:rPr>
        <w:t>- умеренно опасное (цезий-137 — 1-15, стронций-90 -0,3-1);</w:t>
      </w:r>
    </w:p>
    <w:p w:rsidR="00F3683B" w:rsidRPr="00F666AB" w:rsidRDefault="00F3683B" w:rsidP="00A904AE">
      <w:pPr>
        <w:pStyle w:val="a0"/>
        <w:rPr>
          <w:noProof/>
          <w:color w:val="000000"/>
          <w:lang w:eastAsia="en-US"/>
        </w:rPr>
      </w:pPr>
      <w:r w:rsidRPr="00F666AB">
        <w:rPr>
          <w:noProof/>
          <w:color w:val="000000"/>
          <w:lang w:eastAsia="en-US"/>
        </w:rPr>
        <w:t>- опасное (цезий-137 — 15-40, стронций-90 — 1-3, плутоний &gt; 0,1);</w:t>
      </w:r>
    </w:p>
    <w:p w:rsidR="00F3683B" w:rsidRPr="00F666AB" w:rsidRDefault="00F3683B" w:rsidP="00A904AE">
      <w:pPr>
        <w:pStyle w:val="a0"/>
        <w:rPr>
          <w:noProof/>
          <w:color w:val="000000"/>
          <w:lang w:eastAsia="en-US"/>
        </w:rPr>
      </w:pPr>
      <w:r w:rsidRPr="00F666AB">
        <w:rPr>
          <w:noProof/>
          <w:color w:val="000000"/>
          <w:lang w:eastAsia="en-US"/>
        </w:rPr>
        <w:t>- чрезвычайно опасное (цезий-137 &gt; 40, стронций-90 &gt;3,</w:t>
      </w:r>
      <w:r w:rsidR="004E2028" w:rsidRPr="00F666AB">
        <w:rPr>
          <w:noProof/>
          <w:color w:val="000000"/>
          <w:lang w:eastAsia="en-US"/>
        </w:rPr>
        <w:t xml:space="preserve"> </w:t>
      </w:r>
      <w:r w:rsidRPr="00F666AB">
        <w:rPr>
          <w:noProof/>
          <w:color w:val="000000"/>
          <w:lang w:eastAsia="en-US"/>
        </w:rPr>
        <w:t>плутоний &gt; 0,1).</w:t>
      </w:r>
    </w:p>
    <w:p w:rsidR="004E2028" w:rsidRPr="00F666AB" w:rsidRDefault="00F3683B" w:rsidP="00A904AE">
      <w:pPr>
        <w:pStyle w:val="a0"/>
        <w:rPr>
          <w:noProof/>
          <w:color w:val="000000"/>
          <w:lang w:eastAsia="en-US"/>
        </w:rPr>
      </w:pPr>
      <w:r w:rsidRPr="00F666AB">
        <w:rPr>
          <w:noProof/>
          <w:color w:val="000000"/>
          <w:lang w:eastAsia="en-US"/>
        </w:rPr>
        <w:t>Для селитебных территорий, кроме того, необходимо определять мощность экспозиционной дозы на уровне 1 м от поверхности земли (мкР/ч). В допустимой ситуации она не превышает 20, в умеренно опасной — 20-200, опасной 200-400, чрезвычайно опасной — более 400.</w:t>
      </w:r>
    </w:p>
    <w:p w:rsidR="00F3683B" w:rsidRPr="00F666AB" w:rsidRDefault="00F3683B" w:rsidP="00A904AE">
      <w:pPr>
        <w:pStyle w:val="a0"/>
        <w:rPr>
          <w:noProof/>
          <w:color w:val="000000"/>
          <w:lang w:eastAsia="en-US"/>
        </w:rPr>
      </w:pPr>
      <w:r w:rsidRPr="00F666AB">
        <w:rPr>
          <w:noProof/>
          <w:color w:val="000000"/>
          <w:lang w:eastAsia="en-US"/>
        </w:rPr>
        <w:t>Степень загрязнения почв соединениями азота, Фенолами и веществами III класса токсичности оценивается с использованием критериев Минприроды (см. легенду к карте).</w:t>
      </w:r>
    </w:p>
    <w:p w:rsidR="00F3683B" w:rsidRPr="00F666AB" w:rsidRDefault="00F3683B" w:rsidP="00A904AE">
      <w:pPr>
        <w:pStyle w:val="a0"/>
        <w:rPr>
          <w:noProof/>
          <w:color w:val="000000"/>
          <w:lang w:eastAsia="en-US"/>
        </w:rPr>
      </w:pPr>
      <w:r w:rsidRPr="00F666AB">
        <w:rPr>
          <w:noProof/>
          <w:color w:val="000000"/>
          <w:lang w:eastAsia="en-US"/>
        </w:rPr>
        <w:t>Что касается загрязнителей, определение которых не обязательно, то экологическая оценка их концентраций производится с использованием градаций Минприроды с учетом степени токсичности веществ.</w:t>
      </w:r>
    </w:p>
    <w:p w:rsidR="00F3683B" w:rsidRPr="00F666AB" w:rsidRDefault="00F3683B" w:rsidP="00A904AE">
      <w:pPr>
        <w:pStyle w:val="a0"/>
        <w:rPr>
          <w:noProof/>
          <w:color w:val="000000"/>
          <w:lang w:eastAsia="en-US"/>
        </w:rPr>
      </w:pPr>
      <w:r w:rsidRPr="00F666AB">
        <w:rPr>
          <w:noProof/>
          <w:color w:val="000000"/>
          <w:lang w:eastAsia="en-US"/>
        </w:rPr>
        <w:t xml:space="preserve">Интегральная экологическая оценка концентраций, отображаемая на карте цветом или цветными линиями, определяется по максимальным значениям концентрации отдельных видов токсичных веществ. </w:t>
      </w:r>
    </w:p>
    <w:p w:rsidR="00F3683B" w:rsidRPr="00F666AB" w:rsidRDefault="00F3683B" w:rsidP="00A904AE">
      <w:pPr>
        <w:pStyle w:val="a0"/>
        <w:rPr>
          <w:noProof/>
          <w:color w:val="000000"/>
          <w:lang w:eastAsia="en-US"/>
        </w:rPr>
      </w:pPr>
      <w:r w:rsidRPr="00F666AB">
        <w:rPr>
          <w:noProof/>
          <w:color w:val="000000"/>
          <w:lang w:eastAsia="en-US"/>
        </w:rPr>
        <w:t>В легенде предусмотрено картографирование в почвах концентраций компонентов на территориях с естественными и нарушенными условиями. Для разделения этих территорий необходимо использовать информацию раздела У-2-1 настоящей легенды. При техногенном изменении ландшафтов на площади более 10% территории необходимо относить к нарушенным.</w:t>
      </w:r>
    </w:p>
    <w:p w:rsidR="00F3683B" w:rsidRPr="00F666AB" w:rsidRDefault="00F3683B" w:rsidP="00A904AE">
      <w:pPr>
        <w:pStyle w:val="a0"/>
        <w:rPr>
          <w:noProof/>
          <w:color w:val="000000"/>
          <w:lang w:eastAsia="en-US"/>
        </w:rPr>
      </w:pPr>
      <w:r w:rsidRPr="00F666AB">
        <w:rPr>
          <w:noProof/>
          <w:color w:val="000000"/>
          <w:lang w:eastAsia="en-US"/>
        </w:rPr>
        <w:t>Аналогичные подходы к оценке загрязнения применяются и к донным осадкам, т.к. последние являются почвами водных биоценозов.</w:t>
      </w:r>
    </w:p>
    <w:p w:rsidR="00F3683B" w:rsidRPr="00F666AB" w:rsidRDefault="00F3683B" w:rsidP="00A904AE">
      <w:pPr>
        <w:pStyle w:val="a0"/>
        <w:rPr>
          <w:noProof/>
          <w:color w:val="000000"/>
          <w:lang w:eastAsia="en-US"/>
        </w:rPr>
      </w:pPr>
      <w:r w:rsidRPr="00F666AB">
        <w:rPr>
          <w:noProof/>
          <w:color w:val="000000"/>
          <w:lang w:eastAsia="en-US"/>
        </w:rPr>
        <w:t>При содержании в почвах и донных осадках комплекса токсичных компонентов их концентрации показываются в виде Формулы. Индексами синего цвета отображаются компоненты, находящиеся в умеренно опасных концентрациях, черного</w:t>
      </w:r>
      <w:r w:rsidR="00A904AE" w:rsidRPr="00F666AB">
        <w:rPr>
          <w:noProof/>
          <w:color w:val="000000"/>
          <w:lang w:eastAsia="en-US"/>
        </w:rPr>
        <w:t>)</w:t>
      </w:r>
      <w:r w:rsidRPr="00F666AB">
        <w:rPr>
          <w:noProof/>
          <w:color w:val="000000"/>
          <w:lang w:eastAsia="en-US"/>
        </w:rPr>
        <w:t xml:space="preserve"> — в опасных, красного — в чрезвычайно опасных Тяжелые металлы обозначаются в Формуле их химическими индексами, индексы остальных токсичных компонентов приведены в легенде к карте.</w:t>
      </w:r>
    </w:p>
    <w:p w:rsidR="00F3683B" w:rsidRPr="00F666AB" w:rsidRDefault="00F3683B"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11" w:name="_Toc192945803"/>
      <w:r w:rsidRPr="00F666AB">
        <w:rPr>
          <w:noProof/>
          <w:color w:val="000000"/>
        </w:rPr>
        <w:t>2.4 Анализ унифицированных программ расчета степени загрязнения окружающей среды</w:t>
      </w:r>
      <w:bookmarkEnd w:id="11"/>
    </w:p>
    <w:p w:rsidR="00CD030A" w:rsidRPr="00F666AB" w:rsidRDefault="00CD030A" w:rsidP="00A904AE">
      <w:pPr>
        <w:pStyle w:val="a0"/>
        <w:rPr>
          <w:noProof/>
          <w:color w:val="000000"/>
          <w:lang w:eastAsia="en-US"/>
        </w:rPr>
      </w:pPr>
    </w:p>
    <w:p w:rsidR="003C5F61" w:rsidRPr="00F666AB" w:rsidRDefault="003C5F61" w:rsidP="00A904AE">
      <w:pPr>
        <w:pStyle w:val="a0"/>
        <w:rPr>
          <w:noProof/>
          <w:color w:val="000000"/>
        </w:rPr>
      </w:pPr>
      <w:r w:rsidRPr="00F666AB">
        <w:rPr>
          <w:noProof/>
          <w:color w:val="000000"/>
        </w:rPr>
        <w:t>Последовательность действий администраций городов при управлении качеством окружающей среды обычно следующая:</w:t>
      </w:r>
    </w:p>
    <w:p w:rsidR="003C5F61" w:rsidRPr="00F666AB" w:rsidRDefault="003C5F61" w:rsidP="00A904AE">
      <w:pPr>
        <w:pStyle w:val="a0"/>
        <w:rPr>
          <w:noProof/>
          <w:color w:val="000000"/>
        </w:rPr>
      </w:pPr>
      <w:r w:rsidRPr="00F666AB">
        <w:rPr>
          <w:noProof/>
          <w:color w:val="000000"/>
        </w:rPr>
        <w:t>- по сведениям от населения, городских, федеральных служб эко-мониторинга и т. п. выясняется, что в городе обострилась проблема экологического характера, например, опасно вырос уровень загрязнения воздуха автомобильным транспортом;</w:t>
      </w:r>
    </w:p>
    <w:p w:rsidR="003C5F61" w:rsidRPr="00F666AB" w:rsidRDefault="003C5F61" w:rsidP="00A904AE">
      <w:pPr>
        <w:pStyle w:val="a0"/>
        <w:rPr>
          <w:noProof/>
          <w:color w:val="000000"/>
        </w:rPr>
      </w:pPr>
      <w:r w:rsidRPr="00F666AB">
        <w:rPr>
          <w:noProof/>
          <w:color w:val="000000"/>
        </w:rPr>
        <w:t>- специализированными научными организациями проводятся исследования, позволяющие количественным образом описать указанную проблему и определить метод ее решения.</w:t>
      </w:r>
    </w:p>
    <w:p w:rsidR="003C5F61" w:rsidRPr="00F666AB" w:rsidRDefault="003C5F61" w:rsidP="00A904AE">
      <w:pPr>
        <w:pStyle w:val="a0"/>
        <w:rPr>
          <w:noProof/>
          <w:color w:val="000000"/>
        </w:rPr>
      </w:pPr>
      <w:r w:rsidRPr="00F666AB">
        <w:rPr>
          <w:noProof/>
          <w:color w:val="000000"/>
        </w:rPr>
        <w:t>- после рассмотрения и утверждения программы начинается ее реализация, а исполнительный документ (постановление или распоряжение) поступает в контрольные органы администрации для контроля за ходом выполнения программы. Одновременно финансовые инспекции города следят за правильностью расходования средств. После выполнения программы исполнительный документ снимается с контроля.</w:t>
      </w:r>
    </w:p>
    <w:p w:rsidR="003C5F61" w:rsidRPr="00F666AB" w:rsidRDefault="003C5F61" w:rsidP="00A904AE">
      <w:pPr>
        <w:pStyle w:val="a0"/>
        <w:rPr>
          <w:noProof/>
          <w:color w:val="000000"/>
        </w:rPr>
      </w:pPr>
      <w:r w:rsidRPr="00F666AB">
        <w:rPr>
          <w:noProof/>
          <w:color w:val="000000"/>
        </w:rPr>
        <w:t>В описанной процедуре в основу разработки программ, оценки их эффективности, стоимости кладется инженерный опыт, здравый смысл и поиск аналогий. Формализованные численные методы используются в проектных работах при расчетах объемов работ, сметных стоимостей, других инструктивных материалов. Зачастую сметная стоимость строительных работ на практике превышается в несколько раз.</w:t>
      </w:r>
    </w:p>
    <w:p w:rsidR="003C5F61" w:rsidRPr="00F666AB" w:rsidRDefault="003C5F61" w:rsidP="00A904AE">
      <w:pPr>
        <w:pStyle w:val="a0"/>
        <w:rPr>
          <w:noProof/>
          <w:color w:val="000000"/>
        </w:rPr>
      </w:pPr>
      <w:r w:rsidRPr="00F666AB">
        <w:rPr>
          <w:noProof/>
          <w:color w:val="000000"/>
        </w:rPr>
        <w:t xml:space="preserve">Особенность экологических проблем заключается, во-первых, в крайней неопределенности формулировки задач, а, во-вторых, в комплексности задачи, когда необходимо учитывать разнородные факторы от геологии до уровня загрязнения атмосферного воздуха. Как показывает наша инженерная практика, здесь ошибка в оценках и расчетах может составлять сотни процентов. Город </w:t>
      </w:r>
      <w:r w:rsidR="00F67DD8" w:rsidRPr="00F666AB">
        <w:rPr>
          <w:noProof/>
          <w:color w:val="000000"/>
        </w:rPr>
        <w:t>–</w:t>
      </w:r>
      <w:r w:rsidRPr="00F666AB">
        <w:rPr>
          <w:noProof/>
          <w:color w:val="000000"/>
        </w:rPr>
        <w:t xml:space="preserve"> это очень сложный объект. В конечном счете, целью применения формализованных методов в экологическом проектировании, математическом моделировании и прогнозировании является более точный расчет размера экологического ущерба, предстоящих финансовых затрат и оценки эффективности применяемых мер.</w:t>
      </w:r>
    </w:p>
    <w:p w:rsidR="003C5F61" w:rsidRPr="00F666AB" w:rsidRDefault="003C5F61" w:rsidP="00A904AE">
      <w:pPr>
        <w:pStyle w:val="a0"/>
        <w:rPr>
          <w:noProof/>
          <w:color w:val="000000"/>
        </w:rPr>
      </w:pPr>
      <w:r w:rsidRPr="00F666AB">
        <w:rPr>
          <w:noProof/>
          <w:color w:val="000000"/>
        </w:rPr>
        <w:t>Для того, чтобы более подробно обсудить частные математические методы, перечислим составные этапы процесса проектирования:</w:t>
      </w:r>
    </w:p>
    <w:p w:rsidR="003C5F61" w:rsidRPr="00F666AB" w:rsidRDefault="003C5F61" w:rsidP="00A904AE">
      <w:pPr>
        <w:pStyle w:val="a0"/>
        <w:rPr>
          <w:noProof/>
          <w:color w:val="000000"/>
        </w:rPr>
      </w:pPr>
      <w:r w:rsidRPr="00F666AB">
        <w:rPr>
          <w:noProof/>
          <w:color w:val="000000"/>
        </w:rPr>
        <w:t>А. Экологические изыскания.</w:t>
      </w:r>
    </w:p>
    <w:p w:rsidR="003C5F61" w:rsidRPr="00F666AB" w:rsidRDefault="003C5F61" w:rsidP="00A904AE">
      <w:pPr>
        <w:pStyle w:val="a0"/>
        <w:rPr>
          <w:noProof/>
          <w:color w:val="000000"/>
        </w:rPr>
      </w:pPr>
      <w:r w:rsidRPr="00F666AB">
        <w:rPr>
          <w:noProof/>
          <w:color w:val="000000"/>
        </w:rPr>
        <w:t>Б. Технико-экономическое обоснование (ТЭО).</w:t>
      </w:r>
    </w:p>
    <w:p w:rsidR="003C5F61" w:rsidRPr="00F666AB" w:rsidRDefault="003C5F61" w:rsidP="00A904AE">
      <w:pPr>
        <w:pStyle w:val="a0"/>
        <w:rPr>
          <w:noProof/>
          <w:color w:val="000000"/>
        </w:rPr>
      </w:pPr>
      <w:r w:rsidRPr="00F666AB">
        <w:rPr>
          <w:noProof/>
          <w:color w:val="000000"/>
        </w:rPr>
        <w:t>В. Рабочий проект.</w:t>
      </w:r>
    </w:p>
    <w:p w:rsidR="003C5F61" w:rsidRPr="00F666AB" w:rsidRDefault="003C5F61" w:rsidP="00A904AE">
      <w:pPr>
        <w:pStyle w:val="a0"/>
        <w:rPr>
          <w:noProof/>
          <w:color w:val="000000"/>
        </w:rPr>
      </w:pPr>
      <w:r w:rsidRPr="00F666AB">
        <w:rPr>
          <w:noProof/>
          <w:color w:val="000000"/>
        </w:rPr>
        <w:t>Г. Авторский надзор при реализации проекта.</w:t>
      </w:r>
    </w:p>
    <w:p w:rsidR="003C5F61" w:rsidRPr="00F666AB" w:rsidRDefault="003C5F61" w:rsidP="00A904AE">
      <w:pPr>
        <w:pStyle w:val="a0"/>
        <w:rPr>
          <w:noProof/>
          <w:color w:val="000000"/>
        </w:rPr>
      </w:pPr>
      <w:r w:rsidRPr="00F666AB">
        <w:rPr>
          <w:noProof/>
          <w:color w:val="000000"/>
        </w:rPr>
        <w:t>Для значительной части перечисленных этапов существуют формализованные методы и даже пакеты прикладных компьютерных программ.</w:t>
      </w:r>
    </w:p>
    <w:p w:rsidR="003C5F61" w:rsidRPr="00F666AB" w:rsidRDefault="003C5F61" w:rsidP="00A904AE">
      <w:pPr>
        <w:pStyle w:val="a0"/>
        <w:rPr>
          <w:noProof/>
          <w:color w:val="000000"/>
        </w:rPr>
      </w:pPr>
      <w:r w:rsidRPr="00F666AB">
        <w:rPr>
          <w:noProof/>
          <w:color w:val="000000"/>
        </w:rPr>
        <w:t>Чем точнее и полнее проведены экологические изыскания, тем меньше ошибка в объемах финансирования и точнее оценка эффективности результатов работ. Однако, по сложившейся в России практике на изыскания выделяются доли процентов от общей стоимости работ. Иногда в литературе обсуждается проблема разработки общей модели города. В принципе, наличие такой модели позволило бы проводить более точные расчеты экологического ущерба и прогнозировать результаты реализации проектов. Однако, создание всеобщей модели города на все случаи жизни возможно лишь теоретически. На практике для каждой конкретной задачи из подручных алгоритмических и программных средств собирается инструментальное средство, на котором проводятся расчеты, и эффективность применения формальных методов зависит от инженерного опыта и искусства проектировщика. Таким образом, создание общей модели города не является приоритетной задачей для частных экологических проблем города. Создание такой модели было бы целесообразно для решения стратегических задач города, таких, например, как разработка схемы санитарной очистки города от твердых бытовых отходов, реконструкция дорожно-транспортной сети для сокращения выбросов от автотранспорта, общая экологическая оценка состояния окружающей среды. Сейчас каждая из указанных задач решается с помощью собственного инструментария.</w:t>
      </w:r>
    </w:p>
    <w:p w:rsidR="003C5F61" w:rsidRPr="00F666AB" w:rsidRDefault="003C5F61" w:rsidP="00A904AE">
      <w:pPr>
        <w:pStyle w:val="a0"/>
        <w:rPr>
          <w:noProof/>
          <w:color w:val="000000"/>
        </w:rPr>
      </w:pPr>
      <w:r w:rsidRPr="00F666AB">
        <w:rPr>
          <w:noProof/>
          <w:color w:val="000000"/>
        </w:rPr>
        <w:t>Наличие хотя бы совместимых программных средств, общих алгоритмических и программных интерфейсов позволило бы проводить действительно комплексное экологическое моделирование и прогнозирование в городе.</w:t>
      </w:r>
    </w:p>
    <w:p w:rsidR="003C5F61" w:rsidRPr="00F666AB" w:rsidRDefault="003C5F61" w:rsidP="00A904AE">
      <w:pPr>
        <w:pStyle w:val="a0"/>
        <w:rPr>
          <w:noProof/>
          <w:color w:val="000000"/>
        </w:rPr>
      </w:pPr>
      <w:r w:rsidRPr="00F666AB">
        <w:rPr>
          <w:noProof/>
          <w:color w:val="000000"/>
        </w:rPr>
        <w:t>Сформулируем перечень наиболее распространенных программно-математических комплексов, применяемых при решении экологических задач. В иерархическом порядке от уровня сбора информации до решения организационных экологических проблем перечень выглядит следующим образом:</w:t>
      </w:r>
    </w:p>
    <w:p w:rsidR="003C5F61" w:rsidRPr="00F666AB" w:rsidRDefault="003C5F61" w:rsidP="00A904AE">
      <w:pPr>
        <w:pStyle w:val="a0"/>
        <w:rPr>
          <w:noProof/>
          <w:color w:val="000000"/>
        </w:rPr>
      </w:pPr>
      <w:r w:rsidRPr="00F666AB">
        <w:rPr>
          <w:noProof/>
          <w:color w:val="000000"/>
        </w:rPr>
        <w:t>- программное обеспечение автоматических станций контроля качества воздуха, воды, включая опрос анализаторов, первичную обработку данных, передачу их через модем в центр сбора информации;</w:t>
      </w:r>
    </w:p>
    <w:p w:rsidR="003C5F61" w:rsidRPr="00F666AB" w:rsidRDefault="003C5F61" w:rsidP="00A904AE">
      <w:pPr>
        <w:pStyle w:val="a0"/>
        <w:rPr>
          <w:noProof/>
          <w:color w:val="000000"/>
        </w:rPr>
      </w:pPr>
      <w:r w:rsidRPr="00F666AB">
        <w:rPr>
          <w:noProof/>
          <w:color w:val="000000"/>
        </w:rPr>
        <w:t>- алгоритмическое и программное обеспечение центров сбора первичной информации, включая организацию и обработку первичных баз данных, программ сбора информации от ведомственных систем контроля, совместного их анализа и составления обобщенных справок;</w:t>
      </w:r>
    </w:p>
    <w:p w:rsidR="003C5F61" w:rsidRPr="00F666AB" w:rsidRDefault="003C5F61" w:rsidP="00A904AE">
      <w:pPr>
        <w:pStyle w:val="a0"/>
        <w:rPr>
          <w:noProof/>
          <w:color w:val="000000"/>
        </w:rPr>
      </w:pPr>
      <w:r w:rsidRPr="00F666AB">
        <w:rPr>
          <w:noProof/>
          <w:color w:val="000000"/>
        </w:rPr>
        <w:t>- алгоритмическое и программное обеспечение сети передачи данных по городу, включая стандартные системы типа Internet;</w:t>
      </w:r>
    </w:p>
    <w:p w:rsidR="003C5F61" w:rsidRPr="00F666AB" w:rsidRDefault="003C5F61" w:rsidP="00A904AE">
      <w:pPr>
        <w:pStyle w:val="a0"/>
        <w:rPr>
          <w:noProof/>
          <w:color w:val="000000"/>
        </w:rPr>
      </w:pPr>
      <w:r w:rsidRPr="00F666AB">
        <w:rPr>
          <w:noProof/>
          <w:color w:val="000000"/>
        </w:rPr>
        <w:t>- автоматизированное рабочее место специалиста-эколога;</w:t>
      </w:r>
    </w:p>
    <w:p w:rsidR="003C5F61" w:rsidRPr="00F666AB" w:rsidRDefault="003C5F61" w:rsidP="00A904AE">
      <w:pPr>
        <w:pStyle w:val="a0"/>
        <w:rPr>
          <w:noProof/>
          <w:color w:val="000000"/>
        </w:rPr>
      </w:pPr>
      <w:r w:rsidRPr="00F666AB">
        <w:rPr>
          <w:noProof/>
          <w:color w:val="000000"/>
        </w:rPr>
        <w:t>- алгоритмы и программы расчета экологического ущерба, модели переносов загрязнений от точечных и протяженных источников;</w:t>
      </w:r>
    </w:p>
    <w:p w:rsidR="003C5F61" w:rsidRPr="00F666AB" w:rsidRDefault="003C5F61" w:rsidP="00A904AE">
      <w:pPr>
        <w:pStyle w:val="a0"/>
        <w:rPr>
          <w:noProof/>
          <w:color w:val="000000"/>
        </w:rPr>
      </w:pPr>
      <w:r w:rsidRPr="00F666AB">
        <w:rPr>
          <w:noProof/>
          <w:color w:val="000000"/>
        </w:rPr>
        <w:t>- геоинформационные системы.</w:t>
      </w:r>
    </w:p>
    <w:p w:rsidR="003C5F61" w:rsidRPr="00F666AB" w:rsidRDefault="003C5F61" w:rsidP="00A904AE">
      <w:pPr>
        <w:pStyle w:val="a0"/>
        <w:rPr>
          <w:noProof/>
          <w:color w:val="000000"/>
        </w:rPr>
      </w:pPr>
      <w:r w:rsidRPr="00F666AB">
        <w:rPr>
          <w:noProof/>
          <w:color w:val="000000"/>
        </w:rPr>
        <w:t>Построение полей загрязнения атмосферы на городских территориях необходимо для хозяйственной и строительной деятельности. Эту задачу можно решить множественными непосредственными измерениями в городе, а также с помощью методов и программ моделирования.</w:t>
      </w:r>
    </w:p>
    <w:p w:rsidR="003C5F61" w:rsidRPr="00F666AB" w:rsidRDefault="003C5F61" w:rsidP="00A904AE">
      <w:pPr>
        <w:pStyle w:val="a0"/>
        <w:rPr>
          <w:noProof/>
          <w:color w:val="000000"/>
        </w:rPr>
      </w:pPr>
      <w:r w:rsidRPr="00F666AB">
        <w:rPr>
          <w:noProof/>
          <w:color w:val="000000"/>
        </w:rPr>
        <w:t>Если бы можно было поставить в каждую точку территории измерительную аппаратуру, то моделирование было бы ненужным. Но это слишком дорого, а иногда в принципе невозможно, поэтому моделирование оказывается экономически целесообразным, а иногда и единственно возможным способом построения полей загрязнения территории.</w:t>
      </w:r>
    </w:p>
    <w:p w:rsidR="003C5F61" w:rsidRPr="00F666AB" w:rsidRDefault="003C5F61" w:rsidP="00A904AE">
      <w:pPr>
        <w:pStyle w:val="a0"/>
        <w:rPr>
          <w:noProof/>
          <w:color w:val="000000"/>
        </w:rPr>
      </w:pPr>
      <w:r w:rsidRPr="00F666AB">
        <w:rPr>
          <w:noProof/>
          <w:color w:val="000000"/>
        </w:rPr>
        <w:t>Моделированию переноса загрязнений в городах посвящено множество работ отечественных и зарубежных специалистов. Наиболее распространена следующая методика построения полей загрязнений.</w:t>
      </w:r>
    </w:p>
    <w:p w:rsidR="003C5F61" w:rsidRPr="00F666AB" w:rsidRDefault="003C5F61" w:rsidP="00A904AE">
      <w:pPr>
        <w:pStyle w:val="a0"/>
        <w:rPr>
          <w:noProof/>
          <w:color w:val="000000"/>
        </w:rPr>
      </w:pPr>
      <w:r w:rsidRPr="00F666AB">
        <w:rPr>
          <w:noProof/>
          <w:color w:val="000000"/>
        </w:rPr>
        <w:t xml:space="preserve">Для городской территории описываются характеристики основных источников выбросов </w:t>
      </w:r>
      <w:r w:rsidR="00F67DD8" w:rsidRPr="00F666AB">
        <w:rPr>
          <w:noProof/>
          <w:color w:val="000000"/>
        </w:rPr>
        <w:t>–</w:t>
      </w:r>
      <w:r w:rsidRPr="00F666AB">
        <w:rPr>
          <w:noProof/>
          <w:color w:val="000000"/>
        </w:rPr>
        <w:t xml:space="preserve"> ТЭЦ, РТС, заводов, автотрасс и т. п. Описывается городской ландшафт, параметры застройки, метеорологическая ситуация. Используя специальные формулы расчетов рассеивания примесей в атмосфере, вычисляют концентрации загрязняющих примесей в каждой точке и строятся поля загрязнений. Модели и программы расчета по данной методике называются обычно экстраполяционными.</w:t>
      </w:r>
    </w:p>
    <w:p w:rsidR="003C5F61" w:rsidRPr="00F666AB" w:rsidRDefault="003C5F61" w:rsidP="00A904AE">
      <w:pPr>
        <w:pStyle w:val="a0"/>
        <w:rPr>
          <w:noProof/>
          <w:color w:val="000000"/>
        </w:rPr>
      </w:pPr>
      <w:r w:rsidRPr="00F666AB">
        <w:rPr>
          <w:noProof/>
          <w:color w:val="000000"/>
        </w:rPr>
        <w:t>Для оперативных расчетов полей загрязнений атмосферы можно использовать также следующую методику. В некоторых точках города с помощью стационарных автоматических станций измеряются концентрации загрязняющих примесей в воздухе. Затем с учетом городского ландшафта и метеообстановки рассчитываются значения концентраций примесей в точках, расположенных между каждыми двумя близлежащими станциями. На основании расчетных и реальных данных строятся поля загрязнений. Так как для расчета используются методы интерполяции, то модели и программы называются интерполяционными.</w:t>
      </w:r>
    </w:p>
    <w:p w:rsidR="003C5F61" w:rsidRPr="00F666AB" w:rsidRDefault="003C5F61" w:rsidP="00A904AE">
      <w:pPr>
        <w:pStyle w:val="a0"/>
        <w:rPr>
          <w:noProof/>
          <w:color w:val="000000"/>
        </w:rPr>
      </w:pPr>
      <w:r w:rsidRPr="00F666AB">
        <w:rPr>
          <w:noProof/>
          <w:color w:val="000000"/>
        </w:rPr>
        <w:t xml:space="preserve">Большое практическое значение имеет и решение обратной задачи, при которой по данным предельным концентрациям определяется мощность источника, дающего такие значения. Обратная задача решается при расчете т. н. ПДВ </w:t>
      </w:r>
      <w:r w:rsidR="00F67DD8" w:rsidRPr="00F666AB">
        <w:rPr>
          <w:noProof/>
          <w:color w:val="000000"/>
        </w:rPr>
        <w:t>–</w:t>
      </w:r>
      <w:r w:rsidRPr="00F666AB">
        <w:rPr>
          <w:noProof/>
          <w:color w:val="000000"/>
        </w:rPr>
        <w:t xml:space="preserve"> предельно допустимых выбросов предприятий, на основании которых в России устанавливаются размеры платежей в экологические фонды.</w:t>
      </w:r>
    </w:p>
    <w:p w:rsidR="003C5F61" w:rsidRPr="00F666AB" w:rsidRDefault="003C5F61" w:rsidP="00A904AE">
      <w:pPr>
        <w:pStyle w:val="a0"/>
        <w:rPr>
          <w:noProof/>
          <w:color w:val="000000"/>
        </w:rPr>
      </w:pPr>
      <w:r w:rsidRPr="00F666AB">
        <w:rPr>
          <w:noProof/>
          <w:color w:val="000000"/>
        </w:rPr>
        <w:t>Рассмотрим математические аспекты, а также вопросы точности различных моделей.</w:t>
      </w:r>
    </w:p>
    <w:p w:rsidR="003C5F61" w:rsidRPr="00F666AB" w:rsidRDefault="003C5F61" w:rsidP="00A904AE">
      <w:pPr>
        <w:pStyle w:val="a0"/>
        <w:rPr>
          <w:noProof/>
          <w:color w:val="000000"/>
        </w:rPr>
      </w:pPr>
      <w:r w:rsidRPr="00F666AB">
        <w:rPr>
          <w:noProof/>
          <w:color w:val="000000"/>
        </w:rPr>
        <w:t xml:space="preserve">В экстраполяционных моделях расчет рассеивания от точечных источников строится на базе т. н. уравнений баланса. Суть уравнения баланса можно иллюстрировать простым примером. Пусть внутри объема V, например, шара, с поверхностью S находится источник вещества с удельной концентрацией а и скоростью притока е. Обозначим скорость движения вещества по нормали к поверхности пространства (шара) через А, элемент объема </w:t>
      </w:r>
      <w:r w:rsidR="00F67DD8" w:rsidRPr="00F666AB">
        <w:rPr>
          <w:noProof/>
          <w:color w:val="000000"/>
        </w:rPr>
        <w:t>–</w:t>
      </w:r>
      <w:r w:rsidRPr="00F666AB">
        <w:rPr>
          <w:noProof/>
          <w:color w:val="000000"/>
        </w:rPr>
        <w:t xml:space="preserve"> через dV, а элемент поверхности </w:t>
      </w:r>
      <w:r w:rsidR="00F67DD8" w:rsidRPr="00F666AB">
        <w:rPr>
          <w:noProof/>
          <w:color w:val="000000"/>
        </w:rPr>
        <w:t>–</w:t>
      </w:r>
      <w:r w:rsidRPr="00F666AB">
        <w:rPr>
          <w:noProof/>
          <w:color w:val="000000"/>
        </w:rPr>
        <w:t xml:space="preserve"> dS. Тогда процесс рассеивания в пространстве описывается простым уравнением.</w:t>
      </w:r>
    </w:p>
    <w:p w:rsidR="00604392" w:rsidRPr="00F666AB" w:rsidRDefault="00604392" w:rsidP="00A904AE">
      <w:pPr>
        <w:pStyle w:val="a0"/>
        <w:rPr>
          <w:noProof/>
          <w:color w:val="000000"/>
        </w:rPr>
      </w:pPr>
    </w:p>
    <w:p w:rsidR="003C5F61" w:rsidRPr="00F666AB" w:rsidRDefault="00944A46" w:rsidP="00A904AE">
      <w:pPr>
        <w:pStyle w:val="a0"/>
        <w:rPr>
          <w:noProof/>
          <w:color w:val="000000"/>
        </w:rPr>
      </w:pPr>
      <w:r>
        <w:rPr>
          <w:noProof/>
          <w:color w:val="000000"/>
        </w:rPr>
        <w:pict>
          <v:shape id="Рисунок 962" o:spid="_x0000_i1028" type="#_x0000_t75" style="width:147pt;height:35.25pt;visibility:visible">
            <v:imagedata r:id="rId11" o:title=""/>
          </v:shape>
        </w:pict>
      </w:r>
      <w:r w:rsidR="00A904AE" w:rsidRPr="00F666AB">
        <w:rPr>
          <w:noProof/>
          <w:color w:val="000000"/>
        </w:rPr>
        <w:t xml:space="preserve"> </w:t>
      </w:r>
      <w:r w:rsidR="00F67DD8" w:rsidRPr="00F666AB">
        <w:rPr>
          <w:noProof/>
          <w:color w:val="000000"/>
        </w:rPr>
        <w:t>(2.2)</w:t>
      </w:r>
    </w:p>
    <w:p w:rsidR="00604392" w:rsidRPr="00F666AB" w:rsidRDefault="00604392" w:rsidP="00A904AE">
      <w:pPr>
        <w:pStyle w:val="a0"/>
        <w:rPr>
          <w:noProof/>
          <w:color w:val="000000"/>
        </w:rPr>
      </w:pPr>
    </w:p>
    <w:p w:rsidR="003C5F61" w:rsidRPr="00F666AB" w:rsidRDefault="003C5F61" w:rsidP="00A904AE">
      <w:pPr>
        <w:pStyle w:val="a0"/>
        <w:rPr>
          <w:noProof/>
          <w:color w:val="000000"/>
        </w:rPr>
      </w:pPr>
      <w:r w:rsidRPr="00F666AB">
        <w:rPr>
          <w:noProof/>
          <w:color w:val="000000"/>
        </w:rPr>
        <w:t>Объемный интеграл в левой части уравнения задает скорость изменения количества вещества в данном объеме (r - удельная плотность вещества). Первый интеграл в правой части есть полный поток вещества через поверхность S, а второй интеграл - приток вещества в объеме V.</w:t>
      </w:r>
    </w:p>
    <w:p w:rsidR="003C5F61" w:rsidRPr="00F666AB" w:rsidRDefault="003C5F61" w:rsidP="00A904AE">
      <w:pPr>
        <w:pStyle w:val="a0"/>
        <w:rPr>
          <w:noProof/>
          <w:color w:val="000000"/>
        </w:rPr>
      </w:pPr>
      <w:r w:rsidRPr="00F666AB">
        <w:rPr>
          <w:noProof/>
          <w:color w:val="000000"/>
        </w:rPr>
        <w:t>С этим уравнением можно проводить преобразования с целью учета реальных условий города. Можно задавать разные скорости переноса по разным направлениям, имитируя ветер, можно вводить турбулентность, имитируя рельеф, можно вводить т. н. коэффициенты шероховатости подстилающей поверхности. Так как прямое вычисление интегралов весьма трудоемко, используются косвенные методы, такие как различные численные модели, стохастическое моделирование методом Монте-Карло и т. д.</w:t>
      </w:r>
    </w:p>
    <w:p w:rsidR="003C5F61" w:rsidRPr="00F666AB" w:rsidRDefault="003C5F61" w:rsidP="00A904AE">
      <w:pPr>
        <w:pStyle w:val="a0"/>
        <w:rPr>
          <w:noProof/>
          <w:color w:val="000000"/>
        </w:rPr>
      </w:pPr>
      <w:r w:rsidRPr="00F666AB">
        <w:rPr>
          <w:noProof/>
          <w:color w:val="000000"/>
        </w:rPr>
        <w:t>Точность всех типов моделей определяется масштабом и точностью описания исходных и граничных условий. Масштаб модели - это та единица общей территории, относительно которой определяется концентрация. Если это десятки и сотни квадратных метров, то говорят о микромасштабе, если квадратные километры, то это мезомасштаб, а если десятки квадратных километров, то макромасштаб.</w:t>
      </w:r>
    </w:p>
    <w:p w:rsidR="003C5F61" w:rsidRPr="00F666AB" w:rsidRDefault="003C5F61" w:rsidP="00A904AE">
      <w:pPr>
        <w:pStyle w:val="a0"/>
        <w:rPr>
          <w:noProof/>
          <w:color w:val="000000"/>
        </w:rPr>
      </w:pPr>
      <w:r w:rsidRPr="00F666AB">
        <w:rPr>
          <w:noProof/>
          <w:color w:val="000000"/>
        </w:rPr>
        <w:t>На моделях макромасштаба легче достигается высокая точность. Содержательно в этом случае как бы рассматривается ровная гладкая поверхность, и на большой высоте, такой, что можно пренебречь шероховатостью поверхности, находится единственный источник выбросов. Модель будет простой, и точность ее будет высокой. Если же рассматривается город и источник выбросов находится на небольшой высоте, то для достижения высокой точности необходимо учитывать турбулентность, возникающую в уличных каньонах, вокруг домов, складках естественного рельефа, т. е. модель будет усложняться.</w:t>
      </w:r>
    </w:p>
    <w:p w:rsidR="003C5F61" w:rsidRPr="00F666AB" w:rsidRDefault="003C5F61" w:rsidP="00A904AE">
      <w:pPr>
        <w:pStyle w:val="a0"/>
        <w:rPr>
          <w:noProof/>
          <w:color w:val="000000"/>
        </w:rPr>
      </w:pPr>
      <w:r w:rsidRPr="00F666AB">
        <w:rPr>
          <w:noProof/>
          <w:color w:val="000000"/>
        </w:rPr>
        <w:t>Для того, чтобы в реальном времени с помощью эстраполирующих моделей в масштабах большого города проводить расчеты переносов загрязнений в атмосфере даже от стационарных источников, нужно знать текущие значения выбросов в атмосферу и направление ветров в микромасштабе. Для города, имеющего сотни источников выбросов, а в Москве сто одиннадцать тысяч источников выбросов, 12 ТЭЦ и 48 РТС, не считая средних и мелких предприятий и заводов, получение такой информации стоит дороже, чем установка в городе десятка стационарных автоматических станций контроля атмосферного воздуха. Это не означает, что эстраполяционные модели расчета не имеют практического значения. Они могут быть полезны при стратегическом планировании городской застройки, для расчета различных вариантов прокладки автотрасс, строительства новых городских объектов, но не для оперативных расчетов полей загрязнений.</w:t>
      </w:r>
    </w:p>
    <w:p w:rsidR="003C5F61" w:rsidRPr="00F666AB" w:rsidRDefault="003C5F61" w:rsidP="00A904AE">
      <w:pPr>
        <w:pStyle w:val="a0"/>
        <w:rPr>
          <w:noProof/>
          <w:color w:val="000000"/>
        </w:rPr>
      </w:pPr>
      <w:r w:rsidRPr="00F666AB">
        <w:rPr>
          <w:noProof/>
          <w:color w:val="000000"/>
        </w:rPr>
        <w:t>К числу наиболее известных методов расчета распространения примесей в атмосфере относятся модели, основанные на гауссовском (нормальном) распределении случайных величин. В России к этому классу относится методика ОНД-86, признанная нормативным документом для расчета ПДВ. Многочисленные эксперименты показывают, что она может использоваться лишь для оценки максимально возможной наземной концентрации примесей при наихудших условиях рассеивания.</w:t>
      </w:r>
    </w:p>
    <w:p w:rsidR="003C5F61" w:rsidRPr="00F666AB" w:rsidRDefault="003C5F61" w:rsidP="00A904AE">
      <w:pPr>
        <w:pStyle w:val="a0"/>
        <w:rPr>
          <w:noProof/>
          <w:color w:val="000000"/>
        </w:rPr>
      </w:pPr>
      <w:r w:rsidRPr="00F666AB">
        <w:rPr>
          <w:noProof/>
          <w:color w:val="000000"/>
        </w:rPr>
        <w:t>Для учета рельефа, вертикального профиля температуры, других метеоусловий разрабатываются более сложные модели, такие как гидротермодинамическая модель программного комплекса «ЗОНА». Не вдаваясь в детали описание модели, укажем, что она получила распространение в России, прежде всего, потому, что была доведена до программной реализации с полным комплектом документации. В то же время и по отношению к модели «ЗОНА» вопросы адекватности ее реальным полям загрязнений в условиях плотной городской застройки и сложной микроме-тереологии остаются открытыми. Вариант модели «ЗОНА» для автомобильного транспорта в настоящее время проходит апробацию в Москве. Известны и другие модели переноса, такие как модель А. П. Курковского, модель фирмы «ИНДИК» (Швеция) и т. п. Их адекватность реальной городской ситуации остается пока недоказанной.</w:t>
      </w:r>
    </w:p>
    <w:p w:rsidR="003C5F61" w:rsidRPr="00F666AB" w:rsidRDefault="003C5F61" w:rsidP="00A904AE">
      <w:pPr>
        <w:pStyle w:val="a0"/>
        <w:rPr>
          <w:noProof/>
          <w:color w:val="000000"/>
        </w:rPr>
      </w:pPr>
      <w:r w:rsidRPr="00F666AB">
        <w:rPr>
          <w:noProof/>
          <w:color w:val="000000"/>
        </w:rPr>
        <w:t>Интерполяционные модели, как уже указывалось выше, в качестве исходных данных используют реальные значения концентраций примесей в заданных точках.</w:t>
      </w:r>
    </w:p>
    <w:p w:rsidR="003C5F61" w:rsidRPr="00F666AB" w:rsidRDefault="003C5F61" w:rsidP="00A904AE">
      <w:pPr>
        <w:pStyle w:val="a0"/>
        <w:rPr>
          <w:noProof/>
          <w:color w:val="000000"/>
        </w:rPr>
      </w:pPr>
      <w:r w:rsidRPr="00F666AB">
        <w:rPr>
          <w:noProof/>
          <w:color w:val="000000"/>
        </w:rPr>
        <w:t>Значения концентрации примесей между заданными точками вычисляются по формулам интерполяции. Чаще других используется линейная интерполяция:</w:t>
      </w:r>
    </w:p>
    <w:p w:rsidR="00604392" w:rsidRPr="00F666AB" w:rsidRDefault="00604392" w:rsidP="00A904AE">
      <w:pPr>
        <w:pStyle w:val="a0"/>
        <w:rPr>
          <w:b/>
          <w:i/>
          <w:noProof/>
          <w:color w:val="000000"/>
        </w:rPr>
      </w:pPr>
    </w:p>
    <w:p w:rsidR="003C5F61" w:rsidRPr="00F666AB" w:rsidRDefault="00944A46" w:rsidP="00A904AE">
      <w:pPr>
        <w:pStyle w:val="a0"/>
        <w:rPr>
          <w:bCs/>
          <w:iCs/>
          <w:noProof/>
          <w:color w:val="000000"/>
        </w:rPr>
      </w:pPr>
      <w:r>
        <w:rPr>
          <w:b/>
          <w:i/>
          <w:noProof/>
          <w:color w:val="000000"/>
        </w:rPr>
        <w:pict>
          <v:shape id="Рисунок 963" o:spid="_x0000_i1029" type="#_x0000_t75" style="width:174pt;height:30.75pt;visibility:visible">
            <v:imagedata r:id="rId12" o:title=""/>
          </v:shape>
        </w:pict>
      </w:r>
      <w:r w:rsidR="00A904AE" w:rsidRPr="00F666AB">
        <w:rPr>
          <w:bCs/>
          <w:iCs/>
          <w:noProof/>
          <w:color w:val="000000"/>
        </w:rPr>
        <w:t xml:space="preserve"> </w:t>
      </w:r>
      <w:r w:rsidR="00EF6AA3" w:rsidRPr="00F666AB">
        <w:rPr>
          <w:bCs/>
          <w:iCs/>
          <w:noProof/>
          <w:color w:val="000000"/>
        </w:rPr>
        <w:t>(2.3)</w:t>
      </w:r>
    </w:p>
    <w:p w:rsidR="00604392" w:rsidRPr="00F666AB" w:rsidRDefault="00604392" w:rsidP="00A904AE">
      <w:pPr>
        <w:pStyle w:val="a0"/>
        <w:rPr>
          <w:noProof/>
          <w:color w:val="000000"/>
        </w:rPr>
      </w:pPr>
    </w:p>
    <w:p w:rsidR="003C5F61" w:rsidRPr="00F666AB" w:rsidRDefault="003C5F61" w:rsidP="00A904AE">
      <w:pPr>
        <w:pStyle w:val="a0"/>
        <w:rPr>
          <w:noProof/>
          <w:color w:val="000000"/>
        </w:rPr>
      </w:pPr>
      <w:r w:rsidRPr="00F666AB">
        <w:rPr>
          <w:noProof/>
          <w:color w:val="000000"/>
        </w:rPr>
        <w:t xml:space="preserve">где </w:t>
      </w:r>
      <w:r w:rsidRPr="00F666AB">
        <w:rPr>
          <w:i/>
          <w:iCs/>
          <w:noProof/>
          <w:color w:val="000000"/>
        </w:rPr>
        <w:t>f(n)</w:t>
      </w:r>
      <w:r w:rsidRPr="00F666AB">
        <w:rPr>
          <w:noProof/>
          <w:color w:val="000000"/>
        </w:rPr>
        <w:t xml:space="preserve"> - значение функции в точке </w:t>
      </w:r>
      <w:r w:rsidRPr="00F666AB">
        <w:rPr>
          <w:i/>
          <w:iCs/>
          <w:noProof/>
          <w:color w:val="000000"/>
        </w:rPr>
        <w:t xml:space="preserve">n, l - </w:t>
      </w:r>
      <w:r w:rsidRPr="00F666AB">
        <w:rPr>
          <w:noProof/>
          <w:color w:val="000000"/>
        </w:rPr>
        <w:t xml:space="preserve">расстояние между исходными точками, </w:t>
      </w:r>
      <w:r w:rsidRPr="00F666AB">
        <w:rPr>
          <w:i/>
          <w:iCs/>
          <w:noProof/>
          <w:color w:val="000000"/>
        </w:rPr>
        <w:t xml:space="preserve">f(n + l) - </w:t>
      </w:r>
      <w:r w:rsidRPr="00F666AB">
        <w:rPr>
          <w:noProof/>
          <w:color w:val="000000"/>
        </w:rPr>
        <w:t xml:space="preserve">значение функции в другой исходной точке, </w:t>
      </w:r>
    </w:p>
    <w:p w:rsidR="003C5F61" w:rsidRPr="00F666AB" w:rsidRDefault="003C5F61" w:rsidP="00A904AE">
      <w:pPr>
        <w:pStyle w:val="a0"/>
        <w:rPr>
          <w:i/>
          <w:iCs/>
          <w:noProof/>
          <w:color w:val="000000"/>
        </w:rPr>
      </w:pPr>
      <w:r w:rsidRPr="00F666AB">
        <w:rPr>
          <w:i/>
          <w:iCs/>
          <w:noProof/>
          <w:color w:val="000000"/>
        </w:rPr>
        <w:t xml:space="preserve">f(n + x) - </w:t>
      </w:r>
      <w:r w:rsidRPr="00F666AB">
        <w:rPr>
          <w:noProof/>
          <w:color w:val="000000"/>
        </w:rPr>
        <w:t xml:space="preserve">значение функции в точке, отстоящей на расстояние </w:t>
      </w:r>
      <w:r w:rsidRPr="00F666AB">
        <w:rPr>
          <w:i/>
          <w:iCs/>
          <w:noProof/>
          <w:color w:val="000000"/>
        </w:rPr>
        <w:t xml:space="preserve">х </w:t>
      </w:r>
      <w:r w:rsidRPr="00F666AB">
        <w:rPr>
          <w:noProof/>
          <w:color w:val="000000"/>
        </w:rPr>
        <w:t xml:space="preserve">от точки </w:t>
      </w:r>
      <w:r w:rsidRPr="00F666AB">
        <w:rPr>
          <w:i/>
          <w:iCs/>
          <w:noProof/>
          <w:color w:val="000000"/>
        </w:rPr>
        <w:t>n</w:t>
      </w:r>
      <w:r w:rsidR="00A904AE" w:rsidRPr="00F666AB">
        <w:rPr>
          <w:i/>
          <w:iCs/>
          <w:noProof/>
          <w:color w:val="000000"/>
        </w:rPr>
        <w:t>.</w:t>
      </w:r>
    </w:p>
    <w:p w:rsidR="003C5F61" w:rsidRPr="00F666AB" w:rsidRDefault="003C5F61" w:rsidP="00A904AE">
      <w:pPr>
        <w:pStyle w:val="a0"/>
        <w:rPr>
          <w:noProof/>
          <w:color w:val="000000"/>
        </w:rPr>
      </w:pPr>
      <w:r w:rsidRPr="00F666AB">
        <w:rPr>
          <w:noProof/>
          <w:color w:val="000000"/>
        </w:rPr>
        <w:t>Средняя квадратичная ошибка линейной интерполяции определяется формулой.</w:t>
      </w:r>
    </w:p>
    <w:p w:rsidR="00604392" w:rsidRPr="00F666AB" w:rsidRDefault="00604392" w:rsidP="00A904AE">
      <w:pPr>
        <w:pStyle w:val="a0"/>
        <w:rPr>
          <w:b/>
          <w:i/>
          <w:noProof/>
          <w:color w:val="000000"/>
        </w:rPr>
      </w:pPr>
    </w:p>
    <w:p w:rsidR="003C5F61" w:rsidRPr="00F666AB" w:rsidRDefault="00944A46" w:rsidP="00A904AE">
      <w:pPr>
        <w:pStyle w:val="a0"/>
        <w:rPr>
          <w:bCs/>
          <w:iCs/>
          <w:noProof/>
          <w:color w:val="000000"/>
        </w:rPr>
      </w:pPr>
      <w:r>
        <w:rPr>
          <w:b/>
          <w:i/>
          <w:noProof/>
          <w:color w:val="000000"/>
        </w:rPr>
        <w:pict>
          <v:shape id="Рисунок 964" o:spid="_x0000_i1030" type="#_x0000_t75" style="width:207pt;height:30.75pt;visibility:visible">
            <v:imagedata r:id="rId13" o:title=""/>
          </v:shape>
        </w:pict>
      </w:r>
      <w:r w:rsidR="00A904AE" w:rsidRPr="00F666AB">
        <w:rPr>
          <w:bCs/>
          <w:iCs/>
          <w:noProof/>
          <w:color w:val="000000"/>
        </w:rPr>
        <w:t xml:space="preserve"> </w:t>
      </w:r>
      <w:r w:rsidR="00EF6AA3" w:rsidRPr="00F666AB">
        <w:rPr>
          <w:bCs/>
          <w:iCs/>
          <w:noProof/>
          <w:color w:val="000000"/>
        </w:rPr>
        <w:t>(2.4)</w:t>
      </w:r>
    </w:p>
    <w:p w:rsidR="00604392" w:rsidRPr="00F666AB" w:rsidRDefault="00604392" w:rsidP="00A904AE">
      <w:pPr>
        <w:pStyle w:val="a0"/>
        <w:rPr>
          <w:noProof/>
          <w:color w:val="000000"/>
        </w:rPr>
      </w:pPr>
    </w:p>
    <w:p w:rsidR="003C5F61" w:rsidRPr="00F666AB" w:rsidRDefault="003C5F61" w:rsidP="00A904AE">
      <w:pPr>
        <w:pStyle w:val="a0"/>
        <w:rPr>
          <w:noProof/>
          <w:color w:val="000000"/>
        </w:rPr>
      </w:pPr>
      <w:r w:rsidRPr="00F666AB">
        <w:rPr>
          <w:noProof/>
          <w:color w:val="000000"/>
        </w:rPr>
        <w:t xml:space="preserve">где </w:t>
      </w:r>
      <w:r w:rsidRPr="00F666AB">
        <w:rPr>
          <w:i/>
          <w:iCs/>
          <w:noProof/>
          <w:color w:val="000000"/>
        </w:rPr>
        <w:t>b(l)</w:t>
      </w:r>
      <w:r w:rsidRPr="00F666AB">
        <w:rPr>
          <w:noProof/>
          <w:color w:val="000000"/>
        </w:rPr>
        <w:t xml:space="preserve"> - структурная функция рассматриваемого параметра:</w:t>
      </w:r>
    </w:p>
    <w:p w:rsidR="00604392" w:rsidRPr="00F666AB" w:rsidRDefault="00604392" w:rsidP="00A904AE">
      <w:pPr>
        <w:pStyle w:val="a0"/>
        <w:rPr>
          <w:i/>
          <w:iCs/>
          <w:noProof/>
          <w:color w:val="000000"/>
        </w:rPr>
      </w:pPr>
    </w:p>
    <w:p w:rsidR="003C5F61" w:rsidRPr="00F666AB" w:rsidRDefault="003C5F61" w:rsidP="00A904AE">
      <w:pPr>
        <w:pStyle w:val="a0"/>
        <w:rPr>
          <w:iCs/>
          <w:noProof/>
          <w:color w:val="000000"/>
        </w:rPr>
      </w:pPr>
      <w:r w:rsidRPr="00F666AB">
        <w:rPr>
          <w:i/>
          <w:iCs/>
          <w:noProof/>
          <w:color w:val="000000"/>
        </w:rPr>
        <w:t>b(l) = (f(n) – f(n+l))</w:t>
      </w:r>
      <w:r w:rsidRPr="00F666AB">
        <w:rPr>
          <w:i/>
          <w:iCs/>
          <w:noProof/>
          <w:color w:val="000000"/>
          <w:vertAlign w:val="superscript"/>
        </w:rPr>
        <w:t>2</w:t>
      </w:r>
      <w:r w:rsidR="00A904AE" w:rsidRPr="00F666AB">
        <w:rPr>
          <w:b/>
          <w:iCs/>
          <w:noProof/>
          <w:color w:val="000000"/>
        </w:rPr>
        <w:t xml:space="preserve"> </w:t>
      </w:r>
      <w:r w:rsidR="00EF6AA3" w:rsidRPr="00F666AB">
        <w:rPr>
          <w:iCs/>
          <w:noProof/>
          <w:color w:val="000000"/>
        </w:rPr>
        <w:t>(2.5)</w:t>
      </w:r>
    </w:p>
    <w:p w:rsidR="00604392" w:rsidRPr="00F666AB" w:rsidRDefault="00604392" w:rsidP="00A904AE">
      <w:pPr>
        <w:pStyle w:val="a0"/>
        <w:rPr>
          <w:noProof/>
          <w:color w:val="000000"/>
        </w:rPr>
      </w:pPr>
    </w:p>
    <w:p w:rsidR="003C5F61" w:rsidRPr="00F666AB" w:rsidRDefault="003C5F61" w:rsidP="00A904AE">
      <w:pPr>
        <w:pStyle w:val="a0"/>
        <w:rPr>
          <w:noProof/>
          <w:color w:val="000000"/>
        </w:rPr>
      </w:pPr>
      <w:r w:rsidRPr="00F666AB">
        <w:rPr>
          <w:noProof/>
          <w:color w:val="000000"/>
        </w:rPr>
        <w:t>Методы интерполяции хорошо работают в сплошных однородных средах, например, в неподвижной толще воды. В городе, где между двумя точками измерения может находиться автотрасса, или труба завода, механическое применение методов интерполяции может дать абсурдные результаты. Методы интерполяции, учитывающие неоднородность рельефа, наличие промежуточных источников выбросов, автору неизвестны.</w:t>
      </w:r>
    </w:p>
    <w:p w:rsidR="003C5F61" w:rsidRPr="00F666AB" w:rsidRDefault="003C5F61" w:rsidP="00A904AE">
      <w:pPr>
        <w:pStyle w:val="a0"/>
        <w:rPr>
          <w:noProof/>
          <w:color w:val="000000"/>
        </w:rPr>
      </w:pPr>
      <w:r w:rsidRPr="00F666AB">
        <w:rPr>
          <w:noProof/>
          <w:color w:val="000000"/>
        </w:rPr>
        <w:t>Таким образом, чтобы дать рекомендации- по применению той или иной модели необходимо статистически достоверное их тестирование. Как правило, на него нет ни времени, ни денег, поэтому достоверность моделей пока все-таки остается вопросом веры</w:t>
      </w:r>
      <w:r w:rsidR="006C5DA2" w:rsidRPr="00F666AB">
        <w:rPr>
          <w:rStyle w:val="a8"/>
          <w:noProof/>
          <w:color w:val="000000"/>
        </w:rPr>
        <w:footnoteReference w:id="18"/>
      </w:r>
      <w:r w:rsidRPr="00F666AB">
        <w:rPr>
          <w:noProof/>
          <w:color w:val="000000"/>
        </w:rPr>
        <w:t>.</w:t>
      </w:r>
    </w:p>
    <w:p w:rsidR="00CD030A" w:rsidRPr="00F666AB" w:rsidRDefault="00CD030A" w:rsidP="00A904AE">
      <w:pPr>
        <w:pStyle w:val="a0"/>
        <w:rPr>
          <w:noProof/>
          <w:color w:val="000000"/>
          <w:lang w:eastAsia="en-US"/>
        </w:rPr>
      </w:pPr>
    </w:p>
    <w:p w:rsidR="00CD030A" w:rsidRPr="00F666AB" w:rsidRDefault="00CD030A" w:rsidP="00A904AE">
      <w:pPr>
        <w:pStyle w:val="21"/>
        <w:ind w:firstLine="709"/>
        <w:jc w:val="both"/>
        <w:rPr>
          <w:caps w:val="0"/>
          <w:noProof/>
          <w:color w:val="000000"/>
        </w:rPr>
      </w:pPr>
      <w:r w:rsidRPr="00F666AB">
        <w:rPr>
          <w:caps w:val="0"/>
          <w:noProof/>
          <w:color w:val="000000"/>
        </w:rPr>
        <w:br w:type="page"/>
      </w:r>
      <w:bookmarkStart w:id="12" w:name="_Toc192945804"/>
      <w:r w:rsidRPr="00F666AB">
        <w:rPr>
          <w:caps w:val="0"/>
          <w:noProof/>
          <w:color w:val="000000"/>
        </w:rPr>
        <w:t>3</w:t>
      </w:r>
      <w:r w:rsidR="00604392" w:rsidRPr="00F666AB">
        <w:rPr>
          <w:caps w:val="0"/>
          <w:noProof/>
          <w:color w:val="000000"/>
        </w:rPr>
        <w:t>.</w:t>
      </w:r>
      <w:r w:rsidRPr="00F666AB">
        <w:rPr>
          <w:caps w:val="0"/>
          <w:noProof/>
          <w:color w:val="000000"/>
        </w:rPr>
        <w:t xml:space="preserve"> Использование информационных систем управления состоянием окружающей среды</w:t>
      </w:r>
      <w:bookmarkEnd w:id="12"/>
    </w:p>
    <w:p w:rsidR="00604392" w:rsidRPr="00F666AB" w:rsidRDefault="00604392" w:rsidP="00A904AE">
      <w:pPr>
        <w:pStyle w:val="31"/>
        <w:ind w:firstLine="709"/>
        <w:jc w:val="both"/>
        <w:rPr>
          <w:noProof/>
          <w:color w:val="000000"/>
        </w:rPr>
      </w:pPr>
      <w:bookmarkStart w:id="13" w:name="_Toc192945805"/>
    </w:p>
    <w:p w:rsidR="00CD030A" w:rsidRPr="00F666AB" w:rsidRDefault="00CD030A" w:rsidP="00A904AE">
      <w:pPr>
        <w:pStyle w:val="31"/>
        <w:ind w:firstLine="709"/>
        <w:jc w:val="both"/>
        <w:rPr>
          <w:noProof/>
          <w:color w:val="000000"/>
        </w:rPr>
      </w:pPr>
      <w:r w:rsidRPr="00F666AB">
        <w:rPr>
          <w:noProof/>
          <w:color w:val="000000"/>
        </w:rPr>
        <w:t>3.1 Структура программы</w:t>
      </w:r>
      <w:bookmarkEnd w:id="13"/>
    </w:p>
    <w:p w:rsidR="00CD030A" w:rsidRPr="00F666AB" w:rsidRDefault="00CD030A" w:rsidP="00A904AE">
      <w:pPr>
        <w:pStyle w:val="a0"/>
        <w:rPr>
          <w:noProof/>
          <w:color w:val="000000"/>
          <w:lang w:eastAsia="en-US"/>
        </w:rPr>
      </w:pPr>
    </w:p>
    <w:p w:rsidR="00320128" w:rsidRPr="00F666AB" w:rsidRDefault="00320128" w:rsidP="00A904AE">
      <w:pPr>
        <w:pStyle w:val="a0"/>
        <w:rPr>
          <w:noProof/>
          <w:color w:val="000000"/>
        </w:rPr>
      </w:pPr>
      <w:r w:rsidRPr="00F666AB">
        <w:rPr>
          <w:bCs/>
          <w:noProof/>
          <w:color w:val="000000"/>
        </w:rPr>
        <w:t>Для расчетного многоуровневого мониторинга состояния окружающей среды перспективно использование программного комплекса «Гарант-универсал».</w:t>
      </w:r>
    </w:p>
    <w:p w:rsidR="00320128" w:rsidRPr="00F666AB" w:rsidRDefault="00320128" w:rsidP="00A904AE">
      <w:pPr>
        <w:pStyle w:val="a0"/>
        <w:rPr>
          <w:noProof/>
          <w:color w:val="000000"/>
        </w:rPr>
      </w:pPr>
      <w:r w:rsidRPr="00F666AB">
        <w:rPr>
          <w:noProof/>
          <w:color w:val="000000"/>
        </w:rPr>
        <w:t xml:space="preserve">Одним из важнейших методов исследования состояния окружающей среды в зоне влияния промышленных объектов является расчетный мониторинг, т.е. регулярные работы по определению пространственно-временных характеристик загрязнения атмосферы, почвы и воды на основе расчетов по математическим моделям переноса и диффузии атмосферных примесей, использования волновых уравнений, описывающих источники шума, и т.п. Исходными для расчета служат данные инвентаризации источников выбросов, источников шума и т.п., а также климатические и метеорологические характеристики. </w:t>
      </w:r>
    </w:p>
    <w:p w:rsidR="00320128" w:rsidRPr="00F666AB" w:rsidRDefault="00320128" w:rsidP="00A904AE">
      <w:pPr>
        <w:pStyle w:val="a0"/>
        <w:rPr>
          <w:noProof/>
          <w:color w:val="000000"/>
        </w:rPr>
      </w:pPr>
      <w:r w:rsidRPr="00F666AB">
        <w:rPr>
          <w:noProof/>
          <w:color w:val="000000"/>
        </w:rPr>
        <w:t>Деятельность промышленных предприятий сопровождают различные виды вредного воздействия: выбросы в атмосферу токсичных компонентов дымовых газов и частиц от стационарных и подвижных источников, сбросы загрязняющих веществ в поверхностные и подземные водные объекты, размещение и утилизация отходов, шумы, вибрации, электромагнитные и радиационные воздействия и т.д.</w:t>
      </w:r>
    </w:p>
    <w:p w:rsidR="00320128" w:rsidRPr="00F666AB" w:rsidRDefault="00320128" w:rsidP="00A904AE">
      <w:pPr>
        <w:pStyle w:val="a0"/>
        <w:rPr>
          <w:noProof/>
          <w:color w:val="000000"/>
        </w:rPr>
      </w:pPr>
      <w:r w:rsidRPr="00F666AB">
        <w:rPr>
          <w:noProof/>
          <w:color w:val="000000"/>
        </w:rPr>
        <w:t>Комплексный учет всех факторов при проведении расчетного мониторинга для различных уровней территорально-административных схем городского хозяйства (промышленное предприятие, группа предприятий и т.п.) возможен с применением программных комплексов.</w:t>
      </w:r>
    </w:p>
    <w:p w:rsidR="00320128" w:rsidRPr="00F666AB" w:rsidRDefault="00320128" w:rsidP="00A904AE">
      <w:pPr>
        <w:pStyle w:val="a0"/>
        <w:rPr>
          <w:noProof/>
          <w:color w:val="000000"/>
        </w:rPr>
      </w:pPr>
      <w:r w:rsidRPr="00F666AB">
        <w:rPr>
          <w:noProof/>
          <w:color w:val="000000"/>
        </w:rPr>
        <w:t>Разработанные методики комплексного экологического мониторинга и программная реализация предложенных моделей позволили ООО «НПО “Фирма Гарант”» создать систему оценки воздействия основных факторов промышленного и транспортного загрязнения окружающей среды на объекты жилой зоны мегаполисов и промышленных центров</w:t>
      </w:r>
      <w:r w:rsidR="00CE7277" w:rsidRPr="00F666AB">
        <w:rPr>
          <w:rStyle w:val="a8"/>
          <w:noProof/>
          <w:color w:val="000000"/>
        </w:rPr>
        <w:footnoteReference w:id="19"/>
      </w:r>
      <w:r w:rsidRPr="00F666AB">
        <w:rPr>
          <w:noProof/>
          <w:color w:val="000000"/>
        </w:rPr>
        <w:t>. Разработанный программный комплекс (ПК) «Гарант-Универсал», в состав которого входят модули «Гарант-ПДС», «Нуклид», «Гарант-Шум», «Гарант-Инфразвук», «Гарант-Ультразвук», «Гарант-Вибрация», «Гарант-Отходы», «Гарант-ЛЭП» и др., может быть взят за основу для создания системы комплексного расчетного экологического мониторинга.</w:t>
      </w:r>
    </w:p>
    <w:p w:rsidR="00E646A7" w:rsidRPr="00F666AB" w:rsidRDefault="00450B63" w:rsidP="00A904AE">
      <w:pPr>
        <w:pStyle w:val="a0"/>
        <w:rPr>
          <w:noProof/>
          <w:color w:val="000000"/>
        </w:rPr>
      </w:pPr>
      <w:r w:rsidRPr="00F666AB">
        <w:rPr>
          <w:noProof/>
          <w:color w:val="000000"/>
        </w:rPr>
        <w:t>ООО "НПО Фирма ГАРАНТ" создано в 1990 году коллективом научных работников и специалистов с целью ведения экологической деятельности в интересах региональных органов экологического надзора и контроля России, в том числе и г. Москвы и Московской области.</w:t>
      </w:r>
    </w:p>
    <w:p w:rsidR="00E646A7" w:rsidRPr="00F666AB" w:rsidRDefault="00450B63" w:rsidP="00A904AE">
      <w:pPr>
        <w:pStyle w:val="a0"/>
        <w:rPr>
          <w:noProof/>
          <w:color w:val="000000"/>
        </w:rPr>
      </w:pPr>
      <w:r w:rsidRPr="00F666AB">
        <w:rPr>
          <w:noProof/>
          <w:color w:val="000000"/>
        </w:rPr>
        <w:t xml:space="preserve">Сотрудники фирмы, в число которых входят доктора и кандидаты наук, имеют богатый опыт в разработке программного обеспечения для решения прикладных задач в области гидрогазовой динамики, теории струйных течений, теплопередачи и атмосферной диффузии применительно к проблемам охраны окружающей среды. Ими разработаны уникальные методики и программы по расчетам загрязнения атмосферного воздуха и почвы от испытательных стендов силовых установок ракетно-космических и авиационных предприятий. Методики и программы согласованы в ГОСКОМГИДРОМЕТе и ряде ведущих институтов СССР. Получили известность научные труды сотрудников Фирмы по оценке фазовых превращений примесей в процессе их рассеивания в атмосфере и физико-химических процессов при течении двухфазных потоков в каналах с твердыми и жидкими стенками. </w:t>
      </w:r>
    </w:p>
    <w:p w:rsidR="00E646A7" w:rsidRPr="00F666AB" w:rsidRDefault="00450B63" w:rsidP="00A904AE">
      <w:pPr>
        <w:pStyle w:val="a0"/>
        <w:rPr>
          <w:noProof/>
          <w:color w:val="000000"/>
        </w:rPr>
      </w:pPr>
      <w:r w:rsidRPr="00F666AB">
        <w:rPr>
          <w:noProof/>
          <w:color w:val="000000"/>
        </w:rPr>
        <w:t>С 1985 года творческий коллектив Фирмы "ГАРАНТ" имеет научные связи с отделом Атмосферной диффузии и загрязнения атмосферного воздуха ГГО им. А.И. Воейкова, возглавляемым профессором д.ф-м.н. Берляндом М.Е. Основное направление сотрудничества связано с разработкой Общесоюзного нормативного документа "Методика расчета концентраций в атмосферном воздухе вредных веществ, содержащихся в выбросах предприятий" (ОНД-86).</w:t>
      </w:r>
    </w:p>
    <w:p w:rsidR="00E646A7" w:rsidRPr="00F666AB" w:rsidRDefault="00450B63" w:rsidP="00A904AE">
      <w:pPr>
        <w:pStyle w:val="a0"/>
        <w:rPr>
          <w:noProof/>
          <w:color w:val="000000"/>
        </w:rPr>
      </w:pPr>
      <w:r w:rsidRPr="00F666AB">
        <w:rPr>
          <w:noProof/>
          <w:color w:val="000000"/>
        </w:rPr>
        <w:t>Ученые Фирмы "ГАРАНТ", в рамках договора с ГГО им. А.И. Воейкова, внесли свой вклад в окончательную редакцию рукописи ОНД-86, особенно в связи с возможностями численных алгоритмов, реализующих основные положения методики. Практический результат этих работ ГГО им.А.И. Воейкова подтвердила актом о внедрении.</w:t>
      </w:r>
    </w:p>
    <w:p w:rsidR="00E646A7" w:rsidRPr="00F666AB" w:rsidRDefault="00450B63" w:rsidP="00A904AE">
      <w:pPr>
        <w:pStyle w:val="a0"/>
        <w:rPr>
          <w:noProof/>
          <w:color w:val="000000"/>
        </w:rPr>
      </w:pPr>
      <w:r w:rsidRPr="00F666AB">
        <w:rPr>
          <w:noProof/>
          <w:color w:val="000000"/>
        </w:rPr>
        <w:t>На базе ОНД-86 в 1987 г. коллектив Фирмы "ГАРАНТ" разработал первые в СССР программы для ЭВМ типа ЕС и СМ (“Гарант” и “Универсал”), рекомендованные ГГО им.А.И.Воейкова ГОСКОМГИДРОМЕТа и ГОСКОМПРИРОДЫ СССР для использования на всей территории СССР. Эти программы первыми в СССР были реализованы для ПЭВМ (см., например, письмо ГОСКОМПРИРОДЫ СССР N 09-2-2/1390 от 28.07.89 г. "О списке программ расчета загрязнения атмосферы на ЭВМ") и имеют наибольший опыт эксплуатации из действующих в настоящее время в России. Программа "УНИВЕРСАЛ", учитывающая аэродинамику обтекания зданий воздушным потоком, в соответствии с приложением N2 ОНД-86, более 10 лет оставалась уникальной, не имея аналогов. Кстати, из всех организаций, упомянутых в вышеназванном списке, только фирма "ГАРАНТ" продолжает успешно заниматься экологической деятельностью.</w:t>
      </w:r>
    </w:p>
    <w:p w:rsidR="00E646A7" w:rsidRPr="00F666AB" w:rsidRDefault="00450B63" w:rsidP="00A904AE">
      <w:pPr>
        <w:pStyle w:val="a0"/>
        <w:rPr>
          <w:noProof/>
          <w:color w:val="000000"/>
        </w:rPr>
      </w:pPr>
      <w:r w:rsidRPr="00F666AB">
        <w:rPr>
          <w:noProof/>
          <w:color w:val="000000"/>
        </w:rPr>
        <w:t>В 1997 году впервые в России для аналогичного вида программной продукции программный комплекс (ПК) "Гарант-Универсал" (версия 1) получил сертификат соответствия Госстандарта России в системе сертификации ГОСТ Р на соответствие требованиям нормативных документов, включая ОНД-86. В 2000 году ПК "Гарант-Универсал" (версия 2) был вторично сертифицирован Госстандартом России на соответствие требованиям нормативных документов, включая ОНД-86, и был в очередной раз рекомендован к использованию Госкомэкологией России территориальным органам (см. письмо Госкомэкологии России исх. 02-19/24-127 от 04.05.00 г. за подписью Первого заместителя Председателя Госкомэкологии России А.Ф. Порядина).</w:t>
      </w:r>
    </w:p>
    <w:p w:rsidR="00E646A7" w:rsidRPr="00F666AB" w:rsidRDefault="00450B63" w:rsidP="00A904AE">
      <w:pPr>
        <w:pStyle w:val="a0"/>
        <w:rPr>
          <w:noProof/>
          <w:color w:val="000000"/>
        </w:rPr>
      </w:pPr>
      <w:r w:rsidRPr="00F666AB">
        <w:rPr>
          <w:noProof/>
          <w:color w:val="000000"/>
        </w:rPr>
        <w:t>Развитием разработок программных средств воздухоохранного назначения является создание ПК для решения этих же задач в масштабе района, города, региона.</w:t>
      </w:r>
    </w:p>
    <w:p w:rsidR="00450B63" w:rsidRPr="00F666AB" w:rsidRDefault="00450B63" w:rsidP="00A904AE">
      <w:pPr>
        <w:pStyle w:val="a0"/>
        <w:rPr>
          <w:noProof/>
          <w:color w:val="000000"/>
        </w:rPr>
      </w:pPr>
      <w:r w:rsidRPr="00F666AB">
        <w:rPr>
          <w:noProof/>
          <w:color w:val="000000"/>
        </w:rPr>
        <w:t>ООО "НПО ФИРМА ГАРАНТ" имеет лицензии на разработку проектов нормативов ПДВ, ПДС, СЗЗ, лимитов размещения отходов, экологических паспортов, разделов "Охрана окружающей среды" в составе проектной документации и успешно более 10 лет использует собственное программное обеспечение в проектных работах, разработав более 100 проектов.</w:t>
      </w:r>
    </w:p>
    <w:p w:rsidR="00604392" w:rsidRPr="00F666AB" w:rsidRDefault="00604392" w:rsidP="00A904AE">
      <w:pPr>
        <w:pStyle w:val="a0"/>
        <w:rPr>
          <w:noProof/>
          <w:color w:val="000000"/>
        </w:rPr>
      </w:pPr>
    </w:p>
    <w:p w:rsidR="00320128" w:rsidRPr="00F666AB" w:rsidRDefault="00944A46" w:rsidP="00A904AE">
      <w:pPr>
        <w:pStyle w:val="a0"/>
        <w:rPr>
          <w:noProof/>
          <w:color w:val="000000"/>
        </w:rPr>
      </w:pPr>
      <w:r>
        <w:rPr>
          <w:noProof/>
          <w:color w:val="000000"/>
        </w:rPr>
        <w:pict>
          <v:shape id="Рисунок 1004" o:spid="_x0000_i1031" type="#_x0000_t75" alt="http://www.ecoguild.ru/docs/statya.files/image003.jpg" style="width:294pt;height:195.75pt;visibility:visible">
            <v:imagedata r:id="rId14" o:title=""/>
          </v:shape>
        </w:pict>
      </w:r>
    </w:p>
    <w:p w:rsidR="00821A8B" w:rsidRPr="00F666AB" w:rsidRDefault="00821A8B" w:rsidP="00A904AE">
      <w:pPr>
        <w:pStyle w:val="a0"/>
        <w:rPr>
          <w:noProof/>
          <w:color w:val="000000"/>
        </w:rPr>
      </w:pPr>
      <w:r w:rsidRPr="00F666AB">
        <w:rPr>
          <w:noProof/>
          <w:color w:val="000000"/>
        </w:rPr>
        <w:t>Рис. 3.1 – Архитектура комплекса ПК «Гарант-Универсал»</w:t>
      </w:r>
    </w:p>
    <w:p w:rsidR="00604392" w:rsidRPr="00F666AB" w:rsidRDefault="00604392" w:rsidP="00A904AE">
      <w:pPr>
        <w:pStyle w:val="a0"/>
        <w:rPr>
          <w:noProof/>
          <w:color w:val="000000"/>
        </w:rPr>
      </w:pPr>
    </w:p>
    <w:p w:rsidR="00821A8B" w:rsidRPr="00F666AB" w:rsidRDefault="00821A8B" w:rsidP="00A904AE">
      <w:pPr>
        <w:pStyle w:val="a0"/>
        <w:rPr>
          <w:noProof/>
          <w:color w:val="000000"/>
        </w:rPr>
      </w:pPr>
      <w:r w:rsidRPr="00F666AB">
        <w:rPr>
          <w:noProof/>
          <w:color w:val="000000"/>
        </w:rPr>
        <w:t>Общая архитектура ПК «Гарант-Универсал» представлена на рис. 3.1. Программный комплекс состоит из шести основных элементов – это база данных, расчетные модули, архив результатов расчетов, средства графической визуализации результатов расчетов и монитор, который связывает все шесть основных элементов по управлению и по базам данных. Основное приложение включает в себя шесть подсистем («Воздух», «Отходы», «Радиация», «Шум, инфразвук, ультразвук», «Вибрация», «Вода»). Каждая подсистема представляет собой набор программных компонентов и может функционировать как в составе программного комплекса, так и самостоятельно. Связь между программными компонентами и расчетными модулями осуществляется с помощью файлов определенной спецификации с заданием на расчет и с результатами расчетов. Результаты расчетов могут быть сохранены в специализированном архиве.</w:t>
      </w:r>
    </w:p>
    <w:p w:rsidR="00320128" w:rsidRPr="00F666AB" w:rsidRDefault="00320128" w:rsidP="00A904AE">
      <w:pPr>
        <w:pStyle w:val="a0"/>
        <w:rPr>
          <w:noProof/>
          <w:color w:val="000000"/>
        </w:rPr>
      </w:pPr>
      <w:r w:rsidRPr="00F666AB">
        <w:rPr>
          <w:noProof/>
          <w:color w:val="000000"/>
        </w:rPr>
        <w:t>Разработанный графический пакет позволяет отображать результаты расчетов с различной степенью детализации в 2D и 3D графике, совмещать расчетные данные с картой местности, сохранять результаты в различных форматах для совместимости с другими графическими редакторами и задавать исходные данные (координаты зданий, территорий предприятия и источников загрязнений) непосредственно с карты местности, что повышает удобство ввода исходных данных. Вся отчетная документация, которая не требует графического отображения, формируется в виде файлов формата MS Word, MS Excel.</w:t>
      </w:r>
    </w:p>
    <w:p w:rsidR="00320128" w:rsidRPr="00F666AB" w:rsidRDefault="00320128" w:rsidP="00A904AE">
      <w:pPr>
        <w:pStyle w:val="a0"/>
        <w:rPr>
          <w:noProof/>
          <w:color w:val="000000"/>
        </w:rPr>
      </w:pPr>
      <w:r w:rsidRPr="00F666AB">
        <w:rPr>
          <w:noProof/>
          <w:color w:val="000000"/>
        </w:rPr>
        <w:t>Подсистема «Воздух» позволяет учитывать выбросы вредных веществ одного объекта (предприятия), выбросы группы объектов с учетом вклада каждого объекта (рассчитываются в приземном слое атмосферы максимально разовые концентрации химических вредных веществ, содержащихся в выбросах предприятий с учетом влияния застройки территории в соответствии с методикой</w:t>
      </w:r>
      <w:r w:rsidR="000C54FF" w:rsidRPr="00F666AB">
        <w:rPr>
          <w:rStyle w:val="a8"/>
          <w:noProof/>
          <w:color w:val="000000"/>
        </w:rPr>
        <w:footnoteReference w:id="20"/>
      </w:r>
      <w:r w:rsidRPr="00F666AB">
        <w:rPr>
          <w:noProof/>
          <w:color w:val="000000"/>
        </w:rPr>
        <w:t>), учитывать выбросы от автотранспорта и формировать проектную документацию по предельно допустимым выбросам. Возможно проведение расчетов по инвентаризации источников выбросов, включая автотранспорт. Расчеты с использованием подсистемы «Воздух» (программы «Универсал», «Гарант» и др.) проводятся пользователями в соответствии с ОНД-86 уже 20 лет.</w:t>
      </w:r>
    </w:p>
    <w:p w:rsidR="00320128" w:rsidRPr="00F666AB" w:rsidRDefault="00320128" w:rsidP="00A904AE">
      <w:pPr>
        <w:pStyle w:val="a0"/>
        <w:rPr>
          <w:noProof/>
          <w:color w:val="000000"/>
        </w:rPr>
      </w:pPr>
      <w:r w:rsidRPr="00F666AB">
        <w:rPr>
          <w:noProof/>
          <w:color w:val="000000"/>
        </w:rPr>
        <w:t xml:space="preserve">Входящий в подсистему «Воздух» программный модуль (ПМ) «Гарант-авария» предназначен для проведения расчетов аварийных ситуаций, включая прогноз масштабов заражения и оценку обстановки при авариях. Результаты расчетов для объектов, содержащихся в базе данных, могут быть также визуализированы с использованием геоинформационных слоев, созданных в формате АгсGIS (рис. </w:t>
      </w:r>
      <w:r w:rsidR="00EF571A" w:rsidRPr="00F666AB">
        <w:rPr>
          <w:noProof/>
          <w:color w:val="000000"/>
        </w:rPr>
        <w:t>3.</w:t>
      </w:r>
      <w:r w:rsidRPr="00F666AB">
        <w:rPr>
          <w:noProof/>
          <w:color w:val="000000"/>
        </w:rPr>
        <w:t>2).</w:t>
      </w:r>
    </w:p>
    <w:p w:rsidR="00604392" w:rsidRPr="00F666AB" w:rsidRDefault="00604392" w:rsidP="00A904AE">
      <w:pPr>
        <w:pStyle w:val="a0"/>
        <w:rPr>
          <w:noProof/>
          <w:color w:val="000000"/>
        </w:rPr>
      </w:pPr>
    </w:p>
    <w:p w:rsidR="00320128" w:rsidRPr="00F666AB" w:rsidRDefault="00944A46" w:rsidP="00A904AE">
      <w:pPr>
        <w:pStyle w:val="a0"/>
        <w:rPr>
          <w:noProof/>
          <w:color w:val="000000"/>
        </w:rPr>
      </w:pPr>
      <w:r>
        <w:rPr>
          <w:noProof/>
          <w:color w:val="000000"/>
        </w:rPr>
        <w:pict>
          <v:shape id="Рисунок 1005" o:spid="_x0000_i1032" type="#_x0000_t75" alt="http://www.ecoguild.ru/docs/statya.files/image004.jpg" style="width:287.25pt;height:215.25pt;visibility:visible">
            <v:imagedata r:id="rId15" o:title=""/>
          </v:shape>
        </w:pict>
      </w:r>
    </w:p>
    <w:p w:rsidR="00EF571A" w:rsidRPr="00F666AB" w:rsidRDefault="00EF571A" w:rsidP="00A904AE">
      <w:pPr>
        <w:pStyle w:val="a0"/>
        <w:rPr>
          <w:noProof/>
          <w:color w:val="000000"/>
        </w:rPr>
      </w:pPr>
      <w:r w:rsidRPr="00F666AB">
        <w:rPr>
          <w:noProof/>
          <w:color w:val="000000"/>
        </w:rPr>
        <w:t xml:space="preserve">Рис. 3.2 – Отображение движения фронта облака СДЯВ с использованием ArcGIS </w:t>
      </w:r>
    </w:p>
    <w:p w:rsidR="00604392" w:rsidRPr="00F666AB" w:rsidRDefault="00604392" w:rsidP="00A904AE">
      <w:pPr>
        <w:pStyle w:val="a0"/>
        <w:rPr>
          <w:noProof/>
          <w:color w:val="000000"/>
        </w:rPr>
      </w:pPr>
    </w:p>
    <w:p w:rsidR="00435843" w:rsidRPr="00F666AB" w:rsidRDefault="00435843" w:rsidP="00A904AE">
      <w:pPr>
        <w:pStyle w:val="a0"/>
        <w:rPr>
          <w:noProof/>
          <w:color w:val="000000"/>
        </w:rPr>
      </w:pPr>
      <w:r w:rsidRPr="00F666AB">
        <w:rPr>
          <w:noProof/>
          <w:color w:val="000000"/>
        </w:rPr>
        <w:t>Программа «Среднегодовые концентрации вредных веществ» для расчета среднегодовых концентраций вредных веществ в атмосферном воздухе, содержащихся в выбросах предприятий, разработана на основе гауссовой модели диффузии, рекомендованной МАГАТЭ и рядом Международных организаций (НКДАР, ВОЗ и др.). Расчеты проводятся с учетом вероятностных зависимостей классов устойчивости атмосферы, скорости и направления ветра для не штилевых и штилевых условий, осредненных на годовой интервал времени. В программе реализован учет застройки территории с использованием геометрии зданий, высоты шероховатости подстилающей поверхности, учет вымывания примеси осадками и т.п. На основе расчетов полей среднегодовых концентраций вредных веществ проводятся расчеты рисков заболеваемости населения. Указанная программа с 2003 г. эксплуатируется в ГПУ «Мосэкомониторинг» при правительстве Москвы и использовалась для проведения расчетов среднегодовых концентраций и рисков заболеваемости от выбросов ТЭЦ в Москве.</w:t>
      </w:r>
    </w:p>
    <w:p w:rsidR="00320128" w:rsidRPr="00F666AB" w:rsidRDefault="00320128" w:rsidP="00A904AE">
      <w:pPr>
        <w:pStyle w:val="a0"/>
        <w:rPr>
          <w:noProof/>
          <w:color w:val="000000"/>
        </w:rPr>
      </w:pPr>
      <w:r w:rsidRPr="00F666AB">
        <w:rPr>
          <w:noProof/>
          <w:color w:val="000000"/>
        </w:rPr>
        <w:t>Программы «Универсал-город» и «Норма» позволяют сформировать задание на расчет как для одного предприятия, так и для групп предприятий на основе информации об источниках отдельных предприятий, которая имеется в базе данных ПК. Каждая группа предприятий может быть зарегистрирована в базе данных самостоятельно. Каждый источник группы предприятий имеет свой уникальный номер. Расчет загрязнения атмосферы от групп предприятий может проводиться с выделением вкладов отдельных источников и предприятий в суммарное поле концентраций отдельных веществ и групп суммаций, а также в точки максимальных концентраций на поле. Программа «Универсал-город» используется при проведении сводных расчетов городов (промышленных узлов) с последующим установлением квот выбросов для отдельных источников предприятий (предприятий в целом). Нормирование выбросов проводится как по отдельным веществам, так и по группам суммаций. Целесообразно использование программ «Универсал-город» и «Норма» также для разработки проектов ПДВ для нескольких предприятий с источниками, находящимися на разных заводских территориях. Совместно с ГУПР МПР России по г. Москве в 2003 г. проводился расчет по программам «Универсал-город» и «Норма», входящим в состав подсистемы «Воздух», для группы ТЭЦ в целях установления нормативов выбросов вредных веществ для каждого объекта при условии, что суммарная максимальная приземная концентрация для каждого вредного вещества группы ТЭЦ не должна превышать соответствующего значения ПДК.</w:t>
      </w:r>
    </w:p>
    <w:p w:rsidR="00320128" w:rsidRPr="00F666AB" w:rsidRDefault="00320128" w:rsidP="00A904AE">
      <w:pPr>
        <w:pStyle w:val="a0"/>
        <w:rPr>
          <w:noProof/>
          <w:color w:val="000000"/>
        </w:rPr>
      </w:pPr>
      <w:r w:rsidRPr="00F666AB">
        <w:rPr>
          <w:noProof/>
          <w:color w:val="000000"/>
        </w:rPr>
        <w:t>Подсистема «Отходы» обеспечивает полный контроль всего жизненного цикла утилизации отходов от момента их образования до разложения, переработки или захоронения. Имеются автоматизированные средства определения класса токсичности отходов, контролируется миграция отходов во все среды. Подсистема содержит справочники по удельным показателям объемов образования отходов различных технологий производств.</w:t>
      </w:r>
    </w:p>
    <w:p w:rsidR="00320128" w:rsidRPr="00F666AB" w:rsidRDefault="00320128" w:rsidP="00A904AE">
      <w:pPr>
        <w:pStyle w:val="a0"/>
        <w:rPr>
          <w:noProof/>
          <w:color w:val="000000"/>
        </w:rPr>
      </w:pPr>
      <w:r w:rsidRPr="00F666AB">
        <w:rPr>
          <w:noProof/>
          <w:color w:val="000000"/>
        </w:rPr>
        <w:t>Подсистема «Радиация» (расчетный модуль «Нуклид» и др.) позволяет выполнять расчеты полей среднегодовых концентраций радиоактивных веществ в приземном слое атмосферы, годовых выпадений на почву, фактора безопасности, а также доз облучения от среднегодовых концентраций радиоактивных веществ в атмосферном воздухе и от выпадений их на почву, выбрасываемых точечными источниками</w:t>
      </w:r>
      <w:r w:rsidR="00EF571A" w:rsidRPr="00F666AB">
        <w:rPr>
          <w:rStyle w:val="a8"/>
          <w:noProof/>
          <w:color w:val="000000"/>
        </w:rPr>
        <w:footnoteReference w:id="21"/>
      </w:r>
      <w:r w:rsidRPr="00F666AB">
        <w:rPr>
          <w:noProof/>
          <w:color w:val="000000"/>
        </w:rPr>
        <w:t>. Подсистема позволяет также выполнять расчеты для групп радиоактивных веществ любого количественного и качественного состава с учетом влияния зданий и сооружений, расположенных на промышленных площадках и в районе жилой застройки, с учетом фоновых концентраций радиоактивных веществ, заданных постоянными значениями. В настоящее время ПК «Нуклид» успешно эксплуатируется в ГП «Российский научный центр “Курчатовский институт”», ФГУП ПО «Маяк», ФГУП ВНИИНМ им. А.А. Бочвара, на Ангарском электролизном химическом комбинате, Новосибирском заводе химических концентратов и др.</w:t>
      </w:r>
    </w:p>
    <w:p w:rsidR="00EF571A" w:rsidRPr="00F666AB" w:rsidRDefault="00320128" w:rsidP="00A904AE">
      <w:pPr>
        <w:pStyle w:val="a0"/>
        <w:rPr>
          <w:noProof/>
          <w:color w:val="000000"/>
        </w:rPr>
      </w:pPr>
      <w:r w:rsidRPr="00F666AB">
        <w:rPr>
          <w:noProof/>
          <w:color w:val="000000"/>
        </w:rPr>
        <w:t>Подсистема «Шум, инфразвук, ультразвук» позволяет</w:t>
      </w:r>
      <w:r w:rsidR="00EF571A" w:rsidRPr="00F666AB">
        <w:rPr>
          <w:rStyle w:val="a8"/>
          <w:noProof/>
          <w:color w:val="000000"/>
        </w:rPr>
        <w:footnoteReference w:id="22"/>
      </w:r>
      <w:r w:rsidRPr="00F666AB">
        <w:rPr>
          <w:noProof/>
          <w:color w:val="000000"/>
        </w:rPr>
        <w:t>:</w:t>
      </w:r>
    </w:p>
    <w:p w:rsidR="00EF571A" w:rsidRPr="00F666AB" w:rsidRDefault="00320128" w:rsidP="00A904AE">
      <w:pPr>
        <w:pStyle w:val="a0"/>
        <w:rPr>
          <w:noProof/>
          <w:color w:val="000000"/>
        </w:rPr>
      </w:pPr>
      <w:r w:rsidRPr="00F666AB">
        <w:rPr>
          <w:noProof/>
          <w:color w:val="000000"/>
        </w:rPr>
        <w:t>- поактавно рассчитать суммарные уровни шума в узлах сеток расчетных прямоугольников (расчетных точках) от совокупности источников шума, распределенных по территориям предприятий. Расчет проводится для каждого предприятия (территории) из группы и для группы предприятий в целом (по всем территориям);</w:t>
      </w:r>
    </w:p>
    <w:p w:rsidR="00EF571A" w:rsidRPr="00F666AB" w:rsidRDefault="00320128" w:rsidP="00A904AE">
      <w:pPr>
        <w:pStyle w:val="a0"/>
        <w:rPr>
          <w:noProof/>
          <w:color w:val="000000"/>
        </w:rPr>
      </w:pPr>
      <w:r w:rsidRPr="00F666AB">
        <w:rPr>
          <w:noProof/>
          <w:color w:val="000000"/>
        </w:rPr>
        <w:t>- определять зоны акустического дискомфорта как от группы предприятий, так и от каждого предприятия в отдельности;</w:t>
      </w:r>
    </w:p>
    <w:p w:rsidR="00EF571A" w:rsidRPr="00F666AB" w:rsidRDefault="00320128" w:rsidP="00A904AE">
      <w:pPr>
        <w:pStyle w:val="a0"/>
        <w:rPr>
          <w:noProof/>
          <w:color w:val="000000"/>
        </w:rPr>
      </w:pPr>
      <w:r w:rsidRPr="00F666AB">
        <w:rPr>
          <w:noProof/>
          <w:color w:val="000000"/>
        </w:rPr>
        <w:t>- определять вклады источников шума в суммарный уровень шума для каждой расчетной точки, а также доли снижения шума акустическими экранами (зданиями);</w:t>
      </w:r>
    </w:p>
    <w:p w:rsidR="00EF571A" w:rsidRPr="00F666AB" w:rsidRDefault="00320128" w:rsidP="00A904AE">
      <w:pPr>
        <w:pStyle w:val="a0"/>
        <w:rPr>
          <w:noProof/>
          <w:color w:val="000000"/>
        </w:rPr>
      </w:pPr>
      <w:r w:rsidRPr="00F666AB">
        <w:rPr>
          <w:noProof/>
          <w:color w:val="000000"/>
        </w:rPr>
        <w:t>- автоматически определять точки (узлы сеток) расчетных прямоугольников c максимальными уровнями шума;</w:t>
      </w:r>
    </w:p>
    <w:p w:rsidR="00EF571A" w:rsidRPr="00F666AB" w:rsidRDefault="00320128" w:rsidP="00A904AE">
      <w:pPr>
        <w:pStyle w:val="a0"/>
        <w:rPr>
          <w:noProof/>
          <w:color w:val="000000"/>
        </w:rPr>
      </w:pPr>
      <w:r w:rsidRPr="00F666AB">
        <w:rPr>
          <w:noProof/>
          <w:color w:val="000000"/>
        </w:rPr>
        <w:t xml:space="preserve">- для каждой точки (узла сетки) расчетного прямоугольника рассчитать уровень звука по расчетным данным спектральных уровней шума (рис. </w:t>
      </w:r>
      <w:r w:rsidR="00EF571A" w:rsidRPr="00F666AB">
        <w:rPr>
          <w:noProof/>
          <w:color w:val="000000"/>
        </w:rPr>
        <w:t>3.</w:t>
      </w:r>
      <w:r w:rsidRPr="00F666AB">
        <w:rPr>
          <w:noProof/>
          <w:color w:val="000000"/>
        </w:rPr>
        <w:t>3);</w:t>
      </w:r>
    </w:p>
    <w:p w:rsidR="00EF571A" w:rsidRPr="00F666AB" w:rsidRDefault="00320128" w:rsidP="00A904AE">
      <w:pPr>
        <w:pStyle w:val="a0"/>
        <w:rPr>
          <w:noProof/>
          <w:color w:val="000000"/>
        </w:rPr>
      </w:pPr>
      <w:r w:rsidRPr="00F666AB">
        <w:rPr>
          <w:noProof/>
          <w:color w:val="000000"/>
        </w:rPr>
        <w:t>- определять требуемые снижения уровней шума источников для достижения нормативного уровня шума для точек (узлов сетки);</w:t>
      </w:r>
    </w:p>
    <w:p w:rsidR="00EF571A" w:rsidRPr="00F666AB" w:rsidRDefault="00320128" w:rsidP="00A904AE">
      <w:pPr>
        <w:pStyle w:val="a0"/>
        <w:rPr>
          <w:noProof/>
          <w:color w:val="000000"/>
        </w:rPr>
      </w:pPr>
      <w:r w:rsidRPr="00F666AB">
        <w:rPr>
          <w:noProof/>
          <w:color w:val="000000"/>
        </w:rPr>
        <w:t>- выполнить в полном объеме разработку проекта санитарно-защитной зоны (СЗЗ) с учетом шумового воздействия, а также ультразвука и инфразвука;</w:t>
      </w:r>
    </w:p>
    <w:p w:rsidR="00EF571A" w:rsidRPr="00F666AB" w:rsidRDefault="00320128" w:rsidP="00A904AE">
      <w:pPr>
        <w:pStyle w:val="a0"/>
        <w:rPr>
          <w:noProof/>
          <w:color w:val="000000"/>
        </w:rPr>
      </w:pPr>
      <w:r w:rsidRPr="00F666AB">
        <w:rPr>
          <w:noProof/>
          <w:color w:val="000000"/>
        </w:rPr>
        <w:t>- определять октавные уровни звукового давления от нескольких источников шума внутри помещений, зданий и сооружений на рабочих местах и в зонах постоянного пребывания;</w:t>
      </w:r>
    </w:p>
    <w:p w:rsidR="00EF571A" w:rsidRPr="00F666AB" w:rsidRDefault="00320128" w:rsidP="00A904AE">
      <w:pPr>
        <w:pStyle w:val="a0"/>
        <w:rPr>
          <w:noProof/>
          <w:color w:val="000000"/>
        </w:rPr>
      </w:pPr>
      <w:r w:rsidRPr="00F666AB">
        <w:rPr>
          <w:noProof/>
          <w:color w:val="000000"/>
        </w:rPr>
        <w:t>- учесть в расчетах зоны: прямого звука, отраженного звука, а также прямого и отраженного звука;</w:t>
      </w:r>
    </w:p>
    <w:p w:rsidR="00EF571A" w:rsidRPr="00F666AB" w:rsidRDefault="00320128" w:rsidP="00A904AE">
      <w:pPr>
        <w:pStyle w:val="a0"/>
        <w:rPr>
          <w:noProof/>
          <w:color w:val="000000"/>
        </w:rPr>
      </w:pPr>
      <w:r w:rsidRPr="00F666AB">
        <w:rPr>
          <w:noProof/>
          <w:color w:val="000000"/>
        </w:rPr>
        <w:t>- учитывать геометрию источников шума;</w:t>
      </w:r>
    </w:p>
    <w:p w:rsidR="00EF571A" w:rsidRPr="00F666AB" w:rsidRDefault="00320128" w:rsidP="00A904AE">
      <w:pPr>
        <w:pStyle w:val="a0"/>
        <w:rPr>
          <w:noProof/>
          <w:color w:val="000000"/>
        </w:rPr>
      </w:pPr>
      <w:r w:rsidRPr="00F666AB">
        <w:rPr>
          <w:noProof/>
          <w:color w:val="000000"/>
        </w:rPr>
        <w:t>- учитывать источники шума, расположенные в соседних помещениях и вне здания;</w:t>
      </w:r>
    </w:p>
    <w:p w:rsidR="00EF571A" w:rsidRPr="00F666AB" w:rsidRDefault="00320128" w:rsidP="00A904AE">
      <w:pPr>
        <w:pStyle w:val="a0"/>
        <w:rPr>
          <w:noProof/>
          <w:color w:val="000000"/>
        </w:rPr>
      </w:pPr>
      <w:r w:rsidRPr="00F666AB">
        <w:rPr>
          <w:noProof/>
          <w:color w:val="000000"/>
        </w:rPr>
        <w:t>- учитывать непостоянно работающие источники шума в комбинации и раздельно с постоянно работающими источниками;</w:t>
      </w:r>
    </w:p>
    <w:p w:rsidR="00320128" w:rsidRPr="00F666AB" w:rsidRDefault="00320128" w:rsidP="00A904AE">
      <w:pPr>
        <w:pStyle w:val="a0"/>
        <w:rPr>
          <w:noProof/>
          <w:color w:val="000000"/>
        </w:rPr>
      </w:pPr>
      <w:r w:rsidRPr="00F666AB">
        <w:rPr>
          <w:noProof/>
          <w:color w:val="000000"/>
        </w:rPr>
        <w:t>- учесть шум от транспортных потоков и др.</w:t>
      </w:r>
    </w:p>
    <w:p w:rsidR="00EF571A" w:rsidRPr="00F666AB" w:rsidRDefault="00EF571A" w:rsidP="00A904AE">
      <w:pPr>
        <w:pStyle w:val="a0"/>
        <w:rPr>
          <w:noProof/>
          <w:color w:val="000000"/>
        </w:rPr>
      </w:pPr>
      <w:r w:rsidRPr="00F666AB">
        <w:rPr>
          <w:noProof/>
          <w:color w:val="000000"/>
        </w:rPr>
        <w:t>Пользователями подсистемы «Шум» в течение 5 лет являются известные в Москве институты и фирмы: МосводоканалНИИпроект, Проектный институт № 2, ЗАО «ПромтрансНИИпроект», компания «Шанеко» и др., а также фирмы и организации других городов и государств (Белоруссии, Казахстана, Эстонии, Украины).</w:t>
      </w:r>
    </w:p>
    <w:p w:rsidR="00EF571A" w:rsidRPr="00F666AB" w:rsidRDefault="00EF571A" w:rsidP="00A904AE">
      <w:pPr>
        <w:pStyle w:val="a0"/>
        <w:rPr>
          <w:noProof/>
          <w:color w:val="000000"/>
        </w:rPr>
      </w:pPr>
      <w:r w:rsidRPr="00F666AB">
        <w:rPr>
          <w:noProof/>
          <w:color w:val="000000"/>
        </w:rPr>
        <w:t>Наиболее широкое применение ПК связано с автоматизированным формированием проектов ПНООЛР, ПДВ, ПДС, СЗЗ (с учетом шумового воздействия) и т.п.</w:t>
      </w:r>
    </w:p>
    <w:p w:rsidR="00C47F14" w:rsidRPr="00F666AB" w:rsidRDefault="00C47F14" w:rsidP="00A904AE">
      <w:pPr>
        <w:pStyle w:val="a0"/>
        <w:rPr>
          <w:noProof/>
          <w:color w:val="000000"/>
        </w:rPr>
      </w:pPr>
      <w:r w:rsidRPr="00F666AB">
        <w:rPr>
          <w:noProof/>
          <w:color w:val="000000"/>
        </w:rPr>
        <w:t>ПК «Гарант-Универсал» проходит с 1997 г. процедуру сертификации в системе сертификации ГОСТ Р Госстандарта России на соответствие основополагающим стандартам на программные продукты, а также требованиям нормативных и инструктивно-методических документов по охране окружающей среды и имеет сертификат (регистрационный № РОСС RU.МЕ 20.Н00882 от 04.03.2004 г.).</w:t>
      </w:r>
    </w:p>
    <w:p w:rsidR="00C47F14" w:rsidRPr="00F666AB" w:rsidRDefault="00C47F14" w:rsidP="00A904AE">
      <w:pPr>
        <w:pStyle w:val="a0"/>
        <w:rPr>
          <w:noProof/>
          <w:color w:val="000000"/>
        </w:rPr>
      </w:pPr>
      <w:r w:rsidRPr="00F666AB">
        <w:rPr>
          <w:noProof/>
          <w:color w:val="000000"/>
        </w:rPr>
        <w:t>В настоящее время ПК «Гарант-Универсал» рекомендован МПР России для расчетов загрязнения воздуха радиоактивными и вредными химическими веществами с учетом влияния застройки территории для отдельных источников и групп предприятий. Имеется разрешение Ростехнадзора на его использование. Департамент Госсанэпиднадзора Минздрава России также рекомендовал к распространению в органах и учреждениях госсанэпидслужбы Российской Федерации ПК «Гарант-Универсал» (включая «Гарант-Шум»).</w:t>
      </w:r>
    </w:p>
    <w:p w:rsidR="00604392" w:rsidRPr="00F666AB" w:rsidRDefault="00604392" w:rsidP="00A904AE">
      <w:pPr>
        <w:pStyle w:val="a0"/>
        <w:rPr>
          <w:noProof/>
          <w:color w:val="000000"/>
        </w:rPr>
      </w:pPr>
    </w:p>
    <w:p w:rsidR="00320128" w:rsidRPr="00F666AB" w:rsidRDefault="00944A46" w:rsidP="00A904AE">
      <w:pPr>
        <w:pStyle w:val="a0"/>
        <w:rPr>
          <w:noProof/>
          <w:color w:val="000000"/>
        </w:rPr>
      </w:pPr>
      <w:r>
        <w:rPr>
          <w:noProof/>
          <w:color w:val="000000"/>
        </w:rPr>
        <w:pict>
          <v:shape id="Рисунок 1006" o:spid="_x0000_i1033" type="#_x0000_t75" alt="http://www.ecoguild.ru/docs/statya.files/image005.jpg" style="width:332.25pt;height:252.75pt;visibility:visible">
            <v:imagedata r:id="rId16" o:title=""/>
          </v:shape>
        </w:pict>
      </w:r>
    </w:p>
    <w:p w:rsidR="00EF571A" w:rsidRPr="00F666AB" w:rsidRDefault="00EF571A" w:rsidP="00A904AE">
      <w:pPr>
        <w:pStyle w:val="a0"/>
        <w:rPr>
          <w:noProof/>
          <w:color w:val="000000"/>
        </w:rPr>
      </w:pPr>
      <w:r w:rsidRPr="00F666AB">
        <w:rPr>
          <w:noProof/>
          <w:color w:val="000000"/>
        </w:rPr>
        <w:t>Рис. 3.3 – Экранная форма результатов расчетов уровня звука с учетом застройки территории</w:t>
      </w:r>
    </w:p>
    <w:p w:rsidR="00604392" w:rsidRPr="00F666AB" w:rsidRDefault="00604392" w:rsidP="00A904AE">
      <w:pPr>
        <w:pStyle w:val="a0"/>
        <w:rPr>
          <w:noProof/>
          <w:color w:val="000000"/>
        </w:rPr>
      </w:pPr>
    </w:p>
    <w:p w:rsidR="00435843" w:rsidRPr="00F666AB" w:rsidRDefault="00435843" w:rsidP="00A904AE">
      <w:pPr>
        <w:pStyle w:val="a0"/>
        <w:rPr>
          <w:noProof/>
          <w:color w:val="000000"/>
        </w:rPr>
      </w:pPr>
      <w:r w:rsidRPr="00F666AB">
        <w:rPr>
          <w:noProof/>
          <w:color w:val="000000"/>
        </w:rPr>
        <w:t>В настоящее время ПК "Гарант -Универсал" реализован в среде MS Windows (95/98/Me/2000/XP/2003) c графическим пакетом отображения полей концентраций с уникальными возможностями по сравнению с известными программами.</w:t>
      </w:r>
    </w:p>
    <w:p w:rsidR="00435843" w:rsidRPr="00F666AB" w:rsidRDefault="00435843" w:rsidP="00A904AE">
      <w:pPr>
        <w:pStyle w:val="a0"/>
        <w:rPr>
          <w:noProof/>
          <w:color w:val="000000"/>
        </w:rPr>
      </w:pPr>
      <w:r w:rsidRPr="00F666AB">
        <w:rPr>
          <w:noProof/>
          <w:color w:val="000000"/>
        </w:rPr>
        <w:t xml:space="preserve">Информационная база данных ПК "ГАРАНТ-УНИВЕРСАЛ" позволяет получать документы по разделам инвентаризации источников выбросов (влючая автотранспорт), а также формы 2-тп (воздух) и экологического паспорта предприятия. </w:t>
      </w:r>
    </w:p>
    <w:p w:rsidR="00435843" w:rsidRPr="00F666AB" w:rsidRDefault="00435843" w:rsidP="00A904AE">
      <w:pPr>
        <w:pStyle w:val="a0"/>
        <w:rPr>
          <w:noProof/>
          <w:color w:val="000000"/>
        </w:rPr>
      </w:pPr>
      <w:r w:rsidRPr="00F666AB">
        <w:rPr>
          <w:noProof/>
          <w:color w:val="000000"/>
        </w:rPr>
        <w:t>Уникальность ПК "ГАРАНТ-УНИВЕРСАЛ" связана с:</w:t>
      </w:r>
    </w:p>
    <w:p w:rsidR="00435843" w:rsidRPr="00F666AB" w:rsidRDefault="00435843" w:rsidP="00A904AE">
      <w:pPr>
        <w:pStyle w:val="a0"/>
        <w:numPr>
          <w:ilvl w:val="0"/>
          <w:numId w:val="11"/>
        </w:numPr>
        <w:ind w:left="0" w:firstLine="709"/>
        <w:rPr>
          <w:noProof/>
          <w:color w:val="000000"/>
        </w:rPr>
      </w:pPr>
      <w:r w:rsidRPr="00F666AB">
        <w:rPr>
          <w:noProof/>
          <w:color w:val="000000"/>
        </w:rPr>
        <w:t xml:space="preserve">обеспечением автоматизированного решения задачи нормирования выбросов с использованием различных функциональных критериев; </w:t>
      </w:r>
    </w:p>
    <w:p w:rsidR="00435843" w:rsidRPr="00F666AB" w:rsidRDefault="00435843" w:rsidP="00A904AE">
      <w:pPr>
        <w:pStyle w:val="a0"/>
        <w:numPr>
          <w:ilvl w:val="0"/>
          <w:numId w:val="11"/>
        </w:numPr>
        <w:ind w:left="0" w:firstLine="709"/>
        <w:rPr>
          <w:noProof/>
          <w:color w:val="000000"/>
        </w:rPr>
      </w:pPr>
      <w:r w:rsidRPr="00F666AB">
        <w:rPr>
          <w:noProof/>
          <w:color w:val="000000"/>
        </w:rPr>
        <w:t xml:space="preserve">расчетом аварийных ситуаций и разрушений; </w:t>
      </w:r>
    </w:p>
    <w:p w:rsidR="00435843" w:rsidRPr="00F666AB" w:rsidRDefault="00435843" w:rsidP="00A904AE">
      <w:pPr>
        <w:pStyle w:val="a0"/>
        <w:numPr>
          <w:ilvl w:val="0"/>
          <w:numId w:val="11"/>
        </w:numPr>
        <w:ind w:left="0" w:firstLine="709"/>
        <w:rPr>
          <w:noProof/>
          <w:color w:val="000000"/>
        </w:rPr>
      </w:pPr>
      <w:r w:rsidRPr="00F666AB">
        <w:rPr>
          <w:noProof/>
          <w:color w:val="000000"/>
        </w:rPr>
        <w:t xml:space="preserve">расчетом выбросов от подвижных источников; </w:t>
      </w:r>
    </w:p>
    <w:p w:rsidR="00435843" w:rsidRPr="00F666AB" w:rsidRDefault="00435843" w:rsidP="00A904AE">
      <w:pPr>
        <w:pStyle w:val="a0"/>
        <w:numPr>
          <w:ilvl w:val="0"/>
          <w:numId w:val="11"/>
        </w:numPr>
        <w:ind w:left="0" w:firstLine="709"/>
        <w:rPr>
          <w:noProof/>
          <w:color w:val="000000"/>
        </w:rPr>
      </w:pPr>
      <w:r w:rsidRPr="00F666AB">
        <w:rPr>
          <w:noProof/>
          <w:color w:val="000000"/>
        </w:rPr>
        <w:t xml:space="preserve">использованием графического пакета для Windows, работающего с картами-подложками и т.п. </w:t>
      </w:r>
    </w:p>
    <w:p w:rsidR="00435843" w:rsidRPr="00F666AB" w:rsidRDefault="00435843" w:rsidP="00A904AE">
      <w:pPr>
        <w:pStyle w:val="a0"/>
        <w:rPr>
          <w:noProof/>
          <w:color w:val="000000"/>
        </w:rPr>
      </w:pPr>
      <w:r w:rsidRPr="00F666AB">
        <w:rPr>
          <w:noProof/>
          <w:color w:val="000000"/>
        </w:rPr>
        <w:t>Поскольку ПК "ГАРАНТ-УНИВЕРСАЛ" долгое время оставался единственным для ПЭВМ, он получил широкое распространение в Федеральных учреждениях, территориальных и местных природоохранных органах, на предприятиях и в организациях - природопользователях, а также в учебных институтах для подготовки специалистов экологического профиля.</w:t>
      </w:r>
    </w:p>
    <w:p w:rsidR="00320128" w:rsidRPr="00F666AB" w:rsidRDefault="00320128" w:rsidP="00A904AE">
      <w:pPr>
        <w:pStyle w:val="a0"/>
        <w:rPr>
          <w:noProof/>
          <w:color w:val="000000"/>
        </w:rPr>
      </w:pPr>
      <w:r w:rsidRPr="00F666AB">
        <w:rPr>
          <w:noProof/>
          <w:color w:val="000000"/>
        </w:rPr>
        <w:t>Архитектура ПК обладает достаточной гибкостью и открытостью, что позволяет варьировать набор подсистем в соответствии с требованиями пользователей, дополнять систему необходимой нормативной документацией и новыми программными разработками.</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14" w:name="_Toc192945806"/>
      <w:r w:rsidRPr="00F666AB">
        <w:rPr>
          <w:noProof/>
          <w:color w:val="000000"/>
        </w:rPr>
        <w:t>3.2 Работа с разделами программы</w:t>
      </w:r>
      <w:bookmarkEnd w:id="14"/>
    </w:p>
    <w:p w:rsidR="00CD030A" w:rsidRPr="00F666AB" w:rsidRDefault="00CD030A" w:rsidP="00A904AE">
      <w:pPr>
        <w:pStyle w:val="a0"/>
        <w:rPr>
          <w:noProof/>
          <w:color w:val="000000"/>
          <w:lang w:eastAsia="en-US"/>
        </w:rPr>
      </w:pPr>
    </w:p>
    <w:p w:rsidR="009762AD" w:rsidRPr="00F666AB" w:rsidRDefault="009762AD" w:rsidP="00A904AE">
      <w:pPr>
        <w:pStyle w:val="a0"/>
        <w:rPr>
          <w:noProof/>
          <w:color w:val="000000"/>
        </w:rPr>
      </w:pPr>
      <w:r w:rsidRPr="00F666AB">
        <w:rPr>
          <w:noProof/>
          <w:color w:val="000000"/>
        </w:rPr>
        <w:t>Программный комплекс (ПК) "Гарант-отходы", разработанный ”НПО Фирма Гарант", предназначен для автоматизированного формирования и оформления Проекта нормативов образования отходов и лимитов на их размещение (ПНООЛР), автоматизированного расчета класса опасности отходов и нормативов образования отходов производства и потребления на основе имеющейся нормативной литературы, включая сборники удельных показателей по образованию отходов производства и потребления, а также контроля обращения отходов на городских предприятиях (учреждениях, организациях) и функционирует в среде Windows 95/98/Me/NT/2000/XP.</w:t>
      </w:r>
    </w:p>
    <w:p w:rsidR="009762AD" w:rsidRPr="00F666AB" w:rsidRDefault="009762AD" w:rsidP="00A904AE">
      <w:pPr>
        <w:pStyle w:val="a0"/>
        <w:rPr>
          <w:noProof/>
          <w:color w:val="000000"/>
        </w:rPr>
      </w:pPr>
      <w:r w:rsidRPr="00F666AB">
        <w:rPr>
          <w:noProof/>
          <w:color w:val="000000"/>
        </w:rPr>
        <w:t>ПК "Гарант-отходы" позволяет быстро и высоко квалифицированно самостоятельно подготовить проект ПНООЛР в соответствии с "Методическими указаниями по разработке проектов нормативов образования отходов и лимитов на их размещение". Методические указания предназначены для индивидуальных предпринимателей и юридических лиц, осуществляющих деятельность (приступающих к осуществлению деятельности) в области обращения с отходами.</w:t>
      </w:r>
    </w:p>
    <w:p w:rsidR="009762AD" w:rsidRPr="00F666AB" w:rsidRDefault="009762AD" w:rsidP="00A904AE">
      <w:pPr>
        <w:pStyle w:val="a0"/>
        <w:rPr>
          <w:noProof/>
          <w:color w:val="000000"/>
        </w:rPr>
      </w:pPr>
      <w:r w:rsidRPr="00F666AB">
        <w:rPr>
          <w:noProof/>
          <w:color w:val="000000"/>
        </w:rPr>
        <w:t xml:space="preserve">ПК "Гарант-отходы" обеспечивает единый подход к разработке проекта нормативов образования отходов и лимитов на их размещение. При формировании ПК "Гарант-отходы" документации проекта нормативов образования отходов и лимитов на их размещение учитываются: </w:t>
      </w:r>
    </w:p>
    <w:p w:rsidR="009762AD" w:rsidRPr="00F666AB" w:rsidRDefault="009762AD" w:rsidP="00A904AE">
      <w:pPr>
        <w:pStyle w:val="a0"/>
        <w:numPr>
          <w:ilvl w:val="1"/>
          <w:numId w:val="9"/>
        </w:numPr>
        <w:tabs>
          <w:tab w:val="clear" w:pos="1440"/>
          <w:tab w:val="num" w:pos="360"/>
        </w:tabs>
        <w:ind w:left="0" w:firstLine="709"/>
        <w:rPr>
          <w:noProof/>
          <w:color w:val="000000"/>
        </w:rPr>
      </w:pPr>
      <w:r w:rsidRPr="00F666AB">
        <w:rPr>
          <w:noProof/>
          <w:color w:val="000000"/>
        </w:rPr>
        <w:t>экологическая обстановка на данной территории;</w:t>
      </w:r>
    </w:p>
    <w:p w:rsidR="009762AD" w:rsidRPr="00F666AB" w:rsidRDefault="009762AD" w:rsidP="00A904AE">
      <w:pPr>
        <w:pStyle w:val="a0"/>
        <w:numPr>
          <w:ilvl w:val="1"/>
          <w:numId w:val="9"/>
        </w:numPr>
        <w:tabs>
          <w:tab w:val="clear" w:pos="1440"/>
          <w:tab w:val="num" w:pos="360"/>
        </w:tabs>
        <w:ind w:left="0" w:firstLine="709"/>
        <w:rPr>
          <w:noProof/>
          <w:color w:val="000000"/>
        </w:rPr>
      </w:pPr>
      <w:r w:rsidRPr="00F666AB">
        <w:rPr>
          <w:noProof/>
          <w:color w:val="000000"/>
        </w:rPr>
        <w:t>предельно допустимые вредные воздействия отходов, предполагаемых к размещению, на окружающую среду;</w:t>
      </w:r>
    </w:p>
    <w:p w:rsidR="009762AD" w:rsidRPr="00F666AB" w:rsidRDefault="009762AD" w:rsidP="00A904AE">
      <w:pPr>
        <w:pStyle w:val="a0"/>
        <w:numPr>
          <w:ilvl w:val="1"/>
          <w:numId w:val="9"/>
        </w:numPr>
        <w:tabs>
          <w:tab w:val="clear" w:pos="1440"/>
          <w:tab w:val="num" w:pos="360"/>
        </w:tabs>
        <w:ind w:left="0" w:firstLine="709"/>
        <w:rPr>
          <w:noProof/>
          <w:color w:val="000000"/>
        </w:rPr>
      </w:pPr>
      <w:r w:rsidRPr="00F666AB">
        <w:rPr>
          <w:noProof/>
          <w:color w:val="000000"/>
        </w:rPr>
        <w:t>наличие имеющихся технологий переработки отхода данного вида;</w:t>
      </w:r>
    </w:p>
    <w:p w:rsidR="009762AD" w:rsidRPr="00F666AB" w:rsidRDefault="009762AD" w:rsidP="00A904AE">
      <w:pPr>
        <w:pStyle w:val="a0"/>
        <w:numPr>
          <w:ilvl w:val="1"/>
          <w:numId w:val="9"/>
        </w:numPr>
        <w:tabs>
          <w:tab w:val="clear" w:pos="1440"/>
          <w:tab w:val="num" w:pos="360"/>
        </w:tabs>
        <w:ind w:left="0" w:firstLine="709"/>
        <w:rPr>
          <w:noProof/>
          <w:color w:val="000000"/>
        </w:rPr>
      </w:pPr>
      <w:r w:rsidRPr="00F666AB">
        <w:rPr>
          <w:noProof/>
          <w:color w:val="000000"/>
        </w:rPr>
        <w:t>площадь и вместимость объекта хранения отходов;</w:t>
      </w:r>
    </w:p>
    <w:p w:rsidR="009762AD" w:rsidRPr="00F666AB" w:rsidRDefault="009762AD" w:rsidP="00A904AE">
      <w:pPr>
        <w:pStyle w:val="a0"/>
        <w:numPr>
          <w:ilvl w:val="1"/>
          <w:numId w:val="9"/>
        </w:numPr>
        <w:tabs>
          <w:tab w:val="clear" w:pos="1440"/>
          <w:tab w:val="num" w:pos="360"/>
        </w:tabs>
        <w:ind w:left="0" w:firstLine="709"/>
        <w:rPr>
          <w:noProof/>
          <w:color w:val="000000"/>
        </w:rPr>
      </w:pPr>
      <w:r w:rsidRPr="00F666AB">
        <w:rPr>
          <w:noProof/>
          <w:color w:val="000000"/>
        </w:rPr>
        <w:t>количества предполагаемых к захоронению отходов (с разбивкой по годам);</w:t>
      </w:r>
    </w:p>
    <w:p w:rsidR="009762AD" w:rsidRPr="00F666AB" w:rsidRDefault="009762AD" w:rsidP="00A904AE">
      <w:pPr>
        <w:pStyle w:val="a0"/>
        <w:numPr>
          <w:ilvl w:val="1"/>
          <w:numId w:val="9"/>
        </w:numPr>
        <w:tabs>
          <w:tab w:val="clear" w:pos="1440"/>
          <w:tab w:val="num" w:pos="360"/>
        </w:tabs>
        <w:ind w:left="0" w:firstLine="709"/>
        <w:rPr>
          <w:noProof/>
          <w:color w:val="000000"/>
        </w:rPr>
      </w:pPr>
      <w:r w:rsidRPr="00F666AB">
        <w:rPr>
          <w:noProof/>
          <w:color w:val="000000"/>
        </w:rPr>
        <w:t>вместимости объекта захоронения отходов;</w:t>
      </w:r>
    </w:p>
    <w:p w:rsidR="009762AD" w:rsidRPr="00F666AB" w:rsidRDefault="009762AD" w:rsidP="00A904AE">
      <w:pPr>
        <w:pStyle w:val="a0"/>
        <w:numPr>
          <w:ilvl w:val="1"/>
          <w:numId w:val="9"/>
        </w:numPr>
        <w:tabs>
          <w:tab w:val="clear" w:pos="1440"/>
          <w:tab w:val="num" w:pos="360"/>
        </w:tabs>
        <w:ind w:left="0" w:firstLine="709"/>
        <w:rPr>
          <w:noProof/>
          <w:color w:val="000000"/>
        </w:rPr>
      </w:pPr>
      <w:r w:rsidRPr="00F666AB">
        <w:rPr>
          <w:noProof/>
          <w:color w:val="000000"/>
        </w:rPr>
        <w:t>расчетный срок эксплуатации объекта захоронения отходов</w:t>
      </w:r>
      <w:r w:rsidR="00A904AE" w:rsidRPr="00F666AB">
        <w:rPr>
          <w:noProof/>
          <w:color w:val="000000"/>
        </w:rPr>
        <w:t xml:space="preserve"> </w:t>
      </w:r>
      <w:r w:rsidRPr="00F666AB">
        <w:rPr>
          <w:noProof/>
          <w:color w:val="000000"/>
        </w:rPr>
        <w:t>и т.п.</w:t>
      </w:r>
    </w:p>
    <w:p w:rsidR="009762AD" w:rsidRPr="00F666AB" w:rsidRDefault="009762AD" w:rsidP="00A904AE">
      <w:pPr>
        <w:pStyle w:val="a0"/>
        <w:rPr>
          <w:noProof/>
          <w:color w:val="000000"/>
        </w:rPr>
      </w:pPr>
      <w:r w:rsidRPr="00F666AB">
        <w:rPr>
          <w:noProof/>
          <w:color w:val="000000"/>
        </w:rPr>
        <w:t>Программы, входящие в ПК "Гарант-отходы", позволяют провести расчет количества образования отходов по материально-сырьевому балансу предприятия (групп предприятий), по удельным отраслевым нормативам образования отходов и расчетно-аналитическим методом и сформировать всю необходимую документацию для проекта ПНООЛР.</w:t>
      </w:r>
    </w:p>
    <w:p w:rsidR="009762AD" w:rsidRPr="00F666AB" w:rsidRDefault="009762AD" w:rsidP="00A904AE">
      <w:pPr>
        <w:pStyle w:val="a0"/>
        <w:rPr>
          <w:noProof/>
          <w:color w:val="000000"/>
        </w:rPr>
      </w:pPr>
      <w:r w:rsidRPr="00F666AB">
        <w:rPr>
          <w:noProof/>
          <w:color w:val="000000"/>
        </w:rPr>
        <w:t>ПК "Гарант-отходы" дает возможность ежегодно подтверждать в виде таблиц технического отчета по обращению с отходами (согласно приложению 2 к Методическим указаниям) неизменность производственного процесса и используемого сырья, представленных в проекте нормативов образования отходов и лимитов на их размещение.</w:t>
      </w:r>
    </w:p>
    <w:p w:rsidR="009762AD" w:rsidRPr="00F666AB" w:rsidRDefault="009762AD" w:rsidP="00A904AE">
      <w:pPr>
        <w:pStyle w:val="a0"/>
        <w:rPr>
          <w:noProof/>
          <w:color w:val="000000"/>
        </w:rPr>
      </w:pPr>
      <w:r w:rsidRPr="00F666AB">
        <w:rPr>
          <w:noProof/>
          <w:color w:val="000000"/>
        </w:rPr>
        <w:t xml:space="preserve">Структура предприятий в базе данных может быть задана Пользователем произвольно и включать в себя группы предприятий, филиалы предприятий, цеха (участки) и т.п., т. е. </w:t>
      </w:r>
      <w:r w:rsidRPr="00F666AB">
        <w:rPr>
          <w:b/>
          <w:bCs/>
          <w:noProof/>
          <w:color w:val="000000"/>
        </w:rPr>
        <w:t xml:space="preserve">обеспечивается многоуровневая система хранения и обработки данных групп предприятий. </w:t>
      </w:r>
    </w:p>
    <w:p w:rsidR="009762AD" w:rsidRPr="00F666AB" w:rsidRDefault="009762AD" w:rsidP="00A904AE">
      <w:pPr>
        <w:pStyle w:val="a0"/>
        <w:rPr>
          <w:noProof/>
          <w:color w:val="000000"/>
        </w:rPr>
      </w:pPr>
      <w:r w:rsidRPr="00F666AB">
        <w:rPr>
          <w:noProof/>
          <w:color w:val="000000"/>
        </w:rPr>
        <w:t>Таблицы, входящие в состав проекта, автоматически формируются в среде Windows и при их подготовке используются подробные пояснения к экранным формам входных данных для ввода в базу данных.</w:t>
      </w:r>
    </w:p>
    <w:p w:rsidR="009762AD" w:rsidRPr="00F666AB" w:rsidRDefault="009762AD" w:rsidP="00A904AE">
      <w:pPr>
        <w:pStyle w:val="a0"/>
        <w:rPr>
          <w:noProof/>
          <w:color w:val="000000"/>
        </w:rPr>
      </w:pPr>
      <w:r w:rsidRPr="00F666AB">
        <w:rPr>
          <w:noProof/>
          <w:color w:val="000000"/>
        </w:rPr>
        <w:t>В ПК "Гарант-отходы" поддерживается более 20 электронных справочников, необходимых для работы программы и использующих единый принцип формирования проектной документации.</w:t>
      </w:r>
    </w:p>
    <w:p w:rsidR="009762AD" w:rsidRPr="00F666AB" w:rsidRDefault="009762AD" w:rsidP="00A904AE">
      <w:pPr>
        <w:pStyle w:val="a0"/>
        <w:rPr>
          <w:noProof/>
          <w:color w:val="000000"/>
        </w:rPr>
      </w:pPr>
      <w:r w:rsidRPr="00F666AB">
        <w:rPr>
          <w:noProof/>
          <w:color w:val="000000"/>
        </w:rPr>
        <w:t>В число электронных cправочников входят, например:</w:t>
      </w:r>
    </w:p>
    <w:p w:rsidR="00A904AE" w:rsidRPr="00F666AB" w:rsidRDefault="009762AD" w:rsidP="00A904AE">
      <w:pPr>
        <w:pStyle w:val="a0"/>
        <w:numPr>
          <w:ilvl w:val="0"/>
          <w:numId w:val="9"/>
        </w:numPr>
        <w:ind w:left="0" w:firstLine="709"/>
        <w:rPr>
          <w:noProof/>
          <w:color w:val="000000"/>
        </w:rPr>
      </w:pPr>
      <w:r w:rsidRPr="00F666AB">
        <w:rPr>
          <w:noProof/>
          <w:color w:val="000000"/>
        </w:rPr>
        <w:t xml:space="preserve">cправочник по номенклатуре отходов (на основе Федерального классификационного каталога отходов (ФККО)) и их физико-химическим свойствам; </w:t>
      </w:r>
    </w:p>
    <w:p w:rsidR="009762AD" w:rsidRPr="00F666AB" w:rsidRDefault="009762AD" w:rsidP="00A904AE">
      <w:pPr>
        <w:pStyle w:val="a0"/>
        <w:numPr>
          <w:ilvl w:val="0"/>
          <w:numId w:val="9"/>
        </w:numPr>
        <w:ind w:left="0" w:firstLine="709"/>
        <w:rPr>
          <w:noProof/>
          <w:color w:val="000000"/>
        </w:rPr>
      </w:pPr>
      <w:r w:rsidRPr="00F666AB">
        <w:rPr>
          <w:noProof/>
          <w:color w:val="000000"/>
        </w:rPr>
        <w:t>cправочник по производственным (технологическим) процессам и связанных с ними видами отходов и т.п.</w:t>
      </w:r>
    </w:p>
    <w:p w:rsidR="00A904AE" w:rsidRPr="00F666AB" w:rsidRDefault="009762AD" w:rsidP="00A904AE">
      <w:pPr>
        <w:pStyle w:val="a0"/>
        <w:rPr>
          <w:noProof/>
          <w:color w:val="000000"/>
        </w:rPr>
      </w:pPr>
      <w:r w:rsidRPr="00F666AB">
        <w:rPr>
          <w:noProof/>
          <w:color w:val="000000"/>
        </w:rPr>
        <w:t xml:space="preserve">В справочники ПК также включены справочники, с данными, утвержденными на федеральном уровне: </w:t>
      </w:r>
    </w:p>
    <w:p w:rsidR="00A904AE" w:rsidRPr="00F666AB" w:rsidRDefault="009762AD" w:rsidP="00A904AE">
      <w:pPr>
        <w:pStyle w:val="a0"/>
        <w:numPr>
          <w:ilvl w:val="1"/>
          <w:numId w:val="9"/>
        </w:numPr>
        <w:ind w:left="0" w:firstLine="709"/>
        <w:rPr>
          <w:noProof/>
          <w:color w:val="000000"/>
        </w:rPr>
      </w:pPr>
      <w:r w:rsidRPr="00F666AB">
        <w:rPr>
          <w:noProof/>
          <w:color w:val="000000"/>
        </w:rPr>
        <w:t xml:space="preserve">Общероссийский классификатор единиц измерений (ОКЕИ); </w:t>
      </w:r>
    </w:p>
    <w:p w:rsidR="009762AD" w:rsidRPr="00F666AB" w:rsidRDefault="009762AD" w:rsidP="00A904AE">
      <w:pPr>
        <w:pStyle w:val="a0"/>
        <w:numPr>
          <w:ilvl w:val="1"/>
          <w:numId w:val="9"/>
        </w:numPr>
        <w:ind w:left="0" w:firstLine="709"/>
        <w:rPr>
          <w:noProof/>
          <w:color w:val="000000"/>
        </w:rPr>
      </w:pPr>
      <w:r w:rsidRPr="00F666AB">
        <w:rPr>
          <w:noProof/>
          <w:color w:val="000000"/>
        </w:rPr>
        <w:t>Общероссийский классификатор продукции (ОКП)</w:t>
      </w:r>
      <w:r w:rsidR="00EF571A" w:rsidRPr="00F666AB">
        <w:rPr>
          <w:noProof/>
          <w:color w:val="000000"/>
        </w:rPr>
        <w:t xml:space="preserve"> </w:t>
      </w:r>
      <w:r w:rsidRPr="00F666AB">
        <w:rPr>
          <w:noProof/>
          <w:color w:val="000000"/>
        </w:rPr>
        <w:t>и т.п.</w:t>
      </w:r>
    </w:p>
    <w:p w:rsidR="009762AD" w:rsidRPr="00F666AB" w:rsidRDefault="009762AD" w:rsidP="00A904AE">
      <w:pPr>
        <w:pStyle w:val="a0"/>
        <w:rPr>
          <w:noProof/>
          <w:color w:val="000000"/>
        </w:rPr>
      </w:pPr>
      <w:r w:rsidRPr="00F666AB">
        <w:rPr>
          <w:noProof/>
          <w:color w:val="000000"/>
        </w:rPr>
        <w:t>Справочники являются открытыми и информация в них может добавляться и корректироваться Пользователем.</w:t>
      </w:r>
    </w:p>
    <w:p w:rsidR="009762AD" w:rsidRPr="00F666AB" w:rsidRDefault="009762AD" w:rsidP="00A904AE">
      <w:pPr>
        <w:pStyle w:val="a0"/>
        <w:rPr>
          <w:noProof/>
          <w:color w:val="000000"/>
        </w:rPr>
      </w:pPr>
      <w:r w:rsidRPr="00F666AB">
        <w:rPr>
          <w:noProof/>
          <w:color w:val="000000"/>
        </w:rPr>
        <w:t>Важной проблемой по обращению отходов является учет и контроль за их обращением, так как отходы могут относиться к опасным и чрезвычайно опасным отходам. ПК "Гарант-отходы" позволяет автоматизировать процесс учета и контроля за обращением отходов, образующихся на предприятиях.</w:t>
      </w:r>
    </w:p>
    <w:p w:rsidR="009762AD" w:rsidRPr="00F666AB" w:rsidRDefault="009762AD" w:rsidP="00A904AE">
      <w:pPr>
        <w:pStyle w:val="a0"/>
        <w:rPr>
          <w:noProof/>
          <w:color w:val="000000"/>
        </w:rPr>
      </w:pPr>
      <w:r w:rsidRPr="00F666AB">
        <w:rPr>
          <w:noProof/>
          <w:color w:val="000000"/>
        </w:rPr>
        <w:t>ПК "Гарант-отходы" поддерживает базы данных по организационным структурам предприятий, автоматически устанавливает связи образующихся отходов и нормативов их образования в привязке к структурам предприятий. Места временного хранения отходов могут быть программно связаны со структурой предприятия и с каждым видом отходов, образующимся в подразделениях предприятия. Описание процесса удаление отходов из предприятий предусматривает возможность установления количественных связей для операций по обращению отходами, включая обезвреживание отходов (повторное использование) отходов на предприятиях, передачу другим организациям, размещение отходов на полигонах и т.п.</w:t>
      </w:r>
    </w:p>
    <w:p w:rsidR="009762AD" w:rsidRPr="00F666AB" w:rsidRDefault="009762AD" w:rsidP="00A904AE">
      <w:pPr>
        <w:pStyle w:val="a0"/>
        <w:rPr>
          <w:noProof/>
          <w:color w:val="000000"/>
        </w:rPr>
      </w:pPr>
      <w:r w:rsidRPr="00F666AB">
        <w:rPr>
          <w:noProof/>
          <w:color w:val="000000"/>
        </w:rPr>
        <w:t>ПК позволяет автоматически учитывать особенности обращение отходов на разных уровнях структур предприятий, например, четко разделять отходы, образующиеся внутри рассматриваемой Пользователем производственной структуры и полученные из вне.</w:t>
      </w:r>
    </w:p>
    <w:p w:rsidR="009762AD" w:rsidRPr="00F666AB" w:rsidRDefault="009762AD" w:rsidP="00A904AE">
      <w:pPr>
        <w:pStyle w:val="a0"/>
        <w:rPr>
          <w:noProof/>
          <w:color w:val="000000"/>
        </w:rPr>
      </w:pPr>
      <w:r w:rsidRPr="00F666AB">
        <w:rPr>
          <w:noProof/>
          <w:color w:val="000000"/>
        </w:rPr>
        <w:t>По запросу Пользователя выводится качественная и количественная информация различных характеристик многоуровневых связей базы данных автоматизированной системы контроля за обращением отходов на предприятиях. Например, достаточно просто, используя ПК, получить информацию по местам образования данного вида отхода, суммарным характеристикам норматива его образования на разных уровнях организационной структуры предприятий и т.п.</w:t>
      </w:r>
    </w:p>
    <w:p w:rsidR="009762AD" w:rsidRPr="00F666AB" w:rsidRDefault="009762AD" w:rsidP="00A904AE">
      <w:pPr>
        <w:pStyle w:val="a0"/>
        <w:rPr>
          <w:noProof/>
          <w:color w:val="000000"/>
        </w:rPr>
      </w:pPr>
      <w:r w:rsidRPr="00F666AB">
        <w:rPr>
          <w:noProof/>
          <w:color w:val="000000"/>
        </w:rPr>
        <w:t>В базе данных ПК "Гарант-отходы" помимо нормативных, возможен ввод и хранение фактических количественных показателей (данных инвентаризации), характеризующих обращение отходов на предприятиях, тем самым обеспечивается функция контроля.</w:t>
      </w:r>
    </w:p>
    <w:p w:rsidR="009762AD" w:rsidRPr="00F666AB" w:rsidRDefault="009762AD" w:rsidP="00A904AE">
      <w:pPr>
        <w:pStyle w:val="a0"/>
        <w:rPr>
          <w:noProof/>
          <w:color w:val="000000"/>
        </w:rPr>
      </w:pPr>
      <w:r w:rsidRPr="00F666AB">
        <w:rPr>
          <w:noProof/>
          <w:color w:val="000000"/>
        </w:rPr>
        <w:t xml:space="preserve">Пользователю также предоставлена возможность контроля сроков выполнения мероприятий, направленных на снижение влияния образующихся отходов на состояние окружающей среды, сроков удаления отходов и т.п. </w:t>
      </w:r>
    </w:p>
    <w:p w:rsidR="00A904AE" w:rsidRPr="00F666AB" w:rsidRDefault="009762AD" w:rsidP="00A904AE">
      <w:pPr>
        <w:pStyle w:val="a0"/>
        <w:rPr>
          <w:noProof/>
          <w:color w:val="000000"/>
        </w:rPr>
      </w:pPr>
      <w:r w:rsidRPr="00F666AB">
        <w:rPr>
          <w:noProof/>
          <w:color w:val="000000"/>
        </w:rPr>
        <w:t xml:space="preserve">ПК может иметь в своем составе </w:t>
      </w:r>
    </w:p>
    <w:p w:rsidR="00A904AE" w:rsidRPr="00F666AB" w:rsidRDefault="009762AD" w:rsidP="00A904AE">
      <w:pPr>
        <w:pStyle w:val="a0"/>
        <w:rPr>
          <w:noProof/>
          <w:color w:val="000000"/>
        </w:rPr>
      </w:pPr>
      <w:r w:rsidRPr="00F666AB">
        <w:rPr>
          <w:noProof/>
          <w:color w:val="000000"/>
        </w:rPr>
        <w:t>1. Программу по расчету платежей за размещение отходов.</w:t>
      </w:r>
    </w:p>
    <w:p w:rsidR="00A904AE" w:rsidRPr="00F666AB" w:rsidRDefault="009762AD" w:rsidP="00A904AE">
      <w:pPr>
        <w:pStyle w:val="a0"/>
        <w:rPr>
          <w:noProof/>
          <w:color w:val="000000"/>
        </w:rPr>
      </w:pPr>
      <w:r w:rsidRPr="00F666AB">
        <w:rPr>
          <w:noProof/>
          <w:color w:val="000000"/>
        </w:rPr>
        <w:t>2. Комплекс программ "Таблицы Формы № 2-ТП (отходы)" для формирования госстатотчетности по Форме № 2-ТП (токсичные отходы)</w:t>
      </w:r>
      <w:r w:rsidR="00A904AE" w:rsidRPr="00F666AB">
        <w:rPr>
          <w:noProof/>
          <w:color w:val="000000"/>
        </w:rPr>
        <w:t>.</w:t>
      </w:r>
      <w:r w:rsidRPr="00F666AB">
        <w:rPr>
          <w:noProof/>
          <w:color w:val="000000"/>
        </w:rPr>
        <w:t xml:space="preserve"> </w:t>
      </w:r>
    </w:p>
    <w:p w:rsidR="00A904AE" w:rsidRPr="00F666AB" w:rsidRDefault="009762AD" w:rsidP="00A904AE">
      <w:pPr>
        <w:pStyle w:val="a0"/>
        <w:rPr>
          <w:noProof/>
          <w:color w:val="000000"/>
        </w:rPr>
      </w:pPr>
      <w:r w:rsidRPr="00F666AB">
        <w:rPr>
          <w:noProof/>
          <w:color w:val="000000"/>
        </w:rPr>
        <w:t>3. Программу по формированию годовых отчетов о фактическом обращении отходов на предприятии.</w:t>
      </w:r>
    </w:p>
    <w:p w:rsidR="00A904AE" w:rsidRPr="00F666AB" w:rsidRDefault="009762AD" w:rsidP="00A904AE">
      <w:pPr>
        <w:pStyle w:val="a0"/>
        <w:rPr>
          <w:noProof/>
          <w:color w:val="000000"/>
        </w:rPr>
      </w:pPr>
      <w:r w:rsidRPr="00F666AB">
        <w:rPr>
          <w:noProof/>
          <w:color w:val="000000"/>
        </w:rPr>
        <w:t>4. Программу "Гарант-класс опасности отходов" по расчету классов опасности отходов производства и потребления со справочной открытой базой по отходам и компонентам отходов.</w:t>
      </w:r>
    </w:p>
    <w:p w:rsidR="009762AD" w:rsidRPr="00F666AB" w:rsidRDefault="009762AD" w:rsidP="00A904AE">
      <w:pPr>
        <w:pStyle w:val="a0"/>
        <w:rPr>
          <w:noProof/>
          <w:color w:val="000000"/>
        </w:rPr>
      </w:pPr>
      <w:r w:rsidRPr="00F666AB">
        <w:rPr>
          <w:noProof/>
          <w:color w:val="000000"/>
        </w:rPr>
        <w:t xml:space="preserve">5. Программа "Гарант-класс опасности отходов" с подключением возможности формирования паспорта отхода. </w:t>
      </w:r>
    </w:p>
    <w:p w:rsidR="00A904AE" w:rsidRPr="00F666AB" w:rsidRDefault="009762AD" w:rsidP="00A904AE">
      <w:pPr>
        <w:pStyle w:val="a0"/>
        <w:rPr>
          <w:noProof/>
          <w:color w:val="000000"/>
        </w:rPr>
      </w:pPr>
      <w:r w:rsidRPr="00F666AB">
        <w:rPr>
          <w:noProof/>
          <w:color w:val="000000"/>
        </w:rPr>
        <w:t>Программа реализует "Критерии отнесения опасных отходов к классу опасности для окружающей природной среды", разработанные в соответствии со статьей 14 Федерального закона от 24 июня 1998 г. № 89-ФЗ "Об отходах производства и потребления" Программа позволяет рассчитать в соответствии с "Критериями" класс опасности отходов для окружающей природной среды на основании показателя степени опасности отхода при его воздействии на окружающую природную среду, рассчитанного по сумме показателей опасности веществ, составляющих отход. Перечень компонентов отхода и их количественное содержание устанавливаются по составу исходного сырья и технологическим процессам его переработки или по результатам химического анализа.</w:t>
      </w:r>
    </w:p>
    <w:p w:rsidR="009762AD" w:rsidRPr="00F666AB" w:rsidRDefault="009762AD" w:rsidP="00A904AE">
      <w:pPr>
        <w:pStyle w:val="a0"/>
        <w:rPr>
          <w:noProof/>
          <w:color w:val="000000"/>
        </w:rPr>
      </w:pPr>
      <w:r w:rsidRPr="00F666AB">
        <w:rPr>
          <w:noProof/>
          <w:color w:val="000000"/>
        </w:rPr>
        <w:t>6. Программы по расчету образования отходов производства и потребления на основе Сборника Госкомэкологии России М.1999 и Справочных материалов по удельным показателям образования отходов производства и потребления (НИЦПУРО).</w:t>
      </w:r>
    </w:p>
    <w:p w:rsidR="009762AD" w:rsidRPr="00F666AB" w:rsidRDefault="009762AD" w:rsidP="00A904AE">
      <w:pPr>
        <w:pStyle w:val="a0"/>
        <w:rPr>
          <w:noProof/>
          <w:color w:val="000000"/>
        </w:rPr>
      </w:pPr>
      <w:r w:rsidRPr="00F666AB">
        <w:rPr>
          <w:noProof/>
          <w:color w:val="000000"/>
        </w:rPr>
        <w:t>Программы позволяют провести расчеты образования отходов для большинства известных видов технологий и конкретных отходов, например:</w:t>
      </w:r>
    </w:p>
    <w:p w:rsidR="00A904AE" w:rsidRPr="00F666AB" w:rsidRDefault="009762AD" w:rsidP="00A904AE">
      <w:pPr>
        <w:pStyle w:val="a0"/>
        <w:numPr>
          <w:ilvl w:val="0"/>
          <w:numId w:val="9"/>
        </w:numPr>
        <w:tabs>
          <w:tab w:val="clear" w:pos="720"/>
          <w:tab w:val="num" w:pos="426"/>
        </w:tabs>
        <w:ind w:left="0" w:firstLine="709"/>
        <w:rPr>
          <w:noProof/>
          <w:color w:val="000000"/>
        </w:rPr>
      </w:pPr>
      <w:r w:rsidRPr="00F666AB">
        <w:rPr>
          <w:noProof/>
          <w:color w:val="000000"/>
        </w:rPr>
        <w:t>обслуживание автотранспорта;</w:t>
      </w:r>
    </w:p>
    <w:p w:rsidR="00A904AE" w:rsidRPr="00F666AB" w:rsidRDefault="009762AD" w:rsidP="00A904AE">
      <w:pPr>
        <w:pStyle w:val="a0"/>
        <w:numPr>
          <w:ilvl w:val="0"/>
          <w:numId w:val="9"/>
        </w:numPr>
        <w:tabs>
          <w:tab w:val="clear" w:pos="720"/>
          <w:tab w:val="num" w:pos="426"/>
        </w:tabs>
        <w:ind w:left="0" w:firstLine="709"/>
        <w:rPr>
          <w:noProof/>
          <w:color w:val="000000"/>
        </w:rPr>
      </w:pPr>
      <w:r w:rsidRPr="00F666AB">
        <w:rPr>
          <w:noProof/>
          <w:color w:val="000000"/>
        </w:rPr>
        <w:t xml:space="preserve">деревообработка - определение объемов отходов от деревообработки; </w:t>
      </w:r>
    </w:p>
    <w:p w:rsidR="009762AD" w:rsidRPr="00F666AB" w:rsidRDefault="009762AD" w:rsidP="00A904AE">
      <w:pPr>
        <w:pStyle w:val="a0"/>
        <w:numPr>
          <w:ilvl w:val="0"/>
          <w:numId w:val="9"/>
        </w:numPr>
        <w:tabs>
          <w:tab w:val="clear" w:pos="720"/>
          <w:tab w:val="num" w:pos="426"/>
        </w:tabs>
        <w:ind w:left="0" w:firstLine="709"/>
        <w:rPr>
          <w:noProof/>
          <w:color w:val="000000"/>
        </w:rPr>
      </w:pPr>
      <w:r w:rsidRPr="00F666AB">
        <w:rPr>
          <w:noProof/>
          <w:color w:val="000000"/>
        </w:rPr>
        <w:t xml:space="preserve">отходы котельных - расчет величин выбросов от отельных большой мощности и теплоэлектростанций; </w:t>
      </w:r>
    </w:p>
    <w:p w:rsidR="009762AD" w:rsidRPr="00F666AB" w:rsidRDefault="009762AD" w:rsidP="00A904AE">
      <w:pPr>
        <w:pStyle w:val="a0"/>
        <w:numPr>
          <w:ilvl w:val="0"/>
          <w:numId w:val="9"/>
        </w:numPr>
        <w:tabs>
          <w:tab w:val="clear" w:pos="720"/>
          <w:tab w:val="num" w:pos="426"/>
        </w:tabs>
        <w:ind w:left="0" w:firstLine="709"/>
        <w:rPr>
          <w:noProof/>
          <w:color w:val="000000"/>
        </w:rPr>
      </w:pPr>
      <w:r w:rsidRPr="00F666AB">
        <w:rPr>
          <w:noProof/>
          <w:color w:val="000000"/>
        </w:rPr>
        <w:t xml:space="preserve">отходы абразивных материалов; </w:t>
      </w:r>
    </w:p>
    <w:p w:rsidR="009762AD" w:rsidRPr="00F666AB" w:rsidRDefault="009762AD" w:rsidP="00A904AE">
      <w:pPr>
        <w:pStyle w:val="a0"/>
        <w:numPr>
          <w:ilvl w:val="0"/>
          <w:numId w:val="9"/>
        </w:numPr>
        <w:tabs>
          <w:tab w:val="clear" w:pos="720"/>
          <w:tab w:val="num" w:pos="426"/>
        </w:tabs>
        <w:ind w:left="0" w:firstLine="709"/>
        <w:rPr>
          <w:noProof/>
          <w:color w:val="000000"/>
        </w:rPr>
      </w:pPr>
      <w:r w:rsidRPr="00F666AB">
        <w:rPr>
          <w:noProof/>
          <w:color w:val="000000"/>
        </w:rPr>
        <w:t xml:space="preserve">отходы отработанных люминесцентных ламп; </w:t>
      </w:r>
    </w:p>
    <w:p w:rsidR="009762AD" w:rsidRPr="00F666AB" w:rsidRDefault="009762AD" w:rsidP="00A904AE">
      <w:pPr>
        <w:pStyle w:val="a0"/>
        <w:numPr>
          <w:ilvl w:val="0"/>
          <w:numId w:val="9"/>
        </w:numPr>
        <w:tabs>
          <w:tab w:val="clear" w:pos="720"/>
          <w:tab w:val="num" w:pos="426"/>
        </w:tabs>
        <w:ind w:left="0" w:firstLine="709"/>
        <w:rPr>
          <w:noProof/>
          <w:color w:val="000000"/>
        </w:rPr>
      </w:pPr>
      <w:r w:rsidRPr="00F666AB">
        <w:rPr>
          <w:noProof/>
          <w:color w:val="000000"/>
        </w:rPr>
        <w:t xml:space="preserve">отходы отработанных ртутных ламп; </w:t>
      </w:r>
    </w:p>
    <w:p w:rsidR="00A904AE" w:rsidRPr="00F666AB" w:rsidRDefault="009762AD" w:rsidP="00A904AE">
      <w:pPr>
        <w:pStyle w:val="a0"/>
        <w:numPr>
          <w:ilvl w:val="0"/>
          <w:numId w:val="9"/>
        </w:numPr>
        <w:tabs>
          <w:tab w:val="clear" w:pos="720"/>
          <w:tab w:val="num" w:pos="426"/>
        </w:tabs>
        <w:ind w:left="0" w:firstLine="709"/>
        <w:rPr>
          <w:noProof/>
          <w:color w:val="000000"/>
        </w:rPr>
      </w:pPr>
      <w:r w:rsidRPr="00F666AB">
        <w:rPr>
          <w:noProof/>
          <w:color w:val="000000"/>
        </w:rPr>
        <w:t>бытовые отходы и т.п.</w:t>
      </w:r>
    </w:p>
    <w:p w:rsidR="009762AD" w:rsidRPr="00F666AB" w:rsidRDefault="009762AD" w:rsidP="00A904AE">
      <w:pPr>
        <w:pStyle w:val="a0"/>
        <w:rPr>
          <w:noProof/>
          <w:color w:val="000000"/>
        </w:rPr>
      </w:pPr>
      <w:r w:rsidRPr="00F666AB">
        <w:rPr>
          <w:noProof/>
          <w:color w:val="000000"/>
        </w:rPr>
        <w:t>7. Опция по вводу данных в базу ПК "Гарант-отходы" для отдельного предприятия через документ (таблицу), подготовленную в формате Microsoft Excel.</w:t>
      </w:r>
    </w:p>
    <w:p w:rsidR="009762AD" w:rsidRPr="00F666AB" w:rsidRDefault="009762AD" w:rsidP="00A904AE">
      <w:pPr>
        <w:pStyle w:val="a0"/>
        <w:rPr>
          <w:noProof/>
          <w:color w:val="000000"/>
        </w:rPr>
      </w:pPr>
      <w:r w:rsidRPr="00F666AB">
        <w:rPr>
          <w:noProof/>
          <w:color w:val="000000"/>
        </w:rPr>
        <w:t>Интерфейс ПК прост в освоении, доброжелателен к пользователю. ПК позволяет сформировать, в частности:</w:t>
      </w:r>
    </w:p>
    <w:p w:rsidR="009762AD" w:rsidRPr="00F666AB" w:rsidRDefault="009762AD" w:rsidP="00A904AE">
      <w:pPr>
        <w:pStyle w:val="a0"/>
        <w:numPr>
          <w:ilvl w:val="1"/>
          <w:numId w:val="9"/>
        </w:numPr>
        <w:ind w:left="0" w:firstLine="709"/>
        <w:rPr>
          <w:noProof/>
          <w:color w:val="000000"/>
        </w:rPr>
      </w:pPr>
      <w:r w:rsidRPr="00F666AB">
        <w:rPr>
          <w:noProof/>
          <w:color w:val="000000"/>
        </w:rPr>
        <w:t>все формы проекта НООЛР отходов;</w:t>
      </w:r>
    </w:p>
    <w:p w:rsidR="009762AD" w:rsidRPr="00F666AB" w:rsidRDefault="009762AD" w:rsidP="00A904AE">
      <w:pPr>
        <w:pStyle w:val="a0"/>
        <w:numPr>
          <w:ilvl w:val="1"/>
          <w:numId w:val="9"/>
        </w:numPr>
        <w:ind w:left="0" w:firstLine="709"/>
        <w:rPr>
          <w:noProof/>
          <w:color w:val="000000"/>
        </w:rPr>
      </w:pPr>
      <w:r w:rsidRPr="00F666AB">
        <w:rPr>
          <w:noProof/>
          <w:color w:val="000000"/>
        </w:rPr>
        <w:t>годовой отчет по обращению с отходами за отчетный период;</w:t>
      </w:r>
    </w:p>
    <w:p w:rsidR="009762AD" w:rsidRPr="00F666AB" w:rsidRDefault="009762AD" w:rsidP="00A904AE">
      <w:pPr>
        <w:pStyle w:val="a0"/>
        <w:numPr>
          <w:ilvl w:val="1"/>
          <w:numId w:val="9"/>
        </w:numPr>
        <w:ind w:left="0" w:firstLine="709"/>
        <w:rPr>
          <w:noProof/>
          <w:color w:val="000000"/>
        </w:rPr>
      </w:pPr>
      <w:r w:rsidRPr="00F666AB">
        <w:rPr>
          <w:noProof/>
          <w:color w:val="000000"/>
        </w:rPr>
        <w:t>разрешения на размещение отходов</w:t>
      </w:r>
      <w:r w:rsidR="00EF571A" w:rsidRPr="00F666AB">
        <w:rPr>
          <w:noProof/>
          <w:color w:val="000000"/>
        </w:rPr>
        <w:t xml:space="preserve"> </w:t>
      </w:r>
      <w:r w:rsidRPr="00F666AB">
        <w:rPr>
          <w:noProof/>
          <w:color w:val="000000"/>
        </w:rPr>
        <w:t>и т.п.</w:t>
      </w:r>
    </w:p>
    <w:p w:rsidR="009762AD" w:rsidRPr="00F666AB" w:rsidRDefault="009762AD" w:rsidP="00A904AE">
      <w:pPr>
        <w:pStyle w:val="a0"/>
        <w:rPr>
          <w:noProof/>
          <w:color w:val="000000"/>
        </w:rPr>
      </w:pPr>
      <w:r w:rsidRPr="00F666AB">
        <w:rPr>
          <w:noProof/>
          <w:color w:val="000000"/>
        </w:rPr>
        <w:t>Выходные документы ПК формируются в формате Microsoft Excel.</w:t>
      </w:r>
    </w:p>
    <w:p w:rsidR="009762AD" w:rsidRPr="00F666AB" w:rsidRDefault="009762AD" w:rsidP="00A904AE">
      <w:pPr>
        <w:pStyle w:val="a0"/>
        <w:rPr>
          <w:noProof/>
          <w:color w:val="000000"/>
        </w:rPr>
      </w:pPr>
      <w:r w:rsidRPr="00F666AB">
        <w:rPr>
          <w:noProof/>
          <w:color w:val="000000"/>
        </w:rPr>
        <w:t>Дальнейшее совершенствование программного комплекса проводится в рамках интеграции с пакетом программ "1C предприятие 7.7" для расчетного мониторинга обращения отходов, связанного с базой данных о совокупной деятельности предприятия (управление персоналом, склад, бухгалтерия и др.). Указанная интеграция позволяет, в частности, унифицировать документооборот на предприятии, например, при расчете платежей (квартальных и годовых) за обращение с отходами, подготовке форм статистической отчетности "2-ТП (отходы)", а также годовых отчетов по обращению отходов на предприятии. С помощью пакета программ "1C предприятие 7.7" проводится разработка комплексных подходов к решению задач Охраны труда и окружающей среды, связанных с обращением отходов на предприятии, например, при организации и эксплуатации мест хранения отходов на территории предприятия.</w:t>
      </w:r>
    </w:p>
    <w:p w:rsidR="00CD030A" w:rsidRPr="00F666AB" w:rsidRDefault="00CD030A" w:rsidP="00A904AE">
      <w:pPr>
        <w:pStyle w:val="21"/>
        <w:ind w:firstLine="709"/>
        <w:jc w:val="both"/>
        <w:rPr>
          <w:caps w:val="0"/>
          <w:noProof/>
          <w:color w:val="000000"/>
        </w:rPr>
      </w:pPr>
      <w:r w:rsidRPr="00F666AB">
        <w:rPr>
          <w:caps w:val="0"/>
          <w:noProof/>
          <w:color w:val="000000"/>
        </w:rPr>
        <w:br w:type="page"/>
      </w:r>
      <w:bookmarkStart w:id="15" w:name="_Toc192945807"/>
      <w:r w:rsidRPr="00F666AB">
        <w:rPr>
          <w:caps w:val="0"/>
          <w:noProof/>
          <w:color w:val="000000"/>
        </w:rPr>
        <w:t>4</w:t>
      </w:r>
      <w:r w:rsidR="00604392" w:rsidRPr="00F666AB">
        <w:rPr>
          <w:caps w:val="0"/>
          <w:noProof/>
          <w:color w:val="000000"/>
        </w:rPr>
        <w:t>.</w:t>
      </w:r>
      <w:r w:rsidRPr="00F666AB">
        <w:rPr>
          <w:caps w:val="0"/>
          <w:noProof/>
          <w:color w:val="000000"/>
        </w:rPr>
        <w:t xml:space="preserve"> Определение экономической эффективности внедрения информационной системы управления состоянием окружающей среды</w:t>
      </w:r>
      <w:bookmarkEnd w:id="15"/>
    </w:p>
    <w:p w:rsidR="00604392" w:rsidRPr="00F666AB" w:rsidRDefault="00604392" w:rsidP="00A904AE">
      <w:pPr>
        <w:pStyle w:val="31"/>
        <w:ind w:firstLine="709"/>
        <w:jc w:val="both"/>
        <w:rPr>
          <w:noProof/>
          <w:color w:val="000000"/>
        </w:rPr>
      </w:pPr>
      <w:bookmarkStart w:id="16" w:name="_Toc192945808"/>
    </w:p>
    <w:p w:rsidR="00CD030A" w:rsidRPr="00F666AB" w:rsidRDefault="00CD030A" w:rsidP="00A904AE">
      <w:pPr>
        <w:pStyle w:val="31"/>
        <w:ind w:firstLine="709"/>
        <w:jc w:val="both"/>
        <w:rPr>
          <w:noProof/>
          <w:color w:val="000000"/>
        </w:rPr>
      </w:pPr>
      <w:r w:rsidRPr="00F666AB">
        <w:rPr>
          <w:noProof/>
          <w:color w:val="000000"/>
        </w:rPr>
        <w:t xml:space="preserve">4.1 Расчет затрат на внедрение </w:t>
      </w:r>
      <w:r w:rsidR="004712C7" w:rsidRPr="00F666AB">
        <w:rPr>
          <w:noProof/>
          <w:color w:val="000000"/>
        </w:rPr>
        <w:t>предложений</w:t>
      </w:r>
      <w:bookmarkEnd w:id="16"/>
    </w:p>
    <w:p w:rsidR="00CD030A" w:rsidRPr="00F666AB" w:rsidRDefault="00CD030A" w:rsidP="00A904AE">
      <w:pPr>
        <w:pStyle w:val="a0"/>
        <w:rPr>
          <w:noProof/>
          <w:color w:val="000000"/>
          <w:lang w:eastAsia="en-US"/>
        </w:rPr>
      </w:pPr>
    </w:p>
    <w:p w:rsidR="00454321" w:rsidRPr="00F666AB" w:rsidRDefault="00454321" w:rsidP="00A904AE">
      <w:pPr>
        <w:pStyle w:val="a0"/>
        <w:rPr>
          <w:noProof/>
          <w:color w:val="000000"/>
        </w:rPr>
      </w:pPr>
      <w:r w:rsidRPr="00F666AB">
        <w:rPr>
          <w:noProof/>
          <w:color w:val="000000"/>
        </w:rPr>
        <w:t xml:space="preserve">В структуре капитальных вложений, связанных с автоматизацией обработки информации, выделяют капитальные вложения на разработку проекта автоматизации (производственные затраты) и капитальные вложения на реализацию проекта (затраты на внедрение). </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К = Кп + Кр</w:t>
      </w:r>
      <w:r w:rsidR="00A904AE" w:rsidRPr="00F666AB">
        <w:rPr>
          <w:noProof/>
          <w:color w:val="000000"/>
        </w:rPr>
        <w:t>,</w:t>
      </w:r>
      <w:r w:rsidRPr="00F666AB">
        <w:rPr>
          <w:noProof/>
          <w:color w:val="000000"/>
        </w:rPr>
        <w:t xml:space="preserve"> </w:t>
      </w:r>
      <w:r w:rsidRPr="00F666AB">
        <w:rPr>
          <w:noProof/>
          <w:color w:val="000000"/>
        </w:rPr>
        <w:tab/>
      </w:r>
      <w:r w:rsidRPr="00F666AB">
        <w:rPr>
          <w:noProof/>
          <w:color w:val="000000"/>
        </w:rPr>
        <w:tab/>
      </w:r>
      <w:r w:rsidRPr="00F666AB">
        <w:rPr>
          <w:noProof/>
          <w:color w:val="000000"/>
        </w:rPr>
        <w:tab/>
      </w:r>
      <w:r w:rsidRPr="00F666AB">
        <w:rPr>
          <w:noProof/>
          <w:color w:val="000000"/>
        </w:rPr>
        <w:tab/>
      </w:r>
      <w:r w:rsidRPr="00F666AB">
        <w:rPr>
          <w:noProof/>
          <w:color w:val="000000"/>
        </w:rPr>
        <w:tab/>
        <w:t>(</w:t>
      </w:r>
      <w:r w:rsidR="00542A80" w:rsidRPr="00F666AB">
        <w:rPr>
          <w:noProof/>
          <w:color w:val="000000"/>
        </w:rPr>
        <w:t>4</w:t>
      </w:r>
      <w:r w:rsidRPr="00F666AB">
        <w:rPr>
          <w:noProof/>
          <w:color w:val="000000"/>
        </w:rPr>
        <w:t>.1)</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 xml:space="preserve">где </w:t>
      </w:r>
      <w:r w:rsidRPr="00F666AB">
        <w:rPr>
          <w:noProof/>
          <w:color w:val="000000"/>
        </w:rPr>
        <w:tab/>
        <w:t>Кп - капитальные вложения на проектирование внедрения, руб.;</w:t>
      </w:r>
    </w:p>
    <w:p w:rsidR="00454321" w:rsidRPr="00F666AB" w:rsidRDefault="00454321" w:rsidP="00A904AE">
      <w:pPr>
        <w:pStyle w:val="a0"/>
        <w:rPr>
          <w:noProof/>
          <w:color w:val="000000"/>
        </w:rPr>
      </w:pPr>
      <w:r w:rsidRPr="00F666AB">
        <w:rPr>
          <w:noProof/>
          <w:color w:val="000000"/>
        </w:rPr>
        <w:t>Кр - капитальные вложения на реализацию проекта, руб.</w:t>
      </w:r>
    </w:p>
    <w:p w:rsidR="00454321" w:rsidRPr="00F666AB" w:rsidRDefault="00454321" w:rsidP="00A904AE">
      <w:pPr>
        <w:pStyle w:val="a0"/>
        <w:rPr>
          <w:noProof/>
          <w:color w:val="000000"/>
        </w:rPr>
      </w:pPr>
      <w:r w:rsidRPr="00F666AB">
        <w:rPr>
          <w:noProof/>
          <w:color w:val="000000"/>
        </w:rPr>
        <w:t>Суммарные затраты на проектирование определяются:</w:t>
      </w:r>
    </w:p>
    <w:p w:rsidR="00604392" w:rsidRPr="00F666AB" w:rsidRDefault="00604392" w:rsidP="00A904AE">
      <w:pPr>
        <w:pStyle w:val="a0"/>
        <w:rPr>
          <w:noProof/>
          <w:color w:val="000000"/>
        </w:rPr>
      </w:pPr>
    </w:p>
    <w:p w:rsidR="00A904AE" w:rsidRPr="00F666AB" w:rsidRDefault="00454321" w:rsidP="00A904AE">
      <w:pPr>
        <w:pStyle w:val="a0"/>
        <w:rPr>
          <w:noProof/>
          <w:color w:val="000000"/>
        </w:rPr>
      </w:pPr>
      <w:r w:rsidRPr="00F666AB">
        <w:rPr>
          <w:noProof/>
          <w:color w:val="000000"/>
        </w:rPr>
        <w:t xml:space="preserve">Кп = [ </w:t>
      </w:r>
      <w:r w:rsidRPr="00F666AB">
        <w:rPr>
          <w:noProof/>
          <w:color w:val="000000"/>
          <w:szCs w:val="28"/>
        </w:rPr>
        <w:sym w:font="Symbol" w:char="F0E5"/>
      </w:r>
      <w:r w:rsidRPr="00F666AB">
        <w:rPr>
          <w:noProof/>
          <w:color w:val="000000"/>
        </w:rPr>
        <w:t>(</w:t>
      </w:r>
      <w:r w:rsidRPr="00F666AB">
        <w:rPr>
          <w:i/>
          <w:noProof/>
          <w:color w:val="000000"/>
        </w:rPr>
        <w:t>tp</w:t>
      </w:r>
      <w:r w:rsidRPr="00F666AB">
        <w:rPr>
          <w:i/>
          <w:noProof/>
          <w:color w:val="000000"/>
          <w:vertAlign w:val="subscript"/>
        </w:rPr>
        <w:t>i</w:t>
      </w:r>
      <w:r w:rsidRPr="00F666AB">
        <w:rPr>
          <w:noProof/>
          <w:color w:val="000000"/>
        </w:rPr>
        <w:t xml:space="preserve"> * </w:t>
      </w:r>
      <w:r w:rsidRPr="00F666AB">
        <w:rPr>
          <w:i/>
          <w:noProof/>
          <w:color w:val="000000"/>
        </w:rPr>
        <w:t>Зо</w:t>
      </w:r>
      <w:r w:rsidRPr="00F666AB">
        <w:rPr>
          <w:i/>
          <w:noProof/>
          <w:color w:val="000000"/>
          <w:vertAlign w:val="subscript"/>
        </w:rPr>
        <w:t xml:space="preserve">i </w:t>
      </w:r>
      <w:r w:rsidRPr="00F666AB">
        <w:rPr>
          <w:noProof/>
          <w:color w:val="000000"/>
        </w:rPr>
        <w:t>+</w:t>
      </w:r>
      <w:r w:rsidRPr="00F666AB">
        <w:rPr>
          <w:i/>
          <w:noProof/>
          <w:color w:val="000000"/>
        </w:rPr>
        <w:t xml:space="preserve"> Зд</w:t>
      </w:r>
      <w:r w:rsidRPr="00F666AB">
        <w:rPr>
          <w:i/>
          <w:noProof/>
          <w:color w:val="000000"/>
          <w:vertAlign w:val="subscript"/>
        </w:rPr>
        <w:t>i</w:t>
      </w:r>
      <w:r w:rsidRPr="00F666AB">
        <w:rPr>
          <w:noProof/>
          <w:color w:val="000000"/>
        </w:rPr>
        <w:t xml:space="preserve"> + </w:t>
      </w:r>
      <w:r w:rsidRPr="00F666AB">
        <w:rPr>
          <w:i/>
          <w:noProof/>
          <w:color w:val="000000"/>
        </w:rPr>
        <w:t>Зот</w:t>
      </w:r>
      <w:r w:rsidRPr="00F666AB">
        <w:rPr>
          <w:i/>
          <w:noProof/>
          <w:color w:val="000000"/>
          <w:vertAlign w:val="subscript"/>
        </w:rPr>
        <w:t>i</w:t>
      </w:r>
      <w:r w:rsidR="00A904AE" w:rsidRPr="00F666AB">
        <w:rPr>
          <w:noProof/>
          <w:color w:val="000000"/>
          <w:vertAlign w:val="subscript"/>
        </w:rPr>
        <w:t>)</w:t>
      </w:r>
      <w:r w:rsidRPr="00F666AB">
        <w:rPr>
          <w:noProof/>
          <w:color w:val="000000"/>
        </w:rPr>
        <w:t xml:space="preserve"> + </w:t>
      </w:r>
      <w:r w:rsidRPr="00F666AB">
        <w:rPr>
          <w:i/>
          <w:noProof/>
          <w:color w:val="000000"/>
        </w:rPr>
        <w:t>tmо*Cm*km</w:t>
      </w:r>
      <w:r w:rsidRPr="00F666AB">
        <w:rPr>
          <w:noProof/>
          <w:color w:val="000000"/>
        </w:rPr>
        <w:t>]</w:t>
      </w:r>
      <w:r w:rsidRPr="00F666AB">
        <w:rPr>
          <w:i/>
          <w:noProof/>
          <w:color w:val="000000"/>
        </w:rPr>
        <w:t xml:space="preserve"> * </w:t>
      </w:r>
      <w:r w:rsidRPr="00F666AB">
        <w:rPr>
          <w:noProof/>
          <w:color w:val="000000"/>
        </w:rPr>
        <w:t>(1+</w:t>
      </w:r>
      <w:r w:rsidRPr="00F666AB">
        <w:rPr>
          <w:i/>
          <w:noProof/>
          <w:color w:val="000000"/>
          <w:szCs w:val="28"/>
        </w:rPr>
        <w:sym w:font="Symbol" w:char="F077"/>
      </w:r>
      <w:r w:rsidRPr="00F666AB">
        <w:rPr>
          <w:i/>
          <w:noProof/>
          <w:color w:val="000000"/>
          <w:vertAlign w:val="subscript"/>
        </w:rPr>
        <w:t>н</w:t>
      </w:r>
      <w:r w:rsidRPr="00F666AB">
        <w:rPr>
          <w:noProof/>
          <w:color w:val="000000"/>
        </w:rPr>
        <w:t>)</w:t>
      </w:r>
      <w:r w:rsidR="00A904AE" w:rsidRPr="00F666AB">
        <w:rPr>
          <w:noProof/>
          <w:color w:val="000000"/>
        </w:rPr>
        <w:t>,</w:t>
      </w:r>
      <w:r w:rsidRPr="00F666AB">
        <w:rPr>
          <w:noProof/>
          <w:color w:val="000000"/>
        </w:rPr>
        <w:tab/>
        <w:t>(</w:t>
      </w:r>
      <w:r w:rsidR="00542A80" w:rsidRPr="00F666AB">
        <w:rPr>
          <w:noProof/>
          <w:color w:val="000000"/>
        </w:rPr>
        <w:t>4</w:t>
      </w:r>
      <w:r w:rsidRPr="00F666AB">
        <w:rPr>
          <w:noProof/>
          <w:color w:val="000000"/>
        </w:rPr>
        <w:t>.2)</w:t>
      </w:r>
    </w:p>
    <w:p w:rsidR="00454321" w:rsidRPr="00F666AB" w:rsidRDefault="00A904AE" w:rsidP="00A904AE">
      <w:pPr>
        <w:pStyle w:val="a0"/>
        <w:rPr>
          <w:noProof/>
          <w:color w:val="000000"/>
        </w:rPr>
      </w:pPr>
      <w:r w:rsidRPr="00F666AB">
        <w:rPr>
          <w:noProof/>
          <w:color w:val="000000"/>
        </w:rPr>
        <w:t xml:space="preserve"> </w:t>
      </w:r>
      <w:r w:rsidR="00454321" w:rsidRPr="00F666AB">
        <w:rPr>
          <w:i/>
          <w:noProof/>
          <w:color w:val="000000"/>
        </w:rPr>
        <w:t>i</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где</w:t>
      </w:r>
      <w:r w:rsidRPr="00F666AB">
        <w:rPr>
          <w:noProof/>
          <w:color w:val="000000"/>
        </w:rPr>
        <w:tab/>
      </w:r>
    </w:p>
    <w:p w:rsidR="00454321" w:rsidRPr="00F666AB" w:rsidRDefault="00454321" w:rsidP="00A904AE">
      <w:pPr>
        <w:pStyle w:val="a0"/>
        <w:rPr>
          <w:noProof/>
          <w:color w:val="000000"/>
        </w:rPr>
      </w:pPr>
      <w:r w:rsidRPr="00F666AB">
        <w:rPr>
          <w:i/>
          <w:noProof/>
          <w:color w:val="000000"/>
        </w:rPr>
        <w:t>tp</w:t>
      </w:r>
      <w:r w:rsidRPr="00F666AB">
        <w:rPr>
          <w:i/>
          <w:noProof/>
          <w:color w:val="000000"/>
          <w:vertAlign w:val="subscript"/>
        </w:rPr>
        <w:t>i -</w:t>
      </w:r>
      <w:r w:rsidRPr="00F666AB">
        <w:rPr>
          <w:i/>
          <w:noProof/>
          <w:color w:val="000000"/>
          <w:vertAlign w:val="subscript"/>
        </w:rPr>
        <w:tab/>
      </w:r>
      <w:r w:rsidRPr="00F666AB">
        <w:rPr>
          <w:noProof/>
          <w:color w:val="000000"/>
        </w:rPr>
        <w:t>время, затраченное на разработку данной системы разработчиком i-ой категории, чел.дн.;</w:t>
      </w:r>
    </w:p>
    <w:p w:rsidR="00454321" w:rsidRPr="00F666AB" w:rsidRDefault="00454321" w:rsidP="00A904AE">
      <w:pPr>
        <w:pStyle w:val="a0"/>
        <w:rPr>
          <w:noProof/>
          <w:color w:val="000000"/>
        </w:rPr>
      </w:pPr>
      <w:r w:rsidRPr="00F666AB">
        <w:rPr>
          <w:i/>
          <w:noProof/>
          <w:color w:val="000000"/>
        </w:rPr>
        <w:t>Зо</w:t>
      </w:r>
      <w:r w:rsidRPr="00F666AB">
        <w:rPr>
          <w:i/>
          <w:noProof/>
          <w:color w:val="000000"/>
          <w:vertAlign w:val="subscript"/>
        </w:rPr>
        <w:t>i</w:t>
      </w:r>
      <w:r w:rsidRPr="00F666AB">
        <w:rPr>
          <w:noProof/>
          <w:color w:val="000000"/>
        </w:rPr>
        <w:t xml:space="preserve"> -</w:t>
      </w:r>
      <w:r w:rsidRPr="00F666AB">
        <w:rPr>
          <w:noProof/>
          <w:color w:val="000000"/>
        </w:rPr>
        <w:tab/>
        <w:t>основная заработная плата разработчика i-ой категории, руб./мес.;</w:t>
      </w:r>
    </w:p>
    <w:p w:rsidR="00454321" w:rsidRPr="00F666AB" w:rsidRDefault="00454321" w:rsidP="00A904AE">
      <w:pPr>
        <w:pStyle w:val="a0"/>
        <w:rPr>
          <w:noProof/>
          <w:color w:val="000000"/>
        </w:rPr>
      </w:pPr>
      <w:r w:rsidRPr="00F666AB">
        <w:rPr>
          <w:i/>
          <w:noProof/>
          <w:color w:val="000000"/>
        </w:rPr>
        <w:t>Зд</w:t>
      </w:r>
      <w:r w:rsidRPr="00F666AB">
        <w:rPr>
          <w:i/>
          <w:noProof/>
          <w:color w:val="000000"/>
          <w:vertAlign w:val="subscript"/>
        </w:rPr>
        <w:t>i</w:t>
      </w:r>
      <w:r w:rsidRPr="00F666AB">
        <w:rPr>
          <w:i/>
          <w:noProof/>
          <w:color w:val="000000"/>
        </w:rPr>
        <w:t xml:space="preserve"> </w:t>
      </w:r>
      <w:r w:rsidRPr="00F666AB">
        <w:rPr>
          <w:noProof/>
          <w:color w:val="000000"/>
        </w:rPr>
        <w:t>-</w:t>
      </w:r>
      <w:r w:rsidRPr="00F666AB">
        <w:rPr>
          <w:noProof/>
          <w:color w:val="000000"/>
        </w:rPr>
        <w:tab/>
        <w:t>дополнительная заработная плату разработчика программы i-ой категории, руб.;</w:t>
      </w:r>
    </w:p>
    <w:p w:rsidR="00454321" w:rsidRPr="00F666AB" w:rsidRDefault="00454321" w:rsidP="00A904AE">
      <w:pPr>
        <w:pStyle w:val="a0"/>
        <w:rPr>
          <w:noProof/>
          <w:color w:val="000000"/>
        </w:rPr>
      </w:pPr>
      <w:r w:rsidRPr="00F666AB">
        <w:rPr>
          <w:i/>
          <w:noProof/>
          <w:color w:val="000000"/>
        </w:rPr>
        <w:t>Зот</w:t>
      </w:r>
      <w:r w:rsidRPr="00F666AB">
        <w:rPr>
          <w:i/>
          <w:noProof/>
          <w:color w:val="000000"/>
          <w:vertAlign w:val="subscript"/>
        </w:rPr>
        <w:t>i</w:t>
      </w:r>
      <w:r w:rsidRPr="00F666AB">
        <w:rPr>
          <w:i/>
          <w:noProof/>
          <w:color w:val="000000"/>
        </w:rPr>
        <w:t xml:space="preserve"> </w:t>
      </w:r>
      <w:r w:rsidRPr="00F666AB">
        <w:rPr>
          <w:noProof/>
          <w:color w:val="000000"/>
        </w:rPr>
        <w:t>-</w:t>
      </w:r>
      <w:r w:rsidRPr="00F666AB">
        <w:rPr>
          <w:noProof/>
          <w:color w:val="000000"/>
        </w:rPr>
        <w:tab/>
        <w:t>начисления органами социального страхования на заработную плату разработчика программы i-ой категории, руб.;</w:t>
      </w:r>
    </w:p>
    <w:p w:rsidR="00454321" w:rsidRPr="00F666AB" w:rsidRDefault="00454321" w:rsidP="00A904AE">
      <w:pPr>
        <w:pStyle w:val="a0"/>
        <w:rPr>
          <w:noProof/>
          <w:color w:val="000000"/>
        </w:rPr>
      </w:pPr>
      <w:r w:rsidRPr="00F666AB">
        <w:rPr>
          <w:i/>
          <w:noProof/>
          <w:color w:val="000000"/>
        </w:rPr>
        <w:t xml:space="preserve">tmo </w:t>
      </w:r>
      <w:r w:rsidRPr="00F666AB">
        <w:rPr>
          <w:noProof/>
          <w:color w:val="000000"/>
        </w:rPr>
        <w:t>-</w:t>
      </w:r>
      <w:r w:rsidRPr="00F666AB">
        <w:rPr>
          <w:noProof/>
          <w:color w:val="000000"/>
        </w:rPr>
        <w:tab/>
        <w:t>машинное время ЭВМ, необходимое для разработки проекта, час.;</w:t>
      </w:r>
    </w:p>
    <w:p w:rsidR="00454321" w:rsidRPr="00F666AB" w:rsidRDefault="00454321" w:rsidP="00A904AE">
      <w:pPr>
        <w:pStyle w:val="a0"/>
        <w:rPr>
          <w:noProof/>
          <w:color w:val="000000"/>
        </w:rPr>
      </w:pPr>
      <w:r w:rsidRPr="00F666AB">
        <w:rPr>
          <w:i/>
          <w:noProof/>
          <w:color w:val="000000"/>
        </w:rPr>
        <w:t>Cm</w:t>
      </w:r>
      <w:r w:rsidRPr="00F666AB">
        <w:rPr>
          <w:noProof/>
          <w:color w:val="000000"/>
        </w:rPr>
        <w:t xml:space="preserve"> -</w:t>
      </w:r>
      <w:r w:rsidRPr="00F666AB">
        <w:rPr>
          <w:noProof/>
          <w:color w:val="000000"/>
        </w:rPr>
        <w:tab/>
        <w:t>стоимость 1 часа машинного времени, руб./час.;</w:t>
      </w:r>
    </w:p>
    <w:p w:rsidR="00454321" w:rsidRPr="00F666AB" w:rsidRDefault="00454321" w:rsidP="00A904AE">
      <w:pPr>
        <w:pStyle w:val="a0"/>
        <w:rPr>
          <w:noProof/>
          <w:color w:val="000000"/>
        </w:rPr>
      </w:pPr>
      <w:r w:rsidRPr="00F666AB">
        <w:rPr>
          <w:i/>
          <w:noProof/>
          <w:color w:val="000000"/>
        </w:rPr>
        <w:t>km</w:t>
      </w:r>
      <w:r w:rsidRPr="00F666AB">
        <w:rPr>
          <w:noProof/>
          <w:color w:val="000000"/>
        </w:rPr>
        <w:t xml:space="preserve"> -</w:t>
      </w:r>
      <w:r w:rsidRPr="00F666AB">
        <w:rPr>
          <w:noProof/>
          <w:color w:val="000000"/>
        </w:rPr>
        <w:tab/>
        <w:t>коэффициент мультипрограммности, показывающий распределение времени работы ЭВМ в зависимости от количества пользователей;</w:t>
      </w:r>
    </w:p>
    <w:p w:rsidR="00454321" w:rsidRPr="00F666AB" w:rsidRDefault="00454321" w:rsidP="00A904AE">
      <w:pPr>
        <w:pStyle w:val="a0"/>
        <w:rPr>
          <w:noProof/>
          <w:color w:val="000000"/>
        </w:rPr>
      </w:pPr>
      <w:r w:rsidRPr="00F666AB">
        <w:rPr>
          <w:i/>
          <w:noProof/>
          <w:color w:val="000000"/>
          <w:szCs w:val="28"/>
        </w:rPr>
        <w:sym w:font="Symbol" w:char="F077"/>
      </w:r>
      <w:r w:rsidRPr="00F666AB">
        <w:rPr>
          <w:i/>
          <w:noProof/>
          <w:color w:val="000000"/>
          <w:vertAlign w:val="subscript"/>
        </w:rPr>
        <w:t>н</w:t>
      </w:r>
      <w:r w:rsidRPr="00F666AB">
        <w:rPr>
          <w:noProof/>
          <w:color w:val="000000"/>
        </w:rPr>
        <w:t xml:space="preserve"> -</w:t>
      </w:r>
      <w:r w:rsidRPr="00F666AB">
        <w:rPr>
          <w:noProof/>
          <w:color w:val="000000"/>
        </w:rPr>
        <w:tab/>
        <w:t>коэффициент, учитывающий накладные расходы организации, в которой разрабатывается данная программа, в долях или процентах к основной зарплате разработчиков или прямым затратам, 20%</w:t>
      </w:r>
      <w:r w:rsidR="00A904AE" w:rsidRPr="00F666AB">
        <w:rPr>
          <w:noProof/>
          <w:color w:val="000000"/>
        </w:rPr>
        <w:t>.</w:t>
      </w:r>
    </w:p>
    <w:p w:rsidR="00454321" w:rsidRPr="00F666AB" w:rsidRDefault="00454321" w:rsidP="00A904AE">
      <w:pPr>
        <w:pStyle w:val="a0"/>
        <w:rPr>
          <w:noProof/>
          <w:color w:val="000000"/>
        </w:rPr>
      </w:pPr>
      <w:r w:rsidRPr="00F666AB">
        <w:rPr>
          <w:noProof/>
          <w:color w:val="000000"/>
        </w:rPr>
        <w:t>Затраты на основную заработную плату разработчиков программы рассчитываются по формуле:</w:t>
      </w:r>
    </w:p>
    <w:p w:rsidR="00604392" w:rsidRPr="00F666AB" w:rsidRDefault="00604392" w:rsidP="00A904AE">
      <w:pPr>
        <w:pStyle w:val="a0"/>
        <w:rPr>
          <w:i/>
          <w:noProof/>
          <w:color w:val="000000"/>
        </w:rPr>
      </w:pPr>
    </w:p>
    <w:p w:rsidR="00454321" w:rsidRPr="00F666AB" w:rsidRDefault="00454321" w:rsidP="00A904AE">
      <w:pPr>
        <w:pStyle w:val="a0"/>
        <w:rPr>
          <w:noProof/>
          <w:color w:val="000000"/>
        </w:rPr>
      </w:pPr>
      <w:r w:rsidRPr="00F666AB">
        <w:rPr>
          <w:i/>
          <w:noProof/>
          <w:color w:val="000000"/>
        </w:rPr>
        <w:t>Зо</w:t>
      </w:r>
      <w:r w:rsidRPr="00F666AB">
        <w:rPr>
          <w:i/>
          <w:noProof/>
          <w:color w:val="000000"/>
          <w:vertAlign w:val="subscript"/>
        </w:rPr>
        <w:t>i</w:t>
      </w:r>
      <w:r w:rsidRPr="00F666AB">
        <w:rPr>
          <w:i/>
          <w:noProof/>
          <w:color w:val="000000"/>
        </w:rPr>
        <w:t xml:space="preserve"> = Зд</w:t>
      </w:r>
      <w:r w:rsidRPr="00F666AB">
        <w:rPr>
          <w:i/>
          <w:noProof/>
          <w:color w:val="000000"/>
          <w:vertAlign w:val="subscript"/>
        </w:rPr>
        <w:t>i</w:t>
      </w:r>
      <w:r w:rsidRPr="00F666AB">
        <w:rPr>
          <w:i/>
          <w:noProof/>
          <w:color w:val="000000"/>
        </w:rPr>
        <w:t xml:space="preserve"> + Т</w:t>
      </w:r>
      <w:r w:rsidRPr="00F666AB">
        <w:rPr>
          <w:i/>
          <w:noProof/>
          <w:color w:val="000000"/>
          <w:vertAlign w:val="subscript"/>
        </w:rPr>
        <w:t>i</w:t>
      </w:r>
      <w:r w:rsidR="00A904AE" w:rsidRPr="00F666AB">
        <w:rPr>
          <w:noProof/>
          <w:color w:val="000000"/>
          <w:vertAlign w:val="subscript"/>
        </w:rPr>
        <w:t>,</w:t>
      </w:r>
      <w:r w:rsidRPr="00F666AB">
        <w:rPr>
          <w:noProof/>
          <w:color w:val="000000"/>
        </w:rPr>
        <w:tab/>
      </w:r>
      <w:r w:rsidRPr="00F666AB">
        <w:rPr>
          <w:noProof/>
          <w:color w:val="000000"/>
        </w:rPr>
        <w:tab/>
      </w:r>
      <w:r w:rsidRPr="00F666AB">
        <w:rPr>
          <w:noProof/>
          <w:color w:val="000000"/>
        </w:rPr>
        <w:tab/>
      </w:r>
      <w:r w:rsidRPr="00F666AB">
        <w:rPr>
          <w:noProof/>
          <w:color w:val="000000"/>
        </w:rPr>
        <w:tab/>
      </w:r>
      <w:r w:rsidRPr="00F666AB">
        <w:rPr>
          <w:noProof/>
          <w:color w:val="000000"/>
        </w:rPr>
        <w:tab/>
        <w:t>(</w:t>
      </w:r>
      <w:r w:rsidR="00542A80" w:rsidRPr="00F666AB">
        <w:rPr>
          <w:noProof/>
          <w:color w:val="000000"/>
        </w:rPr>
        <w:t>4</w:t>
      </w:r>
      <w:r w:rsidRPr="00F666AB">
        <w:rPr>
          <w:noProof/>
          <w:color w:val="000000"/>
        </w:rPr>
        <w:t>.3)</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 xml:space="preserve">где </w:t>
      </w:r>
    </w:p>
    <w:p w:rsidR="00454321" w:rsidRPr="00F666AB" w:rsidRDefault="00454321" w:rsidP="00A904AE">
      <w:pPr>
        <w:pStyle w:val="a0"/>
        <w:rPr>
          <w:noProof/>
          <w:color w:val="000000"/>
        </w:rPr>
      </w:pPr>
      <w:r w:rsidRPr="00F666AB">
        <w:rPr>
          <w:i/>
          <w:noProof/>
          <w:color w:val="000000"/>
        </w:rPr>
        <w:t>Зд</w:t>
      </w:r>
      <w:r w:rsidRPr="00F666AB">
        <w:rPr>
          <w:i/>
          <w:noProof/>
          <w:color w:val="000000"/>
          <w:vertAlign w:val="subscript"/>
        </w:rPr>
        <w:t>i</w:t>
      </w:r>
      <w:r w:rsidRPr="00F666AB">
        <w:rPr>
          <w:noProof/>
          <w:color w:val="000000"/>
        </w:rPr>
        <w:t xml:space="preserve"> -</w:t>
      </w:r>
      <w:r w:rsidRPr="00F666AB">
        <w:rPr>
          <w:noProof/>
          <w:color w:val="000000"/>
        </w:rPr>
        <w:tab/>
        <w:t>среднедневная заработная плата разработчика i-ой категории, участвующего в разработке проекта, руб./дн.;</w:t>
      </w:r>
    </w:p>
    <w:p w:rsidR="00454321" w:rsidRPr="00F666AB" w:rsidRDefault="00454321" w:rsidP="00A904AE">
      <w:pPr>
        <w:pStyle w:val="a0"/>
        <w:rPr>
          <w:noProof/>
          <w:color w:val="000000"/>
        </w:rPr>
      </w:pPr>
      <w:r w:rsidRPr="00F666AB">
        <w:rPr>
          <w:i/>
          <w:noProof/>
          <w:color w:val="000000"/>
        </w:rPr>
        <w:t>Т</w:t>
      </w:r>
      <w:r w:rsidRPr="00F666AB">
        <w:rPr>
          <w:i/>
          <w:noProof/>
          <w:color w:val="000000"/>
          <w:vertAlign w:val="subscript"/>
        </w:rPr>
        <w:t>i</w:t>
      </w:r>
      <w:r w:rsidRPr="00F666AB">
        <w:rPr>
          <w:noProof/>
          <w:color w:val="000000"/>
        </w:rPr>
        <w:t xml:space="preserve"> -</w:t>
      </w:r>
      <w:r w:rsidRPr="00F666AB">
        <w:rPr>
          <w:noProof/>
          <w:color w:val="000000"/>
        </w:rPr>
        <w:tab/>
        <w:t>трудоёмкость работ, выполняемых проектировщиком</w:t>
      </w:r>
      <w:r w:rsidR="00A904AE" w:rsidRPr="00F666AB">
        <w:rPr>
          <w:noProof/>
          <w:color w:val="000000"/>
        </w:rPr>
        <w:t xml:space="preserve"> </w:t>
      </w:r>
      <w:r w:rsidRPr="00F666AB">
        <w:rPr>
          <w:noProof/>
          <w:color w:val="000000"/>
        </w:rPr>
        <w:t>i-ой</w:t>
      </w:r>
      <w:r w:rsidR="00A904AE" w:rsidRPr="00F666AB">
        <w:rPr>
          <w:noProof/>
          <w:color w:val="000000"/>
        </w:rPr>
        <w:t xml:space="preserve"> </w:t>
      </w:r>
      <w:r w:rsidRPr="00F666AB">
        <w:rPr>
          <w:noProof/>
          <w:color w:val="000000"/>
        </w:rPr>
        <w:t>категории при выполнении проекта, чел./дн.</w:t>
      </w:r>
    </w:p>
    <w:p w:rsidR="00454321" w:rsidRPr="00F666AB" w:rsidRDefault="00454321" w:rsidP="00A904AE">
      <w:pPr>
        <w:pStyle w:val="a0"/>
        <w:rPr>
          <w:noProof/>
          <w:color w:val="000000"/>
        </w:rPr>
      </w:pPr>
      <w:r w:rsidRPr="00F666AB">
        <w:rPr>
          <w:noProof/>
          <w:color w:val="000000"/>
        </w:rPr>
        <w:t xml:space="preserve">Данные по расчёту основной заработной платы приведены в таблице </w:t>
      </w:r>
      <w:r w:rsidR="00542A80" w:rsidRPr="00F666AB">
        <w:rPr>
          <w:noProof/>
          <w:color w:val="000000"/>
        </w:rPr>
        <w:t>4</w:t>
      </w:r>
      <w:r w:rsidRPr="00F666AB">
        <w:rPr>
          <w:noProof/>
          <w:color w:val="000000"/>
        </w:rPr>
        <w:t xml:space="preserve">.1. Дополнительная заработная плата (10% от основной заработной платы). </w:t>
      </w:r>
    </w:p>
    <w:p w:rsidR="00454321" w:rsidRPr="00F666AB" w:rsidRDefault="00454321" w:rsidP="00A904AE">
      <w:pPr>
        <w:pStyle w:val="a0"/>
        <w:rPr>
          <w:noProof/>
          <w:color w:val="000000"/>
        </w:rPr>
      </w:pPr>
      <w:r w:rsidRPr="00F666AB">
        <w:rPr>
          <w:noProof/>
          <w:color w:val="000000"/>
        </w:rPr>
        <w:t xml:space="preserve">Начисления органам социального страхования на заработную плату занесены в таблицу </w:t>
      </w:r>
      <w:r w:rsidR="00542A80" w:rsidRPr="00F666AB">
        <w:rPr>
          <w:noProof/>
          <w:color w:val="000000"/>
        </w:rPr>
        <w:t>4</w:t>
      </w:r>
      <w:r w:rsidRPr="00F666AB">
        <w:rPr>
          <w:noProof/>
          <w:color w:val="000000"/>
        </w:rPr>
        <w:t>.2</w:t>
      </w:r>
      <w:r w:rsidR="00A904AE" w:rsidRPr="00F666AB">
        <w:rPr>
          <w:noProof/>
          <w:color w:val="000000"/>
        </w:rPr>
        <w:t>.</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 xml:space="preserve">Таблица </w:t>
      </w:r>
      <w:r w:rsidR="00542A80" w:rsidRPr="00F666AB">
        <w:rPr>
          <w:noProof/>
          <w:color w:val="000000"/>
        </w:rPr>
        <w:t>4</w:t>
      </w:r>
      <w:r w:rsidRPr="00F666AB">
        <w:rPr>
          <w:noProof/>
          <w:color w:val="000000"/>
        </w:rPr>
        <w:t>.1</w:t>
      </w:r>
      <w:r w:rsidR="00604392" w:rsidRPr="00F666AB">
        <w:rPr>
          <w:noProof/>
          <w:color w:val="000000"/>
        </w:rPr>
        <w:t xml:space="preserve"> </w:t>
      </w:r>
      <w:r w:rsidRPr="00F666AB">
        <w:rPr>
          <w:noProof/>
          <w:color w:val="000000"/>
        </w:rPr>
        <w:t>Расчет затрат на оплату труда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30"/>
        <w:gridCol w:w="995"/>
        <w:gridCol w:w="1141"/>
        <w:gridCol w:w="1730"/>
        <w:gridCol w:w="1436"/>
        <w:gridCol w:w="1400"/>
        <w:gridCol w:w="1142"/>
      </w:tblGrid>
      <w:tr w:rsidR="00604392" w:rsidRPr="00F666AB" w:rsidTr="00734324">
        <w:trPr>
          <w:trHeight w:val="23"/>
        </w:trPr>
        <w:tc>
          <w:tcPr>
            <w:tcW w:w="923" w:type="pct"/>
          </w:tcPr>
          <w:p w:rsidR="00454321" w:rsidRPr="00F666AB" w:rsidRDefault="00454321" w:rsidP="00734324">
            <w:pPr>
              <w:pStyle w:val="a0"/>
              <w:ind w:firstLine="0"/>
              <w:rPr>
                <w:noProof/>
                <w:color w:val="000000"/>
                <w:sz w:val="20"/>
              </w:rPr>
            </w:pPr>
            <w:r w:rsidRPr="00F666AB">
              <w:rPr>
                <w:noProof/>
                <w:color w:val="000000"/>
                <w:sz w:val="20"/>
              </w:rPr>
              <w:t>Должность</w:t>
            </w:r>
          </w:p>
        </w:tc>
        <w:tc>
          <w:tcPr>
            <w:tcW w:w="539" w:type="pct"/>
          </w:tcPr>
          <w:p w:rsidR="00454321" w:rsidRPr="00F666AB" w:rsidRDefault="00454321" w:rsidP="00734324">
            <w:pPr>
              <w:pStyle w:val="a0"/>
              <w:ind w:firstLine="0"/>
              <w:rPr>
                <w:noProof/>
                <w:color w:val="000000"/>
                <w:sz w:val="20"/>
              </w:rPr>
            </w:pPr>
            <w:r w:rsidRPr="00F666AB">
              <w:rPr>
                <w:noProof/>
                <w:color w:val="000000"/>
                <w:sz w:val="20"/>
              </w:rPr>
              <w:t>Оклад,</w:t>
            </w:r>
          </w:p>
          <w:p w:rsidR="00454321" w:rsidRPr="00F666AB" w:rsidRDefault="00454321" w:rsidP="00734324">
            <w:pPr>
              <w:pStyle w:val="a0"/>
              <w:ind w:firstLine="0"/>
              <w:rPr>
                <w:noProof/>
                <w:color w:val="000000"/>
                <w:sz w:val="20"/>
              </w:rPr>
            </w:pPr>
            <w:r w:rsidRPr="00F666AB">
              <w:rPr>
                <w:noProof/>
                <w:color w:val="000000"/>
                <w:sz w:val="20"/>
              </w:rPr>
              <w:t>руб.</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Ср. дневная ставка, руб.</w:t>
            </w:r>
          </w:p>
        </w:tc>
        <w:tc>
          <w:tcPr>
            <w:tcW w:w="923" w:type="pct"/>
          </w:tcPr>
          <w:p w:rsidR="00454321" w:rsidRPr="00F666AB" w:rsidRDefault="00454321" w:rsidP="00734324">
            <w:pPr>
              <w:pStyle w:val="a0"/>
              <w:ind w:firstLine="0"/>
              <w:rPr>
                <w:noProof/>
                <w:color w:val="000000"/>
                <w:sz w:val="20"/>
              </w:rPr>
            </w:pPr>
            <w:r w:rsidRPr="00F666AB">
              <w:rPr>
                <w:noProof/>
                <w:color w:val="000000"/>
                <w:sz w:val="20"/>
              </w:rPr>
              <w:t>Затраты времени на разработку, чел./дн.</w:t>
            </w:r>
          </w:p>
        </w:tc>
        <w:tc>
          <w:tcPr>
            <w:tcW w:w="769" w:type="pct"/>
          </w:tcPr>
          <w:p w:rsidR="00454321" w:rsidRPr="00F666AB" w:rsidRDefault="00454321" w:rsidP="00734324">
            <w:pPr>
              <w:pStyle w:val="a0"/>
              <w:ind w:firstLine="0"/>
              <w:rPr>
                <w:noProof/>
                <w:color w:val="000000"/>
                <w:sz w:val="20"/>
              </w:rPr>
            </w:pPr>
            <w:r w:rsidRPr="00F666AB">
              <w:rPr>
                <w:noProof/>
                <w:color w:val="000000"/>
                <w:sz w:val="20"/>
              </w:rPr>
              <w:t>Фонд заработной платы, руб.</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Доп.зарплата</w:t>
            </w:r>
            <w:r w:rsidR="00A904AE" w:rsidRPr="00F666AB">
              <w:rPr>
                <w:noProof/>
                <w:color w:val="000000"/>
                <w:sz w:val="20"/>
              </w:rPr>
              <w:t>,</w:t>
            </w:r>
          </w:p>
          <w:p w:rsidR="00454321" w:rsidRPr="00F666AB" w:rsidRDefault="00454321" w:rsidP="00734324">
            <w:pPr>
              <w:pStyle w:val="a0"/>
              <w:ind w:firstLine="0"/>
              <w:rPr>
                <w:noProof/>
                <w:color w:val="000000"/>
                <w:sz w:val="20"/>
              </w:rPr>
            </w:pPr>
            <w:r w:rsidRPr="00F666AB">
              <w:rPr>
                <w:noProof/>
                <w:color w:val="000000"/>
                <w:sz w:val="20"/>
              </w:rPr>
              <w:t>руб.</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Итого начисл., руб.</w:t>
            </w:r>
          </w:p>
        </w:tc>
      </w:tr>
      <w:tr w:rsidR="00454321" w:rsidRPr="00F666AB" w:rsidTr="00734324">
        <w:trPr>
          <w:trHeight w:val="23"/>
        </w:trPr>
        <w:tc>
          <w:tcPr>
            <w:tcW w:w="923" w:type="pct"/>
          </w:tcPr>
          <w:p w:rsidR="00454321" w:rsidRPr="00F666AB" w:rsidRDefault="00454321" w:rsidP="00734324">
            <w:pPr>
              <w:pStyle w:val="a0"/>
              <w:ind w:firstLine="0"/>
              <w:rPr>
                <w:noProof/>
                <w:color w:val="000000"/>
                <w:sz w:val="20"/>
              </w:rPr>
            </w:pPr>
            <w:r w:rsidRPr="00F666AB">
              <w:rPr>
                <w:noProof/>
                <w:color w:val="000000"/>
                <w:sz w:val="20"/>
              </w:rPr>
              <w:t>Руководитель</w:t>
            </w:r>
          </w:p>
        </w:tc>
        <w:tc>
          <w:tcPr>
            <w:tcW w:w="539" w:type="pct"/>
          </w:tcPr>
          <w:p w:rsidR="00454321" w:rsidRPr="00F666AB" w:rsidRDefault="00454321" w:rsidP="00734324">
            <w:pPr>
              <w:pStyle w:val="a0"/>
              <w:ind w:firstLine="0"/>
              <w:rPr>
                <w:noProof/>
                <w:color w:val="000000"/>
                <w:sz w:val="20"/>
              </w:rPr>
            </w:pPr>
            <w:r w:rsidRPr="00F666AB">
              <w:rPr>
                <w:noProof/>
                <w:color w:val="000000"/>
                <w:sz w:val="20"/>
              </w:rPr>
              <w:t>1000</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45.45</w:t>
            </w:r>
          </w:p>
        </w:tc>
        <w:tc>
          <w:tcPr>
            <w:tcW w:w="923" w:type="pct"/>
          </w:tcPr>
          <w:p w:rsidR="00454321" w:rsidRPr="00F666AB" w:rsidRDefault="00454321" w:rsidP="00734324">
            <w:pPr>
              <w:pStyle w:val="a0"/>
              <w:ind w:firstLine="0"/>
              <w:rPr>
                <w:noProof/>
                <w:color w:val="000000"/>
                <w:sz w:val="20"/>
              </w:rPr>
            </w:pPr>
            <w:r w:rsidRPr="00F666AB">
              <w:rPr>
                <w:noProof/>
                <w:color w:val="000000"/>
                <w:sz w:val="20"/>
              </w:rPr>
              <w:t>9.4</w:t>
            </w:r>
          </w:p>
        </w:tc>
        <w:tc>
          <w:tcPr>
            <w:tcW w:w="769" w:type="pct"/>
          </w:tcPr>
          <w:p w:rsidR="00454321" w:rsidRPr="00F666AB" w:rsidRDefault="00454321" w:rsidP="00734324">
            <w:pPr>
              <w:pStyle w:val="a0"/>
              <w:ind w:firstLine="0"/>
              <w:rPr>
                <w:noProof/>
                <w:color w:val="000000"/>
                <w:sz w:val="20"/>
              </w:rPr>
            </w:pPr>
            <w:r w:rsidRPr="00F666AB">
              <w:rPr>
                <w:noProof/>
                <w:color w:val="000000"/>
                <w:sz w:val="20"/>
              </w:rPr>
              <w:t>427.23</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42.72</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469.95</w:t>
            </w:r>
          </w:p>
        </w:tc>
      </w:tr>
      <w:tr w:rsidR="00454321" w:rsidRPr="00F666AB" w:rsidTr="00734324">
        <w:trPr>
          <w:trHeight w:val="23"/>
        </w:trPr>
        <w:tc>
          <w:tcPr>
            <w:tcW w:w="923" w:type="pct"/>
          </w:tcPr>
          <w:p w:rsidR="00454321" w:rsidRPr="00F666AB" w:rsidRDefault="00454321" w:rsidP="00734324">
            <w:pPr>
              <w:pStyle w:val="a0"/>
              <w:ind w:firstLine="0"/>
              <w:rPr>
                <w:noProof/>
                <w:color w:val="000000"/>
                <w:sz w:val="20"/>
              </w:rPr>
            </w:pPr>
            <w:r w:rsidRPr="00F666AB">
              <w:rPr>
                <w:noProof/>
                <w:color w:val="000000"/>
                <w:sz w:val="20"/>
              </w:rPr>
              <w:t>Инженер-программист</w:t>
            </w:r>
          </w:p>
        </w:tc>
        <w:tc>
          <w:tcPr>
            <w:tcW w:w="539" w:type="pct"/>
          </w:tcPr>
          <w:p w:rsidR="00454321" w:rsidRPr="00F666AB" w:rsidRDefault="00454321" w:rsidP="00734324">
            <w:pPr>
              <w:pStyle w:val="a0"/>
              <w:ind w:firstLine="0"/>
              <w:rPr>
                <w:noProof/>
                <w:color w:val="000000"/>
                <w:sz w:val="20"/>
              </w:rPr>
            </w:pPr>
            <w:r w:rsidRPr="00F666AB">
              <w:rPr>
                <w:noProof/>
                <w:color w:val="000000"/>
                <w:sz w:val="20"/>
              </w:rPr>
              <w:t>600</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27.27</w:t>
            </w:r>
          </w:p>
        </w:tc>
        <w:tc>
          <w:tcPr>
            <w:tcW w:w="923" w:type="pct"/>
          </w:tcPr>
          <w:p w:rsidR="00454321" w:rsidRPr="00F666AB" w:rsidRDefault="00454321" w:rsidP="00734324">
            <w:pPr>
              <w:pStyle w:val="a0"/>
              <w:ind w:firstLine="0"/>
              <w:rPr>
                <w:noProof/>
                <w:color w:val="000000"/>
                <w:sz w:val="20"/>
              </w:rPr>
            </w:pPr>
            <w:r w:rsidRPr="00F666AB">
              <w:rPr>
                <w:noProof/>
                <w:color w:val="000000"/>
                <w:sz w:val="20"/>
              </w:rPr>
              <w:t>142.6</w:t>
            </w:r>
          </w:p>
        </w:tc>
        <w:tc>
          <w:tcPr>
            <w:tcW w:w="769" w:type="pct"/>
          </w:tcPr>
          <w:p w:rsidR="00454321" w:rsidRPr="00F666AB" w:rsidRDefault="00454321" w:rsidP="00734324">
            <w:pPr>
              <w:pStyle w:val="a0"/>
              <w:ind w:firstLine="0"/>
              <w:rPr>
                <w:noProof/>
                <w:color w:val="000000"/>
                <w:sz w:val="20"/>
              </w:rPr>
            </w:pPr>
            <w:r w:rsidRPr="00F666AB">
              <w:rPr>
                <w:noProof/>
                <w:color w:val="000000"/>
                <w:sz w:val="20"/>
              </w:rPr>
              <w:t>3888.7</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388.87</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4277.57</w:t>
            </w:r>
          </w:p>
        </w:tc>
      </w:tr>
      <w:tr w:rsidR="00454321" w:rsidRPr="00F666AB" w:rsidTr="00734324">
        <w:trPr>
          <w:trHeight w:val="23"/>
        </w:trPr>
        <w:tc>
          <w:tcPr>
            <w:tcW w:w="3000" w:type="pct"/>
            <w:gridSpan w:val="4"/>
          </w:tcPr>
          <w:p w:rsidR="00454321" w:rsidRPr="00F666AB" w:rsidRDefault="00454321" w:rsidP="00734324">
            <w:pPr>
              <w:pStyle w:val="a0"/>
              <w:ind w:firstLine="0"/>
              <w:rPr>
                <w:noProof/>
                <w:color w:val="000000"/>
                <w:sz w:val="20"/>
              </w:rPr>
            </w:pPr>
            <w:r w:rsidRPr="00F666AB">
              <w:rPr>
                <w:noProof/>
                <w:color w:val="000000"/>
                <w:sz w:val="20"/>
              </w:rPr>
              <w:t>Итого:</w:t>
            </w:r>
          </w:p>
        </w:tc>
        <w:tc>
          <w:tcPr>
            <w:tcW w:w="769" w:type="pct"/>
          </w:tcPr>
          <w:p w:rsidR="00454321" w:rsidRPr="00F666AB" w:rsidRDefault="00454321" w:rsidP="00734324">
            <w:pPr>
              <w:pStyle w:val="a0"/>
              <w:ind w:firstLine="0"/>
              <w:rPr>
                <w:noProof/>
                <w:color w:val="000000"/>
                <w:sz w:val="20"/>
              </w:rPr>
            </w:pPr>
            <w:r w:rsidRPr="00F666AB">
              <w:rPr>
                <w:noProof/>
                <w:color w:val="000000"/>
                <w:sz w:val="20"/>
              </w:rPr>
              <w:t>4315.93</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431.59</w:t>
            </w:r>
          </w:p>
        </w:tc>
        <w:tc>
          <w:tcPr>
            <w:tcW w:w="615" w:type="pct"/>
          </w:tcPr>
          <w:p w:rsidR="00454321" w:rsidRPr="00F666AB" w:rsidRDefault="00454321" w:rsidP="00734324">
            <w:pPr>
              <w:pStyle w:val="a0"/>
              <w:ind w:firstLine="0"/>
              <w:rPr>
                <w:noProof/>
                <w:color w:val="000000"/>
                <w:sz w:val="20"/>
              </w:rPr>
            </w:pPr>
            <w:r w:rsidRPr="00F666AB">
              <w:rPr>
                <w:noProof/>
                <w:color w:val="000000"/>
                <w:sz w:val="20"/>
              </w:rPr>
              <w:t>4747.52</w:t>
            </w:r>
          </w:p>
        </w:tc>
      </w:tr>
    </w:tbl>
    <w:p w:rsidR="00454321" w:rsidRPr="00F666AB" w:rsidRDefault="00604392" w:rsidP="00A904AE">
      <w:pPr>
        <w:pStyle w:val="a0"/>
        <w:rPr>
          <w:noProof/>
          <w:color w:val="000000"/>
        </w:rPr>
      </w:pPr>
      <w:r w:rsidRPr="00F666AB">
        <w:rPr>
          <w:noProof/>
          <w:color w:val="000000"/>
        </w:rPr>
        <w:br w:type="page"/>
      </w:r>
      <w:r w:rsidR="00454321" w:rsidRPr="00F666AB">
        <w:rPr>
          <w:noProof/>
          <w:color w:val="000000"/>
        </w:rPr>
        <w:t xml:space="preserve">Таблица </w:t>
      </w:r>
      <w:r w:rsidR="00542A80" w:rsidRPr="00F666AB">
        <w:rPr>
          <w:noProof/>
          <w:color w:val="000000"/>
        </w:rPr>
        <w:t>4</w:t>
      </w:r>
      <w:r w:rsidR="00454321" w:rsidRPr="00F666AB">
        <w:rPr>
          <w:noProof/>
          <w:color w:val="000000"/>
        </w:rPr>
        <w:t>.2</w:t>
      </w:r>
      <w:r w:rsidRPr="00F666AB">
        <w:rPr>
          <w:noProof/>
          <w:color w:val="000000"/>
        </w:rPr>
        <w:t xml:space="preserve"> </w:t>
      </w:r>
      <w:r w:rsidR="00454321" w:rsidRPr="00F666AB">
        <w:rPr>
          <w:noProof/>
          <w:color w:val="000000"/>
        </w:rPr>
        <w:t>Расчет отчислений в органы социального страхования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43"/>
        <w:gridCol w:w="1672"/>
        <w:gridCol w:w="1823"/>
        <w:gridCol w:w="2736"/>
      </w:tblGrid>
      <w:tr w:rsidR="00454321" w:rsidRPr="00F666AB" w:rsidTr="00734324">
        <w:trPr>
          <w:trHeight w:val="23"/>
        </w:trPr>
        <w:tc>
          <w:tcPr>
            <w:tcW w:w="1746" w:type="pct"/>
          </w:tcPr>
          <w:p w:rsidR="00454321" w:rsidRPr="00F666AB" w:rsidRDefault="00454321" w:rsidP="00734324">
            <w:pPr>
              <w:pStyle w:val="a0"/>
              <w:ind w:firstLine="0"/>
              <w:rPr>
                <w:noProof/>
                <w:color w:val="000000"/>
                <w:sz w:val="20"/>
              </w:rPr>
            </w:pPr>
            <w:r w:rsidRPr="00F666AB">
              <w:rPr>
                <w:noProof/>
                <w:color w:val="000000"/>
                <w:sz w:val="20"/>
              </w:rPr>
              <w:t>Начисления</w:t>
            </w:r>
          </w:p>
        </w:tc>
        <w:tc>
          <w:tcPr>
            <w:tcW w:w="873" w:type="pct"/>
          </w:tcPr>
          <w:p w:rsidR="00454321" w:rsidRPr="00F666AB" w:rsidRDefault="00454321" w:rsidP="00734324">
            <w:pPr>
              <w:pStyle w:val="a0"/>
              <w:ind w:firstLine="0"/>
              <w:rPr>
                <w:noProof/>
                <w:color w:val="000000"/>
                <w:sz w:val="20"/>
              </w:rPr>
            </w:pPr>
            <w:r w:rsidRPr="00F666AB">
              <w:rPr>
                <w:noProof/>
                <w:color w:val="000000"/>
                <w:sz w:val="20"/>
              </w:rPr>
              <w:t>Проценты</w:t>
            </w:r>
          </w:p>
        </w:tc>
        <w:tc>
          <w:tcPr>
            <w:tcW w:w="952" w:type="pct"/>
          </w:tcPr>
          <w:p w:rsidR="00454321" w:rsidRPr="00F666AB" w:rsidRDefault="00454321" w:rsidP="00734324">
            <w:pPr>
              <w:pStyle w:val="a0"/>
              <w:ind w:firstLine="0"/>
              <w:rPr>
                <w:noProof/>
                <w:color w:val="000000"/>
                <w:sz w:val="20"/>
              </w:rPr>
            </w:pPr>
            <w:r w:rsidRPr="00F666AB">
              <w:rPr>
                <w:noProof/>
                <w:color w:val="000000"/>
                <w:sz w:val="20"/>
              </w:rPr>
              <w:t>Руководитель, руб.</w:t>
            </w:r>
          </w:p>
        </w:tc>
        <w:tc>
          <w:tcPr>
            <w:tcW w:w="1429" w:type="pct"/>
          </w:tcPr>
          <w:p w:rsidR="00454321" w:rsidRPr="00F666AB" w:rsidRDefault="00454321" w:rsidP="00734324">
            <w:pPr>
              <w:pStyle w:val="a0"/>
              <w:ind w:firstLine="0"/>
              <w:rPr>
                <w:noProof/>
                <w:color w:val="000000"/>
                <w:sz w:val="20"/>
              </w:rPr>
            </w:pPr>
            <w:r w:rsidRPr="00F666AB">
              <w:rPr>
                <w:noProof/>
                <w:color w:val="000000"/>
                <w:sz w:val="20"/>
              </w:rPr>
              <w:t>Инженер-программист, руб.</w:t>
            </w:r>
          </w:p>
        </w:tc>
      </w:tr>
      <w:tr w:rsidR="00454321" w:rsidRPr="00F666AB" w:rsidTr="00734324">
        <w:trPr>
          <w:trHeight w:val="23"/>
        </w:trPr>
        <w:tc>
          <w:tcPr>
            <w:tcW w:w="1746" w:type="pct"/>
          </w:tcPr>
          <w:p w:rsidR="00454321" w:rsidRPr="00F666AB" w:rsidRDefault="00454321" w:rsidP="00734324">
            <w:pPr>
              <w:pStyle w:val="a0"/>
              <w:ind w:firstLine="0"/>
              <w:rPr>
                <w:noProof/>
                <w:color w:val="000000"/>
                <w:sz w:val="20"/>
              </w:rPr>
            </w:pPr>
            <w:r w:rsidRPr="00F666AB">
              <w:rPr>
                <w:noProof/>
                <w:color w:val="000000"/>
                <w:sz w:val="20"/>
              </w:rPr>
              <w:t>Пенсионный фонд</w:t>
            </w:r>
          </w:p>
        </w:tc>
        <w:tc>
          <w:tcPr>
            <w:tcW w:w="873" w:type="pct"/>
          </w:tcPr>
          <w:p w:rsidR="00454321" w:rsidRPr="00F666AB" w:rsidRDefault="00454321" w:rsidP="00734324">
            <w:pPr>
              <w:pStyle w:val="a0"/>
              <w:ind w:firstLine="0"/>
              <w:rPr>
                <w:noProof/>
                <w:color w:val="000000"/>
                <w:sz w:val="20"/>
              </w:rPr>
            </w:pPr>
            <w:r w:rsidRPr="00F666AB">
              <w:rPr>
                <w:noProof/>
                <w:color w:val="000000"/>
                <w:sz w:val="20"/>
              </w:rPr>
              <w:t>28</w:t>
            </w:r>
          </w:p>
        </w:tc>
        <w:tc>
          <w:tcPr>
            <w:tcW w:w="952" w:type="pct"/>
          </w:tcPr>
          <w:p w:rsidR="00454321" w:rsidRPr="00F666AB" w:rsidRDefault="00454321" w:rsidP="00734324">
            <w:pPr>
              <w:pStyle w:val="a0"/>
              <w:ind w:firstLine="0"/>
              <w:rPr>
                <w:noProof/>
                <w:color w:val="000000"/>
                <w:sz w:val="20"/>
              </w:rPr>
            </w:pPr>
            <w:r w:rsidRPr="00F666AB">
              <w:rPr>
                <w:noProof/>
                <w:color w:val="000000"/>
                <w:sz w:val="20"/>
              </w:rPr>
              <w:t>131.58</w:t>
            </w:r>
          </w:p>
        </w:tc>
        <w:tc>
          <w:tcPr>
            <w:tcW w:w="1429" w:type="pct"/>
          </w:tcPr>
          <w:p w:rsidR="00454321" w:rsidRPr="00F666AB" w:rsidRDefault="00454321" w:rsidP="00734324">
            <w:pPr>
              <w:pStyle w:val="a0"/>
              <w:ind w:firstLine="0"/>
              <w:rPr>
                <w:noProof/>
                <w:color w:val="000000"/>
                <w:sz w:val="20"/>
              </w:rPr>
            </w:pPr>
            <w:r w:rsidRPr="00F666AB">
              <w:rPr>
                <w:noProof/>
                <w:color w:val="000000"/>
                <w:sz w:val="20"/>
              </w:rPr>
              <w:t>1197.71</w:t>
            </w:r>
          </w:p>
        </w:tc>
      </w:tr>
      <w:tr w:rsidR="00454321" w:rsidRPr="00F666AB" w:rsidTr="00734324">
        <w:trPr>
          <w:trHeight w:val="23"/>
        </w:trPr>
        <w:tc>
          <w:tcPr>
            <w:tcW w:w="1746" w:type="pct"/>
          </w:tcPr>
          <w:p w:rsidR="00454321" w:rsidRPr="00F666AB" w:rsidRDefault="00454321" w:rsidP="00734324">
            <w:pPr>
              <w:pStyle w:val="a0"/>
              <w:ind w:firstLine="0"/>
              <w:rPr>
                <w:noProof/>
                <w:color w:val="000000"/>
                <w:sz w:val="20"/>
              </w:rPr>
            </w:pPr>
            <w:r w:rsidRPr="00F666AB">
              <w:rPr>
                <w:noProof/>
                <w:color w:val="000000"/>
                <w:sz w:val="20"/>
              </w:rPr>
              <w:t>Медицинское страхование</w:t>
            </w:r>
          </w:p>
        </w:tc>
        <w:tc>
          <w:tcPr>
            <w:tcW w:w="873" w:type="pct"/>
          </w:tcPr>
          <w:p w:rsidR="00454321" w:rsidRPr="00F666AB" w:rsidRDefault="00454321" w:rsidP="00734324">
            <w:pPr>
              <w:pStyle w:val="a0"/>
              <w:ind w:firstLine="0"/>
              <w:rPr>
                <w:noProof/>
                <w:color w:val="000000"/>
                <w:sz w:val="20"/>
              </w:rPr>
            </w:pPr>
            <w:r w:rsidRPr="00F666AB">
              <w:rPr>
                <w:noProof/>
                <w:color w:val="000000"/>
                <w:sz w:val="20"/>
              </w:rPr>
              <w:t>3.6</w:t>
            </w:r>
          </w:p>
        </w:tc>
        <w:tc>
          <w:tcPr>
            <w:tcW w:w="952" w:type="pct"/>
          </w:tcPr>
          <w:p w:rsidR="00454321" w:rsidRPr="00F666AB" w:rsidRDefault="00454321" w:rsidP="00734324">
            <w:pPr>
              <w:pStyle w:val="a0"/>
              <w:ind w:firstLine="0"/>
              <w:rPr>
                <w:noProof/>
                <w:color w:val="000000"/>
                <w:sz w:val="20"/>
              </w:rPr>
            </w:pPr>
            <w:r w:rsidRPr="00F666AB">
              <w:rPr>
                <w:noProof/>
                <w:color w:val="000000"/>
                <w:sz w:val="20"/>
              </w:rPr>
              <w:t>16.92</w:t>
            </w:r>
          </w:p>
        </w:tc>
        <w:tc>
          <w:tcPr>
            <w:tcW w:w="1429" w:type="pct"/>
          </w:tcPr>
          <w:p w:rsidR="00454321" w:rsidRPr="00F666AB" w:rsidRDefault="00454321" w:rsidP="00734324">
            <w:pPr>
              <w:pStyle w:val="a0"/>
              <w:ind w:firstLine="0"/>
              <w:rPr>
                <w:noProof/>
                <w:color w:val="000000"/>
                <w:sz w:val="20"/>
              </w:rPr>
            </w:pPr>
            <w:r w:rsidRPr="00F666AB">
              <w:rPr>
                <w:noProof/>
                <w:color w:val="000000"/>
                <w:sz w:val="20"/>
              </w:rPr>
              <w:t>153.99</w:t>
            </w:r>
          </w:p>
        </w:tc>
      </w:tr>
      <w:tr w:rsidR="00454321" w:rsidRPr="00F666AB" w:rsidTr="00734324">
        <w:trPr>
          <w:trHeight w:val="23"/>
        </w:trPr>
        <w:tc>
          <w:tcPr>
            <w:tcW w:w="1746" w:type="pct"/>
          </w:tcPr>
          <w:p w:rsidR="00454321" w:rsidRPr="00F666AB" w:rsidRDefault="00454321" w:rsidP="00734324">
            <w:pPr>
              <w:pStyle w:val="a0"/>
              <w:ind w:firstLine="0"/>
              <w:rPr>
                <w:noProof/>
                <w:color w:val="000000"/>
                <w:sz w:val="20"/>
              </w:rPr>
            </w:pPr>
            <w:r w:rsidRPr="00F666AB">
              <w:rPr>
                <w:noProof/>
                <w:color w:val="000000"/>
                <w:sz w:val="20"/>
              </w:rPr>
              <w:t>Социальное страхование</w:t>
            </w:r>
          </w:p>
        </w:tc>
        <w:tc>
          <w:tcPr>
            <w:tcW w:w="873" w:type="pct"/>
          </w:tcPr>
          <w:p w:rsidR="00454321" w:rsidRPr="00F666AB" w:rsidRDefault="00454321" w:rsidP="00734324">
            <w:pPr>
              <w:pStyle w:val="a0"/>
              <w:ind w:firstLine="0"/>
              <w:rPr>
                <w:noProof/>
                <w:color w:val="000000"/>
                <w:sz w:val="20"/>
              </w:rPr>
            </w:pPr>
            <w:r w:rsidRPr="00F666AB">
              <w:rPr>
                <w:noProof/>
                <w:color w:val="000000"/>
                <w:sz w:val="20"/>
              </w:rPr>
              <w:t>5.4</w:t>
            </w:r>
          </w:p>
        </w:tc>
        <w:tc>
          <w:tcPr>
            <w:tcW w:w="952" w:type="pct"/>
          </w:tcPr>
          <w:p w:rsidR="00454321" w:rsidRPr="00F666AB" w:rsidRDefault="00454321" w:rsidP="00734324">
            <w:pPr>
              <w:pStyle w:val="a0"/>
              <w:ind w:firstLine="0"/>
              <w:rPr>
                <w:noProof/>
                <w:color w:val="000000"/>
                <w:sz w:val="20"/>
              </w:rPr>
            </w:pPr>
            <w:r w:rsidRPr="00F666AB">
              <w:rPr>
                <w:noProof/>
                <w:color w:val="000000"/>
                <w:sz w:val="20"/>
              </w:rPr>
              <w:t>25.38</w:t>
            </w:r>
          </w:p>
        </w:tc>
        <w:tc>
          <w:tcPr>
            <w:tcW w:w="1429" w:type="pct"/>
          </w:tcPr>
          <w:p w:rsidR="00454321" w:rsidRPr="00F666AB" w:rsidRDefault="00454321" w:rsidP="00734324">
            <w:pPr>
              <w:pStyle w:val="a0"/>
              <w:ind w:firstLine="0"/>
              <w:rPr>
                <w:noProof/>
                <w:color w:val="000000"/>
                <w:sz w:val="20"/>
              </w:rPr>
            </w:pPr>
            <w:r w:rsidRPr="00F666AB">
              <w:rPr>
                <w:noProof/>
                <w:color w:val="000000"/>
                <w:sz w:val="20"/>
              </w:rPr>
              <w:t>230.99</w:t>
            </w:r>
          </w:p>
        </w:tc>
      </w:tr>
      <w:tr w:rsidR="00454321" w:rsidRPr="00F666AB" w:rsidTr="00734324">
        <w:trPr>
          <w:trHeight w:val="23"/>
        </w:trPr>
        <w:tc>
          <w:tcPr>
            <w:tcW w:w="1746" w:type="pct"/>
          </w:tcPr>
          <w:p w:rsidR="00454321" w:rsidRPr="00F666AB" w:rsidRDefault="00454321" w:rsidP="00734324">
            <w:pPr>
              <w:pStyle w:val="a0"/>
              <w:ind w:firstLine="0"/>
              <w:rPr>
                <w:noProof/>
                <w:color w:val="000000"/>
                <w:sz w:val="20"/>
              </w:rPr>
            </w:pPr>
            <w:r w:rsidRPr="00F666AB">
              <w:rPr>
                <w:noProof/>
                <w:color w:val="000000"/>
                <w:sz w:val="20"/>
              </w:rPr>
              <w:t>Фонд занятости</w:t>
            </w:r>
          </w:p>
        </w:tc>
        <w:tc>
          <w:tcPr>
            <w:tcW w:w="873" w:type="pct"/>
          </w:tcPr>
          <w:p w:rsidR="00454321" w:rsidRPr="00F666AB" w:rsidRDefault="00454321" w:rsidP="00734324">
            <w:pPr>
              <w:pStyle w:val="a0"/>
              <w:ind w:firstLine="0"/>
              <w:rPr>
                <w:noProof/>
                <w:color w:val="000000"/>
                <w:sz w:val="20"/>
              </w:rPr>
            </w:pPr>
            <w:r w:rsidRPr="00F666AB">
              <w:rPr>
                <w:noProof/>
                <w:color w:val="000000"/>
                <w:sz w:val="20"/>
              </w:rPr>
              <w:t>1.5</w:t>
            </w:r>
          </w:p>
        </w:tc>
        <w:tc>
          <w:tcPr>
            <w:tcW w:w="952" w:type="pct"/>
          </w:tcPr>
          <w:p w:rsidR="00454321" w:rsidRPr="00F666AB" w:rsidRDefault="00454321" w:rsidP="00734324">
            <w:pPr>
              <w:pStyle w:val="a0"/>
              <w:ind w:firstLine="0"/>
              <w:rPr>
                <w:noProof/>
                <w:color w:val="000000"/>
                <w:sz w:val="20"/>
              </w:rPr>
            </w:pPr>
            <w:r w:rsidRPr="00F666AB">
              <w:rPr>
                <w:noProof/>
                <w:color w:val="000000"/>
                <w:sz w:val="20"/>
              </w:rPr>
              <w:t>7.05</w:t>
            </w:r>
          </w:p>
        </w:tc>
        <w:tc>
          <w:tcPr>
            <w:tcW w:w="1429" w:type="pct"/>
          </w:tcPr>
          <w:p w:rsidR="00454321" w:rsidRPr="00F666AB" w:rsidRDefault="00454321" w:rsidP="00734324">
            <w:pPr>
              <w:pStyle w:val="a0"/>
              <w:ind w:firstLine="0"/>
              <w:rPr>
                <w:noProof/>
                <w:color w:val="000000"/>
                <w:sz w:val="20"/>
              </w:rPr>
            </w:pPr>
            <w:r w:rsidRPr="00F666AB">
              <w:rPr>
                <w:noProof/>
                <w:color w:val="000000"/>
                <w:sz w:val="20"/>
              </w:rPr>
              <w:t>64.16</w:t>
            </w:r>
          </w:p>
        </w:tc>
      </w:tr>
      <w:tr w:rsidR="00454321" w:rsidRPr="00F666AB" w:rsidTr="00734324">
        <w:trPr>
          <w:trHeight w:val="23"/>
        </w:trPr>
        <w:tc>
          <w:tcPr>
            <w:tcW w:w="2619" w:type="pct"/>
            <w:gridSpan w:val="2"/>
          </w:tcPr>
          <w:p w:rsidR="00454321" w:rsidRPr="00F666AB" w:rsidRDefault="00454321" w:rsidP="00734324">
            <w:pPr>
              <w:pStyle w:val="a0"/>
              <w:ind w:firstLine="0"/>
              <w:rPr>
                <w:noProof/>
                <w:color w:val="000000"/>
                <w:sz w:val="20"/>
              </w:rPr>
            </w:pPr>
            <w:bookmarkStart w:id="17" w:name="_Toc421921741"/>
            <w:bookmarkStart w:id="18" w:name="_Toc421921839"/>
            <w:bookmarkStart w:id="19" w:name="_Toc421921904"/>
            <w:r w:rsidRPr="00F666AB">
              <w:rPr>
                <w:noProof/>
                <w:color w:val="000000"/>
                <w:sz w:val="20"/>
              </w:rPr>
              <w:t>Итого:</w:t>
            </w:r>
            <w:bookmarkEnd w:id="17"/>
            <w:bookmarkEnd w:id="18"/>
            <w:bookmarkEnd w:id="19"/>
          </w:p>
        </w:tc>
        <w:tc>
          <w:tcPr>
            <w:tcW w:w="952" w:type="pct"/>
          </w:tcPr>
          <w:p w:rsidR="00454321" w:rsidRPr="00F666AB" w:rsidRDefault="00454321" w:rsidP="00734324">
            <w:pPr>
              <w:pStyle w:val="a0"/>
              <w:ind w:firstLine="0"/>
              <w:rPr>
                <w:noProof/>
                <w:color w:val="000000"/>
                <w:sz w:val="20"/>
              </w:rPr>
            </w:pPr>
            <w:r w:rsidRPr="00F666AB">
              <w:rPr>
                <w:noProof/>
                <w:color w:val="000000"/>
                <w:sz w:val="20"/>
              </w:rPr>
              <w:t>180.93</w:t>
            </w:r>
          </w:p>
        </w:tc>
        <w:tc>
          <w:tcPr>
            <w:tcW w:w="1429" w:type="pct"/>
          </w:tcPr>
          <w:p w:rsidR="00454321" w:rsidRPr="00F666AB" w:rsidRDefault="00454321" w:rsidP="00734324">
            <w:pPr>
              <w:pStyle w:val="a0"/>
              <w:ind w:firstLine="0"/>
              <w:rPr>
                <w:noProof/>
                <w:color w:val="000000"/>
                <w:sz w:val="20"/>
              </w:rPr>
            </w:pPr>
            <w:r w:rsidRPr="00F666AB">
              <w:rPr>
                <w:noProof/>
                <w:color w:val="000000"/>
                <w:sz w:val="20"/>
              </w:rPr>
              <w:t>1646.85</w:t>
            </w:r>
          </w:p>
        </w:tc>
      </w:tr>
    </w:tbl>
    <w:p w:rsidR="00454321" w:rsidRPr="00F666AB" w:rsidRDefault="00454321" w:rsidP="00A904AE">
      <w:pPr>
        <w:pStyle w:val="a0"/>
        <w:rPr>
          <w:noProof/>
          <w:color w:val="000000"/>
        </w:rPr>
      </w:pPr>
    </w:p>
    <w:p w:rsidR="00454321" w:rsidRPr="00F666AB" w:rsidRDefault="00454321" w:rsidP="00A904AE">
      <w:pPr>
        <w:pStyle w:val="a0"/>
        <w:rPr>
          <w:noProof/>
          <w:color w:val="000000"/>
        </w:rPr>
      </w:pPr>
      <w:r w:rsidRPr="00F666AB">
        <w:rPr>
          <w:noProof/>
          <w:color w:val="000000"/>
        </w:rPr>
        <w:t>Стоимость одного часа машинного времени составляет 3 руб.</w:t>
      </w:r>
    </w:p>
    <w:p w:rsidR="00454321" w:rsidRPr="00F666AB" w:rsidRDefault="00454321" w:rsidP="00A904AE">
      <w:pPr>
        <w:pStyle w:val="a0"/>
        <w:rPr>
          <w:noProof/>
          <w:color w:val="000000"/>
        </w:rPr>
      </w:pPr>
      <w:r w:rsidRPr="00F666AB">
        <w:rPr>
          <w:noProof/>
          <w:color w:val="000000"/>
        </w:rPr>
        <w:t>Полное время работы за компьютером приблизительно составило 81 день.</w:t>
      </w:r>
    </w:p>
    <w:p w:rsidR="00454321" w:rsidRPr="00F666AB" w:rsidRDefault="00454321" w:rsidP="00A904AE">
      <w:pPr>
        <w:pStyle w:val="a0"/>
        <w:rPr>
          <w:i/>
          <w:noProof/>
          <w:color w:val="000000"/>
        </w:rPr>
      </w:pPr>
      <w:r w:rsidRPr="00F666AB">
        <w:rPr>
          <w:noProof/>
          <w:color w:val="000000"/>
        </w:rPr>
        <w:t>Общая стоимость машинного времени:</w:t>
      </w:r>
    </w:p>
    <w:p w:rsidR="00604392" w:rsidRPr="00F666AB" w:rsidRDefault="00604392" w:rsidP="00A904AE">
      <w:pPr>
        <w:pStyle w:val="a0"/>
        <w:rPr>
          <w:i/>
          <w:noProof/>
          <w:color w:val="000000"/>
        </w:rPr>
      </w:pPr>
    </w:p>
    <w:p w:rsidR="00A904AE" w:rsidRPr="00F666AB" w:rsidRDefault="00454321" w:rsidP="00A904AE">
      <w:pPr>
        <w:pStyle w:val="a0"/>
        <w:rPr>
          <w:noProof/>
          <w:color w:val="000000"/>
        </w:rPr>
      </w:pPr>
      <w:r w:rsidRPr="00F666AB">
        <w:rPr>
          <w:i/>
          <w:noProof/>
          <w:color w:val="000000"/>
        </w:rPr>
        <w:t>tmo*Cm*kt</w:t>
      </w:r>
      <w:r w:rsidR="00A904AE" w:rsidRPr="00F666AB">
        <w:rPr>
          <w:noProof/>
          <w:color w:val="000000"/>
        </w:rPr>
        <w:t xml:space="preserve"> </w:t>
      </w:r>
      <w:r w:rsidRPr="00F666AB">
        <w:rPr>
          <w:noProof/>
          <w:color w:val="000000"/>
        </w:rPr>
        <w:t>= 81 * 8 * 3 = 1944 руб.</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Используя формулу</w:t>
      </w:r>
      <w:r w:rsidR="00A904AE" w:rsidRPr="00F666AB">
        <w:rPr>
          <w:noProof/>
          <w:color w:val="000000"/>
        </w:rPr>
        <w:t xml:space="preserve"> </w:t>
      </w:r>
      <w:r w:rsidRPr="00F666AB">
        <w:rPr>
          <w:noProof/>
          <w:color w:val="000000"/>
        </w:rPr>
        <w:t>3.2 получаем что затраты на проектирование составляют:</w:t>
      </w:r>
    </w:p>
    <w:p w:rsidR="00604392" w:rsidRPr="00F666AB" w:rsidRDefault="00604392" w:rsidP="00A904AE">
      <w:pPr>
        <w:pStyle w:val="a0"/>
        <w:rPr>
          <w:noProof/>
          <w:color w:val="000000"/>
        </w:rPr>
      </w:pPr>
    </w:p>
    <w:p w:rsidR="00A904AE" w:rsidRPr="00F666AB" w:rsidRDefault="00454321" w:rsidP="00A904AE">
      <w:pPr>
        <w:pStyle w:val="a0"/>
        <w:rPr>
          <w:noProof/>
          <w:color w:val="000000"/>
        </w:rPr>
      </w:pPr>
      <w:r w:rsidRPr="00F666AB">
        <w:rPr>
          <w:noProof/>
          <w:color w:val="000000"/>
        </w:rPr>
        <w:t xml:space="preserve">Кп = [ </w:t>
      </w:r>
      <w:r w:rsidR="00A904AE" w:rsidRPr="00F666AB">
        <w:rPr>
          <w:noProof/>
          <w:color w:val="000000"/>
        </w:rPr>
        <w:t>(</w:t>
      </w:r>
      <w:r w:rsidRPr="00F666AB">
        <w:rPr>
          <w:noProof/>
          <w:color w:val="000000"/>
        </w:rPr>
        <w:t>427.23 + 42.72 + 180.93 + 3888.7 + 388.87 + 1646.85</w:t>
      </w:r>
      <w:r w:rsidR="00A904AE" w:rsidRPr="00F666AB">
        <w:rPr>
          <w:noProof/>
          <w:color w:val="000000"/>
        </w:rPr>
        <w:t>)</w:t>
      </w:r>
      <w:r w:rsidRPr="00F666AB">
        <w:rPr>
          <w:noProof/>
          <w:color w:val="000000"/>
        </w:rPr>
        <w:t xml:space="preserve"> + </w:t>
      </w:r>
    </w:p>
    <w:p w:rsidR="00454321" w:rsidRPr="00F666AB" w:rsidRDefault="00454321" w:rsidP="00A904AE">
      <w:pPr>
        <w:pStyle w:val="a0"/>
        <w:rPr>
          <w:noProof/>
          <w:color w:val="000000"/>
        </w:rPr>
      </w:pPr>
      <w:r w:rsidRPr="00F666AB">
        <w:rPr>
          <w:noProof/>
          <w:color w:val="000000"/>
        </w:rPr>
        <w:t>+ 1944 ] * 1.2 = 10223.16 руб.</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Капитальные вложения на реализацию проекта Кр определяются по формуле:</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 xml:space="preserve">Кр = </w:t>
      </w:r>
      <w:r w:rsidRPr="00F666AB">
        <w:rPr>
          <w:i/>
          <w:noProof/>
          <w:color w:val="000000"/>
        </w:rPr>
        <w:t>Ко</w:t>
      </w:r>
      <w:r w:rsidRPr="00F666AB">
        <w:rPr>
          <w:noProof/>
          <w:color w:val="000000"/>
        </w:rPr>
        <w:t xml:space="preserve"> + </w:t>
      </w:r>
      <w:r w:rsidRPr="00F666AB">
        <w:rPr>
          <w:i/>
          <w:noProof/>
          <w:color w:val="000000"/>
        </w:rPr>
        <w:t>Кзд</w:t>
      </w:r>
      <w:r w:rsidRPr="00F666AB">
        <w:rPr>
          <w:noProof/>
          <w:color w:val="000000"/>
        </w:rPr>
        <w:t xml:space="preserve"> + </w:t>
      </w:r>
      <w:r w:rsidRPr="00F666AB">
        <w:rPr>
          <w:i/>
          <w:noProof/>
          <w:color w:val="000000"/>
        </w:rPr>
        <w:t xml:space="preserve">Кпп </w:t>
      </w:r>
      <w:r w:rsidRPr="00F666AB">
        <w:rPr>
          <w:noProof/>
          <w:color w:val="000000"/>
        </w:rPr>
        <w:t xml:space="preserve">+ </w:t>
      </w:r>
      <w:r w:rsidRPr="00F666AB">
        <w:rPr>
          <w:i/>
          <w:noProof/>
          <w:color w:val="000000"/>
        </w:rPr>
        <w:t>Ксв</w:t>
      </w:r>
      <w:r w:rsidRPr="00F666AB">
        <w:rPr>
          <w:noProof/>
          <w:color w:val="000000"/>
        </w:rPr>
        <w:t xml:space="preserve"> + </w:t>
      </w:r>
      <w:r w:rsidRPr="00F666AB">
        <w:rPr>
          <w:i/>
          <w:noProof/>
          <w:color w:val="000000"/>
        </w:rPr>
        <w:t>Киб</w:t>
      </w:r>
      <w:r w:rsidRPr="00F666AB">
        <w:rPr>
          <w:noProof/>
          <w:color w:val="000000"/>
        </w:rPr>
        <w:t xml:space="preserve"> + </w:t>
      </w:r>
      <w:r w:rsidRPr="00F666AB">
        <w:rPr>
          <w:i/>
          <w:noProof/>
          <w:color w:val="000000"/>
        </w:rPr>
        <w:t>Кпк</w:t>
      </w:r>
      <w:r w:rsidR="00A904AE" w:rsidRPr="00F666AB">
        <w:rPr>
          <w:noProof/>
          <w:color w:val="000000"/>
        </w:rPr>
        <w:t>,</w:t>
      </w:r>
      <w:r w:rsidRPr="00F666AB">
        <w:rPr>
          <w:noProof/>
          <w:color w:val="000000"/>
        </w:rPr>
        <w:tab/>
      </w:r>
      <w:r w:rsidRPr="00F666AB">
        <w:rPr>
          <w:noProof/>
          <w:color w:val="000000"/>
        </w:rPr>
        <w:tab/>
      </w:r>
      <w:r w:rsidRPr="00F666AB">
        <w:rPr>
          <w:noProof/>
          <w:color w:val="000000"/>
        </w:rPr>
        <w:tab/>
        <w:t>(</w:t>
      </w:r>
      <w:r w:rsidR="00542A80" w:rsidRPr="00F666AB">
        <w:rPr>
          <w:noProof/>
          <w:color w:val="000000"/>
        </w:rPr>
        <w:t>4</w:t>
      </w:r>
      <w:r w:rsidRPr="00F666AB">
        <w:rPr>
          <w:noProof/>
          <w:color w:val="000000"/>
        </w:rPr>
        <w:t>.4)</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где</w:t>
      </w:r>
    </w:p>
    <w:p w:rsidR="00454321" w:rsidRPr="00F666AB" w:rsidRDefault="00454321" w:rsidP="00A904AE">
      <w:pPr>
        <w:pStyle w:val="a0"/>
        <w:rPr>
          <w:noProof/>
          <w:color w:val="000000"/>
        </w:rPr>
      </w:pPr>
      <w:r w:rsidRPr="00F666AB">
        <w:rPr>
          <w:i/>
          <w:noProof/>
          <w:color w:val="000000"/>
        </w:rPr>
        <w:t>Ко</w:t>
      </w:r>
      <w:r w:rsidRPr="00F666AB">
        <w:rPr>
          <w:noProof/>
          <w:color w:val="000000"/>
        </w:rPr>
        <w:t xml:space="preserve"> - </w:t>
      </w:r>
      <w:r w:rsidRPr="00F666AB">
        <w:rPr>
          <w:noProof/>
          <w:color w:val="000000"/>
        </w:rPr>
        <w:tab/>
        <w:t>затраты на основное и вспомогательное оборудование;</w:t>
      </w:r>
    </w:p>
    <w:p w:rsidR="00454321" w:rsidRPr="00F666AB" w:rsidRDefault="00454321" w:rsidP="00A904AE">
      <w:pPr>
        <w:pStyle w:val="a0"/>
        <w:rPr>
          <w:noProof/>
          <w:color w:val="000000"/>
        </w:rPr>
      </w:pPr>
      <w:r w:rsidRPr="00F666AB">
        <w:rPr>
          <w:i/>
          <w:noProof/>
          <w:color w:val="000000"/>
        </w:rPr>
        <w:t>Кзд</w:t>
      </w:r>
      <w:r w:rsidRPr="00F666AB">
        <w:rPr>
          <w:noProof/>
          <w:color w:val="000000"/>
        </w:rPr>
        <w:t xml:space="preserve"> - </w:t>
      </w:r>
      <w:r w:rsidRPr="00F666AB">
        <w:rPr>
          <w:noProof/>
          <w:color w:val="000000"/>
        </w:rPr>
        <w:tab/>
        <w:t>затраты на реконструкцию здания;</w:t>
      </w:r>
    </w:p>
    <w:p w:rsidR="00454321" w:rsidRPr="00F666AB" w:rsidRDefault="00454321" w:rsidP="00A904AE">
      <w:pPr>
        <w:pStyle w:val="a0"/>
        <w:rPr>
          <w:noProof/>
          <w:color w:val="000000"/>
        </w:rPr>
      </w:pPr>
      <w:r w:rsidRPr="00F666AB">
        <w:rPr>
          <w:i/>
          <w:noProof/>
          <w:color w:val="000000"/>
        </w:rPr>
        <w:t>Кпп</w:t>
      </w:r>
      <w:r w:rsidRPr="00F666AB">
        <w:rPr>
          <w:noProof/>
          <w:color w:val="000000"/>
        </w:rPr>
        <w:t xml:space="preserve"> -</w:t>
      </w:r>
      <w:r w:rsidRPr="00F666AB">
        <w:rPr>
          <w:noProof/>
          <w:color w:val="000000"/>
        </w:rPr>
        <w:tab/>
        <w:t>затраты на приобретение типовых разработок;</w:t>
      </w:r>
    </w:p>
    <w:p w:rsidR="00454321" w:rsidRPr="00F666AB" w:rsidRDefault="00454321" w:rsidP="00A904AE">
      <w:pPr>
        <w:pStyle w:val="a0"/>
        <w:rPr>
          <w:noProof/>
          <w:color w:val="000000"/>
        </w:rPr>
      </w:pPr>
      <w:r w:rsidRPr="00F666AB">
        <w:rPr>
          <w:i/>
          <w:noProof/>
          <w:color w:val="000000"/>
        </w:rPr>
        <w:t>Ксв</w:t>
      </w:r>
      <w:r w:rsidRPr="00F666AB">
        <w:rPr>
          <w:noProof/>
          <w:color w:val="000000"/>
        </w:rPr>
        <w:t xml:space="preserve"> -</w:t>
      </w:r>
      <w:r w:rsidRPr="00F666AB">
        <w:rPr>
          <w:noProof/>
          <w:color w:val="000000"/>
        </w:rPr>
        <w:tab/>
        <w:t>затраты на прокладку линий связи;</w:t>
      </w:r>
    </w:p>
    <w:p w:rsidR="00454321" w:rsidRPr="00F666AB" w:rsidRDefault="00454321" w:rsidP="00A904AE">
      <w:pPr>
        <w:pStyle w:val="a0"/>
        <w:rPr>
          <w:noProof/>
          <w:color w:val="000000"/>
        </w:rPr>
      </w:pPr>
      <w:r w:rsidRPr="00F666AB">
        <w:rPr>
          <w:i/>
          <w:noProof/>
          <w:color w:val="000000"/>
        </w:rPr>
        <w:t>Киб</w:t>
      </w:r>
      <w:r w:rsidRPr="00F666AB">
        <w:rPr>
          <w:noProof/>
          <w:color w:val="000000"/>
        </w:rPr>
        <w:t xml:space="preserve"> -</w:t>
      </w:r>
      <w:r w:rsidRPr="00F666AB">
        <w:rPr>
          <w:noProof/>
          <w:color w:val="000000"/>
        </w:rPr>
        <w:tab/>
        <w:t>затраты на создание информационной базы;</w:t>
      </w:r>
    </w:p>
    <w:p w:rsidR="00454321" w:rsidRPr="00F666AB" w:rsidRDefault="00454321" w:rsidP="00A904AE">
      <w:pPr>
        <w:pStyle w:val="a0"/>
        <w:rPr>
          <w:noProof/>
          <w:color w:val="000000"/>
        </w:rPr>
      </w:pPr>
      <w:r w:rsidRPr="00F666AB">
        <w:rPr>
          <w:i/>
          <w:noProof/>
          <w:color w:val="000000"/>
        </w:rPr>
        <w:t>Кпк</w:t>
      </w:r>
      <w:r w:rsidRPr="00F666AB">
        <w:rPr>
          <w:noProof/>
          <w:color w:val="000000"/>
        </w:rPr>
        <w:t xml:space="preserve"> -</w:t>
      </w:r>
      <w:r w:rsidRPr="00F666AB">
        <w:rPr>
          <w:noProof/>
          <w:color w:val="000000"/>
        </w:rPr>
        <w:tab/>
        <w:t>затраты на подготовку и переподготовку кадров.</w:t>
      </w:r>
    </w:p>
    <w:p w:rsidR="00454321" w:rsidRPr="00F666AB" w:rsidRDefault="00454321" w:rsidP="00A904AE">
      <w:pPr>
        <w:pStyle w:val="a0"/>
        <w:rPr>
          <w:noProof/>
          <w:color w:val="000000"/>
        </w:rPr>
      </w:pPr>
      <w:r w:rsidRPr="00F666AB">
        <w:rPr>
          <w:noProof/>
          <w:color w:val="000000"/>
        </w:rPr>
        <w:t>Затраты на основное и вспомогательное оборудование рассчитываются по формуле:</w:t>
      </w:r>
    </w:p>
    <w:p w:rsidR="00604392" w:rsidRPr="00F666AB" w:rsidRDefault="00604392" w:rsidP="00A904AE">
      <w:pPr>
        <w:pStyle w:val="a0"/>
        <w:rPr>
          <w:noProof/>
          <w:color w:val="000000"/>
        </w:rPr>
      </w:pPr>
    </w:p>
    <w:p w:rsidR="00604392" w:rsidRPr="00F666AB" w:rsidRDefault="00454321" w:rsidP="00A904AE">
      <w:pPr>
        <w:pStyle w:val="a0"/>
        <w:rPr>
          <w:noProof/>
          <w:color w:val="000000"/>
        </w:rPr>
      </w:pPr>
      <w:r w:rsidRPr="00F666AB">
        <w:rPr>
          <w:noProof/>
          <w:color w:val="000000"/>
        </w:rPr>
        <w:t xml:space="preserve">Ко = </w:t>
      </w:r>
      <w:r w:rsidRPr="00F666AB">
        <w:rPr>
          <w:noProof/>
          <w:color w:val="000000"/>
          <w:szCs w:val="28"/>
        </w:rPr>
        <w:sym w:font="Symbol" w:char="F0E5"/>
      </w:r>
      <w:r w:rsidRPr="00F666AB">
        <w:rPr>
          <w:noProof/>
          <w:color w:val="000000"/>
        </w:rPr>
        <w:t xml:space="preserve"> </w:t>
      </w:r>
      <w:r w:rsidRPr="00F666AB">
        <w:rPr>
          <w:i/>
          <w:noProof/>
          <w:color w:val="000000"/>
        </w:rPr>
        <w:t>Цост</w:t>
      </w:r>
      <w:r w:rsidRPr="00F666AB">
        <w:rPr>
          <w:i/>
          <w:noProof/>
          <w:color w:val="000000"/>
          <w:vertAlign w:val="subscript"/>
        </w:rPr>
        <w:t>j</w:t>
      </w:r>
      <w:r w:rsidRPr="00F666AB">
        <w:rPr>
          <w:noProof/>
          <w:color w:val="000000"/>
        </w:rPr>
        <w:t xml:space="preserve"> * </w:t>
      </w:r>
      <w:r w:rsidRPr="00F666AB">
        <w:rPr>
          <w:i/>
          <w:noProof/>
          <w:color w:val="000000"/>
        </w:rPr>
        <w:t>Q</w:t>
      </w:r>
      <w:r w:rsidRPr="00F666AB">
        <w:rPr>
          <w:i/>
          <w:noProof/>
          <w:color w:val="000000"/>
          <w:vertAlign w:val="subscript"/>
        </w:rPr>
        <w:t>j</w:t>
      </w:r>
      <w:r w:rsidRPr="00F666AB">
        <w:rPr>
          <w:noProof/>
          <w:color w:val="000000"/>
        </w:rPr>
        <w:t xml:space="preserve"> * </w:t>
      </w:r>
      <w:r w:rsidRPr="00F666AB">
        <w:rPr>
          <w:i/>
          <w:noProof/>
          <w:color w:val="000000"/>
        </w:rPr>
        <w:t>G</w:t>
      </w:r>
      <w:r w:rsidRPr="00F666AB">
        <w:rPr>
          <w:i/>
          <w:noProof/>
          <w:color w:val="000000"/>
          <w:vertAlign w:val="subscript"/>
        </w:rPr>
        <w:t>j</w:t>
      </w:r>
      <w:r w:rsidR="00A904AE" w:rsidRPr="00F666AB">
        <w:rPr>
          <w:noProof/>
          <w:color w:val="000000"/>
          <w:vertAlign w:val="subscript"/>
        </w:rPr>
        <w:t>,</w:t>
      </w:r>
      <w:r w:rsidRPr="00F666AB">
        <w:rPr>
          <w:noProof/>
          <w:color w:val="000000"/>
        </w:rPr>
        <w:tab/>
      </w:r>
      <w:r w:rsidRPr="00F666AB">
        <w:rPr>
          <w:noProof/>
          <w:color w:val="000000"/>
        </w:rPr>
        <w:tab/>
        <w:t xml:space="preserve"> </w:t>
      </w:r>
      <w:r w:rsidRPr="00F666AB">
        <w:rPr>
          <w:noProof/>
          <w:color w:val="000000"/>
        </w:rPr>
        <w:tab/>
      </w:r>
      <w:r w:rsidRPr="00F666AB">
        <w:rPr>
          <w:noProof/>
          <w:color w:val="000000"/>
        </w:rPr>
        <w:tab/>
        <w:t>(</w:t>
      </w:r>
      <w:r w:rsidR="00542A80" w:rsidRPr="00F666AB">
        <w:rPr>
          <w:noProof/>
          <w:color w:val="000000"/>
        </w:rPr>
        <w:t>4</w:t>
      </w:r>
      <w:r w:rsidRPr="00F666AB">
        <w:rPr>
          <w:noProof/>
          <w:color w:val="000000"/>
        </w:rPr>
        <w:t>.5)</w:t>
      </w:r>
    </w:p>
    <w:p w:rsidR="00454321" w:rsidRPr="00F666AB" w:rsidRDefault="00A904AE" w:rsidP="00A904AE">
      <w:pPr>
        <w:pStyle w:val="a0"/>
        <w:rPr>
          <w:noProof/>
          <w:color w:val="000000"/>
        </w:rPr>
      </w:pPr>
      <w:r w:rsidRPr="00F666AB">
        <w:rPr>
          <w:noProof/>
          <w:color w:val="000000"/>
        </w:rPr>
        <w:t xml:space="preserve"> </w:t>
      </w:r>
      <w:r w:rsidR="00454321" w:rsidRPr="00F666AB">
        <w:rPr>
          <w:noProof/>
          <w:color w:val="000000"/>
        </w:rPr>
        <w:t>j</w:t>
      </w:r>
    </w:p>
    <w:p w:rsidR="00604392" w:rsidRPr="00F666AB" w:rsidRDefault="00604392" w:rsidP="00A904AE">
      <w:pPr>
        <w:pStyle w:val="a0"/>
        <w:rPr>
          <w:noProof/>
          <w:color w:val="000000"/>
        </w:rPr>
      </w:pPr>
    </w:p>
    <w:p w:rsidR="00454321" w:rsidRPr="00F666AB" w:rsidRDefault="00454321" w:rsidP="00A904AE">
      <w:pPr>
        <w:pStyle w:val="a0"/>
        <w:rPr>
          <w:noProof/>
          <w:color w:val="000000"/>
        </w:rPr>
      </w:pPr>
      <w:r w:rsidRPr="00F666AB">
        <w:rPr>
          <w:noProof/>
          <w:color w:val="000000"/>
        </w:rPr>
        <w:t xml:space="preserve">где </w:t>
      </w:r>
    </w:p>
    <w:p w:rsidR="00454321" w:rsidRPr="00F666AB" w:rsidRDefault="00454321" w:rsidP="00A904AE">
      <w:pPr>
        <w:pStyle w:val="a0"/>
        <w:rPr>
          <w:noProof/>
          <w:color w:val="000000"/>
        </w:rPr>
      </w:pPr>
      <w:r w:rsidRPr="00F666AB">
        <w:rPr>
          <w:i/>
          <w:noProof/>
          <w:color w:val="000000"/>
        </w:rPr>
        <w:t>Цост</w:t>
      </w:r>
      <w:r w:rsidRPr="00F666AB">
        <w:rPr>
          <w:i/>
          <w:noProof/>
          <w:color w:val="000000"/>
          <w:vertAlign w:val="subscript"/>
        </w:rPr>
        <w:t>j</w:t>
      </w:r>
      <w:r w:rsidR="00A904AE" w:rsidRPr="00F666AB">
        <w:rPr>
          <w:i/>
          <w:noProof/>
          <w:color w:val="000000"/>
          <w:vertAlign w:val="subscript"/>
        </w:rPr>
        <w:t xml:space="preserve"> </w:t>
      </w:r>
      <w:r w:rsidRPr="00F666AB">
        <w:rPr>
          <w:noProof/>
          <w:color w:val="000000"/>
        </w:rPr>
        <w:t>-</w:t>
      </w:r>
      <w:r w:rsidRPr="00F666AB">
        <w:rPr>
          <w:noProof/>
          <w:color w:val="000000"/>
        </w:rPr>
        <w:tab/>
        <w:t>остаточная стоимость j-ого вида технических средств, используемых при решении задачи, руб.;</w:t>
      </w:r>
    </w:p>
    <w:p w:rsidR="00454321" w:rsidRPr="00F666AB" w:rsidRDefault="00454321" w:rsidP="00A904AE">
      <w:pPr>
        <w:pStyle w:val="a0"/>
        <w:rPr>
          <w:noProof/>
          <w:color w:val="000000"/>
        </w:rPr>
      </w:pPr>
      <w:r w:rsidRPr="00F666AB">
        <w:rPr>
          <w:i/>
          <w:noProof/>
          <w:color w:val="000000"/>
        </w:rPr>
        <w:t>Q</w:t>
      </w:r>
      <w:r w:rsidRPr="00F666AB">
        <w:rPr>
          <w:i/>
          <w:noProof/>
          <w:color w:val="000000"/>
          <w:vertAlign w:val="subscript"/>
        </w:rPr>
        <w:t>j</w:t>
      </w:r>
      <w:r w:rsidR="00A904AE" w:rsidRPr="00F666AB">
        <w:rPr>
          <w:noProof/>
          <w:color w:val="000000"/>
          <w:vertAlign w:val="subscript"/>
        </w:rPr>
        <w:t xml:space="preserve"> </w:t>
      </w:r>
      <w:r w:rsidRPr="00F666AB">
        <w:rPr>
          <w:noProof/>
          <w:color w:val="000000"/>
        </w:rPr>
        <w:t>- количество единиц оборудования j-го вида, используемого при решении задачи, шт.;</w:t>
      </w:r>
    </w:p>
    <w:p w:rsidR="00454321" w:rsidRPr="00F666AB" w:rsidRDefault="00454321" w:rsidP="00A904AE">
      <w:pPr>
        <w:pStyle w:val="a0"/>
        <w:rPr>
          <w:noProof/>
          <w:color w:val="000000"/>
        </w:rPr>
      </w:pPr>
      <w:r w:rsidRPr="00F666AB">
        <w:rPr>
          <w:i/>
          <w:noProof/>
          <w:color w:val="000000"/>
        </w:rPr>
        <w:t>G</w:t>
      </w:r>
      <w:r w:rsidRPr="00F666AB">
        <w:rPr>
          <w:i/>
          <w:noProof/>
          <w:color w:val="000000"/>
          <w:vertAlign w:val="subscript"/>
        </w:rPr>
        <w:t>j</w:t>
      </w:r>
      <w:r w:rsidRPr="00F666AB">
        <w:rPr>
          <w:noProof/>
          <w:color w:val="000000"/>
          <w:vertAlign w:val="subscript"/>
        </w:rPr>
        <w:t xml:space="preserve"> </w:t>
      </w:r>
      <w:r w:rsidRPr="00F666AB">
        <w:rPr>
          <w:noProof/>
          <w:color w:val="000000"/>
        </w:rPr>
        <w:t>- коэффициент загрузки j-го вида технических средств при обработке информации по задаче.</w:t>
      </w:r>
    </w:p>
    <w:p w:rsidR="00604392" w:rsidRPr="00F666AB" w:rsidRDefault="00454321" w:rsidP="00A904AE">
      <w:pPr>
        <w:pStyle w:val="a0"/>
        <w:rPr>
          <w:noProof/>
        </w:rPr>
      </w:pPr>
      <w:r w:rsidRPr="00F666AB">
        <w:rPr>
          <w:noProof/>
          <w:color w:val="000000"/>
        </w:rPr>
        <w:t>Остаточная стоимость рассчитывается как</w:t>
      </w:r>
      <w:r w:rsidR="00A904AE" w:rsidRPr="00F666AB">
        <w:rPr>
          <w:noProof/>
          <w:color w:val="000000"/>
        </w:rPr>
        <w:t>:</w:t>
      </w:r>
      <w:r w:rsidR="00604392" w:rsidRPr="00F666AB">
        <w:rPr>
          <w:noProof/>
        </w:rPr>
        <w:t xml:space="preserve"> </w:t>
      </w:r>
    </w:p>
    <w:p w:rsidR="00604392" w:rsidRPr="00F666AB" w:rsidRDefault="00604392" w:rsidP="00A904AE">
      <w:pPr>
        <w:pStyle w:val="a0"/>
        <w:rPr>
          <w:noProof/>
        </w:rPr>
      </w:pPr>
    </w:p>
    <w:p w:rsidR="00454321" w:rsidRPr="00F666AB" w:rsidRDefault="00944A46" w:rsidP="00A904AE">
      <w:pPr>
        <w:pStyle w:val="a0"/>
        <w:rPr>
          <w:noProof/>
          <w:color w:val="000000"/>
        </w:rPr>
      </w:pPr>
      <w:r>
        <w:rPr>
          <w:noProof/>
          <w:position w:val="-24"/>
        </w:rPr>
        <w:pict>
          <v:shape id="_x0000_i1034" type="#_x0000_t75" style="width:222.75pt;height:33pt">
            <v:imagedata r:id="rId17" o:title=""/>
          </v:shape>
        </w:pict>
      </w:r>
    </w:p>
    <w:p w:rsidR="00454321" w:rsidRPr="00F666AB" w:rsidRDefault="00454321" w:rsidP="00A904AE">
      <w:pPr>
        <w:pStyle w:val="a0"/>
        <w:rPr>
          <w:noProof/>
          <w:color w:val="000000"/>
        </w:rPr>
      </w:pPr>
    </w:p>
    <w:p w:rsidR="00454321" w:rsidRPr="00F666AB" w:rsidRDefault="00454321" w:rsidP="00A904AE">
      <w:pPr>
        <w:pStyle w:val="a0"/>
        <w:rPr>
          <w:noProof/>
          <w:color w:val="000000"/>
        </w:rPr>
      </w:pPr>
      <w:r w:rsidRPr="00F666AB">
        <w:rPr>
          <w:noProof/>
          <w:color w:val="000000"/>
        </w:rPr>
        <w:t>где</w:t>
      </w:r>
    </w:p>
    <w:p w:rsidR="00454321" w:rsidRPr="00F666AB" w:rsidRDefault="00454321" w:rsidP="00A904AE">
      <w:pPr>
        <w:pStyle w:val="a0"/>
        <w:rPr>
          <w:noProof/>
          <w:color w:val="000000"/>
        </w:rPr>
      </w:pPr>
      <w:r w:rsidRPr="00F666AB">
        <w:rPr>
          <w:i/>
          <w:noProof/>
          <w:color w:val="000000"/>
        </w:rPr>
        <w:t>Смод</w:t>
      </w:r>
      <w:r w:rsidRPr="00F666AB">
        <w:rPr>
          <w:i/>
          <w:noProof/>
          <w:color w:val="000000"/>
          <w:vertAlign w:val="subscript"/>
        </w:rPr>
        <w:t>j</w:t>
      </w:r>
      <w:r w:rsidRPr="00F666AB">
        <w:rPr>
          <w:noProof/>
          <w:color w:val="000000"/>
          <w:vertAlign w:val="subscript"/>
        </w:rPr>
        <w:t xml:space="preserve"> </w:t>
      </w:r>
      <w:r w:rsidRPr="00F666AB">
        <w:rPr>
          <w:noProof/>
          <w:color w:val="000000"/>
        </w:rPr>
        <w:t>-</w:t>
      </w:r>
      <w:r w:rsidRPr="00F666AB">
        <w:rPr>
          <w:noProof/>
          <w:color w:val="000000"/>
        </w:rPr>
        <w:tab/>
        <w:t>затраты на модернизацию j-го вида средств, руб.;</w:t>
      </w:r>
    </w:p>
    <w:p w:rsidR="00454321" w:rsidRPr="00F666AB" w:rsidRDefault="00454321" w:rsidP="00A904AE">
      <w:pPr>
        <w:pStyle w:val="a0"/>
        <w:rPr>
          <w:noProof/>
          <w:color w:val="000000"/>
        </w:rPr>
      </w:pPr>
      <w:r w:rsidRPr="00F666AB">
        <w:rPr>
          <w:i/>
          <w:noProof/>
          <w:color w:val="000000"/>
        </w:rPr>
        <w:t>a</w:t>
      </w:r>
      <w:r w:rsidRPr="00F666AB">
        <w:rPr>
          <w:i/>
          <w:noProof/>
          <w:color w:val="000000"/>
          <w:vertAlign w:val="subscript"/>
        </w:rPr>
        <w:t>j</w:t>
      </w:r>
      <w:r w:rsidRPr="00F666AB">
        <w:rPr>
          <w:noProof/>
          <w:color w:val="000000"/>
        </w:rPr>
        <w:t xml:space="preserve"> -</w:t>
      </w:r>
      <w:r w:rsidRPr="00F666AB">
        <w:rPr>
          <w:noProof/>
          <w:color w:val="000000"/>
        </w:rPr>
        <w:tab/>
      </w:r>
      <w:r w:rsidRPr="00F666AB">
        <w:rPr>
          <w:noProof/>
          <w:color w:val="000000"/>
        </w:rPr>
        <w:tab/>
        <w:t>норма годовых амортизационных отчислений, %;</w:t>
      </w:r>
    </w:p>
    <w:p w:rsidR="00454321" w:rsidRPr="00F666AB" w:rsidRDefault="00454321" w:rsidP="00A904AE">
      <w:pPr>
        <w:pStyle w:val="a0"/>
        <w:rPr>
          <w:noProof/>
          <w:color w:val="000000"/>
        </w:rPr>
      </w:pPr>
      <w:r w:rsidRPr="00F666AB">
        <w:rPr>
          <w:i/>
          <w:noProof/>
          <w:color w:val="000000"/>
        </w:rPr>
        <w:t>Тсл</w:t>
      </w:r>
      <w:r w:rsidRPr="00F666AB">
        <w:rPr>
          <w:i/>
          <w:noProof/>
          <w:color w:val="000000"/>
          <w:vertAlign w:val="subscript"/>
        </w:rPr>
        <w:t>j</w:t>
      </w:r>
      <w:r w:rsidRPr="00F666AB">
        <w:rPr>
          <w:noProof/>
          <w:color w:val="000000"/>
          <w:vertAlign w:val="subscript"/>
        </w:rPr>
        <w:t xml:space="preserve"> </w:t>
      </w:r>
      <w:r w:rsidRPr="00F666AB">
        <w:rPr>
          <w:noProof/>
          <w:color w:val="000000"/>
        </w:rPr>
        <w:t xml:space="preserve">- </w:t>
      </w:r>
      <w:r w:rsidRPr="00F666AB">
        <w:rPr>
          <w:noProof/>
          <w:color w:val="000000"/>
        </w:rPr>
        <w:tab/>
        <w:t>количество лет, отработанных j-м видом технических средств от момента установки до момента внедрения задачи.</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20" w:name="_Toc192945809"/>
      <w:r w:rsidRPr="00F666AB">
        <w:rPr>
          <w:noProof/>
          <w:color w:val="000000"/>
        </w:rPr>
        <w:t>4.2 Технико-экономическое обоснование проекта</w:t>
      </w:r>
      <w:bookmarkEnd w:id="20"/>
    </w:p>
    <w:p w:rsidR="00CD030A" w:rsidRPr="00F666AB" w:rsidRDefault="00CD030A" w:rsidP="00A904AE">
      <w:pPr>
        <w:pStyle w:val="a0"/>
        <w:rPr>
          <w:noProof/>
          <w:color w:val="000000"/>
          <w:lang w:eastAsia="en-US"/>
        </w:rPr>
      </w:pPr>
    </w:p>
    <w:p w:rsidR="00542A80" w:rsidRPr="00F666AB" w:rsidRDefault="00542A80" w:rsidP="00A904AE">
      <w:pPr>
        <w:pStyle w:val="a0"/>
        <w:rPr>
          <w:noProof/>
          <w:color w:val="000000"/>
        </w:rPr>
      </w:pPr>
      <w:r w:rsidRPr="00F666AB">
        <w:rPr>
          <w:noProof/>
          <w:color w:val="000000"/>
        </w:rPr>
        <w:t>При расчете трудоемкости обработки информации по задаче необходимо</w:t>
      </w:r>
      <w:r w:rsidR="00A904AE" w:rsidRPr="00F666AB">
        <w:rPr>
          <w:noProof/>
          <w:color w:val="000000"/>
        </w:rPr>
        <w:t xml:space="preserve"> </w:t>
      </w:r>
      <w:r w:rsidRPr="00F666AB">
        <w:rPr>
          <w:noProof/>
          <w:color w:val="000000"/>
        </w:rPr>
        <w:t>учитывать частоту ее решения, т.е. сколько раз в год повторялся</w:t>
      </w:r>
      <w:r w:rsidR="00A904AE" w:rsidRPr="00F666AB">
        <w:rPr>
          <w:noProof/>
          <w:color w:val="000000"/>
        </w:rPr>
        <w:t xml:space="preserve"> </w:t>
      </w:r>
      <w:r w:rsidRPr="00F666AB">
        <w:rPr>
          <w:noProof/>
          <w:color w:val="000000"/>
        </w:rPr>
        <w:t xml:space="preserve">расчет. </w:t>
      </w:r>
      <w:r w:rsidRPr="00F666AB">
        <w:rPr>
          <w:noProof/>
          <w:color w:val="000000"/>
        </w:rPr>
        <w:tab/>
        <w:t>Годовая</w:t>
      </w:r>
      <w:r w:rsidR="00A904AE" w:rsidRPr="00F666AB">
        <w:rPr>
          <w:noProof/>
          <w:color w:val="000000"/>
        </w:rPr>
        <w:t xml:space="preserve"> </w:t>
      </w:r>
      <w:r w:rsidRPr="00F666AB">
        <w:rPr>
          <w:noProof/>
          <w:color w:val="000000"/>
        </w:rPr>
        <w:t>трудоемкость</w:t>
      </w:r>
      <w:r w:rsidR="00A904AE" w:rsidRPr="00F666AB">
        <w:rPr>
          <w:noProof/>
          <w:color w:val="000000"/>
        </w:rPr>
        <w:t xml:space="preserve"> </w:t>
      </w:r>
      <w:r w:rsidRPr="00F666AB">
        <w:rPr>
          <w:noProof/>
          <w:color w:val="000000"/>
        </w:rPr>
        <w:t>обработки</w:t>
      </w:r>
      <w:r w:rsidR="00A904AE" w:rsidRPr="00F666AB">
        <w:rPr>
          <w:noProof/>
          <w:color w:val="000000"/>
        </w:rPr>
        <w:t xml:space="preserve"> </w:t>
      </w:r>
      <w:r w:rsidRPr="00F666AB">
        <w:rPr>
          <w:noProof/>
          <w:color w:val="000000"/>
        </w:rPr>
        <w:t>информации по задаче рассчитывается по формуле:</w:t>
      </w:r>
    </w:p>
    <w:p w:rsidR="00604392" w:rsidRPr="00F666AB" w:rsidRDefault="00604392" w:rsidP="00A904AE">
      <w:pPr>
        <w:pStyle w:val="a0"/>
        <w:rPr>
          <w:i/>
          <w:noProof/>
          <w:color w:val="000000"/>
        </w:rPr>
      </w:pPr>
    </w:p>
    <w:p w:rsidR="00542A80" w:rsidRPr="00F666AB" w:rsidRDefault="00542A80" w:rsidP="00A904AE">
      <w:pPr>
        <w:pStyle w:val="a0"/>
        <w:rPr>
          <w:noProof/>
          <w:color w:val="000000"/>
        </w:rPr>
      </w:pPr>
      <w:r w:rsidRPr="00F666AB">
        <w:rPr>
          <w:i/>
          <w:noProof/>
          <w:color w:val="000000"/>
        </w:rPr>
        <w:t>T</w:t>
      </w:r>
      <w:r w:rsidRPr="00F666AB">
        <w:rPr>
          <w:i/>
          <w:noProof/>
          <w:color w:val="000000"/>
          <w:vertAlign w:val="subscript"/>
        </w:rPr>
        <w:t>ij</w:t>
      </w:r>
      <w:r w:rsidRPr="00F666AB">
        <w:rPr>
          <w:noProof/>
          <w:color w:val="000000"/>
        </w:rPr>
        <w:t xml:space="preserve"> = </w:t>
      </w:r>
      <w:r w:rsidRPr="00F666AB">
        <w:rPr>
          <w:i/>
          <w:noProof/>
          <w:color w:val="000000"/>
        </w:rPr>
        <w:t>t</w:t>
      </w:r>
      <w:r w:rsidRPr="00F666AB">
        <w:rPr>
          <w:i/>
          <w:noProof/>
          <w:color w:val="000000"/>
          <w:vertAlign w:val="subscript"/>
        </w:rPr>
        <w:t>ij</w:t>
      </w:r>
      <w:r w:rsidRPr="00F666AB">
        <w:rPr>
          <w:i/>
          <w:noProof/>
          <w:color w:val="000000"/>
        </w:rPr>
        <w:t xml:space="preserve"> * U</w:t>
      </w:r>
      <w:r w:rsidRPr="00F666AB">
        <w:rPr>
          <w:i/>
          <w:noProof/>
          <w:color w:val="000000"/>
          <w:vertAlign w:val="subscript"/>
        </w:rPr>
        <w:t>i</w:t>
      </w:r>
      <w:r w:rsidR="00A904AE" w:rsidRPr="00F666AB">
        <w:rPr>
          <w:i/>
          <w:noProof/>
          <w:color w:val="000000"/>
          <w:vertAlign w:val="subscript"/>
        </w:rPr>
        <w:t>,</w:t>
      </w:r>
      <w:r w:rsidRPr="00F666AB">
        <w:rPr>
          <w:noProof/>
          <w:color w:val="000000"/>
        </w:rPr>
        <w:tab/>
      </w:r>
      <w:r w:rsidRPr="00F666AB">
        <w:rPr>
          <w:noProof/>
          <w:color w:val="000000"/>
        </w:rPr>
        <w:tab/>
      </w:r>
      <w:r w:rsidRPr="00F666AB">
        <w:rPr>
          <w:noProof/>
          <w:color w:val="000000"/>
        </w:rPr>
        <w:tab/>
      </w:r>
      <w:r w:rsidRPr="00F666AB">
        <w:rPr>
          <w:noProof/>
          <w:color w:val="000000"/>
        </w:rPr>
        <w:tab/>
      </w:r>
      <w:r w:rsidRPr="00F666AB">
        <w:rPr>
          <w:noProof/>
          <w:color w:val="000000"/>
        </w:rPr>
        <w:tab/>
        <w:t>(4.7)</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где</w:t>
      </w:r>
    </w:p>
    <w:p w:rsidR="00542A80" w:rsidRPr="00F666AB" w:rsidRDefault="00542A80" w:rsidP="00A904AE">
      <w:pPr>
        <w:pStyle w:val="a0"/>
        <w:rPr>
          <w:noProof/>
          <w:color w:val="000000"/>
        </w:rPr>
      </w:pPr>
      <w:r w:rsidRPr="00F666AB">
        <w:rPr>
          <w:i/>
          <w:noProof/>
          <w:color w:val="000000"/>
        </w:rPr>
        <w:t>t</w:t>
      </w:r>
      <w:r w:rsidRPr="00F666AB">
        <w:rPr>
          <w:i/>
          <w:noProof/>
          <w:color w:val="000000"/>
          <w:vertAlign w:val="subscript"/>
        </w:rPr>
        <w:t>ij</w:t>
      </w:r>
      <w:r w:rsidRPr="00F666AB">
        <w:rPr>
          <w:noProof/>
          <w:color w:val="000000"/>
        </w:rPr>
        <w:t>-</w:t>
      </w:r>
      <w:r w:rsidRPr="00F666AB">
        <w:rPr>
          <w:noProof/>
          <w:color w:val="000000"/>
        </w:rPr>
        <w:tab/>
        <w:t>трудоемкость однократной обработки</w:t>
      </w:r>
      <w:r w:rsidR="00A904AE" w:rsidRPr="00F666AB">
        <w:rPr>
          <w:noProof/>
          <w:color w:val="000000"/>
        </w:rPr>
        <w:t xml:space="preserve"> </w:t>
      </w:r>
      <w:r w:rsidRPr="00F666AB">
        <w:rPr>
          <w:noProof/>
          <w:color w:val="000000"/>
        </w:rPr>
        <w:t>информации</w:t>
      </w:r>
      <w:r w:rsidR="00A904AE" w:rsidRPr="00F666AB">
        <w:rPr>
          <w:noProof/>
          <w:color w:val="000000"/>
        </w:rPr>
        <w:t xml:space="preserve"> </w:t>
      </w:r>
      <w:r w:rsidRPr="00F666AB">
        <w:rPr>
          <w:noProof/>
          <w:color w:val="000000"/>
        </w:rPr>
        <w:t>i-ой задачи на j-м виде технических средств, маш.-час.;</w:t>
      </w:r>
    </w:p>
    <w:p w:rsidR="00542A80" w:rsidRPr="00F666AB" w:rsidRDefault="00542A80" w:rsidP="00A904AE">
      <w:pPr>
        <w:pStyle w:val="a0"/>
        <w:rPr>
          <w:noProof/>
          <w:color w:val="000000"/>
        </w:rPr>
      </w:pPr>
      <w:r w:rsidRPr="00F666AB">
        <w:rPr>
          <w:i/>
          <w:noProof/>
          <w:color w:val="000000"/>
        </w:rPr>
        <w:t>U</w:t>
      </w:r>
      <w:r w:rsidRPr="00F666AB">
        <w:rPr>
          <w:i/>
          <w:noProof/>
          <w:color w:val="000000"/>
          <w:vertAlign w:val="subscript"/>
        </w:rPr>
        <w:t>i</w:t>
      </w:r>
      <w:r w:rsidRPr="00F666AB">
        <w:rPr>
          <w:noProof/>
          <w:color w:val="000000"/>
        </w:rPr>
        <w:t xml:space="preserve"> -</w:t>
      </w:r>
      <w:r w:rsidRPr="00F666AB">
        <w:rPr>
          <w:noProof/>
          <w:color w:val="000000"/>
        </w:rPr>
        <w:tab/>
        <w:t>периодичность решения i-ой задачи, раз в год.</w:t>
      </w:r>
    </w:p>
    <w:p w:rsidR="00604392" w:rsidRPr="00F666AB" w:rsidRDefault="00542A80" w:rsidP="00A904AE">
      <w:pPr>
        <w:pStyle w:val="a0"/>
        <w:rPr>
          <w:noProof/>
        </w:rPr>
      </w:pPr>
      <w:r w:rsidRPr="00F666AB">
        <w:rPr>
          <w:noProof/>
          <w:color w:val="000000"/>
        </w:rPr>
        <w:t>Коэффициент</w:t>
      </w:r>
      <w:r w:rsidR="00A904AE" w:rsidRPr="00F666AB">
        <w:rPr>
          <w:noProof/>
          <w:color w:val="000000"/>
        </w:rPr>
        <w:t xml:space="preserve"> </w:t>
      </w:r>
      <w:r w:rsidRPr="00F666AB">
        <w:rPr>
          <w:noProof/>
          <w:color w:val="000000"/>
        </w:rPr>
        <w:t>загрузки</w:t>
      </w:r>
      <w:r w:rsidRPr="00F666AB">
        <w:rPr>
          <w:noProof/>
          <w:color w:val="000000"/>
        </w:rPr>
        <w:tab/>
        <w:t>технических</w:t>
      </w:r>
      <w:r w:rsidR="00A904AE" w:rsidRPr="00F666AB">
        <w:rPr>
          <w:noProof/>
          <w:color w:val="000000"/>
        </w:rPr>
        <w:t xml:space="preserve"> </w:t>
      </w:r>
      <w:r w:rsidRPr="00F666AB">
        <w:rPr>
          <w:noProof/>
          <w:color w:val="000000"/>
        </w:rPr>
        <w:t>средств</w:t>
      </w:r>
      <w:r w:rsidR="00A904AE" w:rsidRPr="00F666AB">
        <w:rPr>
          <w:noProof/>
          <w:color w:val="000000"/>
        </w:rPr>
        <w:t xml:space="preserve"> </w:t>
      </w:r>
      <w:r w:rsidRPr="00F666AB">
        <w:rPr>
          <w:noProof/>
          <w:color w:val="000000"/>
        </w:rPr>
        <w:t>определяется</w:t>
      </w:r>
      <w:r w:rsidR="00A904AE" w:rsidRPr="00F666AB">
        <w:rPr>
          <w:noProof/>
          <w:color w:val="000000"/>
        </w:rPr>
        <w:t xml:space="preserve"> </w:t>
      </w:r>
      <w:r w:rsidRPr="00F666AB">
        <w:rPr>
          <w:noProof/>
          <w:color w:val="000000"/>
        </w:rPr>
        <w:t>по формуле:</w:t>
      </w:r>
      <w:r w:rsidR="00604392" w:rsidRPr="00F666AB">
        <w:rPr>
          <w:noProof/>
        </w:rPr>
        <w:t xml:space="preserve"> </w:t>
      </w:r>
    </w:p>
    <w:p w:rsidR="00604392" w:rsidRPr="00F666AB" w:rsidRDefault="00604392" w:rsidP="00A904AE">
      <w:pPr>
        <w:pStyle w:val="a0"/>
        <w:rPr>
          <w:noProof/>
        </w:rPr>
      </w:pPr>
    </w:p>
    <w:p w:rsidR="00542A80" w:rsidRPr="00F666AB" w:rsidRDefault="00944A46" w:rsidP="00A904AE">
      <w:pPr>
        <w:pStyle w:val="a0"/>
        <w:rPr>
          <w:noProof/>
          <w:color w:val="00000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4.25pt;margin-top:19.5pt;width:129.6pt;height:21.6pt;z-index:251655680" o:allowincell="f" stroked="f">
            <v:textbox style="mso-next-textbox:#_x0000_s1026">
              <w:txbxContent>
                <w:p w:rsidR="00C11EBD" w:rsidRDefault="00C11EBD" w:rsidP="00542A80">
                  <w:pPr>
                    <w:jc w:val="right"/>
                  </w:pPr>
                  <w:r>
                    <w:rPr>
                      <w:lang w:val="en-US"/>
                    </w:rPr>
                    <w:t>(</w:t>
                  </w:r>
                  <w:r>
                    <w:t>4.8)</w:t>
                  </w:r>
                </w:p>
              </w:txbxContent>
            </v:textbox>
          </v:shape>
        </w:pict>
      </w:r>
      <w:r>
        <w:rPr>
          <w:noProof/>
          <w:position w:val="-32"/>
        </w:rPr>
        <w:pict>
          <v:shape id="_x0000_i1035" type="#_x0000_t75" style="width:96pt;height:50.25pt">
            <v:imagedata r:id="rId18" o:title=""/>
          </v:shape>
        </w:pic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где</w:t>
      </w:r>
    </w:p>
    <w:p w:rsidR="00542A80" w:rsidRPr="00F666AB" w:rsidRDefault="00542A80" w:rsidP="00A904AE">
      <w:pPr>
        <w:pStyle w:val="a0"/>
        <w:rPr>
          <w:noProof/>
          <w:color w:val="000000"/>
        </w:rPr>
      </w:pPr>
      <w:r w:rsidRPr="00F666AB">
        <w:rPr>
          <w:i/>
          <w:noProof/>
          <w:color w:val="000000"/>
        </w:rPr>
        <w:t>Фэф</w:t>
      </w:r>
      <w:r w:rsidRPr="00F666AB">
        <w:rPr>
          <w:i/>
          <w:noProof/>
          <w:color w:val="000000"/>
          <w:vertAlign w:val="subscript"/>
        </w:rPr>
        <w:t>j</w:t>
      </w:r>
      <w:r w:rsidRPr="00F666AB">
        <w:rPr>
          <w:noProof/>
          <w:color w:val="000000"/>
        </w:rPr>
        <w:t xml:space="preserve"> -</w:t>
      </w:r>
      <w:r w:rsidRPr="00F666AB">
        <w:rPr>
          <w:noProof/>
          <w:color w:val="000000"/>
        </w:rPr>
        <w:tab/>
        <w:t>годовой эффективный фонд времени работы технического средства.</w:t>
      </w:r>
    </w:p>
    <w:p w:rsidR="00542A80" w:rsidRPr="00F666AB" w:rsidRDefault="00542A80" w:rsidP="00A904AE">
      <w:pPr>
        <w:pStyle w:val="a0"/>
        <w:rPr>
          <w:noProof/>
          <w:color w:val="000000"/>
        </w:rPr>
      </w:pPr>
      <w:r w:rsidRPr="00F666AB">
        <w:rPr>
          <w:noProof/>
          <w:color w:val="000000"/>
        </w:rPr>
        <w:t>Исходные</w:t>
      </w:r>
      <w:r w:rsidR="00A904AE" w:rsidRPr="00F666AB">
        <w:rPr>
          <w:noProof/>
          <w:color w:val="000000"/>
        </w:rPr>
        <w:t xml:space="preserve"> </w:t>
      </w:r>
      <w:r w:rsidRPr="00F666AB">
        <w:rPr>
          <w:noProof/>
          <w:color w:val="000000"/>
        </w:rPr>
        <w:t>данные</w:t>
      </w:r>
      <w:r w:rsidR="00A904AE" w:rsidRPr="00F666AB">
        <w:rPr>
          <w:noProof/>
          <w:color w:val="000000"/>
        </w:rPr>
        <w:t xml:space="preserve"> </w:t>
      </w:r>
      <w:r w:rsidRPr="00F666AB">
        <w:rPr>
          <w:noProof/>
          <w:color w:val="000000"/>
        </w:rPr>
        <w:t>для</w:t>
      </w:r>
      <w:r w:rsidR="00A904AE" w:rsidRPr="00F666AB">
        <w:rPr>
          <w:noProof/>
          <w:color w:val="000000"/>
        </w:rPr>
        <w:t xml:space="preserve"> </w:t>
      </w:r>
      <w:r w:rsidRPr="00F666AB">
        <w:rPr>
          <w:noProof/>
          <w:color w:val="000000"/>
        </w:rPr>
        <w:t>расчета</w:t>
      </w:r>
      <w:r w:rsidR="00A904AE" w:rsidRPr="00F666AB">
        <w:rPr>
          <w:noProof/>
          <w:color w:val="000000"/>
        </w:rPr>
        <w:t xml:space="preserve"> </w:t>
      </w:r>
      <w:r w:rsidRPr="00F666AB">
        <w:rPr>
          <w:noProof/>
          <w:color w:val="000000"/>
        </w:rPr>
        <w:t>затрат</w:t>
      </w:r>
      <w:r w:rsidR="00A904AE" w:rsidRPr="00F666AB">
        <w:rPr>
          <w:noProof/>
          <w:color w:val="000000"/>
        </w:rPr>
        <w:t xml:space="preserve"> </w:t>
      </w:r>
      <w:r w:rsidRPr="00F666AB">
        <w:rPr>
          <w:noProof/>
          <w:color w:val="000000"/>
        </w:rPr>
        <w:t>на</w:t>
      </w:r>
      <w:r w:rsidR="00A904AE" w:rsidRPr="00F666AB">
        <w:rPr>
          <w:noProof/>
          <w:color w:val="000000"/>
        </w:rPr>
        <w:t xml:space="preserve"> </w:t>
      </w:r>
      <w:r w:rsidRPr="00F666AB">
        <w:rPr>
          <w:noProof/>
          <w:color w:val="000000"/>
        </w:rPr>
        <w:t>основное и вспомогательное оборудование (</w:t>
      </w:r>
      <w:r w:rsidRPr="00F666AB">
        <w:rPr>
          <w:i/>
          <w:noProof/>
          <w:color w:val="000000"/>
        </w:rPr>
        <w:t>Ko</w:t>
      </w:r>
      <w:r w:rsidRPr="00F666AB">
        <w:rPr>
          <w:noProof/>
          <w:color w:val="000000"/>
        </w:rPr>
        <w:t>) приведены в таблице 4.3:</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Таблица</w:t>
      </w:r>
      <w:r w:rsidR="00A904AE" w:rsidRPr="00F666AB">
        <w:rPr>
          <w:noProof/>
          <w:color w:val="000000"/>
        </w:rPr>
        <w:t xml:space="preserve"> </w:t>
      </w:r>
      <w:r w:rsidRPr="00F666AB">
        <w:rPr>
          <w:noProof/>
          <w:color w:val="000000"/>
        </w:rPr>
        <w:t>4.3</w:t>
      </w:r>
    </w:p>
    <w:p w:rsidR="00542A80" w:rsidRPr="00F666AB" w:rsidRDefault="00542A80" w:rsidP="00A904AE">
      <w:pPr>
        <w:pStyle w:val="a0"/>
        <w:rPr>
          <w:noProof/>
          <w:color w:val="000000"/>
        </w:rPr>
      </w:pPr>
      <w:r w:rsidRPr="00F666AB">
        <w:rPr>
          <w:noProof/>
          <w:color w:val="000000"/>
        </w:rPr>
        <w:t>Расчеты затрат на основное и вспомогательное оборудование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005"/>
        <w:gridCol w:w="4569"/>
      </w:tblGrid>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Величины</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 xml:space="preserve">ПК </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Цбал</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руб.</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4500</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Cмод</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руб.</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0</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a</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10</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Тсл</w:t>
            </w:r>
            <w:r w:rsidRPr="00F666AB">
              <w:rPr>
                <w:noProof/>
                <w:color w:val="000000"/>
                <w:sz w:val="20"/>
                <w:vertAlign w:val="subscript"/>
              </w:rPr>
              <w:t>j</w:t>
            </w:r>
            <w:r w:rsidR="00A904AE" w:rsidRPr="00F666AB">
              <w:rPr>
                <w:noProof/>
                <w:color w:val="000000"/>
                <w:sz w:val="20"/>
                <w:vertAlign w:val="subscript"/>
              </w:rPr>
              <w:t>,</w:t>
            </w:r>
            <w:r w:rsidRPr="00F666AB">
              <w:rPr>
                <w:noProof/>
                <w:color w:val="000000"/>
                <w:sz w:val="20"/>
              </w:rPr>
              <w:t xml:space="preserve"> лет</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1.5</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Цост</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руб.</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3825</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U</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раз/год</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1000</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t</w:t>
            </w:r>
            <w:r w:rsidRPr="00F666AB">
              <w:rPr>
                <w:noProof/>
                <w:color w:val="000000"/>
                <w:sz w:val="20"/>
                <w:vertAlign w:val="subscript"/>
              </w:rPr>
              <w:t>ij</w:t>
            </w:r>
            <w:r w:rsidR="00A904AE" w:rsidRPr="00F666AB">
              <w:rPr>
                <w:noProof/>
                <w:color w:val="000000"/>
                <w:sz w:val="20"/>
              </w:rPr>
              <w:t>,</w:t>
            </w:r>
            <w:r w:rsidRPr="00F666AB">
              <w:rPr>
                <w:noProof/>
                <w:color w:val="000000"/>
                <w:sz w:val="20"/>
              </w:rPr>
              <w:t xml:space="preserve"> маш. час</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0.08</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T</w:t>
            </w:r>
            <w:r w:rsidRPr="00F666AB">
              <w:rPr>
                <w:noProof/>
                <w:color w:val="000000"/>
                <w:sz w:val="20"/>
                <w:vertAlign w:val="subscript"/>
              </w:rPr>
              <w:t>ij</w:t>
            </w:r>
            <w:r w:rsidR="00A904AE" w:rsidRPr="00F666AB">
              <w:rPr>
                <w:noProof/>
                <w:color w:val="000000"/>
                <w:sz w:val="20"/>
              </w:rPr>
              <w:t>,</w:t>
            </w:r>
            <w:r w:rsidRPr="00F666AB">
              <w:rPr>
                <w:noProof/>
                <w:color w:val="000000"/>
                <w:sz w:val="20"/>
              </w:rPr>
              <w:t xml:space="preserve"> маш.час.раз./год</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80</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Фэф</w:t>
            </w:r>
            <w:r w:rsidRPr="00F666AB">
              <w:rPr>
                <w:noProof/>
                <w:color w:val="000000"/>
                <w:sz w:val="20"/>
                <w:vertAlign w:val="subscript"/>
              </w:rPr>
              <w:t>j</w:t>
            </w:r>
            <w:r w:rsidR="00A904AE" w:rsidRPr="00F666AB">
              <w:rPr>
                <w:noProof/>
                <w:color w:val="000000"/>
                <w:sz w:val="20"/>
                <w:vertAlign w:val="subscript"/>
              </w:rPr>
              <w:t>,</w:t>
            </w:r>
            <w:r w:rsidRPr="00F666AB">
              <w:rPr>
                <w:noProof/>
                <w:color w:val="000000"/>
                <w:sz w:val="20"/>
              </w:rPr>
              <w:t xml:space="preserve"> раз.</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3000</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G</w:t>
            </w:r>
            <w:r w:rsidRPr="00F666AB">
              <w:rPr>
                <w:noProof/>
                <w:color w:val="000000"/>
                <w:sz w:val="20"/>
                <w:vertAlign w:val="subscript"/>
              </w:rPr>
              <w:t>j</w:t>
            </w:r>
            <w:r w:rsidR="00A904AE" w:rsidRPr="00F666AB">
              <w:rPr>
                <w:noProof/>
                <w:color w:val="000000"/>
                <w:sz w:val="20"/>
                <w:vertAlign w:val="subscript"/>
              </w:rPr>
              <w:t>,</w:t>
            </w:r>
            <w:r w:rsidRPr="00F666AB">
              <w:rPr>
                <w:noProof/>
                <w:color w:val="000000"/>
                <w:sz w:val="20"/>
              </w:rPr>
              <w:t xml:space="preserve"> ч/год</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0.03</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Q</w:t>
            </w:r>
            <w:r w:rsidRPr="00F666AB">
              <w:rPr>
                <w:noProof/>
                <w:color w:val="000000"/>
                <w:sz w:val="20"/>
                <w:vertAlign w:val="subscript"/>
              </w:rPr>
              <w:t>j</w:t>
            </w:r>
            <w:r w:rsidR="00A904AE" w:rsidRPr="00F666AB">
              <w:rPr>
                <w:noProof/>
                <w:color w:val="000000"/>
                <w:sz w:val="20"/>
                <w:vertAlign w:val="subscript"/>
              </w:rPr>
              <w:t>,</w:t>
            </w:r>
            <w:r w:rsidRPr="00F666AB">
              <w:rPr>
                <w:noProof/>
                <w:color w:val="000000"/>
                <w:sz w:val="20"/>
              </w:rPr>
              <w:t xml:space="preserve"> шт.</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3</w:t>
            </w:r>
          </w:p>
        </w:tc>
      </w:tr>
      <w:tr w:rsidR="00542A80" w:rsidRPr="00F666AB" w:rsidTr="00734324">
        <w:trPr>
          <w:trHeight w:val="23"/>
        </w:trPr>
        <w:tc>
          <w:tcPr>
            <w:tcW w:w="2614" w:type="pct"/>
          </w:tcPr>
          <w:p w:rsidR="00542A80" w:rsidRPr="00F666AB" w:rsidRDefault="00542A80" w:rsidP="00734324">
            <w:pPr>
              <w:pStyle w:val="a0"/>
              <w:ind w:firstLine="0"/>
              <w:rPr>
                <w:noProof/>
                <w:color w:val="000000"/>
                <w:sz w:val="20"/>
              </w:rPr>
            </w:pPr>
            <w:r w:rsidRPr="00F666AB">
              <w:rPr>
                <w:noProof/>
                <w:color w:val="000000"/>
                <w:sz w:val="20"/>
              </w:rPr>
              <w:t>Ко</w:t>
            </w:r>
            <w:r w:rsidR="00A904AE" w:rsidRPr="00F666AB">
              <w:rPr>
                <w:noProof/>
                <w:color w:val="000000"/>
                <w:sz w:val="20"/>
              </w:rPr>
              <w:t>,</w:t>
            </w:r>
            <w:r w:rsidRPr="00F666AB">
              <w:rPr>
                <w:noProof/>
                <w:color w:val="000000"/>
                <w:sz w:val="20"/>
              </w:rPr>
              <w:t xml:space="preserve"> руб.</w:t>
            </w:r>
          </w:p>
        </w:tc>
        <w:tc>
          <w:tcPr>
            <w:tcW w:w="2386" w:type="pct"/>
          </w:tcPr>
          <w:p w:rsidR="00542A80" w:rsidRPr="00F666AB" w:rsidRDefault="00542A80" w:rsidP="00734324">
            <w:pPr>
              <w:pStyle w:val="a0"/>
              <w:ind w:firstLine="0"/>
              <w:rPr>
                <w:noProof/>
                <w:color w:val="000000"/>
                <w:sz w:val="20"/>
              </w:rPr>
            </w:pPr>
            <w:r w:rsidRPr="00F666AB">
              <w:rPr>
                <w:noProof/>
                <w:color w:val="000000"/>
                <w:sz w:val="20"/>
              </w:rPr>
              <w:t>344.25</w:t>
            </w:r>
          </w:p>
        </w:tc>
      </w:tr>
    </w:tbl>
    <w:p w:rsidR="00542A80" w:rsidRPr="00F666AB" w:rsidRDefault="00542A80" w:rsidP="00A904AE">
      <w:pPr>
        <w:pStyle w:val="a0"/>
        <w:rPr>
          <w:noProof/>
          <w:color w:val="000000"/>
        </w:rPr>
      </w:pPr>
    </w:p>
    <w:p w:rsidR="00542A80" w:rsidRPr="00F666AB" w:rsidRDefault="00542A80" w:rsidP="00A904AE">
      <w:pPr>
        <w:pStyle w:val="a0"/>
        <w:rPr>
          <w:noProof/>
          <w:color w:val="000000"/>
        </w:rPr>
      </w:pPr>
      <w:r w:rsidRPr="00F666AB">
        <w:rPr>
          <w:noProof/>
          <w:color w:val="000000"/>
        </w:rPr>
        <w:t>Затраты</w:t>
      </w:r>
      <w:r w:rsidR="00A904AE" w:rsidRPr="00F666AB">
        <w:rPr>
          <w:noProof/>
          <w:color w:val="000000"/>
        </w:rPr>
        <w:t xml:space="preserve"> </w:t>
      </w:r>
      <w:r w:rsidRPr="00F666AB">
        <w:rPr>
          <w:noProof/>
          <w:color w:val="000000"/>
        </w:rPr>
        <w:t>на подготовку и переподготовку кадров определяются по формуле:</w:t>
      </w:r>
    </w:p>
    <w:p w:rsidR="00604392" w:rsidRPr="00F666AB" w:rsidRDefault="00604392" w:rsidP="00A904AE">
      <w:pPr>
        <w:pStyle w:val="a0"/>
        <w:rPr>
          <w:i/>
          <w:noProof/>
          <w:color w:val="000000"/>
        </w:rPr>
      </w:pPr>
    </w:p>
    <w:p w:rsidR="00604392" w:rsidRPr="00F666AB" w:rsidRDefault="00542A80" w:rsidP="00A904AE">
      <w:pPr>
        <w:pStyle w:val="a0"/>
        <w:rPr>
          <w:noProof/>
          <w:color w:val="000000"/>
        </w:rPr>
      </w:pPr>
      <w:r w:rsidRPr="00F666AB">
        <w:rPr>
          <w:i/>
          <w:noProof/>
          <w:color w:val="000000"/>
        </w:rPr>
        <w:t>Кпк</w:t>
      </w:r>
      <w:r w:rsidRPr="00F666AB">
        <w:rPr>
          <w:noProof/>
          <w:color w:val="000000"/>
        </w:rPr>
        <w:t xml:space="preserve"> = </w:t>
      </w:r>
      <w:r w:rsidRPr="00F666AB">
        <w:rPr>
          <w:noProof/>
          <w:color w:val="000000"/>
          <w:szCs w:val="28"/>
        </w:rPr>
        <w:sym w:font="Symbol" w:char="F0E5"/>
      </w:r>
      <w:r w:rsidRPr="00F666AB">
        <w:rPr>
          <w:noProof/>
          <w:color w:val="000000"/>
        </w:rPr>
        <w:t xml:space="preserve"> </w:t>
      </w:r>
      <w:r w:rsidR="00A904AE" w:rsidRPr="00F666AB">
        <w:rPr>
          <w:noProof/>
          <w:color w:val="000000"/>
        </w:rPr>
        <w:t>(</w:t>
      </w:r>
      <w:r w:rsidRPr="00F666AB">
        <w:rPr>
          <w:i/>
          <w:noProof/>
          <w:color w:val="000000"/>
        </w:rPr>
        <w:t>tn</w:t>
      </w:r>
      <w:r w:rsidRPr="00F666AB">
        <w:rPr>
          <w:i/>
          <w:noProof/>
          <w:color w:val="000000"/>
          <w:vertAlign w:val="subscript"/>
        </w:rPr>
        <w:t>i</w:t>
      </w:r>
      <w:r w:rsidRPr="00F666AB">
        <w:rPr>
          <w:i/>
          <w:noProof/>
          <w:color w:val="000000"/>
        </w:rPr>
        <w:t xml:space="preserve"> * Зо</w:t>
      </w:r>
      <w:r w:rsidRPr="00F666AB">
        <w:rPr>
          <w:i/>
          <w:noProof/>
          <w:color w:val="000000"/>
          <w:vertAlign w:val="subscript"/>
        </w:rPr>
        <w:t>i</w:t>
      </w:r>
      <w:r w:rsidRPr="00F666AB">
        <w:rPr>
          <w:i/>
          <w:noProof/>
          <w:color w:val="000000"/>
        </w:rPr>
        <w:t xml:space="preserve"> </w:t>
      </w:r>
      <w:r w:rsidRPr="00F666AB">
        <w:rPr>
          <w:noProof/>
          <w:color w:val="000000"/>
        </w:rPr>
        <w:t xml:space="preserve">+ </w:t>
      </w:r>
      <w:r w:rsidRPr="00F666AB">
        <w:rPr>
          <w:i/>
          <w:noProof/>
          <w:color w:val="000000"/>
        </w:rPr>
        <w:t>Зд</w:t>
      </w:r>
      <w:r w:rsidRPr="00F666AB">
        <w:rPr>
          <w:i/>
          <w:noProof/>
          <w:color w:val="000000"/>
          <w:vertAlign w:val="subscript"/>
        </w:rPr>
        <w:t>i</w:t>
      </w:r>
      <w:r w:rsidRPr="00F666AB">
        <w:rPr>
          <w:noProof/>
          <w:color w:val="000000"/>
          <w:vertAlign w:val="subscript"/>
        </w:rPr>
        <w:t xml:space="preserve"> </w:t>
      </w:r>
      <w:r w:rsidRPr="00F666AB">
        <w:rPr>
          <w:noProof/>
          <w:color w:val="000000"/>
        </w:rPr>
        <w:t xml:space="preserve">+ </w:t>
      </w:r>
      <w:r w:rsidRPr="00F666AB">
        <w:rPr>
          <w:i/>
          <w:noProof/>
          <w:color w:val="000000"/>
        </w:rPr>
        <w:t>Зс</w:t>
      </w:r>
      <w:r w:rsidRPr="00F666AB">
        <w:rPr>
          <w:i/>
          <w:noProof/>
          <w:color w:val="000000"/>
          <w:vertAlign w:val="subscript"/>
        </w:rPr>
        <w:t>i</w:t>
      </w:r>
      <w:r w:rsidR="00A904AE" w:rsidRPr="00F666AB">
        <w:rPr>
          <w:i/>
          <w:noProof/>
          <w:color w:val="000000"/>
        </w:rPr>
        <w:t>)</w:t>
      </w:r>
      <w:r w:rsidRPr="00F666AB">
        <w:rPr>
          <w:noProof/>
          <w:color w:val="000000"/>
        </w:rPr>
        <w:t xml:space="preserve"> * </w:t>
      </w:r>
      <w:r w:rsidR="00A904AE" w:rsidRPr="00F666AB">
        <w:rPr>
          <w:noProof/>
          <w:color w:val="000000"/>
        </w:rPr>
        <w:t>(</w:t>
      </w:r>
      <w:r w:rsidRPr="00F666AB">
        <w:rPr>
          <w:noProof/>
          <w:color w:val="000000"/>
        </w:rPr>
        <w:t xml:space="preserve">1 + </w:t>
      </w:r>
      <w:r w:rsidRPr="00F666AB">
        <w:rPr>
          <w:i/>
          <w:noProof/>
          <w:color w:val="000000"/>
          <w:szCs w:val="28"/>
        </w:rPr>
        <w:sym w:font="Symbol" w:char="F077"/>
      </w:r>
      <w:r w:rsidRPr="00F666AB">
        <w:rPr>
          <w:i/>
          <w:noProof/>
          <w:color w:val="000000"/>
          <w:vertAlign w:val="subscript"/>
        </w:rPr>
        <w:t>н</w:t>
      </w:r>
      <w:r w:rsidR="00A904AE" w:rsidRPr="00F666AB">
        <w:rPr>
          <w:noProof/>
          <w:color w:val="000000"/>
          <w:vertAlign w:val="subscript"/>
        </w:rPr>
        <w:t>)</w:t>
      </w:r>
      <w:r w:rsidR="00A904AE" w:rsidRPr="00F666AB">
        <w:rPr>
          <w:noProof/>
          <w:color w:val="000000"/>
        </w:rPr>
        <w:t xml:space="preserve"> </w:t>
      </w:r>
      <w:r w:rsidRPr="00F666AB">
        <w:rPr>
          <w:noProof/>
          <w:color w:val="000000"/>
        </w:rPr>
        <w:tab/>
      </w:r>
      <w:r w:rsidRPr="00F666AB">
        <w:rPr>
          <w:noProof/>
          <w:color w:val="000000"/>
        </w:rPr>
        <w:tab/>
      </w:r>
      <w:r w:rsidRPr="00F666AB">
        <w:rPr>
          <w:noProof/>
          <w:color w:val="000000"/>
        </w:rPr>
        <w:tab/>
        <w:t>(4.9)</w:t>
      </w:r>
    </w:p>
    <w:p w:rsidR="00542A80" w:rsidRPr="00F666AB" w:rsidRDefault="00A904AE" w:rsidP="00A904AE">
      <w:pPr>
        <w:pStyle w:val="a0"/>
        <w:rPr>
          <w:noProof/>
          <w:color w:val="000000"/>
        </w:rPr>
      </w:pPr>
      <w:r w:rsidRPr="00F666AB">
        <w:rPr>
          <w:noProof/>
          <w:color w:val="000000"/>
        </w:rPr>
        <w:t xml:space="preserve"> </w:t>
      </w:r>
      <w:r w:rsidR="00542A80" w:rsidRPr="00F666AB">
        <w:rPr>
          <w:noProof/>
          <w:color w:val="000000"/>
        </w:rPr>
        <w:t>i</w:t>
      </w:r>
    </w:p>
    <w:p w:rsidR="00604392" w:rsidRPr="00F666AB" w:rsidRDefault="00604392" w:rsidP="00A904AE">
      <w:pPr>
        <w:pStyle w:val="a0"/>
        <w:rPr>
          <w:noProof/>
          <w:color w:val="000000"/>
        </w:rPr>
      </w:pPr>
      <w:bookmarkStart w:id="21" w:name="_Toc421921742"/>
      <w:bookmarkStart w:id="22" w:name="_Toc421921840"/>
      <w:bookmarkStart w:id="23" w:name="_Toc421921905"/>
    </w:p>
    <w:p w:rsidR="00542A80" w:rsidRPr="00F666AB" w:rsidRDefault="00542A80" w:rsidP="00A904AE">
      <w:pPr>
        <w:pStyle w:val="a0"/>
        <w:rPr>
          <w:noProof/>
          <w:color w:val="000000"/>
        </w:rPr>
      </w:pPr>
      <w:r w:rsidRPr="00F666AB">
        <w:rPr>
          <w:noProof/>
          <w:color w:val="000000"/>
        </w:rPr>
        <w:t xml:space="preserve">Таблица </w:t>
      </w:r>
      <w:bookmarkEnd w:id="21"/>
      <w:bookmarkEnd w:id="22"/>
      <w:bookmarkEnd w:id="23"/>
      <w:r w:rsidRPr="00F666AB">
        <w:rPr>
          <w:noProof/>
          <w:color w:val="000000"/>
        </w:rPr>
        <w:t>4.4</w:t>
      </w:r>
    </w:p>
    <w:p w:rsidR="00542A80" w:rsidRPr="00F666AB" w:rsidRDefault="00542A80" w:rsidP="00A904AE">
      <w:pPr>
        <w:pStyle w:val="a0"/>
        <w:rPr>
          <w:noProof/>
          <w:color w:val="000000"/>
        </w:rPr>
      </w:pPr>
      <w:r w:rsidRPr="00F666AB">
        <w:rPr>
          <w:noProof/>
          <w:color w:val="000000"/>
        </w:rPr>
        <w:t>Затраты на подготовку и переподготовку кадров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16"/>
        <w:gridCol w:w="1940"/>
        <w:gridCol w:w="1940"/>
        <w:gridCol w:w="1940"/>
        <w:gridCol w:w="1938"/>
      </w:tblGrid>
      <w:tr w:rsidR="00542A80" w:rsidRPr="00F666AB" w:rsidTr="00734324">
        <w:trPr>
          <w:trHeight w:val="23"/>
        </w:trPr>
        <w:tc>
          <w:tcPr>
            <w:tcW w:w="949" w:type="pct"/>
          </w:tcPr>
          <w:p w:rsidR="00542A80" w:rsidRPr="00F666AB" w:rsidRDefault="00542A80" w:rsidP="00734324">
            <w:pPr>
              <w:pStyle w:val="a0"/>
              <w:ind w:firstLine="0"/>
              <w:rPr>
                <w:noProof/>
                <w:color w:val="000000"/>
                <w:sz w:val="20"/>
              </w:rPr>
            </w:pPr>
            <w:r w:rsidRPr="00F666AB">
              <w:rPr>
                <w:noProof/>
                <w:color w:val="000000"/>
                <w:sz w:val="20"/>
              </w:rPr>
              <w:t>tn</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дней</w:t>
            </w:r>
          </w:p>
        </w:tc>
        <w:tc>
          <w:tcPr>
            <w:tcW w:w="1013" w:type="pct"/>
          </w:tcPr>
          <w:p w:rsidR="00542A80" w:rsidRPr="00F666AB" w:rsidRDefault="00542A80" w:rsidP="00734324">
            <w:pPr>
              <w:pStyle w:val="a0"/>
              <w:ind w:firstLine="0"/>
              <w:rPr>
                <w:noProof/>
                <w:color w:val="000000"/>
                <w:sz w:val="20"/>
              </w:rPr>
            </w:pPr>
            <w:r w:rsidRPr="00F666AB">
              <w:rPr>
                <w:noProof/>
                <w:color w:val="000000"/>
                <w:sz w:val="20"/>
              </w:rPr>
              <w:t>Зо</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руб./дн</w:t>
            </w:r>
          </w:p>
        </w:tc>
        <w:tc>
          <w:tcPr>
            <w:tcW w:w="1013" w:type="pct"/>
          </w:tcPr>
          <w:p w:rsidR="00542A80" w:rsidRPr="00F666AB" w:rsidRDefault="00542A80" w:rsidP="00734324">
            <w:pPr>
              <w:pStyle w:val="a0"/>
              <w:ind w:firstLine="0"/>
              <w:rPr>
                <w:noProof/>
                <w:color w:val="000000"/>
                <w:sz w:val="20"/>
              </w:rPr>
            </w:pPr>
            <w:r w:rsidRPr="00F666AB">
              <w:rPr>
                <w:noProof/>
                <w:color w:val="000000"/>
                <w:sz w:val="20"/>
              </w:rPr>
              <w:t>Зд</w:t>
            </w:r>
            <w:r w:rsidRPr="00F666AB">
              <w:rPr>
                <w:noProof/>
                <w:color w:val="000000"/>
                <w:sz w:val="20"/>
                <w:vertAlign w:val="subscript"/>
              </w:rPr>
              <w:t>i</w:t>
            </w:r>
            <w:r w:rsidR="00A904AE" w:rsidRPr="00F666AB">
              <w:rPr>
                <w:noProof/>
                <w:color w:val="000000"/>
                <w:sz w:val="20"/>
                <w:vertAlign w:val="subscript"/>
              </w:rPr>
              <w:t>,</w:t>
            </w:r>
            <w:r w:rsidRPr="00F666AB">
              <w:rPr>
                <w:noProof/>
                <w:color w:val="000000"/>
                <w:sz w:val="20"/>
              </w:rPr>
              <w:t xml:space="preserve"> руб./дн</w:t>
            </w:r>
          </w:p>
        </w:tc>
        <w:tc>
          <w:tcPr>
            <w:tcW w:w="1013" w:type="pct"/>
          </w:tcPr>
          <w:p w:rsidR="00542A80" w:rsidRPr="00F666AB" w:rsidRDefault="00542A80" w:rsidP="00734324">
            <w:pPr>
              <w:pStyle w:val="a0"/>
              <w:ind w:firstLine="0"/>
              <w:rPr>
                <w:noProof/>
                <w:color w:val="000000"/>
                <w:sz w:val="20"/>
              </w:rPr>
            </w:pPr>
            <w:r w:rsidRPr="00F666AB">
              <w:rPr>
                <w:noProof/>
                <w:color w:val="000000"/>
                <w:sz w:val="20"/>
              </w:rPr>
              <w:t>Зс</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руб./дн</w:t>
            </w:r>
          </w:p>
        </w:tc>
        <w:tc>
          <w:tcPr>
            <w:tcW w:w="1013" w:type="pct"/>
          </w:tcPr>
          <w:p w:rsidR="00542A80" w:rsidRPr="00F666AB" w:rsidRDefault="00542A80" w:rsidP="00734324">
            <w:pPr>
              <w:pStyle w:val="a0"/>
              <w:ind w:firstLine="0"/>
              <w:rPr>
                <w:noProof/>
                <w:color w:val="000000"/>
                <w:sz w:val="20"/>
              </w:rPr>
            </w:pPr>
            <w:r w:rsidRPr="00F666AB">
              <w:rPr>
                <w:noProof/>
                <w:color w:val="000000"/>
                <w:sz w:val="20"/>
              </w:rPr>
              <w:t>N</w:t>
            </w:r>
          </w:p>
        </w:tc>
      </w:tr>
      <w:tr w:rsidR="00542A80" w:rsidRPr="00F666AB" w:rsidTr="00734324">
        <w:trPr>
          <w:trHeight w:val="23"/>
        </w:trPr>
        <w:tc>
          <w:tcPr>
            <w:tcW w:w="949" w:type="pct"/>
          </w:tcPr>
          <w:p w:rsidR="00542A80" w:rsidRPr="00F666AB" w:rsidRDefault="00542A80" w:rsidP="00734324">
            <w:pPr>
              <w:pStyle w:val="a0"/>
              <w:ind w:firstLine="0"/>
              <w:rPr>
                <w:noProof/>
                <w:color w:val="000000"/>
                <w:sz w:val="20"/>
              </w:rPr>
            </w:pPr>
            <w:r w:rsidRPr="00F666AB">
              <w:rPr>
                <w:noProof/>
                <w:color w:val="000000"/>
                <w:sz w:val="20"/>
              </w:rPr>
              <w:t>0.625</w:t>
            </w:r>
          </w:p>
        </w:tc>
        <w:tc>
          <w:tcPr>
            <w:tcW w:w="1013" w:type="pct"/>
          </w:tcPr>
          <w:p w:rsidR="00542A80" w:rsidRPr="00F666AB" w:rsidRDefault="00542A80" w:rsidP="00734324">
            <w:pPr>
              <w:pStyle w:val="a0"/>
              <w:ind w:firstLine="0"/>
              <w:rPr>
                <w:noProof/>
                <w:color w:val="000000"/>
                <w:sz w:val="20"/>
              </w:rPr>
            </w:pPr>
            <w:r w:rsidRPr="00F666AB">
              <w:rPr>
                <w:noProof/>
                <w:color w:val="000000"/>
                <w:sz w:val="20"/>
              </w:rPr>
              <w:t>45.45</w:t>
            </w:r>
          </w:p>
        </w:tc>
        <w:tc>
          <w:tcPr>
            <w:tcW w:w="1013" w:type="pct"/>
          </w:tcPr>
          <w:p w:rsidR="00542A80" w:rsidRPr="00F666AB" w:rsidRDefault="00542A80" w:rsidP="00734324">
            <w:pPr>
              <w:pStyle w:val="a0"/>
              <w:ind w:firstLine="0"/>
              <w:rPr>
                <w:noProof/>
                <w:color w:val="000000"/>
                <w:sz w:val="20"/>
              </w:rPr>
            </w:pPr>
            <w:r w:rsidRPr="00F666AB">
              <w:rPr>
                <w:noProof/>
                <w:color w:val="000000"/>
                <w:sz w:val="20"/>
              </w:rPr>
              <w:t>4.54</w:t>
            </w:r>
          </w:p>
        </w:tc>
        <w:tc>
          <w:tcPr>
            <w:tcW w:w="1013" w:type="pct"/>
          </w:tcPr>
          <w:p w:rsidR="00542A80" w:rsidRPr="00F666AB" w:rsidRDefault="00542A80" w:rsidP="00734324">
            <w:pPr>
              <w:pStyle w:val="a0"/>
              <w:ind w:firstLine="0"/>
              <w:rPr>
                <w:noProof/>
                <w:color w:val="000000"/>
                <w:sz w:val="20"/>
              </w:rPr>
            </w:pPr>
            <w:r w:rsidRPr="00F666AB">
              <w:rPr>
                <w:noProof/>
                <w:color w:val="000000"/>
                <w:sz w:val="20"/>
              </w:rPr>
              <w:t>19.25</w:t>
            </w:r>
          </w:p>
        </w:tc>
        <w:tc>
          <w:tcPr>
            <w:tcW w:w="1013" w:type="pct"/>
          </w:tcPr>
          <w:p w:rsidR="00542A80" w:rsidRPr="00F666AB" w:rsidRDefault="00542A80" w:rsidP="00734324">
            <w:pPr>
              <w:pStyle w:val="a0"/>
              <w:ind w:firstLine="0"/>
              <w:rPr>
                <w:noProof/>
                <w:color w:val="000000"/>
                <w:sz w:val="20"/>
              </w:rPr>
            </w:pPr>
            <w:r w:rsidRPr="00F666AB">
              <w:rPr>
                <w:noProof/>
                <w:color w:val="000000"/>
                <w:sz w:val="20"/>
              </w:rPr>
              <w:t>3</w:t>
            </w:r>
          </w:p>
        </w:tc>
      </w:tr>
    </w:tbl>
    <w:p w:rsidR="00542A80" w:rsidRPr="00F666AB" w:rsidRDefault="00542A80" w:rsidP="00A904AE">
      <w:pPr>
        <w:pStyle w:val="a0"/>
        <w:rPr>
          <w:noProof/>
          <w:color w:val="000000"/>
        </w:rPr>
      </w:pPr>
    </w:p>
    <w:p w:rsidR="00542A80" w:rsidRPr="00F666AB" w:rsidRDefault="00542A80" w:rsidP="00A904AE">
      <w:pPr>
        <w:pStyle w:val="a0"/>
        <w:rPr>
          <w:noProof/>
          <w:color w:val="000000"/>
        </w:rPr>
      </w:pPr>
      <w:r w:rsidRPr="00F666AB">
        <w:rPr>
          <w:noProof/>
          <w:color w:val="000000"/>
        </w:rPr>
        <w:t>В таблице 4.4 приведены значения коэффициентов формулы 3.9</w:t>
      </w:r>
      <w:r w:rsidR="00A904AE" w:rsidRPr="00F666AB">
        <w:rPr>
          <w:noProof/>
          <w:color w:val="000000"/>
        </w:rPr>
        <w:t>,</w:t>
      </w:r>
      <w:r w:rsidRPr="00F666AB">
        <w:rPr>
          <w:noProof/>
          <w:color w:val="000000"/>
        </w:rPr>
        <w:t xml:space="preserve"> таким образом </w:t>
      </w:r>
      <w:r w:rsidRPr="00F666AB">
        <w:rPr>
          <w:i/>
          <w:noProof/>
          <w:color w:val="000000"/>
        </w:rPr>
        <w:t>Кпк</w:t>
      </w:r>
      <w:r w:rsidRPr="00F666AB">
        <w:rPr>
          <w:noProof/>
          <w:color w:val="000000"/>
        </w:rPr>
        <w:t xml:space="preserve"> будет равно:</w:t>
      </w:r>
    </w:p>
    <w:p w:rsidR="00604392" w:rsidRPr="00F666AB" w:rsidRDefault="00604392" w:rsidP="00A904AE">
      <w:pPr>
        <w:pStyle w:val="a0"/>
        <w:rPr>
          <w:i/>
          <w:noProof/>
          <w:color w:val="000000"/>
        </w:rPr>
      </w:pPr>
    </w:p>
    <w:p w:rsidR="00542A80" w:rsidRPr="00F666AB" w:rsidRDefault="00542A80" w:rsidP="00A904AE">
      <w:pPr>
        <w:pStyle w:val="a0"/>
        <w:rPr>
          <w:noProof/>
          <w:color w:val="000000"/>
        </w:rPr>
      </w:pPr>
      <w:r w:rsidRPr="00F666AB">
        <w:rPr>
          <w:i/>
          <w:noProof/>
          <w:color w:val="000000"/>
        </w:rPr>
        <w:t>Кпк</w:t>
      </w:r>
      <w:r w:rsidRPr="00F666AB">
        <w:rPr>
          <w:noProof/>
          <w:color w:val="000000"/>
        </w:rPr>
        <w:t xml:space="preserve"> = </w:t>
      </w:r>
      <w:r w:rsidR="00A904AE" w:rsidRPr="00F666AB">
        <w:rPr>
          <w:noProof/>
          <w:color w:val="000000"/>
        </w:rPr>
        <w:t>(</w:t>
      </w:r>
      <w:r w:rsidRPr="00F666AB">
        <w:rPr>
          <w:noProof/>
          <w:color w:val="000000"/>
        </w:rPr>
        <w:t>0.625 * 45.45 + 4.54 + 19.25</w:t>
      </w:r>
      <w:r w:rsidR="00A904AE" w:rsidRPr="00F666AB">
        <w:rPr>
          <w:noProof/>
          <w:color w:val="000000"/>
        </w:rPr>
        <w:t>)</w:t>
      </w:r>
      <w:r w:rsidRPr="00F666AB">
        <w:rPr>
          <w:noProof/>
          <w:color w:val="000000"/>
        </w:rPr>
        <w:t xml:space="preserve"> * 1.2 * 3 =</w:t>
      </w:r>
      <w:r w:rsidR="00A904AE" w:rsidRPr="00F666AB">
        <w:rPr>
          <w:noProof/>
          <w:color w:val="000000"/>
        </w:rPr>
        <w:t xml:space="preserve"> </w:t>
      </w:r>
      <w:r w:rsidRPr="00F666AB">
        <w:rPr>
          <w:noProof/>
          <w:color w:val="000000"/>
        </w:rPr>
        <w:t>187.91 руб.</w:t>
      </w:r>
    </w:p>
    <w:p w:rsidR="00542A80" w:rsidRPr="00F666AB" w:rsidRDefault="00542A80" w:rsidP="00A904AE">
      <w:pPr>
        <w:pStyle w:val="a0"/>
        <w:rPr>
          <w:noProof/>
          <w:color w:val="000000"/>
        </w:rPr>
      </w:pPr>
      <w:r w:rsidRPr="00F666AB">
        <w:rPr>
          <w:i/>
          <w:noProof/>
          <w:color w:val="000000"/>
        </w:rPr>
        <w:t>Киб</w:t>
      </w:r>
      <w:r w:rsidRPr="00F666AB">
        <w:rPr>
          <w:noProof/>
          <w:color w:val="000000"/>
        </w:rPr>
        <w:t xml:space="preserve"> = 0</w:t>
      </w:r>
      <w:r w:rsidR="00A904AE" w:rsidRPr="00F666AB">
        <w:rPr>
          <w:noProof/>
          <w:color w:val="000000"/>
        </w:rPr>
        <w:t>;</w:t>
      </w:r>
      <w:r w:rsidRPr="00F666AB">
        <w:rPr>
          <w:noProof/>
          <w:color w:val="000000"/>
        </w:rPr>
        <w:t xml:space="preserve"> </w:t>
      </w:r>
      <w:r w:rsidRPr="00F666AB">
        <w:rPr>
          <w:i/>
          <w:noProof/>
          <w:color w:val="000000"/>
        </w:rPr>
        <w:t>Кзд</w:t>
      </w:r>
      <w:r w:rsidRPr="00F666AB">
        <w:rPr>
          <w:noProof/>
          <w:color w:val="000000"/>
        </w:rPr>
        <w:t xml:space="preserve"> = 0</w:t>
      </w:r>
      <w:r w:rsidR="00A904AE" w:rsidRPr="00F666AB">
        <w:rPr>
          <w:noProof/>
          <w:color w:val="000000"/>
        </w:rPr>
        <w:t>;</w:t>
      </w:r>
      <w:r w:rsidRPr="00F666AB">
        <w:rPr>
          <w:noProof/>
          <w:color w:val="000000"/>
        </w:rPr>
        <w:t xml:space="preserve"> </w:t>
      </w:r>
      <w:r w:rsidRPr="00F666AB">
        <w:rPr>
          <w:i/>
          <w:noProof/>
          <w:color w:val="000000"/>
        </w:rPr>
        <w:t>Ксв</w:t>
      </w:r>
      <w:r w:rsidRPr="00F666AB">
        <w:rPr>
          <w:noProof/>
          <w:color w:val="000000"/>
        </w:rPr>
        <w:t xml:space="preserve"> = 0</w:t>
      </w:r>
      <w:r w:rsidR="00A904AE" w:rsidRPr="00F666AB">
        <w:rPr>
          <w:noProof/>
          <w:color w:val="000000"/>
        </w:rPr>
        <w:t>;</w:t>
      </w:r>
      <w:r w:rsidRPr="00F666AB">
        <w:rPr>
          <w:noProof/>
          <w:color w:val="000000"/>
        </w:rPr>
        <w:t xml:space="preserve"> </w:t>
      </w:r>
      <w:r w:rsidRPr="00F666AB">
        <w:rPr>
          <w:i/>
          <w:noProof/>
          <w:color w:val="000000"/>
        </w:rPr>
        <w:t>Кпп</w:t>
      </w:r>
      <w:r w:rsidRPr="00F666AB">
        <w:rPr>
          <w:noProof/>
          <w:color w:val="000000"/>
        </w:rPr>
        <w:t xml:space="preserve"> = 0</w:t>
      </w:r>
      <w:r w:rsidR="00A904AE" w:rsidRPr="00F666AB">
        <w:rPr>
          <w:noProof/>
          <w:color w:val="000000"/>
        </w:rPr>
        <w:t>.</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Рассчитывая по формуле 3.4</w:t>
      </w:r>
      <w:r w:rsidR="00A904AE" w:rsidRPr="00F666AB">
        <w:rPr>
          <w:noProof/>
          <w:color w:val="000000"/>
        </w:rPr>
        <w:t xml:space="preserve"> </w:t>
      </w:r>
      <w:r w:rsidRPr="00F666AB">
        <w:rPr>
          <w:noProof/>
          <w:color w:val="000000"/>
        </w:rPr>
        <w:t>Кр</w:t>
      </w:r>
      <w:r w:rsidR="00A904AE" w:rsidRPr="00F666AB">
        <w:rPr>
          <w:noProof/>
          <w:color w:val="000000"/>
        </w:rPr>
        <w:t xml:space="preserve"> </w:t>
      </w:r>
      <w:r w:rsidRPr="00F666AB">
        <w:rPr>
          <w:noProof/>
          <w:color w:val="000000"/>
        </w:rPr>
        <w:t>получаем</w:t>
      </w:r>
      <w:r w:rsidR="00A904AE" w:rsidRPr="00F666AB">
        <w:rPr>
          <w:noProof/>
          <w:color w:val="000000"/>
        </w:rPr>
        <w:t>:</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Кр = 344.25 + 0 + 0 + 0 + 0 + 187.91 = 532.16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По формуле 3.1 получаем:</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К = 10223.16 + 532.16 = 10755.32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Эксплуатационные затраты на систему в целом рассчитываются по формуле:</w:t>
      </w:r>
    </w:p>
    <w:p w:rsidR="00542A80" w:rsidRPr="00F666AB" w:rsidRDefault="00604392" w:rsidP="00A904AE">
      <w:pPr>
        <w:pStyle w:val="a0"/>
        <w:rPr>
          <w:noProof/>
          <w:color w:val="000000"/>
        </w:rPr>
      </w:pPr>
      <w:r w:rsidRPr="00F666AB">
        <w:rPr>
          <w:noProof/>
          <w:color w:val="000000"/>
        </w:rPr>
        <w:br w:type="page"/>
      </w:r>
      <w:r w:rsidR="00542A80" w:rsidRPr="00F666AB">
        <w:rPr>
          <w:noProof/>
          <w:color w:val="000000"/>
        </w:rPr>
        <w:t xml:space="preserve">Стек = </w:t>
      </w:r>
      <w:r w:rsidR="00542A80" w:rsidRPr="00F666AB">
        <w:rPr>
          <w:i/>
          <w:noProof/>
          <w:color w:val="000000"/>
        </w:rPr>
        <w:t xml:space="preserve">Сзп </w:t>
      </w:r>
      <w:r w:rsidR="00542A80" w:rsidRPr="00F666AB">
        <w:rPr>
          <w:noProof/>
          <w:color w:val="000000"/>
        </w:rPr>
        <w:t xml:space="preserve">+ </w:t>
      </w:r>
      <w:r w:rsidR="00542A80" w:rsidRPr="00F666AB">
        <w:rPr>
          <w:i/>
          <w:noProof/>
          <w:color w:val="000000"/>
        </w:rPr>
        <w:t xml:space="preserve">Са </w:t>
      </w:r>
      <w:r w:rsidR="00542A80" w:rsidRPr="00F666AB">
        <w:rPr>
          <w:noProof/>
          <w:color w:val="000000"/>
        </w:rPr>
        <w:t xml:space="preserve">+ </w:t>
      </w:r>
      <w:r w:rsidR="00542A80" w:rsidRPr="00F666AB">
        <w:rPr>
          <w:i/>
          <w:noProof/>
          <w:color w:val="000000"/>
        </w:rPr>
        <w:t>Сэ</w:t>
      </w:r>
      <w:r w:rsidR="00542A80" w:rsidRPr="00F666AB">
        <w:rPr>
          <w:noProof/>
          <w:color w:val="000000"/>
        </w:rPr>
        <w:t xml:space="preserve"> + </w:t>
      </w:r>
      <w:r w:rsidR="00542A80" w:rsidRPr="00F666AB">
        <w:rPr>
          <w:i/>
          <w:noProof/>
          <w:color w:val="000000"/>
        </w:rPr>
        <w:t>Срем</w:t>
      </w:r>
      <w:r w:rsidR="00542A80" w:rsidRPr="00F666AB">
        <w:rPr>
          <w:noProof/>
          <w:color w:val="000000"/>
        </w:rPr>
        <w:t xml:space="preserve"> + </w:t>
      </w:r>
      <w:r w:rsidR="00542A80" w:rsidRPr="00F666AB">
        <w:rPr>
          <w:i/>
          <w:noProof/>
          <w:color w:val="000000"/>
        </w:rPr>
        <w:t>См</w:t>
      </w:r>
      <w:r w:rsidR="00542A80" w:rsidRPr="00F666AB">
        <w:rPr>
          <w:noProof/>
          <w:color w:val="000000"/>
        </w:rPr>
        <w:t xml:space="preserve"> + </w:t>
      </w:r>
      <w:r w:rsidR="00542A80" w:rsidRPr="00F666AB">
        <w:rPr>
          <w:i/>
          <w:noProof/>
          <w:color w:val="000000"/>
        </w:rPr>
        <w:t>Сн</w:t>
      </w:r>
      <w:r w:rsidR="00A904AE" w:rsidRPr="00F666AB">
        <w:rPr>
          <w:i/>
          <w:noProof/>
          <w:color w:val="000000"/>
        </w:rPr>
        <w:t>,</w:t>
      </w:r>
      <w:r w:rsidR="00542A80" w:rsidRPr="00F666AB">
        <w:rPr>
          <w:noProof/>
          <w:color w:val="000000"/>
        </w:rPr>
        <w:t xml:space="preserve"> </w:t>
      </w:r>
      <w:r w:rsidR="00542A80" w:rsidRPr="00F666AB">
        <w:rPr>
          <w:noProof/>
          <w:color w:val="000000"/>
        </w:rPr>
        <w:tab/>
      </w:r>
      <w:r w:rsidR="00542A80" w:rsidRPr="00F666AB">
        <w:rPr>
          <w:noProof/>
          <w:color w:val="000000"/>
        </w:rPr>
        <w:tab/>
        <w:t>(4.10)</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где</w:t>
      </w:r>
    </w:p>
    <w:p w:rsidR="00542A80" w:rsidRPr="00F666AB" w:rsidRDefault="00542A80" w:rsidP="00A904AE">
      <w:pPr>
        <w:pStyle w:val="a0"/>
        <w:rPr>
          <w:noProof/>
          <w:color w:val="000000"/>
        </w:rPr>
      </w:pPr>
      <w:r w:rsidRPr="00F666AB">
        <w:rPr>
          <w:i/>
          <w:noProof/>
          <w:color w:val="000000"/>
        </w:rPr>
        <w:t>Сзн</w:t>
      </w:r>
      <w:r w:rsidRPr="00F666AB">
        <w:rPr>
          <w:noProof/>
          <w:color w:val="000000"/>
        </w:rPr>
        <w:t xml:space="preserve"> -</w:t>
      </w:r>
      <w:r w:rsidRPr="00F666AB">
        <w:rPr>
          <w:noProof/>
          <w:color w:val="000000"/>
        </w:rPr>
        <w:tab/>
        <w:t>затраты на заработную плату основную и дополнительную с отчислением в соцстрах, руб.;</w:t>
      </w:r>
    </w:p>
    <w:p w:rsidR="00542A80" w:rsidRPr="00F666AB" w:rsidRDefault="00542A80" w:rsidP="00A904AE">
      <w:pPr>
        <w:pStyle w:val="a0"/>
        <w:rPr>
          <w:noProof/>
          <w:color w:val="000000"/>
        </w:rPr>
      </w:pPr>
      <w:r w:rsidRPr="00F666AB">
        <w:rPr>
          <w:i/>
          <w:noProof/>
          <w:color w:val="000000"/>
        </w:rPr>
        <w:t>Са</w:t>
      </w:r>
      <w:r w:rsidRPr="00F666AB">
        <w:rPr>
          <w:noProof/>
          <w:color w:val="000000"/>
        </w:rPr>
        <w:t xml:space="preserve"> -</w:t>
      </w:r>
      <w:r w:rsidRPr="00F666AB">
        <w:rPr>
          <w:noProof/>
          <w:color w:val="000000"/>
        </w:rPr>
        <w:tab/>
        <w:t>амортизационные отчисления от стоимости оборудования, руб.;</w:t>
      </w:r>
    </w:p>
    <w:p w:rsidR="00542A80" w:rsidRPr="00F666AB" w:rsidRDefault="00542A80" w:rsidP="00A904AE">
      <w:pPr>
        <w:pStyle w:val="a0"/>
        <w:rPr>
          <w:noProof/>
          <w:color w:val="000000"/>
        </w:rPr>
      </w:pPr>
      <w:r w:rsidRPr="00F666AB">
        <w:rPr>
          <w:i/>
          <w:noProof/>
          <w:color w:val="000000"/>
        </w:rPr>
        <w:t>Сэ</w:t>
      </w:r>
      <w:r w:rsidRPr="00F666AB">
        <w:rPr>
          <w:noProof/>
          <w:color w:val="000000"/>
        </w:rPr>
        <w:t xml:space="preserve"> -</w:t>
      </w:r>
      <w:r w:rsidRPr="00F666AB">
        <w:rPr>
          <w:noProof/>
          <w:color w:val="000000"/>
        </w:rPr>
        <w:tab/>
      </w:r>
      <w:r w:rsidRPr="00F666AB">
        <w:rPr>
          <w:noProof/>
          <w:color w:val="000000"/>
        </w:rPr>
        <w:tab/>
        <w:t>затраты на энергию, руб.;</w:t>
      </w:r>
    </w:p>
    <w:p w:rsidR="00542A80" w:rsidRPr="00F666AB" w:rsidRDefault="00542A80" w:rsidP="00A904AE">
      <w:pPr>
        <w:pStyle w:val="a0"/>
        <w:rPr>
          <w:noProof/>
          <w:color w:val="000000"/>
        </w:rPr>
      </w:pPr>
      <w:r w:rsidRPr="00F666AB">
        <w:rPr>
          <w:i/>
          <w:noProof/>
          <w:color w:val="000000"/>
        </w:rPr>
        <w:t>Срем</w:t>
      </w:r>
      <w:r w:rsidRPr="00F666AB">
        <w:rPr>
          <w:noProof/>
          <w:color w:val="000000"/>
        </w:rPr>
        <w:t xml:space="preserve"> -</w:t>
      </w:r>
      <w:r w:rsidRPr="00F666AB">
        <w:rPr>
          <w:noProof/>
          <w:color w:val="000000"/>
        </w:rPr>
        <w:tab/>
        <w:t>затраты на текущий ремонт оборудования, руб.;</w:t>
      </w:r>
    </w:p>
    <w:p w:rsidR="00542A80" w:rsidRPr="00F666AB" w:rsidRDefault="00542A80" w:rsidP="00A904AE">
      <w:pPr>
        <w:pStyle w:val="a0"/>
        <w:rPr>
          <w:noProof/>
          <w:color w:val="000000"/>
        </w:rPr>
      </w:pPr>
      <w:r w:rsidRPr="00F666AB">
        <w:rPr>
          <w:i/>
          <w:noProof/>
          <w:color w:val="000000"/>
        </w:rPr>
        <w:t>См</w:t>
      </w:r>
      <w:r w:rsidRPr="00F666AB">
        <w:rPr>
          <w:noProof/>
          <w:color w:val="000000"/>
        </w:rPr>
        <w:t xml:space="preserve"> - </w:t>
      </w:r>
      <w:r w:rsidRPr="00F666AB">
        <w:rPr>
          <w:noProof/>
          <w:color w:val="000000"/>
        </w:rPr>
        <w:tab/>
      </w:r>
      <w:r w:rsidRPr="00F666AB">
        <w:rPr>
          <w:noProof/>
          <w:color w:val="000000"/>
        </w:rPr>
        <w:tab/>
        <w:t>затраты на материалы, руб.;</w:t>
      </w:r>
    </w:p>
    <w:p w:rsidR="00542A80" w:rsidRPr="00F666AB" w:rsidRDefault="00542A80" w:rsidP="00A904AE">
      <w:pPr>
        <w:pStyle w:val="a0"/>
        <w:rPr>
          <w:noProof/>
          <w:color w:val="000000"/>
        </w:rPr>
      </w:pPr>
      <w:r w:rsidRPr="00F666AB">
        <w:rPr>
          <w:i/>
          <w:noProof/>
          <w:color w:val="000000"/>
        </w:rPr>
        <w:t>Сн</w:t>
      </w:r>
      <w:r w:rsidRPr="00F666AB">
        <w:rPr>
          <w:noProof/>
          <w:color w:val="000000"/>
        </w:rPr>
        <w:t xml:space="preserve"> -</w:t>
      </w:r>
      <w:r w:rsidRPr="00F666AB">
        <w:rPr>
          <w:noProof/>
          <w:color w:val="000000"/>
        </w:rPr>
        <w:tab/>
      </w:r>
      <w:r w:rsidRPr="00F666AB">
        <w:rPr>
          <w:noProof/>
          <w:color w:val="000000"/>
        </w:rPr>
        <w:tab/>
        <w:t>накладные расходы, руб.</w:t>
      </w:r>
    </w:p>
    <w:p w:rsidR="00542A80" w:rsidRPr="00F666AB" w:rsidRDefault="00542A80" w:rsidP="00A904AE">
      <w:pPr>
        <w:pStyle w:val="a0"/>
        <w:rPr>
          <w:noProof/>
          <w:color w:val="000000"/>
        </w:rPr>
      </w:pPr>
      <w:r w:rsidRPr="00F666AB">
        <w:rPr>
          <w:noProof/>
          <w:color w:val="000000"/>
        </w:rPr>
        <w:t>Затраты на заработную плату основную и дополнительную с отчислениями в соцстрах производственного персонала ВЦ рассчитываются по формуле:</w:t>
      </w:r>
    </w:p>
    <w:p w:rsidR="00604392" w:rsidRPr="00F666AB" w:rsidRDefault="00604392" w:rsidP="00A904AE">
      <w:pPr>
        <w:pStyle w:val="a0"/>
        <w:rPr>
          <w:i/>
          <w:noProof/>
          <w:color w:val="000000"/>
        </w:rPr>
      </w:pPr>
    </w:p>
    <w:p w:rsidR="00542A80" w:rsidRPr="00F666AB" w:rsidRDefault="00542A80" w:rsidP="00A904AE">
      <w:pPr>
        <w:pStyle w:val="a0"/>
        <w:rPr>
          <w:noProof/>
          <w:color w:val="000000"/>
        </w:rPr>
      </w:pPr>
      <w:r w:rsidRPr="00F666AB">
        <w:rPr>
          <w:i/>
          <w:noProof/>
          <w:color w:val="000000"/>
        </w:rPr>
        <w:t xml:space="preserve">Сзп </w:t>
      </w:r>
      <w:r w:rsidRPr="00F666AB">
        <w:rPr>
          <w:noProof/>
          <w:color w:val="000000"/>
        </w:rPr>
        <w:t xml:space="preserve">= </w:t>
      </w:r>
      <w:r w:rsidRPr="00F666AB">
        <w:rPr>
          <w:noProof/>
          <w:color w:val="000000"/>
          <w:szCs w:val="28"/>
        </w:rPr>
        <w:sym w:font="Symbol" w:char="F0E5"/>
      </w:r>
      <w:r w:rsidRPr="00F666AB">
        <w:rPr>
          <w:noProof/>
          <w:color w:val="000000"/>
        </w:rPr>
        <w:t xml:space="preserve"> (</w:t>
      </w:r>
      <w:r w:rsidRPr="00F666AB">
        <w:rPr>
          <w:i/>
          <w:noProof/>
          <w:color w:val="000000"/>
        </w:rPr>
        <w:t>tэ</w:t>
      </w:r>
      <w:r w:rsidRPr="00F666AB">
        <w:rPr>
          <w:i/>
          <w:noProof/>
          <w:color w:val="000000"/>
          <w:vertAlign w:val="subscript"/>
        </w:rPr>
        <w:t>i</w:t>
      </w:r>
      <w:r w:rsidRPr="00F666AB">
        <w:rPr>
          <w:i/>
          <w:noProof/>
          <w:color w:val="000000"/>
        </w:rPr>
        <w:t xml:space="preserve"> </w:t>
      </w:r>
      <w:r w:rsidRPr="00F666AB">
        <w:rPr>
          <w:noProof/>
          <w:color w:val="000000"/>
        </w:rPr>
        <w:t xml:space="preserve">* </w:t>
      </w:r>
      <w:r w:rsidRPr="00F666AB">
        <w:rPr>
          <w:i/>
          <w:noProof/>
          <w:color w:val="000000"/>
        </w:rPr>
        <w:t>Зо</w:t>
      </w:r>
      <w:r w:rsidRPr="00F666AB">
        <w:rPr>
          <w:i/>
          <w:noProof/>
          <w:color w:val="000000"/>
          <w:vertAlign w:val="subscript"/>
        </w:rPr>
        <w:t>i</w:t>
      </w:r>
      <w:r w:rsidRPr="00F666AB">
        <w:rPr>
          <w:i/>
          <w:noProof/>
          <w:color w:val="000000"/>
        </w:rPr>
        <w:t xml:space="preserve"> </w:t>
      </w:r>
      <w:r w:rsidRPr="00F666AB">
        <w:rPr>
          <w:noProof/>
          <w:color w:val="000000"/>
        </w:rPr>
        <w:t xml:space="preserve">+ </w:t>
      </w:r>
      <w:r w:rsidRPr="00F666AB">
        <w:rPr>
          <w:i/>
          <w:noProof/>
          <w:color w:val="000000"/>
        </w:rPr>
        <w:t>Зд</w:t>
      </w:r>
      <w:r w:rsidRPr="00F666AB">
        <w:rPr>
          <w:i/>
          <w:noProof/>
          <w:color w:val="000000"/>
          <w:vertAlign w:val="subscript"/>
        </w:rPr>
        <w:t>i</w:t>
      </w:r>
      <w:r w:rsidRPr="00F666AB">
        <w:rPr>
          <w:noProof/>
          <w:color w:val="000000"/>
        </w:rPr>
        <w:t xml:space="preserve"> + </w:t>
      </w:r>
      <w:r w:rsidRPr="00F666AB">
        <w:rPr>
          <w:i/>
          <w:noProof/>
          <w:color w:val="000000"/>
        </w:rPr>
        <w:t>Зс</w:t>
      </w:r>
      <w:r w:rsidRPr="00F666AB">
        <w:rPr>
          <w:i/>
          <w:noProof/>
          <w:color w:val="000000"/>
          <w:vertAlign w:val="subscript"/>
        </w:rPr>
        <w:t>i</w:t>
      </w:r>
      <w:r w:rsidR="00A904AE" w:rsidRPr="00F666AB">
        <w:rPr>
          <w:noProof/>
          <w:color w:val="000000"/>
        </w:rPr>
        <w:t>),</w:t>
      </w:r>
      <w:r w:rsidRPr="00F666AB">
        <w:rPr>
          <w:noProof/>
          <w:color w:val="000000"/>
        </w:rPr>
        <w:t xml:space="preserve"> </w:t>
      </w:r>
      <w:r w:rsidRPr="00F666AB">
        <w:rPr>
          <w:noProof/>
          <w:color w:val="000000"/>
        </w:rPr>
        <w:tab/>
      </w:r>
      <w:r w:rsidRPr="00F666AB">
        <w:rPr>
          <w:noProof/>
          <w:color w:val="000000"/>
        </w:rPr>
        <w:tab/>
      </w:r>
      <w:r w:rsidRPr="00F666AB">
        <w:rPr>
          <w:noProof/>
          <w:color w:val="000000"/>
        </w:rPr>
        <w:tab/>
        <w:t>(4.11)</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 xml:space="preserve">где </w:t>
      </w:r>
    </w:p>
    <w:p w:rsidR="00542A80" w:rsidRPr="00F666AB" w:rsidRDefault="00542A80" w:rsidP="00A904AE">
      <w:pPr>
        <w:pStyle w:val="a0"/>
        <w:rPr>
          <w:noProof/>
          <w:color w:val="000000"/>
        </w:rPr>
      </w:pPr>
      <w:r w:rsidRPr="00F666AB">
        <w:rPr>
          <w:i/>
          <w:noProof/>
          <w:color w:val="000000"/>
        </w:rPr>
        <w:t>tэ</w:t>
      </w:r>
      <w:r w:rsidRPr="00F666AB">
        <w:rPr>
          <w:i/>
          <w:noProof/>
          <w:color w:val="000000"/>
          <w:vertAlign w:val="subscript"/>
        </w:rPr>
        <w:t>i</w:t>
      </w:r>
      <w:r w:rsidRPr="00F666AB">
        <w:rPr>
          <w:i/>
          <w:noProof/>
          <w:color w:val="000000"/>
        </w:rPr>
        <w:t xml:space="preserve"> </w:t>
      </w:r>
      <w:r w:rsidRPr="00F666AB">
        <w:rPr>
          <w:noProof/>
          <w:color w:val="000000"/>
        </w:rPr>
        <w:t>-</w:t>
      </w:r>
      <w:r w:rsidRPr="00F666AB">
        <w:rPr>
          <w:noProof/>
          <w:color w:val="000000"/>
        </w:rPr>
        <w:tab/>
        <w:t>время, затраченное в процессе эксплуатации задачи работником,</w:t>
      </w:r>
      <w:r w:rsidR="00A904AE" w:rsidRPr="00F666AB">
        <w:rPr>
          <w:noProof/>
          <w:color w:val="000000"/>
        </w:rPr>
        <w:t xml:space="preserve"> </w:t>
      </w:r>
      <w:r w:rsidRPr="00F666AB">
        <w:rPr>
          <w:noProof/>
          <w:color w:val="000000"/>
        </w:rPr>
        <w:t>чел.дн.</w:t>
      </w:r>
    </w:p>
    <w:p w:rsidR="00542A80" w:rsidRPr="00F666AB" w:rsidRDefault="00542A80" w:rsidP="00A904AE">
      <w:pPr>
        <w:pStyle w:val="a0"/>
        <w:rPr>
          <w:noProof/>
          <w:color w:val="000000"/>
        </w:rPr>
      </w:pPr>
      <w:r w:rsidRPr="00F666AB">
        <w:rPr>
          <w:noProof/>
          <w:color w:val="000000"/>
        </w:rPr>
        <w:t>Параметры формулы 4.11 внесены в таблицу 4.5:</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Таблица 4.5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673"/>
        <w:gridCol w:w="1823"/>
        <w:gridCol w:w="1063"/>
        <w:gridCol w:w="1976"/>
        <w:gridCol w:w="1974"/>
        <w:gridCol w:w="1065"/>
      </w:tblGrid>
      <w:tr w:rsidR="00542A80" w:rsidRPr="00F666AB" w:rsidTr="00734324">
        <w:trPr>
          <w:trHeight w:val="23"/>
        </w:trPr>
        <w:tc>
          <w:tcPr>
            <w:tcW w:w="873" w:type="pct"/>
          </w:tcPr>
          <w:p w:rsidR="00542A80" w:rsidRPr="00F666AB" w:rsidRDefault="00542A80" w:rsidP="00734324">
            <w:pPr>
              <w:pStyle w:val="a0"/>
              <w:ind w:firstLine="0"/>
              <w:rPr>
                <w:noProof/>
                <w:color w:val="000000"/>
                <w:sz w:val="20"/>
              </w:rPr>
            </w:pPr>
            <w:r w:rsidRPr="00F666AB">
              <w:rPr>
                <w:noProof/>
                <w:color w:val="000000"/>
                <w:sz w:val="20"/>
              </w:rPr>
              <w:t>tэ</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чел.дн</w:t>
            </w:r>
          </w:p>
        </w:tc>
        <w:tc>
          <w:tcPr>
            <w:tcW w:w="952" w:type="pct"/>
          </w:tcPr>
          <w:p w:rsidR="00542A80" w:rsidRPr="00F666AB" w:rsidRDefault="00542A80" w:rsidP="00734324">
            <w:pPr>
              <w:pStyle w:val="a0"/>
              <w:ind w:firstLine="0"/>
              <w:rPr>
                <w:noProof/>
                <w:color w:val="000000"/>
                <w:sz w:val="20"/>
              </w:rPr>
            </w:pPr>
            <w:r w:rsidRPr="00F666AB">
              <w:rPr>
                <w:noProof/>
                <w:color w:val="000000"/>
                <w:sz w:val="20"/>
              </w:rPr>
              <w:t>Зо</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руб./дн.</w:t>
            </w:r>
          </w:p>
        </w:tc>
        <w:tc>
          <w:tcPr>
            <w:tcW w:w="555" w:type="pct"/>
          </w:tcPr>
          <w:p w:rsidR="00542A80" w:rsidRPr="00F666AB" w:rsidRDefault="00542A80" w:rsidP="00734324">
            <w:pPr>
              <w:pStyle w:val="a0"/>
              <w:ind w:firstLine="0"/>
              <w:rPr>
                <w:noProof/>
                <w:color w:val="000000"/>
                <w:sz w:val="20"/>
              </w:rPr>
            </w:pPr>
            <w:r w:rsidRPr="00F666AB">
              <w:rPr>
                <w:noProof/>
                <w:color w:val="000000"/>
                <w:sz w:val="20"/>
              </w:rPr>
              <w:t>U, раз</w:t>
            </w:r>
          </w:p>
        </w:tc>
        <w:tc>
          <w:tcPr>
            <w:tcW w:w="1032" w:type="pct"/>
          </w:tcPr>
          <w:p w:rsidR="00542A80" w:rsidRPr="00F666AB" w:rsidRDefault="00542A80" w:rsidP="00734324">
            <w:pPr>
              <w:pStyle w:val="a0"/>
              <w:ind w:firstLine="0"/>
              <w:rPr>
                <w:noProof/>
                <w:color w:val="000000"/>
                <w:sz w:val="20"/>
              </w:rPr>
            </w:pPr>
            <w:r w:rsidRPr="00F666AB">
              <w:rPr>
                <w:noProof/>
                <w:color w:val="000000"/>
                <w:sz w:val="20"/>
              </w:rPr>
              <w:t>Зд</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руб./дн.</w:t>
            </w:r>
          </w:p>
        </w:tc>
        <w:tc>
          <w:tcPr>
            <w:tcW w:w="1031" w:type="pct"/>
          </w:tcPr>
          <w:p w:rsidR="00542A80" w:rsidRPr="00F666AB" w:rsidRDefault="00542A80" w:rsidP="00734324">
            <w:pPr>
              <w:pStyle w:val="a0"/>
              <w:ind w:firstLine="0"/>
              <w:rPr>
                <w:noProof/>
                <w:color w:val="000000"/>
                <w:sz w:val="20"/>
              </w:rPr>
            </w:pPr>
            <w:r w:rsidRPr="00F666AB">
              <w:rPr>
                <w:noProof/>
                <w:color w:val="000000"/>
                <w:sz w:val="20"/>
              </w:rPr>
              <w:t>Зс</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руб./дн.</w:t>
            </w:r>
          </w:p>
        </w:tc>
        <w:tc>
          <w:tcPr>
            <w:tcW w:w="556" w:type="pct"/>
          </w:tcPr>
          <w:p w:rsidR="00542A80" w:rsidRPr="00F666AB" w:rsidRDefault="00542A80" w:rsidP="00734324">
            <w:pPr>
              <w:pStyle w:val="a0"/>
              <w:ind w:firstLine="0"/>
              <w:rPr>
                <w:noProof/>
                <w:color w:val="000000"/>
                <w:sz w:val="20"/>
              </w:rPr>
            </w:pPr>
            <w:r w:rsidRPr="00F666AB">
              <w:rPr>
                <w:noProof/>
                <w:color w:val="000000"/>
                <w:sz w:val="20"/>
              </w:rPr>
              <w:t>N</w:t>
            </w:r>
          </w:p>
        </w:tc>
      </w:tr>
      <w:tr w:rsidR="00542A80" w:rsidRPr="00F666AB" w:rsidTr="00734324">
        <w:trPr>
          <w:trHeight w:val="23"/>
        </w:trPr>
        <w:tc>
          <w:tcPr>
            <w:tcW w:w="873" w:type="pct"/>
          </w:tcPr>
          <w:p w:rsidR="00542A80" w:rsidRPr="00F666AB" w:rsidRDefault="00542A80" w:rsidP="00734324">
            <w:pPr>
              <w:pStyle w:val="a0"/>
              <w:ind w:firstLine="0"/>
              <w:rPr>
                <w:noProof/>
                <w:color w:val="000000"/>
                <w:sz w:val="20"/>
              </w:rPr>
            </w:pPr>
            <w:r w:rsidRPr="00F666AB">
              <w:rPr>
                <w:noProof/>
                <w:color w:val="000000"/>
                <w:sz w:val="20"/>
              </w:rPr>
              <w:t>0.01</w:t>
            </w:r>
          </w:p>
        </w:tc>
        <w:tc>
          <w:tcPr>
            <w:tcW w:w="952" w:type="pct"/>
          </w:tcPr>
          <w:p w:rsidR="00542A80" w:rsidRPr="00F666AB" w:rsidRDefault="00542A80" w:rsidP="00734324">
            <w:pPr>
              <w:pStyle w:val="a0"/>
              <w:ind w:firstLine="0"/>
              <w:rPr>
                <w:noProof/>
                <w:color w:val="000000"/>
                <w:sz w:val="20"/>
              </w:rPr>
            </w:pPr>
            <w:r w:rsidRPr="00F666AB">
              <w:rPr>
                <w:noProof/>
                <w:color w:val="000000"/>
                <w:sz w:val="20"/>
              </w:rPr>
              <w:t>45.45</w:t>
            </w:r>
          </w:p>
        </w:tc>
        <w:tc>
          <w:tcPr>
            <w:tcW w:w="555" w:type="pct"/>
          </w:tcPr>
          <w:p w:rsidR="00542A80" w:rsidRPr="00F666AB" w:rsidRDefault="00542A80" w:rsidP="00734324">
            <w:pPr>
              <w:pStyle w:val="a0"/>
              <w:ind w:firstLine="0"/>
              <w:rPr>
                <w:noProof/>
                <w:color w:val="000000"/>
                <w:sz w:val="20"/>
              </w:rPr>
            </w:pPr>
            <w:r w:rsidRPr="00F666AB">
              <w:rPr>
                <w:noProof/>
                <w:color w:val="000000"/>
                <w:sz w:val="20"/>
              </w:rPr>
              <w:t>1000</w:t>
            </w:r>
          </w:p>
        </w:tc>
        <w:tc>
          <w:tcPr>
            <w:tcW w:w="1032" w:type="pct"/>
          </w:tcPr>
          <w:p w:rsidR="00542A80" w:rsidRPr="00F666AB" w:rsidRDefault="00542A80" w:rsidP="00734324">
            <w:pPr>
              <w:pStyle w:val="a0"/>
              <w:ind w:firstLine="0"/>
              <w:rPr>
                <w:noProof/>
                <w:color w:val="000000"/>
                <w:sz w:val="20"/>
              </w:rPr>
            </w:pPr>
            <w:r w:rsidRPr="00F666AB">
              <w:rPr>
                <w:noProof/>
                <w:color w:val="000000"/>
                <w:sz w:val="20"/>
              </w:rPr>
              <w:t>45.45</w:t>
            </w:r>
          </w:p>
        </w:tc>
        <w:tc>
          <w:tcPr>
            <w:tcW w:w="1031" w:type="pct"/>
          </w:tcPr>
          <w:p w:rsidR="00542A80" w:rsidRPr="00F666AB" w:rsidRDefault="00542A80" w:rsidP="00734324">
            <w:pPr>
              <w:pStyle w:val="a0"/>
              <w:ind w:firstLine="0"/>
              <w:rPr>
                <w:noProof/>
                <w:color w:val="000000"/>
                <w:sz w:val="20"/>
              </w:rPr>
            </w:pPr>
            <w:r w:rsidRPr="00F666AB">
              <w:rPr>
                <w:noProof/>
                <w:color w:val="000000"/>
                <w:sz w:val="20"/>
              </w:rPr>
              <w:t>192.5</w:t>
            </w:r>
          </w:p>
        </w:tc>
        <w:tc>
          <w:tcPr>
            <w:tcW w:w="556" w:type="pct"/>
          </w:tcPr>
          <w:p w:rsidR="00542A80" w:rsidRPr="00F666AB" w:rsidRDefault="00542A80" w:rsidP="00734324">
            <w:pPr>
              <w:pStyle w:val="a0"/>
              <w:ind w:firstLine="0"/>
              <w:rPr>
                <w:noProof/>
                <w:color w:val="000000"/>
                <w:sz w:val="20"/>
              </w:rPr>
            </w:pPr>
            <w:r w:rsidRPr="00F666AB">
              <w:rPr>
                <w:noProof/>
                <w:color w:val="000000"/>
                <w:sz w:val="20"/>
              </w:rPr>
              <w:t>3</w:t>
            </w:r>
          </w:p>
        </w:tc>
      </w:tr>
    </w:tbl>
    <w:p w:rsidR="00542A80" w:rsidRPr="00F666AB" w:rsidRDefault="00542A80" w:rsidP="00A904AE">
      <w:pPr>
        <w:pStyle w:val="a0"/>
        <w:rPr>
          <w:noProof/>
          <w:color w:val="000000"/>
        </w:rPr>
      </w:pPr>
    </w:p>
    <w:p w:rsidR="00542A80" w:rsidRPr="00F666AB" w:rsidRDefault="00542A80" w:rsidP="00A904AE">
      <w:pPr>
        <w:pStyle w:val="a0"/>
        <w:rPr>
          <w:noProof/>
          <w:color w:val="000000"/>
        </w:rPr>
      </w:pPr>
      <w:r w:rsidRPr="00F666AB">
        <w:rPr>
          <w:i/>
          <w:noProof/>
          <w:color w:val="000000"/>
        </w:rPr>
        <w:t>Сзп</w:t>
      </w:r>
      <w:r w:rsidRPr="00F666AB">
        <w:rPr>
          <w:noProof/>
          <w:color w:val="000000"/>
        </w:rPr>
        <w:t xml:space="preserve"> = (0.01*1000 * 45.45 + 45.45 + 192.5) * 3</w:t>
      </w:r>
      <w:r w:rsidR="00A904AE" w:rsidRPr="00F666AB">
        <w:rPr>
          <w:noProof/>
          <w:color w:val="000000"/>
        </w:rPr>
        <w:t xml:space="preserve"> </w:t>
      </w:r>
      <w:r w:rsidRPr="00F666AB">
        <w:rPr>
          <w:noProof/>
          <w:color w:val="000000"/>
        </w:rPr>
        <w:t>= 2077.35 руб.</w:t>
      </w:r>
    </w:p>
    <w:p w:rsidR="00542A80" w:rsidRPr="00F666AB" w:rsidRDefault="00542A80" w:rsidP="00A904AE">
      <w:pPr>
        <w:pStyle w:val="a0"/>
        <w:rPr>
          <w:noProof/>
          <w:color w:val="000000"/>
        </w:rPr>
      </w:pPr>
    </w:p>
    <w:p w:rsidR="00604392" w:rsidRPr="00F666AB" w:rsidRDefault="00542A80" w:rsidP="00A904AE">
      <w:pPr>
        <w:pStyle w:val="a0"/>
        <w:rPr>
          <w:noProof/>
        </w:rPr>
      </w:pPr>
      <w:r w:rsidRPr="00F666AB">
        <w:rPr>
          <w:noProof/>
          <w:color w:val="000000"/>
        </w:rPr>
        <w:t>Сумма амортизационных отчислений рассчитывается следующим образом:</w:t>
      </w:r>
      <w:r w:rsidR="00604392" w:rsidRPr="00F666AB">
        <w:rPr>
          <w:noProof/>
        </w:rPr>
        <w:t xml:space="preserve"> </w:t>
      </w:r>
    </w:p>
    <w:p w:rsidR="00542A80" w:rsidRPr="00F666AB" w:rsidRDefault="00604392" w:rsidP="00A904AE">
      <w:pPr>
        <w:pStyle w:val="a0"/>
        <w:rPr>
          <w:noProof/>
          <w:color w:val="000000"/>
        </w:rPr>
      </w:pPr>
      <w:r w:rsidRPr="00F666AB">
        <w:rPr>
          <w:noProof/>
        </w:rPr>
        <w:br w:type="page"/>
      </w:r>
      <w:r w:rsidR="00944A46">
        <w:rPr>
          <w:noProof/>
          <w:position w:val="-32"/>
        </w:rPr>
        <w:pict>
          <v:shape id="_x0000_i1036" type="#_x0000_t75" style="width:225pt;height:45.75pt">
            <v:imagedata r:id="rId19" o:title=""/>
          </v:shape>
        </w:pic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где</w:t>
      </w:r>
    </w:p>
    <w:p w:rsidR="00542A80" w:rsidRPr="00F666AB" w:rsidRDefault="00542A80" w:rsidP="00A904AE">
      <w:pPr>
        <w:pStyle w:val="a0"/>
        <w:rPr>
          <w:noProof/>
          <w:color w:val="000000"/>
        </w:rPr>
      </w:pPr>
      <w:r w:rsidRPr="00F666AB">
        <w:rPr>
          <w:i/>
          <w:noProof/>
          <w:color w:val="000000"/>
        </w:rPr>
        <w:t>Цбал</w:t>
      </w:r>
      <w:r w:rsidRPr="00F666AB">
        <w:rPr>
          <w:i/>
          <w:noProof/>
          <w:color w:val="000000"/>
          <w:vertAlign w:val="subscript"/>
        </w:rPr>
        <w:t xml:space="preserve">j </w:t>
      </w:r>
      <w:r w:rsidRPr="00F666AB">
        <w:rPr>
          <w:noProof/>
          <w:color w:val="000000"/>
        </w:rPr>
        <w:t>-</w:t>
      </w:r>
      <w:r w:rsidRPr="00F666AB">
        <w:rPr>
          <w:noProof/>
          <w:color w:val="000000"/>
        </w:rPr>
        <w:tab/>
        <w:t>балансовая стоимость j-го вида оборудования, руб.;</w:t>
      </w:r>
    </w:p>
    <w:p w:rsidR="00542A80" w:rsidRPr="00F666AB" w:rsidRDefault="00542A80" w:rsidP="00A904AE">
      <w:pPr>
        <w:pStyle w:val="a0"/>
        <w:rPr>
          <w:noProof/>
          <w:color w:val="000000"/>
        </w:rPr>
      </w:pPr>
      <w:r w:rsidRPr="00F666AB">
        <w:rPr>
          <w:i/>
          <w:noProof/>
          <w:color w:val="000000"/>
        </w:rPr>
        <w:t>tp</w:t>
      </w:r>
      <w:r w:rsidRPr="00F666AB">
        <w:rPr>
          <w:i/>
          <w:noProof/>
          <w:color w:val="000000"/>
          <w:vertAlign w:val="subscript"/>
        </w:rPr>
        <w:t>j</w:t>
      </w:r>
      <w:r w:rsidRPr="00F666AB">
        <w:rPr>
          <w:noProof/>
          <w:color w:val="000000"/>
        </w:rPr>
        <w:t xml:space="preserve"> -</w:t>
      </w:r>
      <w:r w:rsidRPr="00F666AB">
        <w:rPr>
          <w:noProof/>
          <w:color w:val="000000"/>
        </w:rPr>
        <w:tab/>
        <w:t>время работы j-го вида оборудования</w:t>
      </w:r>
      <w:r w:rsidR="00A904AE" w:rsidRPr="00F666AB">
        <w:rPr>
          <w:noProof/>
          <w:color w:val="000000"/>
        </w:rPr>
        <w:t>,</w:t>
      </w:r>
      <w:r w:rsidRPr="00F666AB">
        <w:rPr>
          <w:noProof/>
          <w:color w:val="000000"/>
        </w:rPr>
        <w:t xml:space="preserve"> ч.;</w:t>
      </w:r>
    </w:p>
    <w:p w:rsidR="00542A80" w:rsidRPr="00F666AB" w:rsidRDefault="00542A80" w:rsidP="00A904AE">
      <w:pPr>
        <w:pStyle w:val="a0"/>
        <w:rPr>
          <w:noProof/>
          <w:color w:val="000000"/>
        </w:rPr>
      </w:pPr>
      <w:r w:rsidRPr="00F666AB">
        <w:rPr>
          <w:i/>
          <w:noProof/>
          <w:color w:val="000000"/>
        </w:rPr>
        <w:t>A</w:t>
      </w:r>
      <w:r w:rsidRPr="00F666AB">
        <w:rPr>
          <w:i/>
          <w:noProof/>
          <w:color w:val="000000"/>
          <w:vertAlign w:val="subscript"/>
        </w:rPr>
        <w:t>j</w:t>
      </w:r>
      <w:r w:rsidRPr="00F666AB">
        <w:rPr>
          <w:noProof/>
          <w:color w:val="000000"/>
          <w:vertAlign w:val="subscript"/>
        </w:rPr>
        <w:t xml:space="preserve"> </w:t>
      </w:r>
      <w:r w:rsidRPr="00F666AB">
        <w:rPr>
          <w:noProof/>
          <w:color w:val="000000"/>
        </w:rPr>
        <w:t>-</w:t>
      </w:r>
      <w:r w:rsidRPr="00F666AB">
        <w:rPr>
          <w:noProof/>
          <w:color w:val="000000"/>
        </w:rPr>
        <w:tab/>
        <w:t>норма годовых амортизационных (10%) отчислений для j-го вида оборудования</w:t>
      </w:r>
      <w:r w:rsidR="00A904AE" w:rsidRPr="00F666AB">
        <w:rPr>
          <w:noProof/>
          <w:color w:val="000000"/>
        </w:rPr>
        <w:t>,</w:t>
      </w:r>
      <w:r w:rsidRPr="00F666AB">
        <w:rPr>
          <w:noProof/>
          <w:color w:val="000000"/>
        </w:rPr>
        <w:t xml:space="preserve"> %;</w:t>
      </w:r>
    </w:p>
    <w:p w:rsidR="00542A80" w:rsidRPr="00F666AB" w:rsidRDefault="00542A80" w:rsidP="00A904AE">
      <w:pPr>
        <w:pStyle w:val="a0"/>
        <w:rPr>
          <w:noProof/>
          <w:color w:val="000000"/>
        </w:rPr>
      </w:pPr>
      <w:r w:rsidRPr="00F666AB">
        <w:rPr>
          <w:i/>
          <w:noProof/>
          <w:color w:val="000000"/>
        </w:rPr>
        <w:t>Q</w:t>
      </w:r>
      <w:r w:rsidRPr="00F666AB">
        <w:rPr>
          <w:i/>
          <w:noProof/>
          <w:color w:val="000000"/>
          <w:vertAlign w:val="subscript"/>
        </w:rPr>
        <w:t>j</w:t>
      </w:r>
      <w:r w:rsidRPr="00F666AB">
        <w:rPr>
          <w:noProof/>
          <w:color w:val="000000"/>
        </w:rPr>
        <w:t xml:space="preserve"> -</w:t>
      </w:r>
      <w:r w:rsidRPr="00F666AB">
        <w:rPr>
          <w:noProof/>
          <w:color w:val="000000"/>
        </w:rPr>
        <w:tab/>
        <w:t>количество единиц оборудования j-го вида, шт.;</w:t>
      </w:r>
    </w:p>
    <w:p w:rsidR="00542A80" w:rsidRPr="00F666AB" w:rsidRDefault="00542A80" w:rsidP="00A904AE">
      <w:pPr>
        <w:pStyle w:val="a0"/>
        <w:rPr>
          <w:noProof/>
          <w:color w:val="000000"/>
        </w:rPr>
      </w:pPr>
      <w:r w:rsidRPr="00F666AB">
        <w:rPr>
          <w:i/>
          <w:noProof/>
          <w:color w:val="000000"/>
        </w:rPr>
        <w:t>Фэф</w:t>
      </w:r>
      <w:r w:rsidRPr="00F666AB">
        <w:rPr>
          <w:i/>
          <w:noProof/>
          <w:color w:val="000000"/>
          <w:vertAlign w:val="subscript"/>
        </w:rPr>
        <w:t>j</w:t>
      </w:r>
      <w:r w:rsidRPr="00F666AB">
        <w:rPr>
          <w:noProof/>
          <w:color w:val="000000"/>
        </w:rPr>
        <w:t xml:space="preserve"> -</w:t>
      </w:r>
      <w:r w:rsidRPr="00F666AB">
        <w:rPr>
          <w:noProof/>
          <w:color w:val="000000"/>
        </w:rPr>
        <w:tab/>
        <w:t xml:space="preserve">эффективный фонд времени работы оборудования в год. </w:t>
      </w:r>
    </w:p>
    <w:p w:rsidR="00542A80" w:rsidRPr="00F666AB" w:rsidRDefault="00542A80" w:rsidP="00A904AE">
      <w:pPr>
        <w:pStyle w:val="a0"/>
        <w:rPr>
          <w:noProof/>
          <w:color w:val="000000"/>
        </w:rPr>
      </w:pPr>
      <w:r w:rsidRPr="00F666AB">
        <w:rPr>
          <w:noProof/>
          <w:color w:val="000000"/>
        </w:rPr>
        <w:t>Параметры формулы 3.12 приведены в таблицу 4.6:</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Таблица 4.6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95"/>
        <w:gridCol w:w="1919"/>
        <w:gridCol w:w="1919"/>
        <w:gridCol w:w="1919"/>
        <w:gridCol w:w="2022"/>
      </w:tblGrid>
      <w:tr w:rsidR="00542A80" w:rsidRPr="00F666AB" w:rsidTr="00734324">
        <w:trPr>
          <w:trHeight w:val="23"/>
        </w:trPr>
        <w:tc>
          <w:tcPr>
            <w:tcW w:w="938" w:type="pct"/>
          </w:tcPr>
          <w:p w:rsidR="00542A80" w:rsidRPr="00F666AB" w:rsidRDefault="00542A80" w:rsidP="00734324">
            <w:pPr>
              <w:pStyle w:val="a0"/>
              <w:ind w:firstLine="0"/>
              <w:rPr>
                <w:noProof/>
                <w:color w:val="000000"/>
                <w:sz w:val="20"/>
              </w:rPr>
            </w:pPr>
            <w:r w:rsidRPr="00F666AB">
              <w:rPr>
                <w:noProof/>
                <w:color w:val="000000"/>
                <w:sz w:val="20"/>
              </w:rPr>
              <w:t>Цбал</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руб.</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tp</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ч</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А</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Q</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шт.</w:t>
            </w:r>
          </w:p>
        </w:tc>
        <w:tc>
          <w:tcPr>
            <w:tcW w:w="1056" w:type="pct"/>
          </w:tcPr>
          <w:p w:rsidR="00542A80" w:rsidRPr="00F666AB" w:rsidRDefault="00542A80" w:rsidP="00734324">
            <w:pPr>
              <w:pStyle w:val="a0"/>
              <w:ind w:firstLine="0"/>
              <w:rPr>
                <w:noProof/>
                <w:color w:val="000000"/>
                <w:sz w:val="20"/>
              </w:rPr>
            </w:pPr>
            <w:r w:rsidRPr="00F666AB">
              <w:rPr>
                <w:noProof/>
                <w:color w:val="000000"/>
                <w:sz w:val="20"/>
              </w:rPr>
              <w:t>Фэф</w:t>
            </w:r>
            <w:r w:rsidRPr="00F666AB">
              <w:rPr>
                <w:noProof/>
                <w:color w:val="000000"/>
                <w:sz w:val="20"/>
                <w:vertAlign w:val="subscript"/>
              </w:rPr>
              <w:t>j</w:t>
            </w:r>
            <w:r w:rsidR="00A904AE" w:rsidRPr="00F666AB">
              <w:rPr>
                <w:noProof/>
                <w:color w:val="000000"/>
                <w:sz w:val="20"/>
                <w:vertAlign w:val="subscript"/>
              </w:rPr>
              <w:t>,</w:t>
            </w:r>
            <w:r w:rsidRPr="00F666AB">
              <w:rPr>
                <w:noProof/>
                <w:color w:val="000000"/>
                <w:sz w:val="20"/>
              </w:rPr>
              <w:t xml:space="preserve"> год. ч.</w:t>
            </w:r>
          </w:p>
        </w:tc>
      </w:tr>
      <w:tr w:rsidR="00542A80" w:rsidRPr="00F666AB" w:rsidTr="00734324">
        <w:trPr>
          <w:trHeight w:val="23"/>
        </w:trPr>
        <w:tc>
          <w:tcPr>
            <w:tcW w:w="938" w:type="pct"/>
          </w:tcPr>
          <w:p w:rsidR="00542A80" w:rsidRPr="00F666AB" w:rsidRDefault="00542A80" w:rsidP="00734324">
            <w:pPr>
              <w:pStyle w:val="a0"/>
              <w:ind w:firstLine="0"/>
              <w:rPr>
                <w:noProof/>
                <w:color w:val="000000"/>
                <w:sz w:val="20"/>
              </w:rPr>
            </w:pPr>
            <w:r w:rsidRPr="00F666AB">
              <w:rPr>
                <w:noProof/>
                <w:color w:val="000000"/>
                <w:sz w:val="20"/>
              </w:rPr>
              <w:t>4500</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80</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10</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3</w:t>
            </w:r>
          </w:p>
        </w:tc>
        <w:tc>
          <w:tcPr>
            <w:tcW w:w="1056" w:type="pct"/>
          </w:tcPr>
          <w:p w:rsidR="00542A80" w:rsidRPr="00F666AB" w:rsidRDefault="00542A80" w:rsidP="00734324">
            <w:pPr>
              <w:pStyle w:val="a0"/>
              <w:ind w:firstLine="0"/>
              <w:rPr>
                <w:noProof/>
                <w:color w:val="000000"/>
                <w:sz w:val="20"/>
              </w:rPr>
            </w:pPr>
            <w:r w:rsidRPr="00F666AB">
              <w:rPr>
                <w:noProof/>
                <w:color w:val="000000"/>
                <w:sz w:val="20"/>
              </w:rPr>
              <w:t>3000</w:t>
            </w:r>
          </w:p>
        </w:tc>
      </w:tr>
    </w:tbl>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 xml:space="preserve">Са = 0.01 * </w:t>
      </w:r>
      <w:r w:rsidR="00A904AE" w:rsidRPr="00F666AB">
        <w:rPr>
          <w:noProof/>
          <w:color w:val="000000"/>
        </w:rPr>
        <w:t>(</w:t>
      </w:r>
      <w:r w:rsidRPr="00F666AB">
        <w:rPr>
          <w:noProof/>
          <w:color w:val="000000"/>
        </w:rPr>
        <w:t>4500 * 10 * 3 * 80) / 3000 = 36 руб.</w:t>
      </w:r>
    </w:p>
    <w:p w:rsidR="00604392" w:rsidRPr="00F666AB" w:rsidRDefault="00604392" w:rsidP="00A904AE">
      <w:pPr>
        <w:pStyle w:val="a0"/>
        <w:rPr>
          <w:noProof/>
          <w:color w:val="000000"/>
        </w:rPr>
      </w:pPr>
    </w:p>
    <w:p w:rsidR="00A904AE" w:rsidRPr="00F666AB" w:rsidRDefault="00542A80" w:rsidP="00A904AE">
      <w:pPr>
        <w:pStyle w:val="a0"/>
        <w:rPr>
          <w:noProof/>
          <w:color w:val="000000"/>
        </w:rPr>
      </w:pPr>
      <w:r w:rsidRPr="00F666AB">
        <w:rPr>
          <w:noProof/>
          <w:color w:val="000000"/>
        </w:rPr>
        <w:t>Затраты на энергию рассчитываются по формуле:</w:t>
      </w:r>
    </w:p>
    <w:p w:rsidR="00542A80" w:rsidRPr="00F666AB" w:rsidRDefault="00542A80" w:rsidP="00A904AE">
      <w:pPr>
        <w:pStyle w:val="a0"/>
        <w:rPr>
          <w:noProof/>
          <w:color w:val="000000"/>
        </w:rPr>
      </w:pPr>
      <w:r w:rsidRPr="00F666AB">
        <w:rPr>
          <w:noProof/>
          <w:color w:val="000000"/>
        </w:rPr>
        <w:t>n</w:t>
      </w:r>
    </w:p>
    <w:p w:rsidR="00A904AE" w:rsidRPr="00F666AB" w:rsidRDefault="00542A80" w:rsidP="00A904AE">
      <w:pPr>
        <w:pStyle w:val="a0"/>
        <w:rPr>
          <w:noProof/>
          <w:color w:val="000000"/>
        </w:rPr>
      </w:pPr>
      <w:r w:rsidRPr="00F666AB">
        <w:rPr>
          <w:noProof/>
          <w:color w:val="000000"/>
        </w:rPr>
        <w:t xml:space="preserve">Сэ = </w:t>
      </w:r>
      <w:r w:rsidRPr="00F666AB">
        <w:rPr>
          <w:noProof/>
          <w:color w:val="000000"/>
        </w:rPr>
        <w:t></w:t>
      </w:r>
      <w:r w:rsidRPr="00F666AB">
        <w:rPr>
          <w:i/>
          <w:noProof/>
          <w:color w:val="000000"/>
        </w:rPr>
        <w:t> N</w:t>
      </w:r>
      <w:r w:rsidRPr="00F666AB">
        <w:rPr>
          <w:i/>
          <w:noProof/>
          <w:color w:val="000000"/>
          <w:vertAlign w:val="subscript"/>
        </w:rPr>
        <w:t>j</w:t>
      </w:r>
      <w:r w:rsidRPr="00F666AB">
        <w:rPr>
          <w:i/>
          <w:noProof/>
          <w:color w:val="000000"/>
        </w:rPr>
        <w:t xml:space="preserve"> * tp</w:t>
      </w:r>
      <w:r w:rsidRPr="00F666AB">
        <w:rPr>
          <w:i/>
          <w:noProof/>
          <w:color w:val="000000"/>
          <w:vertAlign w:val="subscript"/>
        </w:rPr>
        <w:t>j</w:t>
      </w:r>
      <w:r w:rsidRPr="00F666AB">
        <w:rPr>
          <w:i/>
          <w:noProof/>
          <w:color w:val="000000"/>
        </w:rPr>
        <w:t xml:space="preserve"> * Qj * Km</w:t>
      </w:r>
      <w:r w:rsidRPr="00F666AB">
        <w:rPr>
          <w:i/>
          <w:noProof/>
          <w:color w:val="000000"/>
          <w:vertAlign w:val="subscript"/>
        </w:rPr>
        <w:t>j</w:t>
      </w:r>
      <w:r w:rsidRPr="00F666AB">
        <w:rPr>
          <w:i/>
          <w:noProof/>
          <w:color w:val="000000"/>
        </w:rPr>
        <w:t xml:space="preserve"> * Tэ</w:t>
      </w:r>
      <w:r w:rsidR="00A904AE" w:rsidRPr="00F666AB">
        <w:rPr>
          <w:noProof/>
          <w:color w:val="000000"/>
        </w:rPr>
        <w:t xml:space="preserve">, </w:t>
      </w:r>
      <w:r w:rsidRPr="00F666AB">
        <w:rPr>
          <w:noProof/>
          <w:color w:val="000000"/>
        </w:rPr>
        <w:tab/>
      </w:r>
      <w:r w:rsidRPr="00F666AB">
        <w:rPr>
          <w:noProof/>
          <w:color w:val="000000"/>
        </w:rPr>
        <w:tab/>
      </w:r>
      <w:r w:rsidRPr="00F666AB">
        <w:rPr>
          <w:noProof/>
          <w:color w:val="000000"/>
        </w:rPr>
        <w:tab/>
        <w:t>(4.13)</w:t>
      </w:r>
    </w:p>
    <w:p w:rsidR="00542A80" w:rsidRPr="00F666AB" w:rsidRDefault="00542A80" w:rsidP="00A904AE">
      <w:pPr>
        <w:pStyle w:val="a0"/>
        <w:rPr>
          <w:noProof/>
          <w:color w:val="000000"/>
        </w:rPr>
      </w:pPr>
      <w:r w:rsidRPr="00F666AB">
        <w:rPr>
          <w:noProof/>
          <w:color w:val="000000"/>
        </w:rPr>
        <w:t>j</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где</w:t>
      </w:r>
    </w:p>
    <w:p w:rsidR="00542A80" w:rsidRPr="00F666AB" w:rsidRDefault="00542A80" w:rsidP="00A904AE">
      <w:pPr>
        <w:pStyle w:val="a0"/>
        <w:rPr>
          <w:noProof/>
          <w:color w:val="000000"/>
        </w:rPr>
      </w:pPr>
      <w:r w:rsidRPr="00F666AB">
        <w:rPr>
          <w:noProof/>
          <w:color w:val="000000"/>
        </w:rPr>
        <w:t>Nj -</w:t>
      </w:r>
      <w:r w:rsidRPr="00F666AB">
        <w:rPr>
          <w:noProof/>
          <w:color w:val="000000"/>
        </w:rPr>
        <w:tab/>
        <w:t>установленная мощность j-го вида технических средств, равен 0.25 кВт</w:t>
      </w:r>
      <w:r w:rsidR="00A904AE" w:rsidRPr="00F666AB">
        <w:rPr>
          <w:noProof/>
          <w:color w:val="000000"/>
        </w:rPr>
        <w:t>;</w:t>
      </w:r>
    </w:p>
    <w:p w:rsidR="00542A80" w:rsidRPr="00F666AB" w:rsidRDefault="00542A80" w:rsidP="00A904AE">
      <w:pPr>
        <w:pStyle w:val="a0"/>
        <w:rPr>
          <w:noProof/>
          <w:color w:val="000000"/>
        </w:rPr>
      </w:pPr>
      <w:r w:rsidRPr="00F666AB">
        <w:rPr>
          <w:noProof/>
          <w:color w:val="000000"/>
        </w:rPr>
        <w:t>tpj -</w:t>
      </w:r>
      <w:r w:rsidRPr="00F666AB">
        <w:rPr>
          <w:noProof/>
          <w:color w:val="000000"/>
        </w:rPr>
        <w:tab/>
        <w:t>время работы j-го вида оборудования, ч.;</w:t>
      </w:r>
    </w:p>
    <w:p w:rsidR="00542A80" w:rsidRPr="00F666AB" w:rsidRDefault="00542A80" w:rsidP="00A904AE">
      <w:pPr>
        <w:pStyle w:val="a0"/>
        <w:rPr>
          <w:noProof/>
          <w:color w:val="000000"/>
        </w:rPr>
      </w:pPr>
      <w:r w:rsidRPr="00F666AB">
        <w:rPr>
          <w:noProof/>
          <w:color w:val="000000"/>
        </w:rPr>
        <w:t>Кмj -</w:t>
      </w:r>
      <w:r w:rsidRPr="00F666AB">
        <w:rPr>
          <w:noProof/>
          <w:color w:val="000000"/>
        </w:rPr>
        <w:tab/>
        <w:t>коэффициент использования установленной мощности оборудования, равен 0.9;</w:t>
      </w:r>
    </w:p>
    <w:p w:rsidR="00542A80" w:rsidRPr="00F666AB" w:rsidRDefault="00542A80" w:rsidP="00A904AE">
      <w:pPr>
        <w:pStyle w:val="a0"/>
        <w:rPr>
          <w:noProof/>
          <w:color w:val="000000"/>
        </w:rPr>
      </w:pPr>
      <w:r w:rsidRPr="00F666AB">
        <w:rPr>
          <w:noProof/>
          <w:color w:val="000000"/>
        </w:rPr>
        <w:t>Тэ -</w:t>
      </w:r>
      <w:r w:rsidRPr="00F666AB">
        <w:rPr>
          <w:noProof/>
          <w:color w:val="000000"/>
        </w:rPr>
        <w:tab/>
        <w:t>тариф на электроэнергию, руб./кВт.ч (Тэ = 0.36руб/кВт.ч).</w:t>
      </w:r>
    </w:p>
    <w:p w:rsidR="00542A80" w:rsidRPr="00F666AB" w:rsidRDefault="00604392" w:rsidP="00A904AE">
      <w:pPr>
        <w:pStyle w:val="a0"/>
        <w:rPr>
          <w:noProof/>
          <w:color w:val="000000"/>
        </w:rPr>
      </w:pPr>
      <w:r w:rsidRPr="00F666AB">
        <w:rPr>
          <w:noProof/>
          <w:color w:val="000000"/>
        </w:rPr>
        <w:br w:type="page"/>
      </w:r>
      <w:r w:rsidR="00542A80" w:rsidRPr="00F666AB">
        <w:rPr>
          <w:noProof/>
          <w:color w:val="000000"/>
        </w:rPr>
        <w:t xml:space="preserve">Сэ = 0.25 * 80 * 3 * 0.9 *0.36 = 19.44 руб. </w:t>
      </w:r>
    </w:p>
    <w:p w:rsidR="00542A80" w:rsidRPr="00F666AB" w:rsidRDefault="00542A80" w:rsidP="00A904AE">
      <w:pPr>
        <w:pStyle w:val="a0"/>
        <w:rPr>
          <w:noProof/>
          <w:color w:val="000000"/>
        </w:rPr>
      </w:pPr>
    </w:p>
    <w:p w:rsidR="00542A80" w:rsidRPr="00F666AB" w:rsidRDefault="00542A80" w:rsidP="00A904AE">
      <w:pPr>
        <w:pStyle w:val="a0"/>
        <w:rPr>
          <w:noProof/>
          <w:color w:val="000000"/>
        </w:rPr>
      </w:pPr>
      <w:r w:rsidRPr="00F666AB">
        <w:rPr>
          <w:noProof/>
          <w:color w:val="000000"/>
        </w:rPr>
        <w:t>Затраты на текущий ремонт рассчитываются по формуле:</w:t>
      </w:r>
    </w:p>
    <w:p w:rsidR="00604392" w:rsidRPr="00F666AB" w:rsidRDefault="00604392" w:rsidP="00A904AE">
      <w:pPr>
        <w:pStyle w:val="a0"/>
        <w:rPr>
          <w:noProof/>
        </w:rPr>
      </w:pPr>
    </w:p>
    <w:p w:rsidR="00542A80" w:rsidRPr="00F666AB" w:rsidRDefault="00944A46" w:rsidP="00A904AE">
      <w:pPr>
        <w:pStyle w:val="a0"/>
        <w:rPr>
          <w:noProof/>
          <w:color w:val="000000"/>
        </w:rPr>
      </w:pPr>
      <w:r>
        <w:rPr>
          <w:noProof/>
        </w:rPr>
        <w:pict>
          <v:shape id="_x0000_s1027" type="#_x0000_t202" style="position:absolute;left:0;text-align:left;margin-left:244.6pt;margin-top:14.1pt;width:115.2pt;height:21.6pt;z-index:251656704" o:allowincell="f" stroked="f">
            <v:textbox style="mso-next-textbox:#_x0000_s1027">
              <w:txbxContent>
                <w:p w:rsidR="00C11EBD" w:rsidRDefault="00C11EBD" w:rsidP="00542A80">
                  <w:pPr>
                    <w:jc w:val="right"/>
                  </w:pPr>
                  <w:r>
                    <w:t>(4.14)</w:t>
                  </w:r>
                </w:p>
              </w:txbxContent>
            </v:textbox>
          </v:shape>
        </w:pict>
      </w:r>
      <w:r>
        <w:rPr>
          <w:noProof/>
          <w:position w:val="-30"/>
        </w:rPr>
        <w:pict>
          <v:shape id="_x0000_i1037" type="#_x0000_t75" style="width:184.5pt;height:47.25pt">
            <v:imagedata r:id="rId20" o:title=""/>
          </v:shape>
        </w:pic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Hpj -</w:t>
      </w:r>
      <w:r w:rsidRPr="00F666AB">
        <w:rPr>
          <w:noProof/>
          <w:color w:val="000000"/>
        </w:rPr>
        <w:tab/>
        <w:t>норматив затрат на ремонт (Hpj=0.05).</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Срем = (0.05 * 4500 * 80) / 3000 =</w:t>
      </w:r>
      <w:r w:rsidR="00A904AE" w:rsidRPr="00F666AB">
        <w:rPr>
          <w:noProof/>
          <w:color w:val="000000"/>
        </w:rPr>
        <w:t xml:space="preserve"> </w:t>
      </w:r>
      <w:r w:rsidRPr="00F666AB">
        <w:rPr>
          <w:noProof/>
          <w:color w:val="000000"/>
        </w:rPr>
        <w:t>6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Расходы на материалы включают расходы на бумагу и носители информации. Сумма расходов:</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 xml:space="preserve">См = 25 * 5 + 50 * 3 = 275 руб. </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Накладные расходы включают затраты на содержание административно-управленческого персонала и составляют 20%:</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Сн = 0.2 * 2413.79 = 482.76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Таким образом эксплуатационные затраты по формуле 4.10 будут равны:</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Стек = 2077.35 + 36 + 19.44 + 6 + 275 + 482.76 = 2896.55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Для расчёта эксплуатационных затрат аналога</w:t>
      </w:r>
      <w:r w:rsidR="00A904AE" w:rsidRPr="00F666AB">
        <w:rPr>
          <w:noProof/>
          <w:color w:val="000000"/>
        </w:rPr>
        <w:t xml:space="preserve"> </w:t>
      </w:r>
      <w:r w:rsidRPr="00F666AB">
        <w:rPr>
          <w:noProof/>
          <w:color w:val="000000"/>
        </w:rPr>
        <w:t>рассчитаем соответствующие параметры.</w:t>
      </w:r>
      <w:r w:rsidR="00604392" w:rsidRPr="00F666AB">
        <w:rPr>
          <w:noProof/>
          <w:color w:val="000000"/>
        </w:rPr>
        <w:t xml:space="preserve"> </w:t>
      </w:r>
      <w:r w:rsidRPr="00F666AB">
        <w:rPr>
          <w:noProof/>
          <w:color w:val="000000"/>
        </w:rPr>
        <w:t>Параметры формулы 4.11 для аналога внесены в таблицу 4.7.</w:t>
      </w:r>
    </w:p>
    <w:p w:rsidR="00542A80" w:rsidRPr="00F666AB" w:rsidRDefault="00604392" w:rsidP="00A904AE">
      <w:pPr>
        <w:pStyle w:val="a0"/>
        <w:rPr>
          <w:noProof/>
          <w:color w:val="000000"/>
        </w:rPr>
      </w:pPr>
      <w:r w:rsidRPr="00F666AB">
        <w:rPr>
          <w:noProof/>
          <w:color w:val="000000"/>
        </w:rPr>
        <w:br w:type="page"/>
      </w:r>
      <w:r w:rsidR="00542A80" w:rsidRPr="00F666AB">
        <w:rPr>
          <w:noProof/>
          <w:color w:val="000000"/>
        </w:rPr>
        <w:t>Таблица 4.7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278"/>
        <w:gridCol w:w="1436"/>
        <w:gridCol w:w="2552"/>
        <w:gridCol w:w="1436"/>
        <w:gridCol w:w="1756"/>
        <w:gridCol w:w="1116"/>
      </w:tblGrid>
      <w:tr w:rsidR="00542A80" w:rsidRPr="00F666AB" w:rsidTr="00734324">
        <w:tc>
          <w:tcPr>
            <w:tcW w:w="667" w:type="pct"/>
          </w:tcPr>
          <w:p w:rsidR="00542A80" w:rsidRPr="00F666AB" w:rsidRDefault="00542A80" w:rsidP="00734324">
            <w:pPr>
              <w:pStyle w:val="a0"/>
              <w:ind w:firstLine="0"/>
              <w:rPr>
                <w:noProof/>
                <w:color w:val="000000"/>
                <w:sz w:val="20"/>
              </w:rPr>
            </w:pPr>
            <w:r w:rsidRPr="00F666AB">
              <w:rPr>
                <w:noProof/>
                <w:color w:val="000000"/>
                <w:sz w:val="20"/>
              </w:rPr>
              <w:t>tэ</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чел.дн</w:t>
            </w:r>
          </w:p>
        </w:tc>
        <w:tc>
          <w:tcPr>
            <w:tcW w:w="750" w:type="pct"/>
          </w:tcPr>
          <w:p w:rsidR="00542A80" w:rsidRPr="00F666AB" w:rsidRDefault="00542A80" w:rsidP="00734324">
            <w:pPr>
              <w:pStyle w:val="a0"/>
              <w:ind w:firstLine="0"/>
              <w:rPr>
                <w:noProof/>
                <w:color w:val="000000"/>
                <w:sz w:val="20"/>
              </w:rPr>
            </w:pPr>
            <w:r w:rsidRPr="00F666AB">
              <w:rPr>
                <w:noProof/>
                <w:color w:val="000000"/>
                <w:sz w:val="20"/>
              </w:rPr>
              <w:t>Зо</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руб./дн.</w:t>
            </w:r>
          </w:p>
        </w:tc>
        <w:tc>
          <w:tcPr>
            <w:tcW w:w="1333" w:type="pct"/>
          </w:tcPr>
          <w:p w:rsidR="00542A80" w:rsidRPr="00F666AB" w:rsidRDefault="00542A80" w:rsidP="00734324">
            <w:pPr>
              <w:pStyle w:val="a0"/>
              <w:ind w:firstLine="0"/>
              <w:rPr>
                <w:noProof/>
                <w:color w:val="000000"/>
                <w:sz w:val="20"/>
              </w:rPr>
            </w:pPr>
            <w:r w:rsidRPr="00F666AB">
              <w:rPr>
                <w:noProof/>
                <w:color w:val="000000"/>
                <w:sz w:val="20"/>
              </w:rPr>
              <w:t>Доп.затраты времени, чел.дн.</w:t>
            </w:r>
          </w:p>
        </w:tc>
        <w:tc>
          <w:tcPr>
            <w:tcW w:w="750" w:type="pct"/>
          </w:tcPr>
          <w:p w:rsidR="00542A80" w:rsidRPr="00F666AB" w:rsidRDefault="00542A80" w:rsidP="00734324">
            <w:pPr>
              <w:pStyle w:val="a0"/>
              <w:ind w:firstLine="0"/>
              <w:rPr>
                <w:noProof/>
                <w:color w:val="000000"/>
                <w:sz w:val="20"/>
              </w:rPr>
            </w:pPr>
            <w:r w:rsidRPr="00F666AB">
              <w:rPr>
                <w:noProof/>
                <w:color w:val="000000"/>
                <w:sz w:val="20"/>
              </w:rPr>
              <w:t>Зд</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руб./год.</w:t>
            </w:r>
          </w:p>
        </w:tc>
        <w:tc>
          <w:tcPr>
            <w:tcW w:w="917" w:type="pct"/>
          </w:tcPr>
          <w:p w:rsidR="00542A80" w:rsidRPr="00F666AB" w:rsidRDefault="00542A80" w:rsidP="00734324">
            <w:pPr>
              <w:pStyle w:val="a0"/>
              <w:ind w:firstLine="0"/>
              <w:rPr>
                <w:noProof/>
                <w:color w:val="000000"/>
                <w:sz w:val="20"/>
              </w:rPr>
            </w:pPr>
            <w:r w:rsidRPr="00F666AB">
              <w:rPr>
                <w:noProof/>
                <w:color w:val="000000"/>
                <w:sz w:val="20"/>
              </w:rPr>
              <w:t>Зс</w:t>
            </w:r>
            <w:r w:rsidRPr="00F666AB">
              <w:rPr>
                <w:noProof/>
                <w:color w:val="000000"/>
                <w:sz w:val="20"/>
                <w:vertAlign w:val="subscript"/>
              </w:rPr>
              <w:t>i</w:t>
            </w:r>
            <w:r w:rsidR="00A904AE" w:rsidRPr="00F666AB">
              <w:rPr>
                <w:noProof/>
                <w:color w:val="000000"/>
                <w:sz w:val="20"/>
              </w:rPr>
              <w:t>,</w:t>
            </w:r>
            <w:r w:rsidRPr="00F666AB">
              <w:rPr>
                <w:noProof/>
                <w:color w:val="000000"/>
                <w:sz w:val="20"/>
              </w:rPr>
              <w:t xml:space="preserve"> руб./год.</w:t>
            </w:r>
          </w:p>
        </w:tc>
        <w:tc>
          <w:tcPr>
            <w:tcW w:w="583" w:type="pct"/>
          </w:tcPr>
          <w:p w:rsidR="00542A80" w:rsidRPr="00F666AB" w:rsidRDefault="00542A80" w:rsidP="00734324">
            <w:pPr>
              <w:pStyle w:val="a0"/>
              <w:ind w:firstLine="0"/>
              <w:rPr>
                <w:noProof/>
                <w:color w:val="000000"/>
                <w:sz w:val="20"/>
              </w:rPr>
            </w:pPr>
            <w:r w:rsidRPr="00F666AB">
              <w:rPr>
                <w:noProof/>
                <w:color w:val="000000"/>
                <w:sz w:val="20"/>
              </w:rPr>
              <w:t>N</w:t>
            </w:r>
          </w:p>
        </w:tc>
      </w:tr>
      <w:tr w:rsidR="00542A80" w:rsidRPr="00F666AB" w:rsidTr="00734324">
        <w:tc>
          <w:tcPr>
            <w:tcW w:w="667" w:type="pct"/>
          </w:tcPr>
          <w:p w:rsidR="00542A80" w:rsidRPr="00F666AB" w:rsidRDefault="00542A80" w:rsidP="00734324">
            <w:pPr>
              <w:pStyle w:val="a0"/>
              <w:ind w:firstLine="0"/>
              <w:rPr>
                <w:noProof/>
                <w:color w:val="000000"/>
                <w:sz w:val="20"/>
              </w:rPr>
            </w:pPr>
            <w:r w:rsidRPr="00F666AB">
              <w:rPr>
                <w:noProof/>
                <w:color w:val="000000"/>
                <w:sz w:val="20"/>
              </w:rPr>
              <w:t>10</w:t>
            </w:r>
          </w:p>
        </w:tc>
        <w:tc>
          <w:tcPr>
            <w:tcW w:w="750" w:type="pct"/>
          </w:tcPr>
          <w:p w:rsidR="00542A80" w:rsidRPr="00F666AB" w:rsidRDefault="00542A80" w:rsidP="00734324">
            <w:pPr>
              <w:pStyle w:val="a0"/>
              <w:ind w:firstLine="0"/>
              <w:rPr>
                <w:noProof/>
                <w:color w:val="000000"/>
                <w:sz w:val="20"/>
              </w:rPr>
            </w:pPr>
            <w:r w:rsidRPr="00F666AB">
              <w:rPr>
                <w:noProof/>
                <w:color w:val="000000"/>
                <w:sz w:val="20"/>
              </w:rPr>
              <w:t>45.45</w:t>
            </w:r>
          </w:p>
        </w:tc>
        <w:tc>
          <w:tcPr>
            <w:tcW w:w="1333" w:type="pct"/>
          </w:tcPr>
          <w:p w:rsidR="00542A80" w:rsidRPr="00F666AB" w:rsidRDefault="00542A80" w:rsidP="00734324">
            <w:pPr>
              <w:pStyle w:val="a0"/>
              <w:ind w:firstLine="0"/>
              <w:rPr>
                <w:noProof/>
                <w:color w:val="000000"/>
                <w:sz w:val="20"/>
              </w:rPr>
            </w:pPr>
            <w:r w:rsidRPr="00F666AB">
              <w:rPr>
                <w:noProof/>
                <w:color w:val="000000"/>
                <w:sz w:val="20"/>
              </w:rPr>
              <w:t>32</w:t>
            </w:r>
          </w:p>
        </w:tc>
        <w:tc>
          <w:tcPr>
            <w:tcW w:w="750" w:type="pct"/>
          </w:tcPr>
          <w:p w:rsidR="00542A80" w:rsidRPr="00F666AB" w:rsidRDefault="00542A80" w:rsidP="00734324">
            <w:pPr>
              <w:pStyle w:val="a0"/>
              <w:ind w:firstLine="0"/>
              <w:rPr>
                <w:noProof/>
                <w:color w:val="000000"/>
                <w:sz w:val="20"/>
              </w:rPr>
            </w:pPr>
            <w:r w:rsidRPr="00F666AB">
              <w:rPr>
                <w:noProof/>
                <w:color w:val="000000"/>
                <w:sz w:val="20"/>
              </w:rPr>
              <w:t>190.89</w:t>
            </w:r>
          </w:p>
        </w:tc>
        <w:tc>
          <w:tcPr>
            <w:tcW w:w="917" w:type="pct"/>
          </w:tcPr>
          <w:p w:rsidR="00542A80" w:rsidRPr="00F666AB" w:rsidRDefault="00542A80" w:rsidP="00734324">
            <w:pPr>
              <w:pStyle w:val="a0"/>
              <w:ind w:firstLine="0"/>
              <w:rPr>
                <w:noProof/>
                <w:color w:val="000000"/>
                <w:sz w:val="20"/>
              </w:rPr>
            </w:pPr>
            <w:r w:rsidRPr="00F666AB">
              <w:rPr>
                <w:noProof/>
                <w:color w:val="000000"/>
                <w:sz w:val="20"/>
              </w:rPr>
              <w:t>808.43</w:t>
            </w:r>
          </w:p>
        </w:tc>
        <w:tc>
          <w:tcPr>
            <w:tcW w:w="583" w:type="pct"/>
          </w:tcPr>
          <w:p w:rsidR="00542A80" w:rsidRPr="00F666AB" w:rsidRDefault="00542A80" w:rsidP="00734324">
            <w:pPr>
              <w:pStyle w:val="a0"/>
              <w:ind w:firstLine="0"/>
              <w:rPr>
                <w:noProof/>
                <w:color w:val="000000"/>
                <w:sz w:val="20"/>
              </w:rPr>
            </w:pPr>
            <w:r w:rsidRPr="00F666AB">
              <w:rPr>
                <w:noProof/>
                <w:color w:val="000000"/>
                <w:sz w:val="20"/>
              </w:rPr>
              <w:t>3</w:t>
            </w:r>
          </w:p>
        </w:tc>
      </w:tr>
    </w:tbl>
    <w:p w:rsidR="00542A80" w:rsidRPr="00F666AB" w:rsidRDefault="00542A80" w:rsidP="00A904AE">
      <w:pPr>
        <w:pStyle w:val="a0"/>
        <w:rPr>
          <w:noProof/>
          <w:color w:val="000000"/>
        </w:rPr>
      </w:pPr>
    </w:p>
    <w:p w:rsidR="00542A80" w:rsidRPr="00F666AB" w:rsidRDefault="00542A80" w:rsidP="00A904AE">
      <w:pPr>
        <w:pStyle w:val="a0"/>
        <w:rPr>
          <w:noProof/>
          <w:color w:val="000000"/>
        </w:rPr>
      </w:pPr>
      <w:r w:rsidRPr="00F666AB">
        <w:rPr>
          <w:i/>
          <w:noProof/>
          <w:color w:val="000000"/>
        </w:rPr>
        <w:t>Сзп</w:t>
      </w:r>
      <w:r w:rsidRPr="00F666AB">
        <w:rPr>
          <w:noProof/>
          <w:color w:val="000000"/>
        </w:rPr>
        <w:t xml:space="preserve"> = ((10+32) * 45.45 + 190.89 + 808.43) * 3</w:t>
      </w:r>
      <w:r w:rsidR="00A904AE" w:rsidRPr="00F666AB">
        <w:rPr>
          <w:noProof/>
          <w:color w:val="000000"/>
        </w:rPr>
        <w:t xml:space="preserve"> </w:t>
      </w:r>
      <w:r w:rsidRPr="00F666AB">
        <w:rPr>
          <w:noProof/>
          <w:color w:val="000000"/>
        </w:rPr>
        <w:t>= 8724.66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Сумма амортизационных отчислений рассчитывается по формуле 4.12</w:t>
      </w:r>
      <w:r w:rsidR="00A904AE" w:rsidRPr="00F666AB">
        <w:rPr>
          <w:noProof/>
          <w:color w:val="000000"/>
        </w:rPr>
        <w:t>.</w:t>
      </w:r>
      <w:r w:rsidRPr="00F666AB">
        <w:rPr>
          <w:noProof/>
          <w:color w:val="000000"/>
        </w:rPr>
        <w:t xml:space="preserve"> Параметры приведены в таблице 4.8:</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Таблица 4.8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795"/>
        <w:gridCol w:w="1919"/>
        <w:gridCol w:w="1919"/>
        <w:gridCol w:w="1919"/>
        <w:gridCol w:w="2022"/>
      </w:tblGrid>
      <w:tr w:rsidR="00542A80" w:rsidRPr="00F666AB" w:rsidTr="00734324">
        <w:trPr>
          <w:trHeight w:val="23"/>
        </w:trPr>
        <w:tc>
          <w:tcPr>
            <w:tcW w:w="938" w:type="pct"/>
          </w:tcPr>
          <w:p w:rsidR="00542A80" w:rsidRPr="00F666AB" w:rsidRDefault="00542A80" w:rsidP="00734324">
            <w:pPr>
              <w:pStyle w:val="a0"/>
              <w:ind w:firstLine="0"/>
              <w:rPr>
                <w:noProof/>
                <w:color w:val="000000"/>
                <w:sz w:val="20"/>
              </w:rPr>
            </w:pPr>
            <w:r w:rsidRPr="00F666AB">
              <w:rPr>
                <w:noProof/>
                <w:color w:val="000000"/>
                <w:sz w:val="20"/>
              </w:rPr>
              <w:t>Цбал</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руб.</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tp</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ч</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А</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Q</w:t>
            </w:r>
            <w:r w:rsidRPr="00F666AB">
              <w:rPr>
                <w:noProof/>
                <w:color w:val="000000"/>
                <w:sz w:val="20"/>
                <w:vertAlign w:val="subscript"/>
              </w:rPr>
              <w:t>j</w:t>
            </w:r>
            <w:r w:rsidR="00A904AE" w:rsidRPr="00F666AB">
              <w:rPr>
                <w:noProof/>
                <w:color w:val="000000"/>
                <w:sz w:val="20"/>
              </w:rPr>
              <w:t>,</w:t>
            </w:r>
            <w:r w:rsidRPr="00F666AB">
              <w:rPr>
                <w:noProof/>
                <w:color w:val="000000"/>
                <w:sz w:val="20"/>
              </w:rPr>
              <w:t xml:space="preserve"> шт.</w:t>
            </w:r>
          </w:p>
        </w:tc>
        <w:tc>
          <w:tcPr>
            <w:tcW w:w="1056" w:type="pct"/>
          </w:tcPr>
          <w:p w:rsidR="00542A80" w:rsidRPr="00F666AB" w:rsidRDefault="00542A80" w:rsidP="00734324">
            <w:pPr>
              <w:pStyle w:val="a0"/>
              <w:ind w:firstLine="0"/>
              <w:rPr>
                <w:noProof/>
                <w:color w:val="000000"/>
                <w:sz w:val="20"/>
              </w:rPr>
            </w:pPr>
            <w:r w:rsidRPr="00F666AB">
              <w:rPr>
                <w:noProof/>
                <w:color w:val="000000"/>
                <w:sz w:val="20"/>
              </w:rPr>
              <w:t>Фэф</w:t>
            </w:r>
            <w:r w:rsidRPr="00F666AB">
              <w:rPr>
                <w:noProof/>
                <w:color w:val="000000"/>
                <w:sz w:val="20"/>
                <w:vertAlign w:val="subscript"/>
              </w:rPr>
              <w:t>j</w:t>
            </w:r>
            <w:r w:rsidR="00A904AE" w:rsidRPr="00F666AB">
              <w:rPr>
                <w:noProof/>
                <w:color w:val="000000"/>
                <w:sz w:val="20"/>
                <w:vertAlign w:val="subscript"/>
              </w:rPr>
              <w:t>,</w:t>
            </w:r>
            <w:r w:rsidRPr="00F666AB">
              <w:rPr>
                <w:noProof/>
                <w:color w:val="000000"/>
                <w:sz w:val="20"/>
              </w:rPr>
              <w:t xml:space="preserve"> год. ч.</w:t>
            </w:r>
          </w:p>
        </w:tc>
      </w:tr>
      <w:tr w:rsidR="00542A80" w:rsidRPr="00F666AB" w:rsidTr="00734324">
        <w:trPr>
          <w:trHeight w:val="23"/>
        </w:trPr>
        <w:tc>
          <w:tcPr>
            <w:tcW w:w="938" w:type="pct"/>
          </w:tcPr>
          <w:p w:rsidR="00542A80" w:rsidRPr="00F666AB" w:rsidRDefault="00542A80" w:rsidP="00734324">
            <w:pPr>
              <w:pStyle w:val="a0"/>
              <w:ind w:firstLine="0"/>
              <w:rPr>
                <w:noProof/>
                <w:color w:val="000000"/>
                <w:sz w:val="20"/>
              </w:rPr>
            </w:pPr>
            <w:r w:rsidRPr="00F666AB">
              <w:rPr>
                <w:noProof/>
                <w:color w:val="000000"/>
                <w:sz w:val="20"/>
              </w:rPr>
              <w:t>4500</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80</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10</w:t>
            </w:r>
          </w:p>
        </w:tc>
        <w:tc>
          <w:tcPr>
            <w:tcW w:w="1002" w:type="pct"/>
          </w:tcPr>
          <w:p w:rsidR="00542A80" w:rsidRPr="00F666AB" w:rsidRDefault="00542A80" w:rsidP="00734324">
            <w:pPr>
              <w:pStyle w:val="a0"/>
              <w:ind w:firstLine="0"/>
              <w:rPr>
                <w:noProof/>
                <w:color w:val="000000"/>
                <w:sz w:val="20"/>
              </w:rPr>
            </w:pPr>
            <w:r w:rsidRPr="00F666AB">
              <w:rPr>
                <w:noProof/>
                <w:color w:val="000000"/>
                <w:sz w:val="20"/>
              </w:rPr>
              <w:t>3</w:t>
            </w:r>
          </w:p>
        </w:tc>
        <w:tc>
          <w:tcPr>
            <w:tcW w:w="1056" w:type="pct"/>
          </w:tcPr>
          <w:p w:rsidR="00542A80" w:rsidRPr="00F666AB" w:rsidRDefault="00542A80" w:rsidP="00734324">
            <w:pPr>
              <w:pStyle w:val="a0"/>
              <w:ind w:firstLine="0"/>
              <w:rPr>
                <w:noProof/>
                <w:color w:val="000000"/>
                <w:sz w:val="20"/>
              </w:rPr>
            </w:pPr>
            <w:r w:rsidRPr="00F666AB">
              <w:rPr>
                <w:noProof/>
                <w:color w:val="000000"/>
                <w:sz w:val="20"/>
              </w:rPr>
              <w:t>3000</w:t>
            </w:r>
          </w:p>
        </w:tc>
      </w:tr>
    </w:tbl>
    <w:p w:rsidR="00542A80" w:rsidRPr="00F666AB" w:rsidRDefault="00542A80" w:rsidP="00A904AE">
      <w:pPr>
        <w:pStyle w:val="a0"/>
        <w:rPr>
          <w:noProof/>
          <w:color w:val="000000"/>
        </w:rPr>
      </w:pPr>
    </w:p>
    <w:p w:rsidR="00542A80" w:rsidRPr="00F666AB" w:rsidRDefault="00542A80" w:rsidP="00A904AE">
      <w:pPr>
        <w:pStyle w:val="a0"/>
        <w:rPr>
          <w:noProof/>
          <w:color w:val="000000"/>
        </w:rPr>
      </w:pPr>
      <w:r w:rsidRPr="00F666AB">
        <w:rPr>
          <w:noProof/>
          <w:color w:val="000000"/>
        </w:rPr>
        <w:t xml:space="preserve">Са = 0.01 * </w:t>
      </w:r>
      <w:r w:rsidR="00A904AE" w:rsidRPr="00F666AB">
        <w:rPr>
          <w:noProof/>
          <w:color w:val="000000"/>
        </w:rPr>
        <w:t>(</w:t>
      </w:r>
      <w:r w:rsidRPr="00F666AB">
        <w:rPr>
          <w:noProof/>
          <w:color w:val="000000"/>
        </w:rPr>
        <w:t>4500 * 10 * 3 * 80) / 3000 = 36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Затраты на энергию рассчитываются по формуле 4.13:</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 xml:space="preserve">Сэ = 0.25 * 80 * 3 * 0.9 *0.36 = 19.44 руб. </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Затраты на текущий ремонт рассчитываются по формуле 4.14 и равны:</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 xml:space="preserve">Срем = </w:t>
      </w:r>
      <w:r w:rsidR="00A904AE" w:rsidRPr="00F666AB">
        <w:rPr>
          <w:noProof/>
          <w:color w:val="000000"/>
        </w:rPr>
        <w:t>(</w:t>
      </w:r>
      <w:r w:rsidRPr="00F666AB">
        <w:rPr>
          <w:noProof/>
          <w:color w:val="000000"/>
        </w:rPr>
        <w:t>0.05 * 4500 * 80</w:t>
      </w:r>
      <w:r w:rsidR="00A904AE" w:rsidRPr="00F666AB">
        <w:rPr>
          <w:noProof/>
          <w:color w:val="000000"/>
        </w:rPr>
        <w:t>)</w:t>
      </w:r>
      <w:r w:rsidRPr="00F666AB">
        <w:rPr>
          <w:noProof/>
          <w:color w:val="000000"/>
        </w:rPr>
        <w:t xml:space="preserve"> / 3000 =</w:t>
      </w:r>
      <w:r w:rsidR="00A904AE" w:rsidRPr="00F666AB">
        <w:rPr>
          <w:noProof/>
          <w:color w:val="000000"/>
        </w:rPr>
        <w:t xml:space="preserve"> </w:t>
      </w:r>
      <w:r w:rsidRPr="00F666AB">
        <w:rPr>
          <w:noProof/>
          <w:color w:val="000000"/>
        </w:rPr>
        <w:t>6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Расходы на материалы включают расходы на бумагу и носители информации. Сумма расходов:</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 xml:space="preserve">См = 25 * 5 + 50 * 3 = 275 руб. </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Накладные расходы включают затраты на содержание административно-управленческого персонала и составляют 20%:</w:t>
      </w:r>
    </w:p>
    <w:p w:rsidR="00542A80" w:rsidRPr="00F666AB" w:rsidRDefault="00604392" w:rsidP="00A904AE">
      <w:pPr>
        <w:pStyle w:val="a0"/>
        <w:rPr>
          <w:noProof/>
          <w:color w:val="000000"/>
        </w:rPr>
      </w:pPr>
      <w:r w:rsidRPr="00F666AB">
        <w:rPr>
          <w:noProof/>
          <w:color w:val="000000"/>
        </w:rPr>
        <w:br w:type="page"/>
      </w:r>
      <w:r w:rsidR="00542A80" w:rsidRPr="00F666AB">
        <w:rPr>
          <w:noProof/>
          <w:color w:val="000000"/>
        </w:rPr>
        <w:t>Сн = 0.2 * 9061.1 = 1812.22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Таким образом эксплуатационные затраты для аналога по формуле 4.10 будут равны:</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Стек = 8724.66 + 36 + 19.44 + 6 + 275 + 1812.22 = 10873.32 руб.</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24" w:name="_Toc192945810"/>
      <w:r w:rsidRPr="00F666AB">
        <w:rPr>
          <w:noProof/>
          <w:color w:val="000000"/>
        </w:rPr>
        <w:t>4.3 Экономическая эффективность</w:t>
      </w:r>
      <w:bookmarkEnd w:id="24"/>
    </w:p>
    <w:p w:rsidR="00CD030A" w:rsidRPr="00F666AB" w:rsidRDefault="00CD030A" w:rsidP="00A904AE">
      <w:pPr>
        <w:pStyle w:val="a0"/>
        <w:rPr>
          <w:noProof/>
          <w:color w:val="000000"/>
          <w:lang w:eastAsia="en-US"/>
        </w:rPr>
      </w:pPr>
    </w:p>
    <w:p w:rsidR="00542A80" w:rsidRPr="00F666AB" w:rsidRDefault="00542A80" w:rsidP="00A904AE">
      <w:pPr>
        <w:pStyle w:val="a0"/>
        <w:rPr>
          <w:noProof/>
          <w:color w:val="000000"/>
        </w:rPr>
      </w:pPr>
      <w:r w:rsidRPr="00F666AB">
        <w:rPr>
          <w:noProof/>
          <w:color w:val="000000"/>
        </w:rPr>
        <w:t>Оценка экономической эффективности вариантов проектных решений основывается на расчете показателей сравнительной экономической эффективности капитальных вложений или получаемой прибыли от внедрения.</w:t>
      </w:r>
    </w:p>
    <w:p w:rsidR="00542A80" w:rsidRPr="00F666AB" w:rsidRDefault="00542A80" w:rsidP="00A904AE">
      <w:pPr>
        <w:pStyle w:val="a0"/>
        <w:rPr>
          <w:noProof/>
          <w:color w:val="000000"/>
        </w:rPr>
      </w:pPr>
      <w:r w:rsidRPr="00F666AB">
        <w:rPr>
          <w:noProof/>
          <w:color w:val="000000"/>
        </w:rPr>
        <w:t>Экономический</w:t>
      </w:r>
      <w:r w:rsidR="00A904AE" w:rsidRPr="00F666AB">
        <w:rPr>
          <w:noProof/>
          <w:color w:val="000000"/>
        </w:rPr>
        <w:t xml:space="preserve"> </w:t>
      </w:r>
      <w:r w:rsidRPr="00F666AB">
        <w:rPr>
          <w:noProof/>
          <w:color w:val="000000"/>
        </w:rPr>
        <w:t>эффект от использования разрабатываемой системы определяется по формуле:</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Э =</w:t>
      </w:r>
      <w:r w:rsidR="00A904AE" w:rsidRPr="00F666AB">
        <w:rPr>
          <w:noProof/>
          <w:color w:val="000000"/>
        </w:rPr>
        <w:t xml:space="preserve"> (</w:t>
      </w:r>
      <w:r w:rsidRPr="00F666AB">
        <w:rPr>
          <w:noProof/>
          <w:color w:val="000000"/>
        </w:rPr>
        <w:t>C1 - C2) * A2,</w:t>
      </w:r>
      <w:r w:rsidRPr="00F666AB">
        <w:rPr>
          <w:noProof/>
          <w:color w:val="000000"/>
        </w:rPr>
        <w:tab/>
      </w:r>
      <w:r w:rsidRPr="00F666AB">
        <w:rPr>
          <w:noProof/>
          <w:color w:val="000000"/>
        </w:rPr>
        <w:tab/>
      </w:r>
      <w:r w:rsidRPr="00F666AB">
        <w:rPr>
          <w:noProof/>
          <w:color w:val="000000"/>
        </w:rPr>
        <w:tab/>
      </w:r>
      <w:r w:rsidRPr="00F666AB">
        <w:rPr>
          <w:noProof/>
          <w:color w:val="000000"/>
        </w:rPr>
        <w:tab/>
        <w:t>(4.15)</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где</w:t>
      </w:r>
    </w:p>
    <w:p w:rsidR="00542A80" w:rsidRPr="00F666AB" w:rsidRDefault="00542A80" w:rsidP="00A904AE">
      <w:pPr>
        <w:pStyle w:val="a0"/>
        <w:rPr>
          <w:noProof/>
          <w:color w:val="000000"/>
        </w:rPr>
      </w:pPr>
      <w:r w:rsidRPr="00F666AB">
        <w:rPr>
          <w:noProof/>
          <w:color w:val="000000"/>
        </w:rPr>
        <w:t>Э -</w:t>
      </w:r>
      <w:r w:rsidRPr="00F666AB">
        <w:rPr>
          <w:noProof/>
          <w:color w:val="000000"/>
        </w:rPr>
        <w:tab/>
        <w:t>экономический эффект от использования разрабатываемой программы, руб.;</w:t>
      </w:r>
    </w:p>
    <w:p w:rsidR="00542A80" w:rsidRPr="00F666AB" w:rsidRDefault="00542A80" w:rsidP="00A904AE">
      <w:pPr>
        <w:pStyle w:val="a0"/>
        <w:rPr>
          <w:noProof/>
          <w:color w:val="000000"/>
        </w:rPr>
      </w:pPr>
      <w:r w:rsidRPr="00F666AB">
        <w:rPr>
          <w:noProof/>
          <w:color w:val="000000"/>
        </w:rPr>
        <w:t>С1,С2 -</w:t>
      </w:r>
      <w:r w:rsidRPr="00F666AB">
        <w:rPr>
          <w:noProof/>
          <w:color w:val="000000"/>
        </w:rPr>
        <w:tab/>
        <w:t>себестоимость единицы работ, выполняемых по базовому и нормативному вариантам, руб.;</w:t>
      </w:r>
    </w:p>
    <w:p w:rsidR="00542A80" w:rsidRPr="00F666AB" w:rsidRDefault="00542A80" w:rsidP="00A904AE">
      <w:pPr>
        <w:pStyle w:val="a0"/>
        <w:rPr>
          <w:noProof/>
          <w:color w:val="000000"/>
        </w:rPr>
      </w:pPr>
      <w:r w:rsidRPr="00F666AB">
        <w:rPr>
          <w:noProof/>
          <w:color w:val="000000"/>
        </w:rPr>
        <w:t>А2 -</w:t>
      </w:r>
      <w:r w:rsidRPr="00F666AB">
        <w:rPr>
          <w:noProof/>
          <w:color w:val="000000"/>
        </w:rPr>
        <w:tab/>
        <w:t>годовой объём выпуска продукции повышенного качества, натур.ед.</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Э = (10873.32 – 2896.55) * 4 = 31907.08 руб.</w: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Расчётный коэффициент экономической эффективности (Ер) показывает величину экономии на текущих эксплуатационных затратах (dC), на один рубль единовременных капитальных вложений (К):</w:t>
      </w:r>
    </w:p>
    <w:p w:rsidR="00604392" w:rsidRPr="00F666AB" w:rsidRDefault="00604392" w:rsidP="00A904AE">
      <w:pPr>
        <w:pStyle w:val="a0"/>
        <w:rPr>
          <w:noProof/>
        </w:rPr>
      </w:pPr>
    </w:p>
    <w:p w:rsidR="00542A80" w:rsidRPr="00F666AB" w:rsidRDefault="00944A46" w:rsidP="00A904AE">
      <w:pPr>
        <w:pStyle w:val="a0"/>
        <w:rPr>
          <w:noProof/>
          <w:color w:val="000000"/>
        </w:rPr>
      </w:pPr>
      <w:r>
        <w:rPr>
          <w:noProof/>
        </w:rPr>
        <w:pict>
          <v:shape id="_x0000_s1028" type="#_x0000_t202" style="position:absolute;left:0;text-align:left;margin-left:157.55pt;margin-top:12.15pt;width:79.2pt;height:21.6pt;z-index:251657728" o:allowincell="f" stroked="f">
            <v:textbox style="mso-next-textbox:#_x0000_s1028">
              <w:txbxContent>
                <w:p w:rsidR="00C11EBD" w:rsidRDefault="00C11EBD" w:rsidP="00542A80">
                  <w:pPr>
                    <w:jc w:val="right"/>
                  </w:pPr>
                  <w:r>
                    <w:rPr>
                      <w:lang w:val="en-US"/>
                    </w:rPr>
                    <w:t>(</w:t>
                  </w:r>
                  <w:r>
                    <w:t>4.16)</w:t>
                  </w:r>
                </w:p>
              </w:txbxContent>
            </v:textbox>
          </v:shape>
        </w:pict>
      </w:r>
      <w:r>
        <w:rPr>
          <w:noProof/>
          <w:position w:val="-24"/>
        </w:rPr>
        <w:pict>
          <v:shape id="_x0000_i1038" type="#_x0000_t75" style="width:74.25pt;height:45pt">
            <v:imagedata r:id="rId21" o:title=""/>
          </v:shape>
        </w:pict>
      </w:r>
    </w:p>
    <w:p w:rsidR="00604392" w:rsidRPr="00F666AB" w:rsidRDefault="00604392" w:rsidP="00A904AE">
      <w:pPr>
        <w:pStyle w:val="a0"/>
        <w:rPr>
          <w:noProof/>
          <w:color w:val="000000"/>
        </w:rPr>
      </w:pPr>
    </w:p>
    <w:p w:rsidR="00542A80" w:rsidRPr="00F666AB" w:rsidRDefault="00542A80" w:rsidP="00A904AE">
      <w:pPr>
        <w:pStyle w:val="a0"/>
        <w:rPr>
          <w:noProof/>
          <w:color w:val="000000"/>
        </w:rPr>
      </w:pPr>
      <w:r w:rsidRPr="00F666AB">
        <w:rPr>
          <w:noProof/>
          <w:color w:val="000000"/>
        </w:rPr>
        <w:t>где</w:t>
      </w:r>
    </w:p>
    <w:p w:rsidR="00542A80" w:rsidRPr="00F666AB" w:rsidRDefault="00542A80" w:rsidP="00A904AE">
      <w:pPr>
        <w:pStyle w:val="a0"/>
        <w:rPr>
          <w:noProof/>
          <w:color w:val="000000"/>
        </w:rPr>
      </w:pPr>
      <w:r w:rsidRPr="00F666AB">
        <w:rPr>
          <w:noProof/>
          <w:color w:val="000000"/>
        </w:rPr>
        <w:t xml:space="preserve">dC = </w:t>
      </w:r>
      <w:r w:rsidR="00A904AE" w:rsidRPr="00F666AB">
        <w:rPr>
          <w:noProof/>
          <w:color w:val="000000"/>
        </w:rPr>
        <w:t>(</w:t>
      </w:r>
      <w:r w:rsidRPr="00F666AB">
        <w:rPr>
          <w:noProof/>
          <w:color w:val="000000"/>
        </w:rPr>
        <w:t>C1 – C2</w:t>
      </w:r>
      <w:r w:rsidR="00A904AE" w:rsidRPr="00F666AB">
        <w:rPr>
          <w:noProof/>
          <w:color w:val="000000"/>
        </w:rPr>
        <w:t>)</w:t>
      </w:r>
      <w:r w:rsidRPr="00F666AB">
        <w:rPr>
          <w:noProof/>
          <w:color w:val="000000"/>
        </w:rPr>
        <w:t xml:space="preserve"> * A2</w:t>
      </w:r>
      <w:r w:rsidR="00A904AE" w:rsidRPr="00F666AB">
        <w:rPr>
          <w:noProof/>
          <w:color w:val="000000"/>
        </w:rPr>
        <w:t>.</w:t>
      </w:r>
    </w:p>
    <w:p w:rsidR="00542A80" w:rsidRPr="00F666AB" w:rsidRDefault="00542A80" w:rsidP="00A904AE">
      <w:pPr>
        <w:pStyle w:val="a0"/>
        <w:rPr>
          <w:noProof/>
          <w:color w:val="000000"/>
        </w:rPr>
      </w:pPr>
      <w:r w:rsidRPr="00F666AB">
        <w:rPr>
          <w:noProof/>
          <w:color w:val="000000"/>
        </w:rPr>
        <w:t>Таким образом, подставляя соответствующие значения, получаем:</w:t>
      </w:r>
    </w:p>
    <w:p w:rsidR="00542A80" w:rsidRPr="00F666AB" w:rsidRDefault="00542A80" w:rsidP="00A904AE">
      <w:pPr>
        <w:pStyle w:val="a0"/>
        <w:rPr>
          <w:noProof/>
          <w:color w:val="000000"/>
        </w:rPr>
      </w:pPr>
      <w:r w:rsidRPr="00F666AB">
        <w:rPr>
          <w:noProof/>
          <w:color w:val="000000"/>
        </w:rPr>
        <w:t>Ер = 31907.08 / 10755.32 = 2.97</w:t>
      </w:r>
    </w:p>
    <w:p w:rsidR="00542A80" w:rsidRPr="00F666AB" w:rsidRDefault="00542A80" w:rsidP="00A904AE">
      <w:pPr>
        <w:pStyle w:val="a0"/>
        <w:rPr>
          <w:noProof/>
          <w:color w:val="000000"/>
        </w:rPr>
      </w:pPr>
      <w:r w:rsidRPr="00F666AB">
        <w:rPr>
          <w:noProof/>
          <w:color w:val="000000"/>
        </w:rPr>
        <w:t>Так как Ен=0.33</w:t>
      </w:r>
      <w:r w:rsidR="00A904AE" w:rsidRPr="00F666AB">
        <w:rPr>
          <w:noProof/>
          <w:color w:val="000000"/>
        </w:rPr>
        <w:t>,</w:t>
      </w:r>
      <w:r w:rsidRPr="00F666AB">
        <w:rPr>
          <w:noProof/>
          <w:color w:val="000000"/>
        </w:rPr>
        <w:t xml:space="preserve"> а Ер &gt; Ен, то из этого следует, что проектирование и внедрение функциональных и обеспечивающих элементов считается эффективным.</w:t>
      </w:r>
    </w:p>
    <w:p w:rsidR="00542A80" w:rsidRPr="00F666AB" w:rsidRDefault="00944A46" w:rsidP="00A904AE">
      <w:pPr>
        <w:pStyle w:val="a0"/>
        <w:rPr>
          <w:noProof/>
          <w:color w:val="000000"/>
        </w:rPr>
      </w:pPr>
      <w:r>
        <w:rPr>
          <w:noProof/>
        </w:rPr>
        <w:pict>
          <v:shape id="_x0000_s1031" type="#_x0000_t75" style="position:absolute;left:0;text-align:left;margin-left:208.65pt;margin-top:91.15pt;width:61.2pt;height:46.25pt;z-index:251659776" o:allowincell="f">
            <v:imagedata r:id="rId22" o:title=""/>
            <w10:wrap type="topAndBottom"/>
          </v:shape>
        </w:pict>
      </w:r>
      <w:r>
        <w:rPr>
          <w:noProof/>
        </w:rPr>
        <w:pict>
          <v:shape id="_x0000_s1030" type="#_x0000_t202" style="position:absolute;left:0;text-align:left;margin-left:362.35pt;margin-top:94.05pt;width:108pt;height:31.7pt;z-index:251658752" o:allowincell="f" stroked="f">
            <v:textbox style="mso-next-textbox:#_x0000_s1030">
              <w:txbxContent>
                <w:p w:rsidR="00C11EBD" w:rsidRDefault="00C11EBD" w:rsidP="00542A80">
                  <w:pPr>
                    <w:jc w:val="right"/>
                  </w:pPr>
                  <w:r>
                    <w:t>(4.17)</w:t>
                  </w:r>
                </w:p>
              </w:txbxContent>
            </v:textbox>
          </v:shape>
        </w:pict>
      </w:r>
      <w:r w:rsidR="00542A80" w:rsidRPr="00F666AB">
        <w:rPr>
          <w:noProof/>
          <w:color w:val="000000"/>
        </w:rPr>
        <w:t>Расчётный срок окупаемости капитальных вложений в разработку определяется как величина, обратная расчётному коэффициенту эффективности:</w:t>
      </w:r>
    </w:p>
    <w:p w:rsidR="00542A80" w:rsidRPr="00F666AB" w:rsidRDefault="00542A80" w:rsidP="00A904AE">
      <w:pPr>
        <w:pStyle w:val="a0"/>
        <w:rPr>
          <w:noProof/>
          <w:color w:val="000000"/>
        </w:rPr>
      </w:pPr>
    </w:p>
    <w:p w:rsidR="00542A80" w:rsidRPr="00F666AB" w:rsidRDefault="00542A80" w:rsidP="00A904AE">
      <w:pPr>
        <w:pStyle w:val="a0"/>
        <w:rPr>
          <w:noProof/>
          <w:color w:val="000000"/>
        </w:rPr>
      </w:pPr>
      <w:r w:rsidRPr="00F666AB">
        <w:rPr>
          <w:noProof/>
          <w:color w:val="000000"/>
        </w:rPr>
        <w:t>Тр = 1 / 2.97</w:t>
      </w:r>
      <w:r w:rsidR="00A904AE" w:rsidRPr="00F666AB">
        <w:rPr>
          <w:noProof/>
          <w:color w:val="000000"/>
        </w:rPr>
        <w:t xml:space="preserve"> </w:t>
      </w:r>
      <w:r w:rsidRPr="00F666AB">
        <w:rPr>
          <w:noProof/>
          <w:color w:val="000000"/>
        </w:rPr>
        <w:t>= 0.34 года</w:t>
      </w:r>
      <w:r w:rsidR="00A904AE" w:rsidRPr="00F666AB">
        <w:rPr>
          <w:noProof/>
          <w:color w:val="000000"/>
        </w:rPr>
        <w:t>.</w:t>
      </w:r>
      <w:r w:rsidRPr="00F666AB">
        <w:rPr>
          <w:noProof/>
          <w:color w:val="000000"/>
        </w:rPr>
        <w:t xml:space="preserve"> </w:t>
      </w:r>
    </w:p>
    <w:p w:rsidR="00542A80" w:rsidRPr="00F666AB" w:rsidRDefault="00542A80" w:rsidP="00A904AE">
      <w:pPr>
        <w:pStyle w:val="a0"/>
        <w:rPr>
          <w:noProof/>
          <w:color w:val="000000"/>
        </w:rPr>
      </w:pPr>
      <w:r w:rsidRPr="00F666AB">
        <w:rPr>
          <w:noProof/>
          <w:color w:val="000000"/>
        </w:rPr>
        <w:t xml:space="preserve">Нормативный срок окупаемости Тн = 3 года, т.е. этот коэффициент так же показывает, что использование капитальных вложений является эффективным. </w:t>
      </w:r>
    </w:p>
    <w:p w:rsidR="00CD030A" w:rsidRPr="00F666AB" w:rsidRDefault="00CD030A" w:rsidP="00A904AE">
      <w:pPr>
        <w:pStyle w:val="a0"/>
        <w:rPr>
          <w:noProof/>
          <w:color w:val="000000"/>
          <w:lang w:eastAsia="en-US"/>
        </w:rPr>
      </w:pPr>
    </w:p>
    <w:p w:rsidR="00CD030A" w:rsidRPr="00F666AB" w:rsidRDefault="00CD030A" w:rsidP="00A904AE">
      <w:pPr>
        <w:pStyle w:val="21"/>
        <w:ind w:firstLine="709"/>
        <w:jc w:val="both"/>
        <w:rPr>
          <w:caps w:val="0"/>
          <w:noProof/>
          <w:color w:val="000000"/>
        </w:rPr>
      </w:pPr>
      <w:r w:rsidRPr="00F666AB">
        <w:rPr>
          <w:caps w:val="0"/>
          <w:noProof/>
          <w:color w:val="000000"/>
        </w:rPr>
        <w:br w:type="page"/>
      </w:r>
      <w:bookmarkStart w:id="25" w:name="_Toc192945811"/>
      <w:r w:rsidRPr="00F666AB">
        <w:rPr>
          <w:caps w:val="0"/>
          <w:noProof/>
          <w:color w:val="000000"/>
        </w:rPr>
        <w:t>5</w:t>
      </w:r>
      <w:r w:rsidR="005558AB" w:rsidRPr="00F666AB">
        <w:rPr>
          <w:caps w:val="0"/>
          <w:noProof/>
          <w:color w:val="000000"/>
        </w:rPr>
        <w:t>.</w:t>
      </w:r>
      <w:r w:rsidRPr="00F666AB">
        <w:rPr>
          <w:caps w:val="0"/>
          <w:noProof/>
          <w:color w:val="000000"/>
        </w:rPr>
        <w:t xml:space="preserve"> Факторы экологической безопасности в Юго-Западном районе г.</w:t>
      </w:r>
      <w:r w:rsidR="005558AB" w:rsidRPr="00F666AB">
        <w:rPr>
          <w:caps w:val="0"/>
          <w:noProof/>
          <w:color w:val="000000"/>
        </w:rPr>
        <w:t xml:space="preserve"> </w:t>
      </w:r>
      <w:r w:rsidRPr="00F666AB">
        <w:rPr>
          <w:caps w:val="0"/>
          <w:noProof/>
          <w:color w:val="000000"/>
        </w:rPr>
        <w:t>Москва</w:t>
      </w:r>
      <w:bookmarkEnd w:id="25"/>
    </w:p>
    <w:p w:rsidR="005558AB" w:rsidRPr="00F666AB" w:rsidRDefault="005558AB" w:rsidP="005558AB">
      <w:pPr>
        <w:pStyle w:val="a0"/>
        <w:rPr>
          <w:noProof/>
          <w:lang w:eastAsia="en-US"/>
        </w:rPr>
      </w:pPr>
    </w:p>
    <w:p w:rsidR="00CD030A" w:rsidRPr="00F666AB" w:rsidRDefault="00CD030A" w:rsidP="00A904AE">
      <w:pPr>
        <w:pStyle w:val="31"/>
        <w:ind w:firstLine="709"/>
        <w:jc w:val="both"/>
        <w:rPr>
          <w:noProof/>
          <w:color w:val="000000"/>
        </w:rPr>
      </w:pPr>
      <w:bookmarkStart w:id="26" w:name="_Toc192945812"/>
      <w:r w:rsidRPr="00F666AB">
        <w:rPr>
          <w:noProof/>
          <w:color w:val="000000"/>
        </w:rPr>
        <w:t>5.1 Анализ опасных и вредных факторов в районе</w:t>
      </w:r>
      <w:bookmarkEnd w:id="26"/>
    </w:p>
    <w:p w:rsidR="005558AB" w:rsidRPr="00F666AB" w:rsidRDefault="005558AB" w:rsidP="00A904AE">
      <w:pPr>
        <w:pStyle w:val="31"/>
        <w:ind w:firstLine="709"/>
        <w:jc w:val="both"/>
        <w:rPr>
          <w:noProof/>
          <w:color w:val="000000"/>
        </w:rPr>
      </w:pPr>
      <w:bookmarkStart w:id="27" w:name="_Toc192945813"/>
    </w:p>
    <w:p w:rsidR="00CD030A" w:rsidRPr="00F666AB" w:rsidRDefault="00CD030A" w:rsidP="00A904AE">
      <w:pPr>
        <w:pStyle w:val="31"/>
        <w:ind w:firstLine="709"/>
        <w:jc w:val="both"/>
        <w:rPr>
          <w:noProof/>
          <w:color w:val="000000"/>
        </w:rPr>
      </w:pPr>
      <w:r w:rsidRPr="00F666AB">
        <w:rPr>
          <w:noProof/>
          <w:color w:val="000000"/>
        </w:rPr>
        <w:t>5.1.1 Запыленность воздуха</w:t>
      </w:r>
      <w:bookmarkEnd w:id="27"/>
    </w:p>
    <w:p w:rsidR="00710AAB" w:rsidRPr="00F666AB" w:rsidRDefault="005B478F" w:rsidP="00A904AE">
      <w:pPr>
        <w:pStyle w:val="a0"/>
        <w:rPr>
          <w:noProof/>
          <w:color w:val="000000"/>
        </w:rPr>
      </w:pPr>
      <w:r w:rsidRPr="00F666AB">
        <w:rPr>
          <w:noProof/>
          <w:color w:val="000000"/>
        </w:rPr>
        <w:t>Территория округа характеризуется благоприятными условиями для</w:t>
      </w:r>
      <w:r w:rsidR="00710AAB" w:rsidRPr="00F666AB">
        <w:rPr>
          <w:noProof/>
          <w:color w:val="000000"/>
        </w:rPr>
        <w:t xml:space="preserve"> </w:t>
      </w:r>
      <w:r w:rsidRPr="00F666AB">
        <w:rPr>
          <w:bCs/>
          <w:noProof/>
          <w:color w:val="000000"/>
        </w:rPr>
        <w:t>состояния</w:t>
      </w:r>
      <w:r w:rsidR="00710AAB" w:rsidRPr="00F666AB">
        <w:rPr>
          <w:bCs/>
          <w:noProof/>
          <w:color w:val="000000"/>
        </w:rPr>
        <w:t xml:space="preserve"> </w:t>
      </w:r>
      <w:r w:rsidRPr="00F666AB">
        <w:rPr>
          <w:noProof/>
          <w:color w:val="000000"/>
        </w:rPr>
        <w:t>воздушного бассейна, связанными с географическими особенностями</w:t>
      </w:r>
      <w:r w:rsidR="00710AAB" w:rsidRPr="00F666AB">
        <w:rPr>
          <w:noProof/>
          <w:color w:val="000000"/>
        </w:rPr>
        <w:t xml:space="preserve"> Юго-</w:t>
      </w:r>
      <w:r w:rsidRPr="00F666AB">
        <w:rPr>
          <w:bCs/>
          <w:noProof/>
          <w:color w:val="000000"/>
        </w:rPr>
        <w:t>Западного</w:t>
      </w:r>
      <w:r w:rsidR="00710AAB" w:rsidRPr="00F666AB">
        <w:rPr>
          <w:bCs/>
          <w:noProof/>
          <w:color w:val="000000"/>
        </w:rPr>
        <w:t xml:space="preserve"> </w:t>
      </w:r>
      <w:r w:rsidRPr="00F666AB">
        <w:rPr>
          <w:noProof/>
          <w:color w:val="000000"/>
        </w:rPr>
        <w:t xml:space="preserve">округа. Положение округа на </w:t>
      </w:r>
      <w:r w:rsidR="00710AAB" w:rsidRPr="00F666AB">
        <w:rPr>
          <w:noProof/>
          <w:color w:val="000000"/>
        </w:rPr>
        <w:t>юго-</w:t>
      </w:r>
      <w:r w:rsidRPr="00F666AB">
        <w:rPr>
          <w:noProof/>
          <w:color w:val="000000"/>
        </w:rPr>
        <w:t>западе</w:t>
      </w:r>
      <w:r w:rsidR="00710AAB" w:rsidRPr="00F666AB">
        <w:rPr>
          <w:noProof/>
          <w:color w:val="000000"/>
        </w:rPr>
        <w:t xml:space="preserve"> </w:t>
      </w:r>
      <w:r w:rsidRPr="00F666AB">
        <w:rPr>
          <w:bCs/>
          <w:noProof/>
          <w:color w:val="000000"/>
        </w:rPr>
        <w:t>Москвы</w:t>
      </w:r>
      <w:r w:rsidR="00710AAB" w:rsidRPr="00F666AB">
        <w:rPr>
          <w:bCs/>
          <w:noProof/>
          <w:color w:val="000000"/>
        </w:rPr>
        <w:t xml:space="preserve"> </w:t>
      </w:r>
      <w:r w:rsidRPr="00F666AB">
        <w:rPr>
          <w:noProof/>
          <w:color w:val="000000"/>
        </w:rPr>
        <w:t>и относительно возвышенный рельеф территории способствуют самоочищению атмосферы. В течение года преобладают</w:t>
      </w:r>
      <w:r w:rsidR="00710AAB" w:rsidRPr="00F666AB">
        <w:rPr>
          <w:noProof/>
          <w:color w:val="000000"/>
        </w:rPr>
        <w:t xml:space="preserve"> </w:t>
      </w:r>
      <w:r w:rsidRPr="00F666AB">
        <w:rPr>
          <w:bCs/>
          <w:noProof/>
          <w:color w:val="000000"/>
        </w:rPr>
        <w:t>западные</w:t>
      </w:r>
      <w:r w:rsidR="00710AAB" w:rsidRPr="00F666AB">
        <w:rPr>
          <w:bCs/>
          <w:noProof/>
          <w:color w:val="000000"/>
        </w:rPr>
        <w:t xml:space="preserve"> </w:t>
      </w:r>
      <w:r w:rsidRPr="00F666AB">
        <w:rPr>
          <w:noProof/>
          <w:color w:val="000000"/>
        </w:rPr>
        <w:t>ветры, приносящие чистый воздух и уносящие загрязняющие вещества, поступающие с выбросами промышленных предприятий и транспорта. Следует отметить, что по такому показателю, как среднесуточное содержание пыли в воздухе округ занимает высшее место среди других административных округов</w:t>
      </w:r>
      <w:r w:rsidR="00710AAB" w:rsidRPr="00F666AB">
        <w:rPr>
          <w:noProof/>
          <w:color w:val="000000"/>
        </w:rPr>
        <w:t xml:space="preserve"> </w:t>
      </w:r>
      <w:r w:rsidRPr="00F666AB">
        <w:rPr>
          <w:bCs/>
          <w:noProof/>
          <w:color w:val="000000"/>
        </w:rPr>
        <w:t>Москвы</w:t>
      </w:r>
      <w:r w:rsidR="00710AAB" w:rsidRPr="00F666AB">
        <w:rPr>
          <w:bCs/>
          <w:noProof/>
          <w:color w:val="000000"/>
        </w:rPr>
        <w:t xml:space="preserve"> </w:t>
      </w:r>
      <w:r w:rsidRPr="00F666AB">
        <w:rPr>
          <w:noProof/>
          <w:color w:val="000000"/>
        </w:rPr>
        <w:t xml:space="preserve">(не считая Зеленограда). </w:t>
      </w:r>
    </w:p>
    <w:p w:rsidR="00710AAB" w:rsidRPr="00F666AB" w:rsidRDefault="005B478F" w:rsidP="00A904AE">
      <w:pPr>
        <w:pStyle w:val="a0"/>
        <w:rPr>
          <w:noProof/>
          <w:color w:val="000000"/>
        </w:rPr>
      </w:pPr>
      <w:r w:rsidRPr="00F666AB">
        <w:rPr>
          <w:noProof/>
          <w:color w:val="000000"/>
        </w:rPr>
        <w:t>На большей части территории округа</w:t>
      </w:r>
      <w:r w:rsidR="00710AAB" w:rsidRPr="00F666AB">
        <w:rPr>
          <w:noProof/>
          <w:color w:val="000000"/>
        </w:rPr>
        <w:t xml:space="preserve"> </w:t>
      </w:r>
      <w:r w:rsidRPr="00F666AB">
        <w:rPr>
          <w:bCs/>
          <w:noProof/>
          <w:color w:val="000000"/>
        </w:rPr>
        <w:t>состояние</w:t>
      </w:r>
      <w:r w:rsidR="00710AAB" w:rsidRPr="00F666AB">
        <w:rPr>
          <w:bCs/>
          <w:noProof/>
          <w:color w:val="000000"/>
        </w:rPr>
        <w:t xml:space="preserve"> </w:t>
      </w:r>
      <w:r w:rsidRPr="00F666AB">
        <w:rPr>
          <w:noProof/>
          <w:color w:val="000000"/>
        </w:rPr>
        <w:t>атмосферного воздуха оценивается как относительно удовлетворительное, наиболее часто возникают проблемы с качеством атмосферного воздуха на территории</w:t>
      </w:r>
      <w:r w:rsidR="00710AAB" w:rsidRPr="00F666AB">
        <w:rPr>
          <w:noProof/>
          <w:color w:val="000000"/>
        </w:rPr>
        <w:t xml:space="preserve"> </w:t>
      </w:r>
      <w:r w:rsidRPr="00F666AB">
        <w:rPr>
          <w:bCs/>
          <w:noProof/>
          <w:color w:val="000000"/>
        </w:rPr>
        <w:t>районов</w:t>
      </w:r>
      <w:r w:rsidRPr="00F666AB">
        <w:rPr>
          <w:noProof/>
          <w:color w:val="000000"/>
        </w:rPr>
        <w:t>, расположенных ближе к центру, - это Гагаринский, Академический, Котловка, Зюзино, Черемушки; наиболее чист воздух</w:t>
      </w:r>
      <w:r w:rsidR="00710AAB" w:rsidRPr="00F666AB">
        <w:rPr>
          <w:noProof/>
          <w:color w:val="000000"/>
        </w:rPr>
        <w:t xml:space="preserve"> </w:t>
      </w:r>
      <w:r w:rsidRPr="00F666AB">
        <w:rPr>
          <w:bCs/>
          <w:noProof/>
          <w:color w:val="000000"/>
        </w:rPr>
        <w:t>районе</w:t>
      </w:r>
      <w:r w:rsidR="00710AAB" w:rsidRPr="00F666AB">
        <w:rPr>
          <w:bCs/>
          <w:noProof/>
          <w:color w:val="000000"/>
        </w:rPr>
        <w:t xml:space="preserve"> </w:t>
      </w:r>
      <w:r w:rsidRPr="00F666AB">
        <w:rPr>
          <w:noProof/>
          <w:color w:val="000000"/>
        </w:rPr>
        <w:t xml:space="preserve">Сев. Бутово. </w:t>
      </w:r>
    </w:p>
    <w:p w:rsidR="00710AAB" w:rsidRPr="00F666AB" w:rsidRDefault="005B478F" w:rsidP="00A904AE">
      <w:pPr>
        <w:pStyle w:val="a0"/>
        <w:rPr>
          <w:noProof/>
          <w:color w:val="000000"/>
        </w:rPr>
      </w:pPr>
      <w:r w:rsidRPr="00F666AB">
        <w:rPr>
          <w:noProof/>
          <w:color w:val="000000"/>
        </w:rPr>
        <w:t>Самым сильным источником негативного воздействия на</w:t>
      </w:r>
      <w:r w:rsidR="00710AAB" w:rsidRPr="00F666AB">
        <w:rPr>
          <w:noProof/>
          <w:color w:val="000000"/>
        </w:rPr>
        <w:t xml:space="preserve"> </w:t>
      </w:r>
      <w:r w:rsidRPr="00F666AB">
        <w:rPr>
          <w:bCs/>
          <w:noProof/>
          <w:color w:val="000000"/>
        </w:rPr>
        <w:t>окружающую</w:t>
      </w:r>
      <w:r w:rsidR="00710AAB" w:rsidRPr="00F666AB">
        <w:rPr>
          <w:bCs/>
          <w:noProof/>
          <w:color w:val="000000"/>
        </w:rPr>
        <w:t xml:space="preserve"> </w:t>
      </w:r>
      <w:r w:rsidRPr="00F666AB">
        <w:rPr>
          <w:noProof/>
          <w:color w:val="000000"/>
        </w:rPr>
        <w:t>природную</w:t>
      </w:r>
      <w:r w:rsidR="00710AAB" w:rsidRPr="00F666AB">
        <w:rPr>
          <w:noProof/>
          <w:color w:val="000000"/>
        </w:rPr>
        <w:t xml:space="preserve"> </w:t>
      </w:r>
      <w:r w:rsidRPr="00F666AB">
        <w:rPr>
          <w:bCs/>
          <w:noProof/>
          <w:color w:val="000000"/>
        </w:rPr>
        <w:t>среду</w:t>
      </w:r>
      <w:r w:rsidR="00710AAB" w:rsidRPr="00F666AB">
        <w:rPr>
          <w:bCs/>
          <w:noProof/>
          <w:color w:val="000000"/>
        </w:rPr>
        <w:t xml:space="preserve"> </w:t>
      </w:r>
      <w:r w:rsidRPr="00F666AB">
        <w:rPr>
          <w:noProof/>
          <w:color w:val="000000"/>
        </w:rPr>
        <w:t>является автомобильный транспорт. За последние десятилетия автомобильный парк города вырос более чем в три раза, что существенно увеличило техногенные нагрузки на</w:t>
      </w:r>
      <w:r w:rsidR="00710AAB" w:rsidRPr="00F666AB">
        <w:rPr>
          <w:noProof/>
          <w:color w:val="000000"/>
        </w:rPr>
        <w:t xml:space="preserve"> </w:t>
      </w:r>
      <w:r w:rsidRPr="00F666AB">
        <w:rPr>
          <w:bCs/>
          <w:noProof/>
          <w:color w:val="000000"/>
        </w:rPr>
        <w:t>окружающую</w:t>
      </w:r>
      <w:r w:rsidR="00710AAB" w:rsidRPr="00F666AB">
        <w:rPr>
          <w:bCs/>
          <w:noProof/>
          <w:color w:val="000000"/>
        </w:rPr>
        <w:t xml:space="preserve"> </w:t>
      </w:r>
      <w:r w:rsidRPr="00F666AB">
        <w:rPr>
          <w:bCs/>
          <w:noProof/>
          <w:color w:val="000000"/>
        </w:rPr>
        <w:t>среду</w:t>
      </w:r>
      <w:r w:rsidRPr="00F666AB">
        <w:rPr>
          <w:noProof/>
          <w:color w:val="000000"/>
        </w:rPr>
        <w:t xml:space="preserve">. </w:t>
      </w:r>
    </w:p>
    <w:p w:rsidR="00710AAB" w:rsidRPr="00F666AB" w:rsidRDefault="005B478F" w:rsidP="00A904AE">
      <w:pPr>
        <w:pStyle w:val="a0"/>
        <w:rPr>
          <w:noProof/>
          <w:color w:val="000000"/>
        </w:rPr>
      </w:pPr>
      <w:r w:rsidRPr="00F666AB">
        <w:rPr>
          <w:noProof/>
          <w:color w:val="000000"/>
        </w:rPr>
        <w:t>Площадь земель транспортного назначения (улично-дорожная сеть, предприятия транспорта, гаражи) в округе составляет 1452,6 га, из них улично-дорожная сеть занимает 951,4 га. Загрязнение атмосферного воздуха наиболее сильно проявляется на основных магистралях округа – Ленинском, Севастопольском, Ново-Ясеневском, Вернадского, Нахимовском проспектах, на Профсоюзной улице. Превышение предельно-допустимых концентраций вредных веществ на автомагистралях отмечается в 3 раза чаще, чем в зоне влияния промышленных предприятий. Снижению выбросов автотранспорта и улучшению экологической ситуации в</w:t>
      </w:r>
      <w:r w:rsidR="00710AAB" w:rsidRPr="00F666AB">
        <w:rPr>
          <w:noProof/>
          <w:color w:val="000000"/>
        </w:rPr>
        <w:t xml:space="preserve"> </w:t>
      </w:r>
      <w:r w:rsidRPr="00F666AB">
        <w:rPr>
          <w:bCs/>
          <w:noProof/>
          <w:color w:val="000000"/>
        </w:rPr>
        <w:t>районе</w:t>
      </w:r>
      <w:r w:rsidR="00710AAB" w:rsidRPr="00F666AB">
        <w:rPr>
          <w:bCs/>
          <w:noProof/>
          <w:color w:val="000000"/>
        </w:rPr>
        <w:t xml:space="preserve"> </w:t>
      </w:r>
      <w:r w:rsidRPr="00F666AB">
        <w:rPr>
          <w:noProof/>
          <w:color w:val="000000"/>
        </w:rPr>
        <w:t>площади Гагарина способствовала прокладка третьего транспортного кольца. Основными автотранспортными предприятиями, оказывающими негативное воздействие на</w:t>
      </w:r>
      <w:r w:rsidR="00710AAB" w:rsidRPr="00F666AB">
        <w:rPr>
          <w:noProof/>
          <w:color w:val="000000"/>
        </w:rPr>
        <w:t xml:space="preserve"> </w:t>
      </w:r>
      <w:r w:rsidRPr="00F666AB">
        <w:rPr>
          <w:bCs/>
          <w:noProof/>
          <w:color w:val="000000"/>
        </w:rPr>
        <w:t>состояние</w:t>
      </w:r>
      <w:r w:rsidR="00710AAB" w:rsidRPr="00F666AB">
        <w:rPr>
          <w:bCs/>
          <w:noProof/>
          <w:color w:val="000000"/>
        </w:rPr>
        <w:t xml:space="preserve"> </w:t>
      </w:r>
      <w:r w:rsidRPr="00F666AB">
        <w:rPr>
          <w:noProof/>
          <w:color w:val="000000"/>
        </w:rPr>
        <w:t>атмосферы, являются следующие: автобусный парк №1, САТ «Тепловые сети», автобаза №1, автопредприятие №2, автокомбинат №12. По результатам комплексной оценки влияния транспорта на экологическую обстановку округа можно сказать, что наименьшее влияние испытывают территории</w:t>
      </w:r>
      <w:r w:rsidR="00710AAB" w:rsidRPr="00F666AB">
        <w:rPr>
          <w:noProof/>
          <w:color w:val="000000"/>
        </w:rPr>
        <w:t xml:space="preserve"> </w:t>
      </w:r>
      <w:r w:rsidRPr="00F666AB">
        <w:rPr>
          <w:bCs/>
          <w:noProof/>
          <w:color w:val="000000"/>
        </w:rPr>
        <w:t>районов</w:t>
      </w:r>
      <w:r w:rsidR="00710AAB" w:rsidRPr="00F666AB">
        <w:rPr>
          <w:bCs/>
          <w:noProof/>
          <w:color w:val="000000"/>
        </w:rPr>
        <w:t xml:space="preserve"> </w:t>
      </w:r>
      <w:r w:rsidRPr="00F666AB">
        <w:rPr>
          <w:noProof/>
          <w:color w:val="000000"/>
        </w:rPr>
        <w:t xml:space="preserve">Северное и Южное Бутово, Коньково, Зюзино, Котловка, Академический. Основной вклад в валовый выброс в атмосферу загрязняющих веществ от стационарных источников загрязнения вносят предприятия топливно-энергети-ческого комплекса. Основной загрязнитель – ТЭЦ-20, однако отрадно видеть, что валовый выброс загрязняющих веществ от этого предприятия за последние годы снизился с 7639 тонн до 4406 тонн (за счет внедрения рециркуляции дымовых газов и сокращения расходов газа и мазута в связи с улучшением режимов сжигания топлива). </w:t>
      </w:r>
    </w:p>
    <w:p w:rsidR="001E52EF" w:rsidRPr="00F666AB" w:rsidRDefault="005B478F" w:rsidP="00A904AE">
      <w:pPr>
        <w:pStyle w:val="a0"/>
        <w:rPr>
          <w:noProof/>
          <w:color w:val="000000"/>
        </w:rPr>
      </w:pPr>
      <w:r w:rsidRPr="00F666AB">
        <w:rPr>
          <w:noProof/>
          <w:color w:val="000000"/>
        </w:rPr>
        <w:t>В качественном составе выбросов присутствуют оксиды азота, сернистый ангидрид, окись ванадия. Негативное влияние на</w:t>
      </w:r>
      <w:r w:rsidR="00710AAB" w:rsidRPr="00F666AB">
        <w:rPr>
          <w:noProof/>
          <w:color w:val="000000"/>
        </w:rPr>
        <w:t xml:space="preserve"> </w:t>
      </w:r>
      <w:r w:rsidRPr="00F666AB">
        <w:rPr>
          <w:bCs/>
          <w:noProof/>
          <w:color w:val="000000"/>
        </w:rPr>
        <w:t>состояние</w:t>
      </w:r>
      <w:r w:rsidR="001E52EF" w:rsidRPr="00F666AB">
        <w:rPr>
          <w:bCs/>
          <w:noProof/>
          <w:color w:val="000000"/>
        </w:rPr>
        <w:t xml:space="preserve"> </w:t>
      </w:r>
      <w:r w:rsidRPr="00F666AB">
        <w:rPr>
          <w:bCs/>
          <w:noProof/>
          <w:color w:val="000000"/>
        </w:rPr>
        <w:t>окружающей</w:t>
      </w:r>
      <w:r w:rsidR="001E52EF" w:rsidRPr="00F666AB">
        <w:rPr>
          <w:bCs/>
          <w:noProof/>
          <w:color w:val="000000"/>
        </w:rPr>
        <w:t xml:space="preserve"> </w:t>
      </w:r>
      <w:r w:rsidRPr="00F666AB">
        <w:rPr>
          <w:bCs/>
          <w:noProof/>
          <w:color w:val="000000"/>
        </w:rPr>
        <w:t>среды</w:t>
      </w:r>
      <w:r w:rsidR="001E52EF" w:rsidRPr="00F666AB">
        <w:rPr>
          <w:bCs/>
          <w:noProof/>
          <w:color w:val="000000"/>
        </w:rPr>
        <w:t xml:space="preserve"> </w:t>
      </w:r>
      <w:r w:rsidRPr="00F666AB">
        <w:rPr>
          <w:noProof/>
          <w:color w:val="000000"/>
        </w:rPr>
        <w:t xml:space="preserve">оказывают и промышленные предприятия округа. В </w:t>
      </w:r>
      <w:r w:rsidR="001E52EF" w:rsidRPr="00F666AB">
        <w:rPr>
          <w:noProof/>
          <w:color w:val="000000"/>
        </w:rPr>
        <w:t xml:space="preserve">2006 </w:t>
      </w:r>
      <w:r w:rsidRPr="00F666AB">
        <w:rPr>
          <w:noProof/>
          <w:color w:val="000000"/>
        </w:rPr>
        <w:t xml:space="preserve">году произошло снижение доли округа в общемосковском объеме атмосферных выбросов до 4%, что связано с уменьшением объемов производства и приостановкой работы отдельных предприятий, а также выводом с территории округа ряда предприятий. В качественном составе выбросов присутствует 175 загрязнителей, при этом 95% приходится на оксиды азота. Промышленность округа сосредоточена в основном в четырех промышленных зонах, вынесенных за пределы жилых кварталов. Всего в округе имеется более ста предприятий, наибольшее негативное влияние на экологическую ситуацию оказывают Государственный подшипниковый завод (ГПЗ №2), кондитерская фабрика «Ударница», завод по обработке специальных сплавов. </w:t>
      </w:r>
    </w:p>
    <w:p w:rsidR="001E52EF" w:rsidRPr="00F666AB" w:rsidRDefault="005B478F" w:rsidP="00A904AE">
      <w:pPr>
        <w:pStyle w:val="a0"/>
        <w:rPr>
          <w:noProof/>
          <w:color w:val="000000"/>
        </w:rPr>
      </w:pPr>
      <w:r w:rsidRPr="00F666AB">
        <w:rPr>
          <w:noProof/>
          <w:color w:val="000000"/>
        </w:rPr>
        <w:t>Значительное влияние на</w:t>
      </w:r>
      <w:r w:rsidR="001E52EF" w:rsidRPr="00F666AB">
        <w:rPr>
          <w:noProof/>
          <w:color w:val="000000"/>
        </w:rPr>
        <w:t xml:space="preserve"> </w:t>
      </w:r>
      <w:r w:rsidRPr="00F666AB">
        <w:rPr>
          <w:bCs/>
          <w:noProof/>
          <w:color w:val="000000"/>
        </w:rPr>
        <w:t>состояние</w:t>
      </w:r>
      <w:r w:rsidR="001E52EF" w:rsidRPr="00F666AB">
        <w:rPr>
          <w:bCs/>
          <w:noProof/>
          <w:color w:val="000000"/>
        </w:rPr>
        <w:t xml:space="preserve"> </w:t>
      </w:r>
      <w:r w:rsidRPr="00F666AB">
        <w:rPr>
          <w:noProof/>
          <w:color w:val="000000"/>
        </w:rPr>
        <w:t>воздушной</w:t>
      </w:r>
      <w:r w:rsidR="001E52EF" w:rsidRPr="00F666AB">
        <w:rPr>
          <w:noProof/>
          <w:color w:val="000000"/>
        </w:rPr>
        <w:t xml:space="preserve"> </w:t>
      </w:r>
      <w:r w:rsidRPr="00F666AB">
        <w:rPr>
          <w:bCs/>
          <w:noProof/>
          <w:color w:val="000000"/>
        </w:rPr>
        <w:t>среды</w:t>
      </w:r>
      <w:r w:rsidR="001E52EF" w:rsidRPr="00F666AB">
        <w:rPr>
          <w:bCs/>
          <w:noProof/>
          <w:color w:val="000000"/>
        </w:rPr>
        <w:t xml:space="preserve"> </w:t>
      </w:r>
      <w:r w:rsidRPr="00F666AB">
        <w:rPr>
          <w:bCs/>
          <w:noProof/>
          <w:color w:val="000000"/>
        </w:rPr>
        <w:t>Юго-Западного</w:t>
      </w:r>
      <w:r w:rsidR="001E52EF" w:rsidRPr="00F666AB">
        <w:rPr>
          <w:bCs/>
          <w:noProof/>
          <w:color w:val="000000"/>
        </w:rPr>
        <w:t xml:space="preserve"> </w:t>
      </w:r>
      <w:r w:rsidRPr="00F666AB">
        <w:rPr>
          <w:noProof/>
          <w:color w:val="000000"/>
        </w:rPr>
        <w:t>округа оказывают промышленные предприятия других округов</w:t>
      </w:r>
      <w:r w:rsidR="001E52EF" w:rsidRPr="00F666AB">
        <w:rPr>
          <w:noProof/>
          <w:color w:val="000000"/>
        </w:rPr>
        <w:t xml:space="preserve"> </w:t>
      </w:r>
      <w:r w:rsidRPr="00F666AB">
        <w:rPr>
          <w:bCs/>
          <w:noProof/>
          <w:color w:val="000000"/>
        </w:rPr>
        <w:t>Москвы</w:t>
      </w:r>
      <w:r w:rsidR="001E52EF" w:rsidRPr="00F666AB">
        <w:rPr>
          <w:bCs/>
          <w:noProof/>
          <w:color w:val="000000"/>
        </w:rPr>
        <w:t xml:space="preserve"> </w:t>
      </w:r>
      <w:r w:rsidRPr="00F666AB">
        <w:rPr>
          <w:noProof/>
          <w:color w:val="000000"/>
        </w:rPr>
        <w:t>и Московской области: с</w:t>
      </w:r>
      <w:r w:rsidR="001E52EF" w:rsidRPr="00F666AB">
        <w:rPr>
          <w:noProof/>
          <w:color w:val="000000"/>
        </w:rPr>
        <w:t xml:space="preserve"> </w:t>
      </w:r>
      <w:r w:rsidRPr="00F666AB">
        <w:rPr>
          <w:bCs/>
          <w:noProof/>
          <w:color w:val="000000"/>
        </w:rPr>
        <w:t>юга</w:t>
      </w:r>
      <w:r w:rsidR="001E52EF" w:rsidRPr="00F666AB">
        <w:rPr>
          <w:bCs/>
          <w:noProof/>
          <w:color w:val="000000"/>
        </w:rPr>
        <w:t xml:space="preserve"> </w:t>
      </w:r>
      <w:r w:rsidRPr="00F666AB">
        <w:rPr>
          <w:noProof/>
          <w:color w:val="000000"/>
        </w:rPr>
        <w:t>– гг. Подольск и Щербинка; с запада – промышленная зона «Очаково»; с севера и северо-востока – промышленные предприятия Центрального округа; с востока и</w:t>
      </w:r>
      <w:r w:rsidR="001E52EF" w:rsidRPr="00F666AB">
        <w:rPr>
          <w:noProof/>
          <w:color w:val="000000"/>
        </w:rPr>
        <w:t xml:space="preserve"> </w:t>
      </w:r>
      <w:r w:rsidRPr="00F666AB">
        <w:rPr>
          <w:bCs/>
          <w:noProof/>
          <w:color w:val="000000"/>
        </w:rPr>
        <w:t>юго-востока</w:t>
      </w:r>
      <w:r w:rsidR="001E52EF" w:rsidRPr="00F666AB">
        <w:rPr>
          <w:bCs/>
          <w:noProof/>
          <w:color w:val="000000"/>
        </w:rPr>
        <w:t xml:space="preserve"> </w:t>
      </w:r>
      <w:r w:rsidRPr="00F666AB">
        <w:rPr>
          <w:noProof/>
          <w:color w:val="000000"/>
        </w:rPr>
        <w:t xml:space="preserve">– промышленные предприятия Южного округа (Нижние Котлы, Бирюлево). </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28" w:name="_Toc192945814"/>
      <w:r w:rsidRPr="00F666AB">
        <w:rPr>
          <w:noProof/>
          <w:color w:val="000000"/>
        </w:rPr>
        <w:t>5.1.2 Метеорологические условия</w:t>
      </w:r>
      <w:bookmarkEnd w:id="28"/>
    </w:p>
    <w:p w:rsidR="00687088" w:rsidRPr="00F666AB" w:rsidRDefault="00687088" w:rsidP="00A904AE">
      <w:pPr>
        <w:pStyle w:val="a0"/>
        <w:rPr>
          <w:noProof/>
          <w:color w:val="000000"/>
        </w:rPr>
      </w:pPr>
      <w:r w:rsidRPr="00F666AB">
        <w:rPr>
          <w:noProof/>
          <w:color w:val="000000"/>
        </w:rPr>
        <w:t>В московском регионе преобладают метеорологические условия, обеспечивающие интенсивное рассеивание загрязняющих примесей. Средняя многолетняя повторяемость неблагоприятных для очищения воздуха метеорологических условий в целом за год составляет 2-3 %, в отдельные месяцы она увеличивается до 4-7 %.</w:t>
      </w:r>
    </w:p>
    <w:p w:rsidR="00687088" w:rsidRPr="00F666AB" w:rsidRDefault="00687088" w:rsidP="00A904AE">
      <w:pPr>
        <w:pStyle w:val="a0"/>
        <w:rPr>
          <w:noProof/>
          <w:color w:val="000000"/>
        </w:rPr>
      </w:pPr>
      <w:r w:rsidRPr="00F666AB">
        <w:rPr>
          <w:noProof/>
          <w:color w:val="000000"/>
        </w:rPr>
        <w:t>Внутренние циркуляции в большом городе существенно трансформируют перенос и распространение загрязнений в городском воздухе. Термически менее устойчивый, чем в окрестностях, нижний слой атмосферы в большом городе является дополнительным фактором рассеивания примесей. Эти два специфических механизма оказывают значительное влияние на содержание загрязнений в воздухе Москвы, практически не изменившееся в последние годы, на фоне растущего количества автомобильных выбросов.</w:t>
      </w:r>
    </w:p>
    <w:p w:rsidR="00687088" w:rsidRPr="00F666AB" w:rsidRDefault="00687088" w:rsidP="00A904AE">
      <w:pPr>
        <w:pStyle w:val="a0"/>
        <w:rPr>
          <w:noProof/>
          <w:color w:val="000000"/>
        </w:rPr>
      </w:pPr>
      <w:r w:rsidRPr="00F666AB">
        <w:rPr>
          <w:noProof/>
          <w:color w:val="000000"/>
        </w:rPr>
        <w:t>В последние годы в московском регионе, климатически благоприятном для очищения воздуха от загрязняющих примесей, произошло некоторое увеличение повторяемости отдельных эпизодов с метеорологическими условиями ослабленного рассеивания примесей. Это подтверждается учащением случаев с повышенным содержанием загрязняющих веществ.</w:t>
      </w:r>
    </w:p>
    <w:p w:rsidR="00687088" w:rsidRPr="00F666AB" w:rsidRDefault="00687088" w:rsidP="00A904AE">
      <w:pPr>
        <w:pStyle w:val="a0"/>
        <w:rPr>
          <w:noProof/>
          <w:color w:val="000000"/>
        </w:rPr>
      </w:pPr>
      <w:r w:rsidRPr="00F666AB">
        <w:rPr>
          <w:noProof/>
          <w:color w:val="000000"/>
        </w:rPr>
        <w:t>Предложенная в Гидрометцентре России количественная индексация типов атмосферных процессов (МПЗ) является характеристикой рассеивающей способности нижней атмосферы и процессов очищения воздуха, что позволяет использовать её в качестве предиктора в статистических схемах краткосрочного прогнозирования загрязнения воздуха.</w:t>
      </w:r>
    </w:p>
    <w:p w:rsidR="00BE03F5" w:rsidRPr="00F666AB" w:rsidRDefault="00BE03F5" w:rsidP="00A904AE">
      <w:pPr>
        <w:pStyle w:val="a0"/>
        <w:rPr>
          <w:noProof/>
          <w:color w:val="000000"/>
        </w:rPr>
      </w:pPr>
      <w:r w:rsidRPr="00F666AB">
        <w:rPr>
          <w:noProof/>
          <w:color w:val="000000"/>
        </w:rPr>
        <w:t>Проведенный анализ средних годовых и средних месячных концентраций СО, NO, NO</w:t>
      </w:r>
      <w:r w:rsidRPr="00F666AB">
        <w:rPr>
          <w:noProof/>
          <w:color w:val="000000"/>
          <w:vertAlign w:val="subscript"/>
        </w:rPr>
        <w:t>2</w:t>
      </w:r>
      <w:r w:rsidRPr="00F666AB">
        <w:rPr>
          <w:noProof/>
          <w:color w:val="000000"/>
        </w:rPr>
        <w:t xml:space="preserve"> и О</w:t>
      </w:r>
      <w:r w:rsidRPr="00F666AB">
        <w:rPr>
          <w:noProof/>
          <w:color w:val="000000"/>
          <w:vertAlign w:val="subscript"/>
        </w:rPr>
        <w:t>3</w:t>
      </w:r>
      <w:r w:rsidRPr="00F666AB">
        <w:rPr>
          <w:noProof/>
          <w:color w:val="000000"/>
        </w:rPr>
        <w:t xml:space="preserve"> на станциях АСКЗА с различным уровнем техногенных нагрузок показал, что поле загрязняющих приземный слой атмосферы примесей на территории г. Москвы характеризуется высокой неоднородностью. Средние годовые концентрации СО и NO на станциях примагистрального типа в 1,5-2 раза выше, чем на станциях смешанного влияния, и в 3-4 раза превышают уровни на фоновых территориях. В условиях ослабленного рассеивания при распространении загрязненного воздуха от источников в обычно чистые районы различия в содержании СО и NO на территории города сокращаются в 2 раза. При интенсивном рассеивании уровень загрязнения остается чаще всего в диапазоне 0,3-0,8 ПДК, носит локальный характер, при этом концентрации на примагистральных территориях могут быть выше, чем на фоновых в 8 раз.</w:t>
      </w:r>
    </w:p>
    <w:p w:rsidR="00BE03F5" w:rsidRPr="00F666AB" w:rsidRDefault="00BE03F5" w:rsidP="00A904AE">
      <w:pPr>
        <w:pStyle w:val="a0"/>
        <w:rPr>
          <w:noProof/>
          <w:color w:val="000000"/>
        </w:rPr>
      </w:pPr>
      <w:r w:rsidRPr="00F666AB">
        <w:rPr>
          <w:noProof/>
          <w:color w:val="000000"/>
        </w:rPr>
        <w:t>Максимальное содержание NO</w:t>
      </w:r>
      <w:r w:rsidRPr="00F666AB">
        <w:rPr>
          <w:noProof/>
          <w:color w:val="000000"/>
          <w:vertAlign w:val="subscript"/>
        </w:rPr>
        <w:t>2</w:t>
      </w:r>
      <w:r w:rsidRPr="00F666AB">
        <w:rPr>
          <w:noProof/>
          <w:color w:val="000000"/>
        </w:rPr>
        <w:t>, как и первичных загрязнителей, обычно наблюдается вблизи крупных автомагистралей; но столь выраженных контрастов содержания вторичных загрязнителей (NO</w:t>
      </w:r>
      <w:r w:rsidRPr="00F666AB">
        <w:rPr>
          <w:noProof/>
          <w:color w:val="000000"/>
          <w:vertAlign w:val="subscript"/>
        </w:rPr>
        <w:t>2</w:t>
      </w:r>
      <w:r w:rsidRPr="00F666AB">
        <w:rPr>
          <w:noProof/>
          <w:color w:val="000000"/>
        </w:rPr>
        <w:t>) на территории города не установлено.</w:t>
      </w:r>
    </w:p>
    <w:p w:rsidR="00BE03F5" w:rsidRPr="00F666AB" w:rsidRDefault="00BE03F5" w:rsidP="00A904AE">
      <w:pPr>
        <w:pStyle w:val="a0"/>
        <w:rPr>
          <w:noProof/>
          <w:color w:val="000000"/>
        </w:rPr>
      </w:pPr>
      <w:r w:rsidRPr="00F666AB">
        <w:rPr>
          <w:noProof/>
          <w:color w:val="000000"/>
        </w:rPr>
        <w:t>По данным наблюдений в Москве сезонные и внутрисуточные флуктуации уровня приземного озона отвечают основным закономерностям климатической изменчивости О</w:t>
      </w:r>
      <w:r w:rsidRPr="00F666AB">
        <w:rPr>
          <w:noProof/>
          <w:color w:val="000000"/>
          <w:vertAlign w:val="subscript"/>
        </w:rPr>
        <w:t>3</w:t>
      </w:r>
      <w:r w:rsidRPr="00F666AB">
        <w:rPr>
          <w:noProof/>
          <w:color w:val="000000"/>
        </w:rPr>
        <w:t xml:space="preserve"> в умеренных широтах северного полушария (рис. 5.1); различия средних месячных концентраций на территории города составляет 15-20%. Годовой минимум О</w:t>
      </w:r>
      <w:r w:rsidRPr="00F666AB">
        <w:rPr>
          <w:noProof/>
          <w:color w:val="000000"/>
          <w:vertAlign w:val="subscript"/>
        </w:rPr>
        <w:t>3</w:t>
      </w:r>
      <w:r w:rsidRPr="00F666AB">
        <w:rPr>
          <w:noProof/>
          <w:color w:val="000000"/>
        </w:rPr>
        <w:t xml:space="preserve"> наблюдается в ноябре-декабре (средние месячные концентрации составляют 11-16 мкг/м</w:t>
      </w:r>
      <w:r w:rsidRPr="00F666AB">
        <w:rPr>
          <w:noProof/>
          <w:color w:val="000000"/>
          <w:vertAlign w:val="superscript"/>
        </w:rPr>
        <w:t>3</w:t>
      </w:r>
      <w:r w:rsidRPr="00F666AB">
        <w:rPr>
          <w:noProof/>
          <w:color w:val="000000"/>
        </w:rPr>
        <w:t>). Главный максимум в годовом ходе озона приходится на май (средние месячные концентрации - 46 мкг/м</w:t>
      </w:r>
      <w:r w:rsidRPr="00F666AB">
        <w:rPr>
          <w:noProof/>
          <w:color w:val="000000"/>
          <w:vertAlign w:val="superscript"/>
        </w:rPr>
        <w:t>3</w:t>
      </w:r>
      <w:r w:rsidRPr="00F666AB">
        <w:rPr>
          <w:noProof/>
          <w:color w:val="000000"/>
        </w:rPr>
        <w:t>), второй максимум отмечается в июле (средние месячные концентрации - 32 мкг/м</w:t>
      </w:r>
      <w:r w:rsidRPr="00F666AB">
        <w:rPr>
          <w:noProof/>
          <w:color w:val="000000"/>
          <w:vertAlign w:val="superscript"/>
        </w:rPr>
        <w:t>3</w:t>
      </w:r>
      <w:r w:rsidRPr="00F666AB">
        <w:rPr>
          <w:noProof/>
          <w:color w:val="000000"/>
        </w:rPr>
        <w:t>).</w:t>
      </w:r>
    </w:p>
    <w:p w:rsidR="00BE03F5" w:rsidRPr="00F666AB" w:rsidRDefault="005558AB" w:rsidP="00A904AE">
      <w:pPr>
        <w:pStyle w:val="a0"/>
        <w:rPr>
          <w:noProof/>
          <w:color w:val="000000"/>
        </w:rPr>
      </w:pPr>
      <w:r w:rsidRPr="00F666AB">
        <w:rPr>
          <w:noProof/>
          <w:color w:val="000000"/>
        </w:rPr>
        <w:br w:type="page"/>
      </w:r>
      <w:r w:rsidR="00944A46">
        <w:rPr>
          <w:noProof/>
          <w:color w:val="000000"/>
        </w:rPr>
        <w:pict>
          <v:shape id="Рисунок 1204" o:spid="_x0000_i1039" type="#_x0000_t75" style="width:258pt;height:122.25pt;visibility:visible">
            <v:imagedata r:id="rId23" o:title=""/>
          </v:shape>
        </w:pict>
      </w:r>
    </w:p>
    <w:p w:rsidR="00BE03F5" w:rsidRPr="00F666AB" w:rsidRDefault="00BE03F5" w:rsidP="00A904AE">
      <w:pPr>
        <w:pStyle w:val="a0"/>
        <w:rPr>
          <w:noProof/>
          <w:color w:val="000000"/>
        </w:rPr>
      </w:pPr>
      <w:r w:rsidRPr="00F666AB">
        <w:rPr>
          <w:noProof/>
          <w:color w:val="000000"/>
        </w:rPr>
        <w:t>Рис. 5.1 – Средний месячный суточный ход концентрации приземного озона на станции МГУ (ИФА РАН), 2005-2006 гг.</w:t>
      </w:r>
    </w:p>
    <w:p w:rsidR="005558AB" w:rsidRPr="00F666AB" w:rsidRDefault="005558AB" w:rsidP="00A904AE">
      <w:pPr>
        <w:pStyle w:val="a0"/>
        <w:rPr>
          <w:noProof/>
          <w:color w:val="000000"/>
        </w:rPr>
      </w:pPr>
    </w:p>
    <w:p w:rsidR="00BE03F5" w:rsidRPr="00F666AB" w:rsidRDefault="00BE03F5" w:rsidP="00A904AE">
      <w:pPr>
        <w:pStyle w:val="a0"/>
        <w:rPr>
          <w:noProof/>
          <w:color w:val="000000"/>
        </w:rPr>
      </w:pPr>
      <w:r w:rsidRPr="00F666AB">
        <w:rPr>
          <w:noProof/>
          <w:color w:val="000000"/>
        </w:rPr>
        <w:t xml:space="preserve">Внутрисуточные изменения озона имеют ярко выраженные сезонные особенности: </w:t>
      </w:r>
    </w:p>
    <w:p w:rsidR="00BE03F5" w:rsidRPr="00F666AB" w:rsidRDefault="00BE03F5" w:rsidP="00A904AE">
      <w:pPr>
        <w:pStyle w:val="a0"/>
        <w:rPr>
          <w:noProof/>
          <w:color w:val="000000"/>
        </w:rPr>
      </w:pPr>
      <w:r w:rsidRPr="00F666AB">
        <w:rPr>
          <w:noProof/>
          <w:color w:val="000000"/>
        </w:rPr>
        <w:t>- в холодный сезон наблюдается сглаженный суточный ход со слабовыраженным максимумом в ночное время;</w:t>
      </w:r>
    </w:p>
    <w:p w:rsidR="00BE03F5" w:rsidRPr="00F666AB" w:rsidRDefault="00BE03F5" w:rsidP="00A904AE">
      <w:pPr>
        <w:pStyle w:val="a0"/>
        <w:rPr>
          <w:noProof/>
          <w:color w:val="000000"/>
        </w:rPr>
      </w:pPr>
      <w:r w:rsidRPr="00F666AB">
        <w:rPr>
          <w:noProof/>
          <w:color w:val="000000"/>
        </w:rPr>
        <w:t>- в теплый сезон максимум концентраций озона приходится на послеполуденные часы.</w:t>
      </w:r>
    </w:p>
    <w:p w:rsidR="00BE03F5" w:rsidRPr="00F666AB" w:rsidRDefault="00BE03F5" w:rsidP="00A904AE">
      <w:pPr>
        <w:pStyle w:val="a0"/>
        <w:rPr>
          <w:noProof/>
          <w:color w:val="000000"/>
        </w:rPr>
      </w:pPr>
      <w:r w:rsidRPr="00F666AB">
        <w:rPr>
          <w:noProof/>
          <w:color w:val="000000"/>
        </w:rPr>
        <w:t>Межсуточные изменения средних и максимальных концентраций во все сезоны в целом незначительны. При малой межсуточной изменчивости, амплитуда суточного хода концентраций приземного озона в теплый сезон составляет 30-70 мкг/м</w:t>
      </w:r>
      <w:r w:rsidRPr="00F666AB">
        <w:rPr>
          <w:noProof/>
          <w:color w:val="000000"/>
          <w:vertAlign w:val="superscript"/>
        </w:rPr>
        <w:t>3</w:t>
      </w:r>
      <w:r w:rsidRPr="00F666AB">
        <w:rPr>
          <w:noProof/>
          <w:color w:val="000000"/>
        </w:rPr>
        <w:t>.</w:t>
      </w:r>
    </w:p>
    <w:p w:rsidR="00BE03F5" w:rsidRPr="00F666AB" w:rsidRDefault="00BE03F5" w:rsidP="00A904AE">
      <w:pPr>
        <w:pStyle w:val="a0"/>
        <w:rPr>
          <w:noProof/>
          <w:color w:val="000000"/>
        </w:rPr>
      </w:pPr>
      <w:r w:rsidRPr="00F666AB">
        <w:rPr>
          <w:noProof/>
          <w:color w:val="000000"/>
        </w:rPr>
        <w:t>Сезонная изменчивость содержания газовых составляющих предшественников озона согласуется с годовым ходом влияющих метеорологических факторов.</w:t>
      </w:r>
    </w:p>
    <w:p w:rsidR="00BE03F5" w:rsidRPr="00F666AB" w:rsidRDefault="00BE03F5" w:rsidP="00A904AE">
      <w:pPr>
        <w:pStyle w:val="a0"/>
        <w:rPr>
          <w:noProof/>
          <w:color w:val="000000"/>
        </w:rPr>
      </w:pPr>
      <w:r w:rsidRPr="00F666AB">
        <w:rPr>
          <w:noProof/>
          <w:color w:val="000000"/>
        </w:rPr>
        <w:t>Показано, что в теплый сезон доминирующим механизмом, определяющим содержание СО, NO, NO</w:t>
      </w:r>
      <w:r w:rsidRPr="00F666AB">
        <w:rPr>
          <w:noProof/>
          <w:color w:val="000000"/>
          <w:vertAlign w:val="subscript"/>
        </w:rPr>
        <w:t>2</w:t>
      </w:r>
      <w:r w:rsidRPr="00F666AB">
        <w:rPr>
          <w:noProof/>
          <w:color w:val="000000"/>
        </w:rPr>
        <w:t>, является конвекция, обеспечивающая главный суточный минимум в дневные часы (по сравнению с ночным) – более глубокий. В большей степени именно конвекция с сопутствующим ей интенсивным вертикальным перемешиванием определяет локальный характер распределения загрязняющих примесей на территории города.</w:t>
      </w:r>
    </w:p>
    <w:p w:rsidR="00BE03F5" w:rsidRPr="00F666AB" w:rsidRDefault="00BE03F5" w:rsidP="00A904AE">
      <w:pPr>
        <w:pStyle w:val="a0"/>
        <w:rPr>
          <w:noProof/>
          <w:color w:val="000000"/>
        </w:rPr>
      </w:pPr>
      <w:r w:rsidRPr="00F666AB">
        <w:rPr>
          <w:noProof/>
          <w:color w:val="000000"/>
        </w:rPr>
        <w:t>В холодный сезон средний суточный ход загрязнения имеет растянутый дневной максимум, что связано с низким слоем турбулентного перемешивания. Управляющим фактором распределения СО, NO, NO</w:t>
      </w:r>
      <w:r w:rsidRPr="00F666AB">
        <w:rPr>
          <w:noProof/>
          <w:color w:val="000000"/>
          <w:vertAlign w:val="subscript"/>
        </w:rPr>
        <w:t>2</w:t>
      </w:r>
      <w:r w:rsidRPr="00F666AB">
        <w:rPr>
          <w:noProof/>
          <w:color w:val="000000"/>
        </w:rPr>
        <w:t xml:space="preserve"> по территории города в этот сезон является крупномасштабный перенос.</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29" w:name="_Toc192945815"/>
      <w:r w:rsidRPr="00F666AB">
        <w:rPr>
          <w:noProof/>
          <w:color w:val="000000"/>
        </w:rPr>
        <w:t>5.1.3 Интенсивность шума и вибрации</w:t>
      </w:r>
      <w:bookmarkEnd w:id="29"/>
    </w:p>
    <w:p w:rsidR="001E52EF" w:rsidRPr="00F666AB" w:rsidRDefault="001E52EF" w:rsidP="00A904AE">
      <w:pPr>
        <w:pStyle w:val="a0"/>
        <w:rPr>
          <w:noProof/>
          <w:color w:val="000000"/>
        </w:rPr>
      </w:pPr>
      <w:r w:rsidRPr="00F666AB">
        <w:rPr>
          <w:noProof/>
          <w:color w:val="000000"/>
        </w:rPr>
        <w:t xml:space="preserve">Относительно напряженной является акустическая обстановка в округе. Помимо шума от промобъектов, на территорию округа ложится акустический пресс от автомобильных и воздушных магистралей. Трасса самолетов аэропорта Внуково проходит над жилыми кварталами Теплого Стана и Ясенево. По территории округа проходят оживленные транспортные магистрали - Ленинский, Севастопольский, Ново-Ясеневский, Вернадского, Нахимовский проспекты, Профсоюзная улица, вблизи которых предельно-допустимые уровни шума превышены на 20-25 дБА. </w:t>
      </w:r>
    </w:p>
    <w:p w:rsidR="001E52EF" w:rsidRPr="00F666AB" w:rsidRDefault="001E52EF" w:rsidP="00A904AE">
      <w:pPr>
        <w:pStyle w:val="a0"/>
        <w:rPr>
          <w:noProof/>
          <w:color w:val="000000"/>
        </w:rPr>
      </w:pPr>
      <w:r w:rsidRPr="00F666AB">
        <w:rPr>
          <w:bCs/>
          <w:noProof/>
          <w:color w:val="000000"/>
        </w:rPr>
        <w:t>Промышленные объекты повышенной экологической опасности.</w:t>
      </w:r>
      <w:r w:rsidRPr="00F666AB">
        <w:rPr>
          <w:noProof/>
          <w:color w:val="000000"/>
        </w:rPr>
        <w:t xml:space="preserve"> </w:t>
      </w:r>
    </w:p>
    <w:p w:rsidR="001E52EF" w:rsidRPr="00F666AB" w:rsidRDefault="001E52EF" w:rsidP="00A904AE">
      <w:pPr>
        <w:pStyle w:val="a0"/>
        <w:numPr>
          <w:ilvl w:val="0"/>
          <w:numId w:val="3"/>
        </w:numPr>
        <w:ind w:left="0" w:firstLine="709"/>
        <w:rPr>
          <w:noProof/>
          <w:color w:val="000000"/>
        </w:rPr>
      </w:pPr>
      <w:r w:rsidRPr="00F666AB">
        <w:rPr>
          <w:noProof/>
          <w:color w:val="000000"/>
        </w:rPr>
        <w:t xml:space="preserve">Асфальтовый завод </w:t>
      </w:r>
    </w:p>
    <w:p w:rsidR="001E52EF" w:rsidRPr="00F666AB" w:rsidRDefault="001E52EF" w:rsidP="00A904AE">
      <w:pPr>
        <w:pStyle w:val="a0"/>
        <w:numPr>
          <w:ilvl w:val="0"/>
          <w:numId w:val="3"/>
        </w:numPr>
        <w:ind w:left="0" w:firstLine="709"/>
        <w:rPr>
          <w:noProof/>
          <w:color w:val="000000"/>
        </w:rPr>
      </w:pPr>
      <w:r w:rsidRPr="00F666AB">
        <w:rPr>
          <w:noProof/>
          <w:color w:val="000000"/>
        </w:rPr>
        <w:t xml:space="preserve">Завод ВПО «Союззолото» </w:t>
      </w:r>
    </w:p>
    <w:p w:rsidR="00CD030A" w:rsidRPr="00F666AB" w:rsidRDefault="00CD030A" w:rsidP="00A904AE">
      <w:pPr>
        <w:pStyle w:val="a0"/>
        <w:rPr>
          <w:noProof/>
          <w:color w:val="000000"/>
          <w:lang w:eastAsia="en-US"/>
        </w:rPr>
      </w:pPr>
    </w:p>
    <w:p w:rsidR="00CD030A" w:rsidRPr="00F666AB" w:rsidRDefault="00CD030A" w:rsidP="00A904AE">
      <w:pPr>
        <w:pStyle w:val="31"/>
        <w:ind w:firstLine="709"/>
        <w:jc w:val="both"/>
        <w:rPr>
          <w:noProof/>
          <w:color w:val="000000"/>
        </w:rPr>
      </w:pPr>
      <w:bookmarkStart w:id="30" w:name="_Toc192945816"/>
      <w:r w:rsidRPr="00F666AB">
        <w:rPr>
          <w:noProof/>
          <w:color w:val="000000"/>
        </w:rPr>
        <w:t>5.2 Разработка мер по обеспечению безопасности населения Юго-Западного района г.</w:t>
      </w:r>
      <w:r w:rsidR="005558AB" w:rsidRPr="00F666AB">
        <w:rPr>
          <w:noProof/>
          <w:color w:val="000000"/>
        </w:rPr>
        <w:t xml:space="preserve"> </w:t>
      </w:r>
      <w:r w:rsidRPr="00F666AB">
        <w:rPr>
          <w:noProof/>
          <w:color w:val="000000"/>
        </w:rPr>
        <w:t>Москва</w:t>
      </w:r>
      <w:bookmarkEnd w:id="30"/>
    </w:p>
    <w:p w:rsidR="00CD030A" w:rsidRPr="00F666AB" w:rsidRDefault="00CD030A" w:rsidP="00A904AE">
      <w:pPr>
        <w:pStyle w:val="a0"/>
        <w:rPr>
          <w:noProof/>
          <w:color w:val="000000"/>
          <w:lang w:eastAsia="en-US"/>
        </w:rPr>
      </w:pPr>
    </w:p>
    <w:p w:rsidR="00F27605" w:rsidRPr="00F666AB" w:rsidRDefault="00F27605" w:rsidP="00A904AE">
      <w:pPr>
        <w:pStyle w:val="a0"/>
        <w:rPr>
          <w:noProof/>
          <w:color w:val="000000"/>
        </w:rPr>
      </w:pPr>
      <w:r w:rsidRPr="00F666AB">
        <w:rPr>
          <w:noProof/>
          <w:color w:val="000000"/>
        </w:rPr>
        <w:t>Существует острая необходимость в создании действенных механизмов экономического стимулирования субъектов хозяйственной деятельности к сокращению их негативного воздействия на окружающую среду и рациональному ресурсо- и энергопотреблению. В числе таких механизмов - платность негативного воздействия на окружающую среду, льготное налогообложение, введение залоговой стоимости упаковки, стимулирование применения альтернативных видов автомобильного топлива, создание конкурсных преимуществ соответствующим инвесторам и другие меры.</w:t>
      </w:r>
    </w:p>
    <w:p w:rsidR="00F27605" w:rsidRPr="00F666AB" w:rsidRDefault="00F27605" w:rsidP="00A904AE">
      <w:pPr>
        <w:pStyle w:val="a0"/>
        <w:rPr>
          <w:noProof/>
          <w:color w:val="000000"/>
        </w:rPr>
      </w:pPr>
      <w:r w:rsidRPr="00F666AB">
        <w:rPr>
          <w:noProof/>
          <w:color w:val="000000"/>
        </w:rPr>
        <w:t>Вместе с тем длительное время не принимается Федеральный закон "О плате за негативное воздействие на окружающую среду", что способствует ситуации уклонения от внесения названных платежей и снижению соответствующих поступлений в бюджет.</w:t>
      </w:r>
    </w:p>
    <w:p w:rsidR="00F27605" w:rsidRPr="00F666AB" w:rsidRDefault="00F27605" w:rsidP="00A904AE">
      <w:pPr>
        <w:pStyle w:val="a0"/>
        <w:rPr>
          <w:noProof/>
          <w:color w:val="000000"/>
        </w:rPr>
      </w:pPr>
      <w:r w:rsidRPr="00F666AB">
        <w:rPr>
          <w:noProof/>
          <w:color w:val="000000"/>
        </w:rPr>
        <w:t>Принципиально важным звеном в системе экономического стимулирования может стать внедрение в законодательство и практику хозяйственной деятельности режима наилучших существующих (доступных) технологий, соответствие которым будет являться необходимым основанием для применения мер экономического стимулирования.</w:t>
      </w:r>
    </w:p>
    <w:p w:rsidR="00F27605" w:rsidRPr="00F666AB" w:rsidRDefault="00F27605" w:rsidP="00A904AE">
      <w:pPr>
        <w:pStyle w:val="a0"/>
        <w:rPr>
          <w:noProof/>
          <w:color w:val="000000"/>
        </w:rPr>
      </w:pPr>
      <w:r w:rsidRPr="00F666AB">
        <w:rPr>
          <w:noProof/>
          <w:color w:val="000000"/>
        </w:rPr>
        <w:t>В целом речь идет о создании системы реальной государственной поддержки предпринимательской деятельности, осуществляемой в целях охраны окружающей среды, которая дала бы импульс развитию экологического бизнеса - а к таковому можно отнести все те виды деятельности, которые способствуют снижению негативного воздействия на окружающую среду, повышению энергоэффективности, рациональному использованию природных ресурсов, безопасному обращению с отходами либо специально направлены на решение названных и иных подобных проблем.</w:t>
      </w:r>
    </w:p>
    <w:p w:rsidR="00F27605" w:rsidRPr="00F666AB" w:rsidRDefault="00F27605" w:rsidP="00A904AE">
      <w:pPr>
        <w:pStyle w:val="a0"/>
        <w:rPr>
          <w:noProof/>
          <w:color w:val="000000"/>
        </w:rPr>
      </w:pPr>
      <w:r w:rsidRPr="00F666AB">
        <w:rPr>
          <w:noProof/>
          <w:color w:val="000000"/>
        </w:rPr>
        <w:t>Отсутствие в Законе указания о целевом расходовании средств, взимаемых в качестве платы за негативное воздействие на окружающую среду, штрафов за экологические правонарушения и сумм, взыскиваемых в качестве компенсаций экологического ущерба, препятствует установлению практики стабильного и достаточного финансирования природоохранных мероприятий. Сугубо фискальные функции не свойственны правовой природе платы и компенсации вреда.</w:t>
      </w:r>
    </w:p>
    <w:p w:rsidR="00F27605" w:rsidRPr="00F666AB" w:rsidRDefault="00F27605" w:rsidP="00A904AE">
      <w:pPr>
        <w:pStyle w:val="a0"/>
        <w:rPr>
          <w:noProof/>
          <w:color w:val="000000"/>
        </w:rPr>
      </w:pPr>
      <w:r w:rsidRPr="00F666AB">
        <w:rPr>
          <w:noProof/>
          <w:color w:val="000000"/>
        </w:rPr>
        <w:t>На состояние экологического законодательства существенно влияет государственная политика в сфере федеративных отношений. На первый взгляд региональные органы государственной власти активно используют свои полномочия в сфере охраны окружающей среды, динамично развивается региональный уровень экологического законодательства как сферы совместного ведения - практически повсеместно в пределах ведения субъектов РФ приняты и действуют нормативные акты, регулирующие различные вопросы владения, пользования, распоряжения природными ресурсами и охраны окружающей среды на соответствующих территориях. В то же время региональное законодательство еще не может считаться полностью отвечающим принципам федерализма - как в части встречающихся несоответствий федеральному законодательству или, напротив, дублирования федеральных норм, так и по причине его инертности (непринятие действительно необходимого регионам собственного правового регулирования в отсутствие федерального).</w:t>
      </w:r>
    </w:p>
    <w:p w:rsidR="00F27605" w:rsidRPr="00F666AB" w:rsidRDefault="00F27605" w:rsidP="00A904AE">
      <w:pPr>
        <w:pStyle w:val="a0"/>
        <w:rPr>
          <w:noProof/>
          <w:color w:val="000000"/>
        </w:rPr>
      </w:pPr>
      <w:r w:rsidRPr="00F666AB">
        <w:rPr>
          <w:noProof/>
          <w:color w:val="000000"/>
        </w:rPr>
        <w:t>Важнейшим организационным условием эффективной реализации норм экологического законодательства является стабильность системы государственного управления охраной окружающей среды, что предполагает не только стабильность соответствующего законодательства, но и надлежащее кадровое и материально-техническое обеспечение деятельности органов управления на всех уровнях - федеральном, региональном, муниципальном.</w:t>
      </w:r>
    </w:p>
    <w:p w:rsidR="00F27605" w:rsidRPr="00F666AB" w:rsidRDefault="00F27605" w:rsidP="00A904AE">
      <w:pPr>
        <w:pStyle w:val="a0"/>
        <w:rPr>
          <w:noProof/>
          <w:color w:val="000000"/>
        </w:rPr>
      </w:pPr>
      <w:r w:rsidRPr="00F666AB">
        <w:rPr>
          <w:noProof/>
          <w:color w:val="000000"/>
        </w:rPr>
        <w:t>По признанию специалистов, причастных к экологическому образованию, существует перекос в сторону преподавания естественнонаучных основ экологии, в то время как ключевая роль в формировании культуры принадлежит гуманитарным факторам, в связи с чем необходимо усиление роли гуманитарных аспектов экологического образования и просвещения. Соответствующие поправки целесообразно вносить в законодательство об образовании (в части обязательных образовательных стандартов), но в широком смысле такого рода нормы имеют отношение и к экологическому законодательству тоже.</w:t>
      </w:r>
    </w:p>
    <w:p w:rsidR="00F27605" w:rsidRPr="00F666AB" w:rsidRDefault="00F27605" w:rsidP="00A904AE">
      <w:pPr>
        <w:pStyle w:val="a0"/>
        <w:rPr>
          <w:noProof/>
          <w:color w:val="000000"/>
        </w:rPr>
      </w:pPr>
      <w:r w:rsidRPr="00F666AB">
        <w:rPr>
          <w:noProof/>
          <w:color w:val="000000"/>
        </w:rPr>
        <w:t>Возможно, низкий уровень экологической культуры является основной причиной нарушения законодательства об охране окружающей среды. Однако здесь важно иметь в виду, что экологическая культура вряд ли может быть сформирована посредством каких-либо специальных кампаний, изолированно, поскольку представляет собой часть культуры вообще и, следовательно, принципиально зависит от повышения общего культурного уровня граждан и общества в целом. Правовые средства не являются приоритетными в этой сфере, где традиционно действенны моральные, этические, религиозные, психологические, художественные средства воздействия. В этом смысле принятие Закона об экологической культуре (проект находится на рассмотрении с 2000 г., включен в план работы Комитета Государственной Думы по экологии на текущий год) не сможет радикально изменить ситуацию, как не изменили ее в региональном масштабе принятые в ряде субъектов Федерации законы об экологическом образовании и культуре (Волгоградская, Иркутская, Камчатская, Костромская области, Республика Якутия и др.). Впрочем, избегая избыточного нормативного регулирования, правовые средства не надо и недооценивать: опыт развитых стран показывает, что ужесточение наказания за экологические правонарушения в совокупности с иными мерами ведет-таки к повышению экологической культуры населения. На юридическом языке речь идет о превентивной функции права. В целом, если улучшение дел в сфере экологической культуры государство действительно решит считать приоритетной задачей, то экологию надо будет рассматривать как идеологию, со всеми вытекающими отсюда последствиями.</w:t>
      </w:r>
    </w:p>
    <w:p w:rsidR="00F27605" w:rsidRPr="00F666AB" w:rsidRDefault="00F27605" w:rsidP="00A904AE">
      <w:pPr>
        <w:pStyle w:val="a0"/>
        <w:rPr>
          <w:noProof/>
          <w:color w:val="000000"/>
        </w:rPr>
      </w:pPr>
      <w:r w:rsidRPr="00F666AB">
        <w:rPr>
          <w:noProof/>
          <w:color w:val="000000"/>
        </w:rPr>
        <w:t>Нормирование и лимитирование в сфере охраны окружающей среды и природопользования является одним из наиболее значимых средств государственного регулирования. В настоящее время институт нормирования требует особого внимания и законодателя, и правоведов, поскольку экологические нормативы не выполняют должным образом свою функцию ограничителя воздействий на отдельные природные объекты и окружающую среду в целом. Далеко не все известные виды воздействий вообще как-либо нормируются. Юридически ущербны лимиты временно согласованных выбросов и сбросов. Практика установления нормативов предельно допустимых воздействий (нормативов выбросов, сбросов, лимитов размещения отходов) показывает, что они все более утрачивают непосредственную связь с нормативами качества окружающей среды, на которых должны основываться, и фактически исходят из реальных возможностей хозяйствующих субъектов.</w:t>
      </w:r>
    </w:p>
    <w:p w:rsidR="00F27605" w:rsidRPr="00F666AB" w:rsidRDefault="00F27605" w:rsidP="00A904AE">
      <w:pPr>
        <w:pStyle w:val="a0"/>
        <w:rPr>
          <w:noProof/>
          <w:color w:val="000000"/>
        </w:rPr>
      </w:pPr>
      <w:r w:rsidRPr="00F666AB">
        <w:rPr>
          <w:noProof/>
          <w:color w:val="000000"/>
        </w:rPr>
        <w:t>В перспективе экологическое нормирование будет развиваться под влиянием принятия технологических регламентов и предстоящего (планируемого) перехода на нормирование по принципу наилучших доступных технологий. По существу, предстоит отход от действующей системы индивидуального нормирования к новой регуляционной модели. Новая идеология экологического нормирования, основанная на технологических требованиях к производству и экологических требованиях к технологиям, еще практически не исследована в правоведении.</w:t>
      </w:r>
    </w:p>
    <w:p w:rsidR="00F27605" w:rsidRPr="00F666AB" w:rsidRDefault="00F27605" w:rsidP="00A904AE">
      <w:pPr>
        <w:pStyle w:val="a0"/>
        <w:rPr>
          <w:noProof/>
          <w:color w:val="000000"/>
        </w:rPr>
      </w:pPr>
      <w:r w:rsidRPr="00F666AB">
        <w:rPr>
          <w:noProof/>
          <w:color w:val="000000"/>
        </w:rPr>
        <w:t>Другая сторона института нормирования и лимитирования связана со сферой добывания, извлечения природных ресурсов. В этой части основная задача лимитов и норм состоит в обеспечении рационального природопользования, что особо актуально применительно к невозобновляемым ресурсам - полезным ископаемым. К примеру, по экспертным оценкам, сейчас коэффициент извлечения нефти не превышает 30%, и при таких потерях трудно говорить о рациональности недропользования. Действующий Закон РФ "О недрах" возлагает на недропользователей обязанность по недопущению сверхнормативных потерь полезных ископаемых, но никак не регулирует собственно нормативы потерь. Внесенный Правительством РФ в Государственную Думу проект нового Федерального закона "О недрах" вводит нормативы потерь полезных ископаемых при их добыче. С другой стороны, в целях сохранения природных богатств, предотвращения их истощения и деградации природно-ресурсовым законодательством устанавливаются нормативы допустимого изъятия компонентов природной среды - расчетная лесосека, лимиты забора воды, квоты изъятия объектов животного мира. Однако законодательство о недрах и в этой части пробельно - не установлены нормативы допустимого изъятия полезных ископаемых.</w:t>
      </w:r>
    </w:p>
    <w:p w:rsidR="00F27605" w:rsidRPr="00F666AB" w:rsidRDefault="00F27605" w:rsidP="00A904AE">
      <w:pPr>
        <w:pStyle w:val="a0"/>
        <w:rPr>
          <w:noProof/>
          <w:color w:val="000000"/>
        </w:rPr>
      </w:pPr>
      <w:r w:rsidRPr="00F666AB">
        <w:rPr>
          <w:noProof/>
          <w:color w:val="000000"/>
        </w:rPr>
        <w:t>Принципиально важным инструментом обеспечения соблюдения природоохранных требований является экологический контроль. Есть потребность в дополнительном правовом урегулировании всех видов экологического контроля - государственного, производственного и общественного. Применительно к государственному контролю можно говорить о совершенствовании порядка его осуществления и порядка выдачи разрешительных документов. Применительно к производственному - например, о включении основных требований к его организации и проведению в общий технический регламент по экологической безопасности. Наименее урегулированным является общественный экологический контроль, в сфере осуществления которого ряд наиболее важных положений может быть определен только на уровне федерального закона. В целом есть основания для постановки вопроса о принятии Федерального закона "Об экологическом контроле" (включен в план законопроектных работ Комитета Государственной Думы по экологии на 2007 г.). Всегда актуально материально-техническое обеспечение аналитической составляющей государственного экологического контроля как основы формирования доказательственной базы.</w:t>
      </w:r>
    </w:p>
    <w:p w:rsidR="00F27605" w:rsidRPr="00F666AB" w:rsidRDefault="00F27605" w:rsidP="00A904AE">
      <w:pPr>
        <w:pStyle w:val="a0"/>
        <w:rPr>
          <w:noProof/>
          <w:color w:val="000000"/>
        </w:rPr>
      </w:pPr>
      <w:r w:rsidRPr="00F666AB">
        <w:rPr>
          <w:noProof/>
          <w:color w:val="000000"/>
        </w:rPr>
        <w:t>Ужесточение санкций за экологические правонарушения, в том числе увеличение фиксированных размеров взысканий за причинение вреда, вызывает возражение, пожалуй, только с позиции роста издержек производства. Однако возникающие затраты будут побуждать загрязнителей к техническому переоснащению и модернизации производства и потому впоследствии компенсируются в результате снижения его экологической емкости и соответствующих платежей, а также повышения конкурентоспособности.</w:t>
      </w:r>
    </w:p>
    <w:p w:rsidR="00F27605" w:rsidRPr="00F666AB" w:rsidRDefault="00F27605" w:rsidP="00A904AE">
      <w:pPr>
        <w:pStyle w:val="a0"/>
        <w:rPr>
          <w:noProof/>
          <w:color w:val="000000"/>
        </w:rPr>
      </w:pPr>
      <w:r w:rsidRPr="00F666AB">
        <w:rPr>
          <w:noProof/>
          <w:color w:val="000000"/>
        </w:rPr>
        <w:t>Принципиальное значение для состояния и перспектив развития всего экологического законодательства имеют вопросы реализации и защиты права граждан на благоприятную окружающую среду и связанных с ним прав, в первую очередь - права на своевременное получение полной и достоверной экологической информации и права на возмещение вреда здоровью, причиняемого экологическими правонарушениями, а также возникающего в результате природных и техногенных чрезвычайных ситуаций или связанного с проживанием на экологически неблагополучных территориях.</w:t>
      </w:r>
    </w:p>
    <w:p w:rsidR="00F27605" w:rsidRPr="00F666AB" w:rsidRDefault="00F27605" w:rsidP="00A904AE">
      <w:pPr>
        <w:pStyle w:val="a0"/>
        <w:rPr>
          <w:noProof/>
          <w:color w:val="000000"/>
        </w:rPr>
      </w:pPr>
      <w:r w:rsidRPr="00F666AB">
        <w:rPr>
          <w:noProof/>
          <w:color w:val="000000"/>
        </w:rPr>
        <w:t>Отчасти вопросы защиты экологических интересов населения могут быть решены в Федеральном законе об экологически неблагополучных территориях (существует вариант законопроекта, который, однако, не был поддержан Правительством). В таком Законе должен быть урегулирован процесс образования и правовой статус зон экологического бедствия. Неотъемлемой частью Закона должен стать комплекс норм, направленных на обеспечение льготных социально-экономических условий проживания населения на данных территориях.</w:t>
      </w:r>
    </w:p>
    <w:p w:rsidR="00F27605" w:rsidRPr="00F666AB" w:rsidRDefault="00F27605" w:rsidP="00A904AE">
      <w:pPr>
        <w:pStyle w:val="a0"/>
        <w:rPr>
          <w:noProof/>
          <w:color w:val="000000"/>
        </w:rPr>
      </w:pPr>
      <w:r w:rsidRPr="00F666AB">
        <w:rPr>
          <w:noProof/>
          <w:color w:val="000000"/>
        </w:rPr>
        <w:t>Учитывая существенные юридические особенности экологического вреда, причиняемого здоровью населения, необходимо внести ряд поправок в экологическое, гражданское, гражданское процессуальное и иное законодательство, направленных на выравнивание процессуального положения пострадавших граждан с причинителями вреда, что необходимо для практической реализации существующих норм общего характера. В настоящее время практика судебной защиты права на возмещение такого вреда отсутствует, и в основном - по причинам невозможности преодоления гражданами трудностей процедур получения необходимой информации и доказывания.</w:t>
      </w:r>
    </w:p>
    <w:p w:rsidR="00F27605" w:rsidRPr="00F666AB" w:rsidRDefault="00F27605" w:rsidP="00A904AE">
      <w:pPr>
        <w:pStyle w:val="a0"/>
        <w:rPr>
          <w:noProof/>
          <w:color w:val="000000"/>
        </w:rPr>
      </w:pPr>
      <w:r w:rsidRPr="00F666AB">
        <w:rPr>
          <w:noProof/>
          <w:color w:val="000000"/>
        </w:rPr>
        <w:t>Социально острыми и нередко конфликтными остаются информационные споры, в которых конкурируют нормы о режиме экологической информации и информации с ограниченным доступом. Принцип открытости информации о состоянии окружающей среды должен быть согласован с правовым режимом государственной тайны посредством установления критериев, позволяющих принимать решения на основе баланса экологических и иных национальных интересов.</w:t>
      </w:r>
    </w:p>
    <w:p w:rsidR="00F27605" w:rsidRPr="00F666AB" w:rsidRDefault="00F27605" w:rsidP="00A904AE">
      <w:pPr>
        <w:pStyle w:val="a0"/>
        <w:rPr>
          <w:noProof/>
          <w:color w:val="000000"/>
        </w:rPr>
      </w:pPr>
      <w:r w:rsidRPr="00F666AB">
        <w:rPr>
          <w:noProof/>
          <w:color w:val="000000"/>
        </w:rPr>
        <w:t>Учитывая, что помимо выбросов и шума эксплуатация автомобилей связана с оказанием и других негативных воздействий (например, отторжение все новых территорий для расширения полос движения и организации стоянок, захламление территорий брошенными старыми авто) и затрагивает, кроме природоохранных, множество других видов отношений, в частности, в сфере права собственности, свободы передвижения, предпринимательской деятельности, организации дорожного движения, есть предпосылки к интегрированному регулированию экологической безопасности автомобильного транспорта в рамках специального федерального закона. В частности, только на этом уровне могут быть введены налоги на граждан-автовладельцев, которые должны дифференцироваться в соответствии с введенной экологической классификацией автомобилей. При всей непопулярности у населения каких-либо дополнительных платежей, в решение проблемы сокращения автомобильных выбросов рано или поздно будут включены методы экономического стимулирования к повышению экологичности автомобиля и сокращению поездок. Поскольку прямое ограничение невозможно, то иных эффективных методов, кроме удорожания пользования автомобилем, не изобретено. Хотя права человека официально не ранжированы по их приоритетности, принятие такого рода решений обосновывается очевидной первостепенной значимостью права на жизнь и здоровье, которое во все большей степени зависит от состояния окружающей среды. Тем более справедлива такая постановка вопроса с точки зрения защиты экологических интересов граждан, не являющихся автовладельцами.</w:t>
      </w:r>
    </w:p>
    <w:p w:rsidR="00F27605" w:rsidRPr="00F666AB" w:rsidRDefault="00F27605" w:rsidP="00A904AE">
      <w:pPr>
        <w:pStyle w:val="a0"/>
        <w:rPr>
          <w:noProof/>
          <w:color w:val="000000"/>
        </w:rPr>
      </w:pPr>
      <w:r w:rsidRPr="00F666AB">
        <w:rPr>
          <w:noProof/>
          <w:color w:val="000000"/>
        </w:rPr>
        <w:t>К наиболее важным задачам секторального характера следует относить также охрану окружающей среды от загрязнения отходами производства и потребления. Ее решение предполагает уменьшение объемов образующихся отходов, их безопасное удаление и использование в качестве вторичных материальных ресурсов.</w:t>
      </w:r>
    </w:p>
    <w:p w:rsidR="005558AB" w:rsidRPr="00F666AB" w:rsidRDefault="005558AB" w:rsidP="00A904AE">
      <w:pPr>
        <w:pStyle w:val="a0"/>
        <w:rPr>
          <w:noProof/>
          <w:color w:val="000000"/>
        </w:rPr>
      </w:pPr>
    </w:p>
    <w:p w:rsidR="00CD030A" w:rsidRPr="00F666AB" w:rsidRDefault="005558AB" w:rsidP="00A904AE">
      <w:pPr>
        <w:pStyle w:val="11"/>
        <w:ind w:firstLine="709"/>
        <w:jc w:val="both"/>
        <w:rPr>
          <w:caps w:val="0"/>
          <w:noProof/>
          <w:color w:val="000000"/>
        </w:rPr>
      </w:pPr>
      <w:bookmarkStart w:id="31" w:name="_Toc192945817"/>
      <w:r w:rsidRPr="00F666AB">
        <w:rPr>
          <w:caps w:val="0"/>
          <w:noProof/>
          <w:color w:val="000000"/>
        </w:rPr>
        <w:br w:type="page"/>
      </w:r>
      <w:r w:rsidR="00CD030A" w:rsidRPr="00F666AB">
        <w:rPr>
          <w:caps w:val="0"/>
          <w:noProof/>
          <w:color w:val="000000"/>
        </w:rPr>
        <w:t>Заключение</w:t>
      </w:r>
      <w:bookmarkEnd w:id="31"/>
    </w:p>
    <w:p w:rsidR="00CD030A" w:rsidRPr="00F666AB" w:rsidRDefault="00CD030A" w:rsidP="00A904AE">
      <w:pPr>
        <w:pStyle w:val="a0"/>
        <w:rPr>
          <w:noProof/>
          <w:color w:val="000000"/>
        </w:rPr>
      </w:pPr>
    </w:p>
    <w:p w:rsidR="006A1FE8" w:rsidRPr="00F666AB" w:rsidRDefault="006A1FE8" w:rsidP="00A904AE">
      <w:pPr>
        <w:pStyle w:val="a0"/>
        <w:rPr>
          <w:noProof/>
          <w:color w:val="000000"/>
        </w:rPr>
      </w:pPr>
      <w:r w:rsidRPr="00F666AB">
        <w:rPr>
          <w:noProof/>
          <w:color w:val="000000"/>
        </w:rPr>
        <w:t xml:space="preserve">Базовый природоохранный Закон Российской Федерации "Об охране </w:t>
      </w:r>
      <w:r w:rsidRPr="00F666AB">
        <w:rPr>
          <w:bCs/>
          <w:noProof/>
          <w:color w:val="000000"/>
        </w:rPr>
        <w:t>окружающей среды</w:t>
      </w:r>
      <w:r w:rsidRPr="00F666AB">
        <w:rPr>
          <w:noProof/>
          <w:color w:val="000000"/>
        </w:rPr>
        <w:t xml:space="preserve">" впервые был принят в 1991 году. С момента принятия закона существенно изменилась законодательная база и экономическая обстановка. Многие принятые ранее правила и нормативы в области охраны </w:t>
      </w:r>
      <w:r w:rsidRPr="00F666AB">
        <w:rPr>
          <w:bCs/>
          <w:noProof/>
          <w:color w:val="000000"/>
        </w:rPr>
        <w:t xml:space="preserve">окружающей среды </w:t>
      </w:r>
      <w:r w:rsidRPr="00F666AB">
        <w:rPr>
          <w:noProof/>
          <w:color w:val="000000"/>
        </w:rPr>
        <w:t>подлежат корректировке и актуализации в соответствии с современными условиями.</w:t>
      </w:r>
    </w:p>
    <w:p w:rsidR="006A1FE8" w:rsidRPr="00F666AB" w:rsidRDefault="006A1FE8" w:rsidP="00A904AE">
      <w:pPr>
        <w:pStyle w:val="a0"/>
        <w:rPr>
          <w:noProof/>
          <w:color w:val="000000"/>
        </w:rPr>
      </w:pPr>
      <w:r w:rsidRPr="00F666AB">
        <w:rPr>
          <w:noProof/>
          <w:color w:val="000000"/>
        </w:rPr>
        <w:t xml:space="preserve">В новой редакции Закона "Об охране </w:t>
      </w:r>
      <w:r w:rsidRPr="00F666AB">
        <w:rPr>
          <w:bCs/>
          <w:noProof/>
          <w:color w:val="000000"/>
        </w:rPr>
        <w:t>окружающей среды</w:t>
      </w:r>
      <w:r w:rsidRPr="00F666AB">
        <w:rPr>
          <w:noProof/>
          <w:color w:val="000000"/>
        </w:rPr>
        <w:t xml:space="preserve">", вступившей в силу в 2002 году, существенным образом расширены полномочия субъектов Федерации в сфере охраны </w:t>
      </w:r>
      <w:r w:rsidRPr="00F666AB">
        <w:rPr>
          <w:bCs/>
          <w:noProof/>
          <w:color w:val="000000"/>
        </w:rPr>
        <w:t>окружающей среды</w:t>
      </w:r>
      <w:r w:rsidRPr="00F666AB">
        <w:rPr>
          <w:noProof/>
          <w:color w:val="000000"/>
        </w:rPr>
        <w:t xml:space="preserve">. В частности, субъекты получили право вводить более жесткие, чем принятые на федеральном уровне, региональные природоохранные нормы; использовать экономические механизмы возмещения ущерба, наносимого загрязнением </w:t>
      </w:r>
      <w:r w:rsidRPr="00F666AB">
        <w:rPr>
          <w:bCs/>
          <w:noProof/>
          <w:color w:val="000000"/>
        </w:rPr>
        <w:t>окружающей среды</w:t>
      </w:r>
      <w:r w:rsidRPr="00F666AB">
        <w:rPr>
          <w:noProof/>
          <w:color w:val="000000"/>
        </w:rPr>
        <w:t xml:space="preserve">, шире применять административные инструменты, штрафы. </w:t>
      </w:r>
    </w:p>
    <w:p w:rsidR="006A1FE8" w:rsidRPr="00F666AB" w:rsidRDefault="006A1FE8" w:rsidP="00A904AE">
      <w:pPr>
        <w:pStyle w:val="a0"/>
        <w:rPr>
          <w:noProof/>
          <w:color w:val="000000"/>
        </w:rPr>
      </w:pPr>
      <w:r w:rsidRPr="00F666AB">
        <w:rPr>
          <w:noProof/>
          <w:color w:val="000000"/>
        </w:rPr>
        <w:t>В последние годы природоохранная нормативная правовая база г.</w:t>
      </w:r>
      <w:r w:rsidRPr="00F666AB">
        <w:rPr>
          <w:bCs/>
          <w:noProof/>
          <w:color w:val="000000"/>
        </w:rPr>
        <w:t xml:space="preserve"> Москвы </w:t>
      </w:r>
      <w:r w:rsidRPr="00F666AB">
        <w:rPr>
          <w:noProof/>
          <w:color w:val="000000"/>
        </w:rPr>
        <w:t xml:space="preserve">существенно расширилась. Принято более 100 федеральных и городских документов природоохранного направления. Правительством </w:t>
      </w:r>
      <w:r w:rsidRPr="00F666AB">
        <w:rPr>
          <w:bCs/>
          <w:noProof/>
          <w:color w:val="000000"/>
        </w:rPr>
        <w:t xml:space="preserve">Москвы </w:t>
      </w:r>
      <w:r w:rsidRPr="00F666AB">
        <w:rPr>
          <w:noProof/>
          <w:color w:val="000000"/>
        </w:rPr>
        <w:t xml:space="preserve">одобрены Концепции законов города </w:t>
      </w:r>
      <w:r w:rsidRPr="00F666AB">
        <w:rPr>
          <w:bCs/>
          <w:noProof/>
          <w:color w:val="000000"/>
        </w:rPr>
        <w:t xml:space="preserve">Москвы </w:t>
      </w:r>
      <w:r w:rsidRPr="00F666AB">
        <w:rPr>
          <w:noProof/>
          <w:color w:val="000000"/>
        </w:rPr>
        <w:t xml:space="preserve">"Об экологическом контроле", "О комплексном природопользовании". </w:t>
      </w:r>
    </w:p>
    <w:p w:rsidR="006A1FE8" w:rsidRPr="00F666AB" w:rsidRDefault="006A1FE8" w:rsidP="00A904AE">
      <w:pPr>
        <w:pStyle w:val="a0"/>
        <w:rPr>
          <w:noProof/>
          <w:color w:val="000000"/>
        </w:rPr>
      </w:pPr>
      <w:r w:rsidRPr="00F666AB">
        <w:rPr>
          <w:noProof/>
          <w:color w:val="000000"/>
        </w:rPr>
        <w:t xml:space="preserve">Постановление Правительства </w:t>
      </w:r>
      <w:r w:rsidRPr="00F666AB">
        <w:rPr>
          <w:bCs/>
          <w:noProof/>
          <w:color w:val="000000"/>
        </w:rPr>
        <w:t xml:space="preserve">Москвы </w:t>
      </w:r>
      <w:r w:rsidRPr="00F666AB">
        <w:rPr>
          <w:noProof/>
          <w:color w:val="000000"/>
        </w:rPr>
        <w:t xml:space="preserve">от 27.02.2001 N 210-ПП исключена практика предоставления земельных участков в пределах территорий Природного комплекса до утверждения в установленном порядке градостроительной и предпроектной документации, устанавливающей их границы и режимы регулирования градостроительной деятельности. Ограничение градостроительной и иной хозяйственной деятельности на территориях родников для их сохранения и реабилитации определяет Положение о родниках города </w:t>
      </w:r>
      <w:r w:rsidRPr="00F666AB">
        <w:rPr>
          <w:bCs/>
          <w:noProof/>
          <w:color w:val="000000"/>
        </w:rPr>
        <w:t xml:space="preserve">Москвы </w:t>
      </w:r>
      <w:r w:rsidRPr="00F666AB">
        <w:rPr>
          <w:noProof/>
          <w:color w:val="000000"/>
        </w:rPr>
        <w:t xml:space="preserve">- памятниках природы регионального значения, утвержденное постановлением Правительства </w:t>
      </w:r>
      <w:r w:rsidRPr="00F666AB">
        <w:rPr>
          <w:bCs/>
          <w:noProof/>
          <w:color w:val="000000"/>
        </w:rPr>
        <w:t xml:space="preserve">Москвы </w:t>
      </w:r>
      <w:r w:rsidRPr="00F666AB">
        <w:rPr>
          <w:noProof/>
          <w:color w:val="000000"/>
        </w:rPr>
        <w:t xml:space="preserve">от 30.05.2000 N 399. </w:t>
      </w:r>
    </w:p>
    <w:p w:rsidR="006A1FE8" w:rsidRPr="00F666AB" w:rsidRDefault="006A1FE8" w:rsidP="00A904AE">
      <w:pPr>
        <w:pStyle w:val="a0"/>
        <w:rPr>
          <w:noProof/>
          <w:color w:val="000000"/>
        </w:rPr>
      </w:pPr>
      <w:r w:rsidRPr="00F666AB">
        <w:rPr>
          <w:noProof/>
          <w:color w:val="000000"/>
        </w:rPr>
        <w:t xml:space="preserve">Одним из приоритетных направлений правового регулирования охраны </w:t>
      </w:r>
      <w:r w:rsidRPr="00F666AB">
        <w:rPr>
          <w:bCs/>
          <w:noProof/>
          <w:color w:val="000000"/>
        </w:rPr>
        <w:t xml:space="preserve">окружающей среды </w:t>
      </w:r>
      <w:r w:rsidRPr="00F666AB">
        <w:rPr>
          <w:noProof/>
          <w:color w:val="000000"/>
        </w:rPr>
        <w:t xml:space="preserve">в городе </w:t>
      </w:r>
      <w:r w:rsidRPr="00F666AB">
        <w:rPr>
          <w:bCs/>
          <w:noProof/>
          <w:color w:val="000000"/>
        </w:rPr>
        <w:t xml:space="preserve">Москве </w:t>
      </w:r>
      <w:r w:rsidRPr="00F666AB">
        <w:rPr>
          <w:noProof/>
          <w:color w:val="000000"/>
        </w:rPr>
        <w:t xml:space="preserve">является сохранение природных биоценозов. </w:t>
      </w:r>
    </w:p>
    <w:p w:rsidR="008737B0" w:rsidRPr="00F666AB" w:rsidRDefault="006A1FE8" w:rsidP="00A904AE">
      <w:pPr>
        <w:pStyle w:val="a0"/>
        <w:rPr>
          <w:noProof/>
          <w:color w:val="000000"/>
        </w:rPr>
      </w:pPr>
      <w:r w:rsidRPr="00F666AB">
        <w:rPr>
          <w:noProof/>
          <w:color w:val="000000"/>
        </w:rPr>
        <w:t xml:space="preserve">Законом города </w:t>
      </w:r>
      <w:r w:rsidRPr="00F666AB">
        <w:rPr>
          <w:bCs/>
          <w:noProof/>
          <w:color w:val="000000"/>
        </w:rPr>
        <w:t xml:space="preserve">Москвы </w:t>
      </w:r>
      <w:r w:rsidRPr="00F666AB">
        <w:rPr>
          <w:noProof/>
          <w:color w:val="000000"/>
        </w:rPr>
        <w:t xml:space="preserve">от 05.05.99 N 17 "О защите зеленых насаждений" установлен экономический механизм защиты зеленых насаждений, предусматривающий компенсацию вырубаемых в результате строительства зеленых насаждений, деревьев и кустарников, а также ужесточен контроль за вырубкой зеленых насаждений и порядок проведения компенсационного озеленения на территории города </w:t>
      </w:r>
      <w:r w:rsidRPr="00F666AB">
        <w:rPr>
          <w:bCs/>
          <w:noProof/>
          <w:color w:val="000000"/>
        </w:rPr>
        <w:t xml:space="preserve">Москвы </w:t>
      </w:r>
      <w:r w:rsidRPr="00F666AB">
        <w:rPr>
          <w:noProof/>
          <w:color w:val="000000"/>
        </w:rPr>
        <w:t>(постановление Правительства</w:t>
      </w:r>
      <w:r w:rsidR="008737B0" w:rsidRPr="00F666AB">
        <w:rPr>
          <w:noProof/>
          <w:color w:val="000000"/>
        </w:rPr>
        <w:t xml:space="preserve"> </w:t>
      </w:r>
      <w:r w:rsidRPr="00F666AB">
        <w:rPr>
          <w:bCs/>
          <w:noProof/>
          <w:color w:val="000000"/>
        </w:rPr>
        <w:t>Москвы</w:t>
      </w:r>
      <w:r w:rsidR="008737B0" w:rsidRPr="00F666AB">
        <w:rPr>
          <w:bCs/>
          <w:noProof/>
          <w:color w:val="000000"/>
        </w:rPr>
        <w:t xml:space="preserve"> </w:t>
      </w:r>
      <w:r w:rsidRPr="00F666AB">
        <w:rPr>
          <w:noProof/>
          <w:color w:val="000000"/>
        </w:rPr>
        <w:t>от 20.02.2001 N 159-ПП).</w:t>
      </w:r>
    </w:p>
    <w:p w:rsidR="008737B0" w:rsidRPr="00F666AB" w:rsidRDefault="006A1FE8" w:rsidP="00A904AE">
      <w:pPr>
        <w:pStyle w:val="a0"/>
        <w:rPr>
          <w:noProof/>
          <w:color w:val="000000"/>
        </w:rPr>
      </w:pPr>
      <w:r w:rsidRPr="00F666AB">
        <w:rPr>
          <w:noProof/>
          <w:color w:val="000000"/>
        </w:rPr>
        <w:t>В целях усиления борьбы с экологическими правонарушениями, повышения эффективности контроля за</w:t>
      </w:r>
      <w:r w:rsidR="008737B0" w:rsidRPr="00F666AB">
        <w:rPr>
          <w:noProof/>
          <w:color w:val="000000"/>
        </w:rPr>
        <w:t xml:space="preserve"> </w:t>
      </w:r>
      <w:r w:rsidRPr="00F666AB">
        <w:rPr>
          <w:bCs/>
          <w:noProof/>
          <w:color w:val="000000"/>
        </w:rPr>
        <w:t>состоянием</w:t>
      </w:r>
      <w:r w:rsidR="008737B0" w:rsidRPr="00F666AB">
        <w:rPr>
          <w:bCs/>
          <w:noProof/>
          <w:color w:val="000000"/>
        </w:rPr>
        <w:t xml:space="preserve"> </w:t>
      </w:r>
      <w:r w:rsidRPr="00F666AB">
        <w:rPr>
          <w:bCs/>
          <w:noProof/>
          <w:color w:val="000000"/>
        </w:rPr>
        <w:t>окружающей</w:t>
      </w:r>
      <w:r w:rsidR="008737B0" w:rsidRPr="00F666AB">
        <w:rPr>
          <w:bCs/>
          <w:noProof/>
          <w:color w:val="000000"/>
        </w:rPr>
        <w:t xml:space="preserve"> </w:t>
      </w:r>
      <w:r w:rsidRPr="00F666AB">
        <w:rPr>
          <w:bCs/>
          <w:noProof/>
          <w:color w:val="000000"/>
        </w:rPr>
        <w:t>среды</w:t>
      </w:r>
      <w:r w:rsidR="008737B0" w:rsidRPr="00F666AB">
        <w:rPr>
          <w:bCs/>
          <w:noProof/>
          <w:color w:val="000000"/>
        </w:rPr>
        <w:t xml:space="preserve"> </w:t>
      </w:r>
      <w:r w:rsidRPr="00F666AB">
        <w:rPr>
          <w:noProof/>
          <w:color w:val="000000"/>
        </w:rPr>
        <w:t>на территории г.</w:t>
      </w:r>
      <w:r w:rsidR="008737B0" w:rsidRPr="00F666AB">
        <w:rPr>
          <w:bCs/>
          <w:noProof/>
          <w:color w:val="000000"/>
        </w:rPr>
        <w:t xml:space="preserve"> </w:t>
      </w:r>
      <w:r w:rsidRPr="00F666AB">
        <w:rPr>
          <w:bCs/>
          <w:noProof/>
          <w:color w:val="000000"/>
        </w:rPr>
        <w:t>Москвы</w:t>
      </w:r>
      <w:r w:rsidR="008737B0" w:rsidRPr="00F666AB">
        <w:rPr>
          <w:bCs/>
          <w:noProof/>
          <w:color w:val="000000"/>
        </w:rPr>
        <w:t xml:space="preserve"> </w:t>
      </w:r>
      <w:r w:rsidRPr="00F666AB">
        <w:rPr>
          <w:noProof/>
          <w:color w:val="000000"/>
        </w:rPr>
        <w:t>по инициативе Правительства</w:t>
      </w:r>
      <w:r w:rsidR="008737B0" w:rsidRPr="00F666AB">
        <w:rPr>
          <w:noProof/>
          <w:color w:val="000000"/>
        </w:rPr>
        <w:t xml:space="preserve"> </w:t>
      </w:r>
      <w:r w:rsidRPr="00F666AB">
        <w:rPr>
          <w:bCs/>
          <w:noProof/>
          <w:color w:val="000000"/>
        </w:rPr>
        <w:t>Москвы</w:t>
      </w:r>
      <w:r w:rsidR="008737B0" w:rsidRPr="00F666AB">
        <w:rPr>
          <w:noProof/>
          <w:color w:val="000000"/>
        </w:rPr>
        <w:t xml:space="preserve"> </w:t>
      </w:r>
      <w:r w:rsidRPr="00F666AB">
        <w:rPr>
          <w:noProof/>
          <w:color w:val="000000"/>
        </w:rPr>
        <w:t>восстановлено специализированное подразделение ГУВД г.</w:t>
      </w:r>
      <w:r w:rsidR="008737B0" w:rsidRPr="00F666AB">
        <w:rPr>
          <w:bCs/>
          <w:noProof/>
          <w:color w:val="000000"/>
        </w:rPr>
        <w:t xml:space="preserve"> </w:t>
      </w:r>
      <w:r w:rsidRPr="00F666AB">
        <w:rPr>
          <w:bCs/>
          <w:noProof/>
          <w:color w:val="000000"/>
        </w:rPr>
        <w:t>Москвы</w:t>
      </w:r>
      <w:r w:rsidR="008737B0" w:rsidRPr="00F666AB">
        <w:rPr>
          <w:bCs/>
          <w:noProof/>
          <w:color w:val="000000"/>
        </w:rPr>
        <w:t xml:space="preserve"> </w:t>
      </w:r>
      <w:r w:rsidRPr="00F666AB">
        <w:rPr>
          <w:noProof/>
          <w:color w:val="000000"/>
        </w:rPr>
        <w:t>- Управление по борьбе с правонарушениями в области охраны</w:t>
      </w:r>
      <w:r w:rsidR="008737B0" w:rsidRPr="00F666AB">
        <w:rPr>
          <w:noProof/>
          <w:color w:val="000000"/>
        </w:rPr>
        <w:t xml:space="preserve"> </w:t>
      </w:r>
      <w:r w:rsidRPr="00F666AB">
        <w:rPr>
          <w:bCs/>
          <w:noProof/>
          <w:color w:val="000000"/>
        </w:rPr>
        <w:t>окружающей</w:t>
      </w:r>
      <w:r w:rsidR="008737B0" w:rsidRPr="00F666AB">
        <w:rPr>
          <w:bCs/>
          <w:noProof/>
          <w:color w:val="000000"/>
        </w:rPr>
        <w:t xml:space="preserve"> </w:t>
      </w:r>
      <w:r w:rsidRPr="00F666AB">
        <w:rPr>
          <w:noProof/>
          <w:color w:val="000000"/>
        </w:rPr>
        <w:t>природной</w:t>
      </w:r>
      <w:r w:rsidR="008737B0" w:rsidRPr="00F666AB">
        <w:rPr>
          <w:noProof/>
          <w:color w:val="000000"/>
        </w:rPr>
        <w:t xml:space="preserve"> </w:t>
      </w:r>
      <w:r w:rsidRPr="00F666AB">
        <w:rPr>
          <w:bCs/>
          <w:noProof/>
          <w:color w:val="000000"/>
        </w:rPr>
        <w:t>среды</w:t>
      </w:r>
      <w:r w:rsidRPr="00F666AB">
        <w:rPr>
          <w:noProof/>
          <w:color w:val="000000"/>
        </w:rPr>
        <w:t xml:space="preserve">. </w:t>
      </w:r>
    </w:p>
    <w:p w:rsidR="00CD030A" w:rsidRPr="00F666AB" w:rsidRDefault="006A1FE8" w:rsidP="00A904AE">
      <w:pPr>
        <w:pStyle w:val="a0"/>
        <w:rPr>
          <w:noProof/>
          <w:color w:val="000000"/>
        </w:rPr>
      </w:pPr>
      <w:r w:rsidRPr="00F666AB">
        <w:rPr>
          <w:noProof/>
          <w:color w:val="000000"/>
        </w:rPr>
        <w:t>Однако, несмотря на серьезные нормотворческие результаты, развитие нормативно-правовой базы остается одним из основных приоритетов природоохранной деятельности. В частности должны быть приняты: закон о почвах, закон о водных объектах, закон о комплексном природопользовании, закон об отходах, закон об экологической безопасности продуктов питания.</w:t>
      </w:r>
    </w:p>
    <w:p w:rsidR="00CC5DED" w:rsidRPr="00F666AB" w:rsidRDefault="00CC5DED" w:rsidP="00A904AE">
      <w:pPr>
        <w:pStyle w:val="a0"/>
        <w:rPr>
          <w:noProof/>
          <w:color w:val="000000"/>
        </w:rPr>
      </w:pPr>
      <w:r w:rsidRPr="00F666AB">
        <w:rPr>
          <w:noProof/>
          <w:color w:val="000000"/>
        </w:rPr>
        <w:t>В рамках Юго-Западного района г.</w:t>
      </w:r>
      <w:r w:rsidR="005558AB" w:rsidRPr="00F666AB">
        <w:rPr>
          <w:noProof/>
          <w:color w:val="000000"/>
        </w:rPr>
        <w:t xml:space="preserve"> </w:t>
      </w:r>
      <w:r w:rsidRPr="00F666AB">
        <w:rPr>
          <w:noProof/>
          <w:color w:val="000000"/>
        </w:rPr>
        <w:t>Москва основным направлением совершенствование системы управления охраной окружающей среды является внедрение комплексного программного комплекса контроля за состоянием окружающей среды. В работе рассчитана экономическая эффективность данного проекта.</w:t>
      </w:r>
    </w:p>
    <w:p w:rsidR="005558AB" w:rsidRPr="00F666AB" w:rsidRDefault="005558AB" w:rsidP="00A904AE">
      <w:pPr>
        <w:pStyle w:val="a0"/>
        <w:rPr>
          <w:noProof/>
          <w:color w:val="000000"/>
        </w:rPr>
      </w:pPr>
    </w:p>
    <w:p w:rsidR="00CD030A" w:rsidRPr="00F666AB" w:rsidRDefault="00CD030A" w:rsidP="00A904AE">
      <w:pPr>
        <w:pStyle w:val="11"/>
        <w:ind w:firstLine="709"/>
        <w:jc w:val="both"/>
        <w:rPr>
          <w:caps w:val="0"/>
          <w:noProof/>
          <w:color w:val="000000"/>
        </w:rPr>
      </w:pPr>
      <w:r w:rsidRPr="00F666AB">
        <w:rPr>
          <w:caps w:val="0"/>
          <w:noProof/>
          <w:color w:val="000000"/>
        </w:rPr>
        <w:br w:type="page"/>
      </w:r>
      <w:bookmarkStart w:id="32" w:name="_Toc192945818"/>
      <w:r w:rsidRPr="00F666AB">
        <w:rPr>
          <w:caps w:val="0"/>
          <w:noProof/>
          <w:color w:val="000000"/>
        </w:rPr>
        <w:t>Список использованной литературы</w:t>
      </w:r>
      <w:bookmarkEnd w:id="32"/>
    </w:p>
    <w:p w:rsidR="00CD030A" w:rsidRPr="00F666AB" w:rsidRDefault="00CD030A" w:rsidP="00A904AE">
      <w:pPr>
        <w:pStyle w:val="a0"/>
        <w:rPr>
          <w:noProof/>
          <w:color w:val="000000"/>
        </w:rPr>
      </w:pP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Конституция Российской Федерации от 12.12.1993 (в ред. Федерального конституционного закона от 21.07.2007 №5-ФКЗ) // Российская газета, №237, 25.12.1993.</w:t>
      </w: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Федеральный закон Российской Федерации от 10.01.2002 №7-ФЗ «Об охране окружающей среды» (в ред. Федерального закона от 26.06.2007 №118-ФЗ) // Российская газета, №6, 12.01.2002.</w:t>
      </w: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Федеральный закон Российской Федерации от 04.05.1999 №96-ФЗ «Об охране атмосферного воздуха» (в ред. Федерального закона от 31.12.2005 №199-ФЗ) // Собрание законодательства РФ, 03.05.1999, №18, ст. 2222.</w:t>
      </w: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ОНД-86. Методика расчета концентраций в атмосферном воздухе вредных веществ, содержащихся в выбросах предприятий. Ленинград, Гидрометеоиздат, 1987 г.</w:t>
      </w: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ГОСТ 17.2.3.02-78. Охрана природы. Атмосфера. Правила установления допустимых выбросов вредных веществ промышленными предприятиями. М., Из-во стандартов, 1980.</w:t>
      </w: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ДВ-98. Руководство по установлению допустимых выбросов радиоактивных веществ в атмосферу / Госкомэкология России, Минатом России. – М., 1999.</w:t>
      </w: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СНиП 23-03-2003. Защита от шума. – М.: Стройиздат, 2004.</w:t>
      </w: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Методическое пособие по выполнению сводных расчетов загрязнения атмосферного воздуха выбросами промышленных предприятий и автотранспорта города (региона) и их применению при нормировании выбросов. Москва, 1999</w:t>
      </w:r>
    </w:p>
    <w:p w:rsidR="00C11EBD" w:rsidRPr="00F666AB" w:rsidRDefault="00C11EB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Рекомендации по определению допустимых вкладов в загрязнение атмосферы выбросов загрязняющих веществ предприятиями с использованием сводных расчетов загрязнения воздушного бассейна города (региона) выбросами промышленности и автотранспорта. С.-Пб. НИИ Атмосфера, 1999 г.</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Алатырцев А.Б. Прогнозирование комплексной антропогенной нагрузки на селитебные территории и использование программного комплекса «Гарант-Универсал-Нуклид-Шум» / А.Б. Алатырцев, П.А. Жуков. // Математическое моделирование. 2003. Т. 15.</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Алиев О.К. Конституционные основы охраны окружающей природной среды и природопользования: характеристика, проблемы, тенденции // Юрист, 2007, №4.</w:t>
      </w:r>
    </w:p>
    <w:p w:rsidR="008C003D" w:rsidRPr="00F666AB" w:rsidRDefault="008C003D" w:rsidP="005558AB">
      <w:pPr>
        <w:pStyle w:val="a0"/>
        <w:numPr>
          <w:ilvl w:val="0"/>
          <w:numId w:val="1"/>
        </w:numPr>
        <w:ind w:left="0" w:firstLine="0"/>
        <w:rPr>
          <w:noProof/>
          <w:color w:val="000000"/>
          <w:szCs w:val="28"/>
        </w:rPr>
      </w:pPr>
      <w:r w:rsidRPr="00F666AB">
        <w:rPr>
          <w:noProof/>
          <w:color w:val="000000"/>
          <w:szCs w:val="28"/>
        </w:rPr>
        <w:t>Безопасность жизнедеятельности. Конспект лекций. Ч.</w:t>
      </w:r>
      <w:r w:rsidR="00A904AE" w:rsidRPr="00F666AB">
        <w:rPr>
          <w:noProof/>
          <w:color w:val="000000"/>
          <w:szCs w:val="28"/>
        </w:rPr>
        <w:t xml:space="preserve"> </w:t>
      </w:r>
      <w:r w:rsidRPr="00F666AB">
        <w:rPr>
          <w:noProof/>
          <w:color w:val="000000"/>
          <w:szCs w:val="28"/>
        </w:rPr>
        <w:t xml:space="preserve">1,2. Под ред. </w:t>
      </w:r>
    </w:p>
    <w:p w:rsidR="008C003D" w:rsidRPr="00F666AB" w:rsidRDefault="00F666AB" w:rsidP="005558AB">
      <w:pPr>
        <w:pStyle w:val="a0"/>
        <w:numPr>
          <w:ilvl w:val="0"/>
          <w:numId w:val="1"/>
        </w:numPr>
        <w:ind w:left="0" w:firstLine="0"/>
        <w:rPr>
          <w:bCs/>
          <w:i/>
          <w:iCs/>
          <w:noProof/>
          <w:color w:val="000000"/>
          <w:szCs w:val="28"/>
        </w:rPr>
      </w:pPr>
      <w:r w:rsidRPr="00F666AB">
        <w:rPr>
          <w:noProof/>
          <w:color w:val="000000"/>
          <w:szCs w:val="28"/>
        </w:rPr>
        <w:t>Беляев И.</w:t>
      </w:r>
      <w:r w:rsidR="008C003D" w:rsidRPr="00F666AB">
        <w:rPr>
          <w:noProof/>
          <w:color w:val="000000"/>
          <w:szCs w:val="28"/>
        </w:rPr>
        <w:t>П., Пупырев Е. И. Индикаторы качества окружающей среды. Экология большого города. Альманах, М., Прима-Пресс, 1 996.</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Бринчук М.М. Теоретические основы экологических прав граждан // Государство и право. 2004. N 5.</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Бурьян В. И., Глаголев В. И., Матвеев В. В. Основы теории измерений. М., Атомиздат, 1997.</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Василенко</w:t>
      </w:r>
      <w:r w:rsidR="00A904AE" w:rsidRPr="00F666AB">
        <w:rPr>
          <w:noProof/>
          <w:color w:val="000000"/>
          <w:szCs w:val="28"/>
        </w:rPr>
        <w:t xml:space="preserve"> </w:t>
      </w:r>
      <w:r w:rsidRPr="00F666AB">
        <w:rPr>
          <w:noProof/>
          <w:color w:val="000000"/>
          <w:szCs w:val="28"/>
        </w:rPr>
        <w:t>В.Е.</w:t>
      </w:r>
      <w:r w:rsidR="00A904AE" w:rsidRPr="00F666AB">
        <w:rPr>
          <w:noProof/>
          <w:color w:val="000000"/>
          <w:szCs w:val="28"/>
        </w:rPr>
        <w:t xml:space="preserve"> </w:t>
      </w:r>
      <w:r w:rsidRPr="00F666AB">
        <w:rPr>
          <w:noProof/>
          <w:color w:val="000000"/>
          <w:szCs w:val="28"/>
        </w:rPr>
        <w:t>Перспективы</w:t>
      </w:r>
      <w:r w:rsidR="00A904AE" w:rsidRPr="00F666AB">
        <w:rPr>
          <w:noProof/>
          <w:color w:val="000000"/>
          <w:szCs w:val="28"/>
        </w:rPr>
        <w:t xml:space="preserve"> </w:t>
      </w:r>
      <w:r w:rsidRPr="00F666AB">
        <w:rPr>
          <w:noProof/>
          <w:color w:val="000000"/>
          <w:szCs w:val="28"/>
        </w:rPr>
        <w:t>снижения</w:t>
      </w:r>
      <w:r w:rsidR="00A904AE" w:rsidRPr="00F666AB">
        <w:rPr>
          <w:noProof/>
          <w:color w:val="000000"/>
          <w:szCs w:val="28"/>
        </w:rPr>
        <w:t xml:space="preserve"> </w:t>
      </w:r>
      <w:r w:rsidRPr="00F666AB">
        <w:rPr>
          <w:noProof/>
          <w:color w:val="000000"/>
          <w:szCs w:val="28"/>
        </w:rPr>
        <w:t>загрязнения</w:t>
      </w:r>
      <w:r w:rsidR="00A904AE" w:rsidRPr="00F666AB">
        <w:rPr>
          <w:noProof/>
          <w:color w:val="000000"/>
          <w:szCs w:val="28"/>
        </w:rPr>
        <w:t xml:space="preserve"> </w:t>
      </w:r>
      <w:r w:rsidRPr="00F666AB">
        <w:rPr>
          <w:noProof/>
          <w:color w:val="000000"/>
          <w:szCs w:val="28"/>
        </w:rPr>
        <w:t>атмосферного воздуха</w:t>
      </w:r>
      <w:r w:rsidR="00A904AE" w:rsidRPr="00F666AB">
        <w:rPr>
          <w:noProof/>
          <w:color w:val="000000"/>
          <w:szCs w:val="28"/>
        </w:rPr>
        <w:t xml:space="preserve"> </w:t>
      </w:r>
      <w:r w:rsidRPr="00F666AB">
        <w:rPr>
          <w:noProof/>
          <w:color w:val="000000"/>
          <w:szCs w:val="28"/>
        </w:rPr>
        <w:t>Москвы</w:t>
      </w:r>
      <w:r w:rsidR="00A904AE" w:rsidRPr="00F666AB">
        <w:rPr>
          <w:noProof/>
          <w:color w:val="000000"/>
          <w:szCs w:val="28"/>
        </w:rPr>
        <w:t xml:space="preserve"> </w:t>
      </w:r>
      <w:r w:rsidRPr="00F666AB">
        <w:rPr>
          <w:noProof/>
          <w:color w:val="000000"/>
          <w:szCs w:val="28"/>
        </w:rPr>
        <w:t>автотранспортом//</w:t>
      </w:r>
      <w:r w:rsidR="00A904AE" w:rsidRPr="00F666AB">
        <w:rPr>
          <w:noProof/>
          <w:color w:val="000000"/>
          <w:szCs w:val="28"/>
        </w:rPr>
        <w:t xml:space="preserve"> </w:t>
      </w:r>
      <w:r w:rsidRPr="00F666AB">
        <w:rPr>
          <w:noProof/>
          <w:color w:val="000000"/>
          <w:szCs w:val="28"/>
        </w:rPr>
        <w:t>Экология</w:t>
      </w:r>
      <w:r w:rsidR="00A904AE" w:rsidRPr="00F666AB">
        <w:rPr>
          <w:noProof/>
          <w:color w:val="000000"/>
          <w:szCs w:val="28"/>
        </w:rPr>
        <w:t xml:space="preserve"> </w:t>
      </w:r>
      <w:r w:rsidRPr="00F666AB">
        <w:rPr>
          <w:noProof/>
          <w:color w:val="000000"/>
          <w:szCs w:val="28"/>
        </w:rPr>
        <w:t>и</w:t>
      </w:r>
      <w:r w:rsidR="00A904AE" w:rsidRPr="00F666AB">
        <w:rPr>
          <w:noProof/>
          <w:color w:val="000000"/>
          <w:szCs w:val="28"/>
        </w:rPr>
        <w:t xml:space="preserve"> </w:t>
      </w:r>
      <w:r w:rsidRPr="00F666AB">
        <w:rPr>
          <w:noProof/>
          <w:color w:val="000000"/>
          <w:szCs w:val="28"/>
        </w:rPr>
        <w:t>промышленность России, №9, 1 997.</w:t>
      </w:r>
    </w:p>
    <w:p w:rsidR="008C003D" w:rsidRPr="00F666AB" w:rsidRDefault="00F666AB" w:rsidP="005558AB">
      <w:pPr>
        <w:pStyle w:val="a0"/>
        <w:numPr>
          <w:ilvl w:val="0"/>
          <w:numId w:val="1"/>
        </w:numPr>
        <w:ind w:left="0" w:firstLine="0"/>
        <w:rPr>
          <w:bCs/>
          <w:i/>
          <w:iCs/>
          <w:noProof/>
          <w:color w:val="000000"/>
          <w:szCs w:val="28"/>
        </w:rPr>
      </w:pPr>
      <w:r w:rsidRPr="00F666AB">
        <w:rPr>
          <w:noProof/>
          <w:color w:val="000000"/>
          <w:szCs w:val="28"/>
        </w:rPr>
        <w:t>Воробейник Е.Л, Садыков О.Ф., Фарафонтов М.</w:t>
      </w:r>
      <w:r w:rsidR="008C003D" w:rsidRPr="00F666AB">
        <w:rPr>
          <w:noProof/>
          <w:color w:val="000000"/>
          <w:szCs w:val="28"/>
        </w:rPr>
        <w:t>Г. Экологическое нормирование техногенных загрязнений наземных экосистем. Екатеринбург, УИФ «Наука», 1994.</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Гаврилов А.С. Теоретические основы</w:t>
      </w:r>
      <w:r w:rsidR="00A904AE" w:rsidRPr="00F666AB">
        <w:rPr>
          <w:noProof/>
          <w:color w:val="000000"/>
          <w:szCs w:val="28"/>
        </w:rPr>
        <w:t xml:space="preserve"> </w:t>
      </w:r>
      <w:r w:rsidRPr="00F666AB">
        <w:rPr>
          <w:noProof/>
          <w:color w:val="000000"/>
          <w:szCs w:val="28"/>
        </w:rPr>
        <w:t>и</w:t>
      </w:r>
      <w:r w:rsidR="00A904AE" w:rsidRPr="00F666AB">
        <w:rPr>
          <w:noProof/>
          <w:color w:val="000000"/>
          <w:szCs w:val="28"/>
        </w:rPr>
        <w:t xml:space="preserve"> </w:t>
      </w:r>
      <w:r w:rsidRPr="00F666AB">
        <w:rPr>
          <w:noProof/>
          <w:color w:val="000000"/>
          <w:szCs w:val="28"/>
        </w:rPr>
        <w:t>руководство пользователя ЭПК «ZONE», С.-П., Гидрометеоиздат, 1992.</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Государственный доклад о состоянии окружающей природной среды Москвы в 1996 году. М., Прима-Пресс, 1997.</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Долгополов А.Я., Смольянинов В.М., Овчинникова Т.В. Комплексная оценка состояния земель в районах с интенсивным антропогенным воздействием на природную среду. – Воронеж: Изд-во ВГАУ,</w:t>
      </w:r>
      <w:r w:rsidR="00A904AE" w:rsidRPr="00F666AB">
        <w:rPr>
          <w:noProof/>
          <w:color w:val="000000"/>
          <w:sz w:val="28"/>
          <w:szCs w:val="28"/>
        </w:rPr>
        <w:t xml:space="preserve"> </w:t>
      </w:r>
      <w:r w:rsidRPr="00F666AB">
        <w:rPr>
          <w:noProof/>
          <w:color w:val="000000"/>
          <w:sz w:val="28"/>
          <w:szCs w:val="28"/>
        </w:rPr>
        <w:t>1997. – 125 с.</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Исакович</w:t>
      </w:r>
      <w:r w:rsidR="00A904AE" w:rsidRPr="00F666AB">
        <w:rPr>
          <w:noProof/>
          <w:color w:val="000000"/>
          <w:szCs w:val="28"/>
        </w:rPr>
        <w:t xml:space="preserve"> </w:t>
      </w:r>
      <w:r w:rsidRPr="00F666AB">
        <w:rPr>
          <w:noProof/>
          <w:color w:val="000000"/>
          <w:szCs w:val="28"/>
        </w:rPr>
        <w:t>Р.Я.</w:t>
      </w:r>
      <w:r w:rsidR="00A904AE" w:rsidRPr="00F666AB">
        <w:rPr>
          <w:noProof/>
          <w:color w:val="000000"/>
          <w:szCs w:val="28"/>
        </w:rPr>
        <w:t xml:space="preserve"> </w:t>
      </w:r>
      <w:r w:rsidRPr="00F666AB">
        <w:rPr>
          <w:noProof/>
          <w:color w:val="000000"/>
          <w:szCs w:val="28"/>
        </w:rPr>
        <w:t>Технологические измерения</w:t>
      </w:r>
      <w:r w:rsidR="00A904AE" w:rsidRPr="00F666AB">
        <w:rPr>
          <w:noProof/>
          <w:color w:val="000000"/>
          <w:szCs w:val="28"/>
        </w:rPr>
        <w:t xml:space="preserve"> </w:t>
      </w:r>
      <w:r w:rsidRPr="00F666AB">
        <w:rPr>
          <w:noProof/>
          <w:color w:val="000000"/>
          <w:szCs w:val="28"/>
        </w:rPr>
        <w:t>и</w:t>
      </w:r>
      <w:r w:rsidR="00A904AE" w:rsidRPr="00F666AB">
        <w:rPr>
          <w:noProof/>
          <w:color w:val="000000"/>
          <w:szCs w:val="28"/>
        </w:rPr>
        <w:t xml:space="preserve"> </w:t>
      </w:r>
      <w:r w:rsidRPr="00F666AB">
        <w:rPr>
          <w:noProof/>
          <w:color w:val="000000"/>
          <w:szCs w:val="28"/>
        </w:rPr>
        <w:t>приборы.</w:t>
      </w:r>
      <w:r w:rsidR="00A904AE" w:rsidRPr="00F666AB">
        <w:rPr>
          <w:noProof/>
          <w:color w:val="000000"/>
          <w:szCs w:val="28"/>
        </w:rPr>
        <w:t xml:space="preserve"> </w:t>
      </w:r>
      <w:r w:rsidRPr="00F666AB">
        <w:rPr>
          <w:noProof/>
          <w:color w:val="000000"/>
          <w:szCs w:val="28"/>
        </w:rPr>
        <w:t>М.,</w:t>
      </w:r>
      <w:r w:rsidR="00A904AE" w:rsidRPr="00F666AB">
        <w:rPr>
          <w:noProof/>
          <w:color w:val="000000"/>
          <w:szCs w:val="28"/>
        </w:rPr>
        <w:t xml:space="preserve"> </w:t>
      </w:r>
      <w:r w:rsidRPr="00F666AB">
        <w:rPr>
          <w:noProof/>
          <w:color w:val="000000"/>
          <w:szCs w:val="28"/>
        </w:rPr>
        <w:t>Наука, 1970.</w:t>
      </w:r>
    </w:p>
    <w:p w:rsidR="008C003D" w:rsidRPr="00F666AB" w:rsidRDefault="00F666AB" w:rsidP="005558AB">
      <w:pPr>
        <w:pStyle w:val="a0"/>
        <w:numPr>
          <w:ilvl w:val="0"/>
          <w:numId w:val="1"/>
        </w:numPr>
        <w:ind w:left="0" w:firstLine="0"/>
        <w:rPr>
          <w:bCs/>
          <w:i/>
          <w:iCs/>
          <w:noProof/>
          <w:color w:val="000000"/>
          <w:szCs w:val="28"/>
        </w:rPr>
      </w:pPr>
      <w:r w:rsidRPr="00F666AB">
        <w:rPr>
          <w:noProof/>
          <w:color w:val="000000"/>
          <w:szCs w:val="28"/>
        </w:rPr>
        <w:t>Ишков А.</w:t>
      </w:r>
      <w:r w:rsidR="008C003D" w:rsidRPr="00F666AB">
        <w:rPr>
          <w:noProof/>
          <w:color w:val="000000"/>
          <w:szCs w:val="28"/>
        </w:rPr>
        <w:t>Г. Экологическая обстановка в Москве. Город, реформы, жизнь. М., Интерграф Сервис, 1995.</w:t>
      </w:r>
    </w:p>
    <w:p w:rsidR="008C003D" w:rsidRPr="00F666AB" w:rsidRDefault="008C003D" w:rsidP="005558AB">
      <w:pPr>
        <w:pStyle w:val="a0"/>
        <w:numPr>
          <w:ilvl w:val="0"/>
          <w:numId w:val="1"/>
        </w:numPr>
        <w:ind w:left="0" w:firstLine="0"/>
        <w:rPr>
          <w:b/>
          <w:bCs/>
          <w:i/>
          <w:iCs/>
          <w:noProof/>
          <w:color w:val="000000"/>
          <w:szCs w:val="28"/>
        </w:rPr>
      </w:pPr>
      <w:r w:rsidRPr="00F666AB">
        <w:rPr>
          <w:noProof/>
          <w:color w:val="000000"/>
          <w:szCs w:val="28"/>
        </w:rPr>
        <w:t>Клинг А., Шнайдер Б. Первая глобальная революция// Доклад Римского клуба. М., Прогресс, 1991.</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Корытный Л.М. Геосистемно-гидрологический подход к природно-хозяйственному районированию // География и природные ресурсы. – 1991. - №1. – С. 161. – 164.</w:t>
      </w:r>
    </w:p>
    <w:p w:rsidR="008C003D" w:rsidRPr="00F666AB" w:rsidRDefault="00F666AB" w:rsidP="005558AB">
      <w:pPr>
        <w:pStyle w:val="a0"/>
        <w:numPr>
          <w:ilvl w:val="0"/>
          <w:numId w:val="1"/>
        </w:numPr>
        <w:ind w:left="0" w:firstLine="0"/>
        <w:rPr>
          <w:b/>
          <w:bCs/>
          <w:i/>
          <w:iCs/>
          <w:noProof/>
          <w:color w:val="000000"/>
          <w:szCs w:val="28"/>
        </w:rPr>
      </w:pPr>
      <w:r w:rsidRPr="00F666AB">
        <w:rPr>
          <w:noProof/>
          <w:color w:val="000000"/>
          <w:szCs w:val="28"/>
        </w:rPr>
        <w:t>Красилов В.</w:t>
      </w:r>
      <w:r w:rsidR="008C003D" w:rsidRPr="00F666AB">
        <w:rPr>
          <w:noProof/>
          <w:color w:val="000000"/>
          <w:szCs w:val="28"/>
        </w:rPr>
        <w:t>А. Охрана природы: принципы, проблемы, приоритеты. М., Изд-во Института охраны природы и заповедного дела, 1992.</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Ларочкина И.А. Полномочия субъектов Российской Федерации в сфере недропользования и охраны окружающей среды // Энергетическое право, 2006, №2.</w:t>
      </w:r>
    </w:p>
    <w:p w:rsidR="008C003D" w:rsidRPr="00F666AB" w:rsidRDefault="00F666AB" w:rsidP="005558AB">
      <w:pPr>
        <w:pStyle w:val="a0"/>
        <w:numPr>
          <w:ilvl w:val="0"/>
          <w:numId w:val="1"/>
        </w:numPr>
        <w:ind w:left="0" w:firstLine="0"/>
        <w:rPr>
          <w:b/>
          <w:bCs/>
          <w:i/>
          <w:iCs/>
          <w:noProof/>
          <w:color w:val="000000"/>
          <w:szCs w:val="28"/>
        </w:rPr>
      </w:pPr>
      <w:r w:rsidRPr="00F666AB">
        <w:rPr>
          <w:noProof/>
          <w:color w:val="000000"/>
          <w:szCs w:val="28"/>
        </w:rPr>
        <w:t>Лужков Ю.</w:t>
      </w:r>
      <w:r w:rsidR="008C003D" w:rsidRPr="00F666AB">
        <w:rPr>
          <w:noProof/>
          <w:color w:val="000000"/>
          <w:szCs w:val="28"/>
        </w:rPr>
        <w:t>М. Мы дети твои, Москва. М., Вагриус, 1996.</w:t>
      </w:r>
    </w:p>
    <w:p w:rsidR="008C003D" w:rsidRPr="00F666AB" w:rsidRDefault="008C003D" w:rsidP="005558AB">
      <w:pPr>
        <w:pStyle w:val="a0"/>
        <w:numPr>
          <w:ilvl w:val="0"/>
          <w:numId w:val="1"/>
        </w:numPr>
        <w:ind w:left="0" w:firstLine="0"/>
        <w:rPr>
          <w:b/>
          <w:bCs/>
          <w:i/>
          <w:iCs/>
          <w:noProof/>
          <w:color w:val="000000"/>
          <w:szCs w:val="28"/>
        </w:rPr>
      </w:pPr>
      <w:r w:rsidRPr="00F666AB">
        <w:rPr>
          <w:noProof/>
          <w:color w:val="000000"/>
          <w:szCs w:val="28"/>
        </w:rPr>
        <w:t>Маркович Д.</w:t>
      </w:r>
      <w:r w:rsidR="00A904AE" w:rsidRPr="00F666AB">
        <w:rPr>
          <w:noProof/>
          <w:color w:val="000000"/>
          <w:szCs w:val="28"/>
        </w:rPr>
        <w:t xml:space="preserve"> </w:t>
      </w:r>
      <w:r w:rsidRPr="00F666AB">
        <w:rPr>
          <w:noProof/>
          <w:color w:val="000000"/>
          <w:szCs w:val="28"/>
        </w:rPr>
        <w:t>Социальная</w:t>
      </w:r>
      <w:r w:rsidR="00A904AE" w:rsidRPr="00F666AB">
        <w:rPr>
          <w:noProof/>
          <w:color w:val="000000"/>
          <w:szCs w:val="28"/>
        </w:rPr>
        <w:t xml:space="preserve"> </w:t>
      </w:r>
      <w:r w:rsidRPr="00F666AB">
        <w:rPr>
          <w:noProof/>
          <w:color w:val="000000"/>
          <w:szCs w:val="28"/>
        </w:rPr>
        <w:t>экология.</w:t>
      </w:r>
      <w:r w:rsidR="00A904AE" w:rsidRPr="00F666AB">
        <w:rPr>
          <w:noProof/>
          <w:color w:val="000000"/>
          <w:szCs w:val="28"/>
        </w:rPr>
        <w:t xml:space="preserve"> </w:t>
      </w:r>
      <w:r w:rsidRPr="00F666AB">
        <w:rPr>
          <w:noProof/>
          <w:color w:val="000000"/>
          <w:szCs w:val="28"/>
        </w:rPr>
        <w:t>Завод за</w:t>
      </w:r>
      <w:r w:rsidR="00A904AE" w:rsidRPr="00F666AB">
        <w:rPr>
          <w:noProof/>
          <w:color w:val="000000"/>
          <w:szCs w:val="28"/>
        </w:rPr>
        <w:t xml:space="preserve"> </w:t>
      </w:r>
      <w:r w:rsidRPr="00F666AB">
        <w:rPr>
          <w:noProof/>
          <w:color w:val="000000"/>
          <w:szCs w:val="28"/>
        </w:rPr>
        <w:t>уцбенике</w:t>
      </w:r>
      <w:r w:rsidR="00A904AE" w:rsidRPr="00F666AB">
        <w:rPr>
          <w:noProof/>
          <w:color w:val="000000"/>
          <w:szCs w:val="28"/>
        </w:rPr>
        <w:t xml:space="preserve"> </w:t>
      </w:r>
      <w:r w:rsidRPr="00F666AB">
        <w:rPr>
          <w:noProof/>
          <w:color w:val="000000"/>
          <w:szCs w:val="28"/>
        </w:rPr>
        <w:t>и</w:t>
      </w:r>
      <w:r w:rsidR="00A904AE" w:rsidRPr="00F666AB">
        <w:rPr>
          <w:noProof/>
          <w:color w:val="000000"/>
          <w:szCs w:val="28"/>
        </w:rPr>
        <w:t xml:space="preserve"> </w:t>
      </w:r>
      <w:r w:rsidRPr="00F666AB">
        <w:rPr>
          <w:noProof/>
          <w:color w:val="000000"/>
          <w:szCs w:val="28"/>
        </w:rPr>
        <w:t>наставна средства. Београд, 1994</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Мильков ф.Н. Бассейн реки как парадинамическая ландшафтная система и вопросы природопользования // География и природые ресурсы. – 1981. - №4. – С. 18 – 25.</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Миляев В.Б., Буренин Н.С., Канчан Я.С., Двинянина О.В. Управление качеством атмосферного воздуха на основе сводных расчетов загрязнения атмосферы. СПб: НИИ Атмосфера, 2000.</w:t>
      </w:r>
    </w:p>
    <w:p w:rsidR="008C003D" w:rsidRPr="00F666AB" w:rsidRDefault="005558AB" w:rsidP="005558AB">
      <w:pPr>
        <w:pStyle w:val="a0"/>
        <w:numPr>
          <w:ilvl w:val="0"/>
          <w:numId w:val="1"/>
        </w:numPr>
        <w:ind w:left="0" w:firstLine="0"/>
        <w:rPr>
          <w:b/>
          <w:bCs/>
          <w:i/>
          <w:iCs/>
          <w:noProof/>
          <w:color w:val="000000"/>
          <w:szCs w:val="28"/>
        </w:rPr>
      </w:pPr>
      <w:r w:rsidRPr="00F666AB">
        <w:rPr>
          <w:noProof/>
          <w:color w:val="000000"/>
          <w:szCs w:val="28"/>
        </w:rPr>
        <w:t>Моисеев Н.</w:t>
      </w:r>
      <w:r w:rsidR="008C003D" w:rsidRPr="00F666AB">
        <w:rPr>
          <w:noProof/>
          <w:color w:val="000000"/>
          <w:szCs w:val="28"/>
        </w:rPr>
        <w:t>Н. Восхождение к разуму. М., Излат., 1993.</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Охрана</w:t>
      </w:r>
      <w:r w:rsidR="00A904AE" w:rsidRPr="00F666AB">
        <w:rPr>
          <w:noProof/>
          <w:color w:val="000000"/>
          <w:szCs w:val="28"/>
        </w:rPr>
        <w:t xml:space="preserve"> </w:t>
      </w:r>
      <w:r w:rsidRPr="00F666AB">
        <w:rPr>
          <w:noProof/>
          <w:color w:val="000000"/>
          <w:szCs w:val="28"/>
        </w:rPr>
        <w:t>окружающей</w:t>
      </w:r>
      <w:r w:rsidR="00A904AE" w:rsidRPr="00F666AB">
        <w:rPr>
          <w:noProof/>
          <w:color w:val="000000"/>
          <w:szCs w:val="28"/>
        </w:rPr>
        <w:t xml:space="preserve"> </w:t>
      </w:r>
      <w:r w:rsidRPr="00F666AB">
        <w:rPr>
          <w:noProof/>
          <w:color w:val="000000"/>
          <w:szCs w:val="28"/>
        </w:rPr>
        <w:t>среды.</w:t>
      </w:r>
      <w:r w:rsidR="00A904AE" w:rsidRPr="00F666AB">
        <w:rPr>
          <w:noProof/>
          <w:color w:val="000000"/>
          <w:szCs w:val="28"/>
        </w:rPr>
        <w:t xml:space="preserve"> </w:t>
      </w:r>
      <w:r w:rsidRPr="00F666AB">
        <w:rPr>
          <w:noProof/>
          <w:color w:val="000000"/>
          <w:szCs w:val="28"/>
        </w:rPr>
        <w:t>Под</w:t>
      </w:r>
      <w:r w:rsidR="00A904AE" w:rsidRPr="00F666AB">
        <w:rPr>
          <w:noProof/>
          <w:color w:val="000000"/>
          <w:szCs w:val="28"/>
        </w:rPr>
        <w:t xml:space="preserve"> </w:t>
      </w:r>
      <w:r w:rsidRPr="00F666AB">
        <w:rPr>
          <w:noProof/>
          <w:color w:val="000000"/>
          <w:szCs w:val="28"/>
        </w:rPr>
        <w:t>ред.</w:t>
      </w:r>
      <w:r w:rsidR="00A904AE" w:rsidRPr="00F666AB">
        <w:rPr>
          <w:noProof/>
          <w:color w:val="000000"/>
          <w:szCs w:val="28"/>
        </w:rPr>
        <w:t xml:space="preserve"> </w:t>
      </w:r>
      <w:r w:rsidRPr="00F666AB">
        <w:rPr>
          <w:noProof/>
          <w:color w:val="000000"/>
          <w:szCs w:val="28"/>
        </w:rPr>
        <w:t>С.</w:t>
      </w:r>
      <w:r w:rsidR="00A904AE" w:rsidRPr="00F666AB">
        <w:rPr>
          <w:noProof/>
          <w:color w:val="000000"/>
          <w:szCs w:val="28"/>
        </w:rPr>
        <w:t xml:space="preserve"> </w:t>
      </w:r>
      <w:r w:rsidRPr="00F666AB">
        <w:rPr>
          <w:noProof/>
          <w:color w:val="000000"/>
          <w:szCs w:val="28"/>
        </w:rPr>
        <w:t>В..</w:t>
      </w:r>
      <w:r w:rsidR="00A904AE" w:rsidRPr="00F666AB">
        <w:rPr>
          <w:noProof/>
          <w:color w:val="000000"/>
          <w:szCs w:val="28"/>
        </w:rPr>
        <w:t xml:space="preserve"> </w:t>
      </w:r>
      <w:r w:rsidRPr="00F666AB">
        <w:rPr>
          <w:noProof/>
          <w:color w:val="000000"/>
          <w:szCs w:val="28"/>
        </w:rPr>
        <w:t>Белова.</w:t>
      </w:r>
      <w:r w:rsidR="00A904AE" w:rsidRPr="00F666AB">
        <w:rPr>
          <w:noProof/>
          <w:color w:val="000000"/>
          <w:szCs w:val="28"/>
        </w:rPr>
        <w:t xml:space="preserve"> </w:t>
      </w:r>
      <w:r w:rsidRPr="00F666AB">
        <w:rPr>
          <w:noProof/>
          <w:color w:val="000000"/>
          <w:szCs w:val="28"/>
        </w:rPr>
        <w:t>М.,</w:t>
      </w:r>
      <w:r w:rsidR="00A904AE" w:rsidRPr="00F666AB">
        <w:rPr>
          <w:noProof/>
          <w:color w:val="000000"/>
          <w:szCs w:val="28"/>
        </w:rPr>
        <w:t xml:space="preserve"> </w:t>
      </w:r>
      <w:r w:rsidRPr="00F666AB">
        <w:rPr>
          <w:noProof/>
          <w:color w:val="000000"/>
          <w:szCs w:val="28"/>
        </w:rPr>
        <w:t>Высшая школа, 1991.</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Проблемы экологии Москвы. М., Гидрометеоиздат, 1 992.</w:t>
      </w:r>
    </w:p>
    <w:p w:rsidR="008C003D" w:rsidRPr="00F666AB" w:rsidRDefault="008C003D" w:rsidP="005558AB">
      <w:pPr>
        <w:pStyle w:val="a0"/>
        <w:numPr>
          <w:ilvl w:val="0"/>
          <w:numId w:val="1"/>
        </w:numPr>
        <w:ind w:left="0" w:firstLine="0"/>
        <w:rPr>
          <w:b/>
          <w:bCs/>
          <w:i/>
          <w:iCs/>
          <w:noProof/>
          <w:color w:val="000000"/>
          <w:szCs w:val="28"/>
        </w:rPr>
      </w:pPr>
      <w:r w:rsidRPr="00F666AB">
        <w:rPr>
          <w:noProof/>
          <w:color w:val="000000"/>
          <w:szCs w:val="28"/>
        </w:rPr>
        <w:t>Промыслов В. Москва, свершения и планы. М., Прогресс, 1994.</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Пупырев</w:t>
      </w:r>
      <w:r w:rsidR="00A904AE" w:rsidRPr="00F666AB">
        <w:rPr>
          <w:noProof/>
          <w:color w:val="000000"/>
          <w:szCs w:val="28"/>
        </w:rPr>
        <w:t xml:space="preserve"> </w:t>
      </w:r>
      <w:r w:rsidRPr="00F666AB">
        <w:rPr>
          <w:noProof/>
          <w:color w:val="000000"/>
          <w:szCs w:val="28"/>
        </w:rPr>
        <w:t>Е.И.</w:t>
      </w:r>
      <w:r w:rsidR="00A904AE" w:rsidRPr="00F666AB">
        <w:rPr>
          <w:noProof/>
          <w:color w:val="000000"/>
          <w:szCs w:val="28"/>
        </w:rPr>
        <w:t xml:space="preserve"> </w:t>
      </w:r>
      <w:r w:rsidRPr="00F666AB">
        <w:rPr>
          <w:noProof/>
          <w:color w:val="000000"/>
          <w:szCs w:val="28"/>
        </w:rPr>
        <w:t>Система экомониторинга Москвы (состояние и</w:t>
      </w:r>
      <w:r w:rsidR="00A904AE" w:rsidRPr="00F666AB">
        <w:rPr>
          <w:noProof/>
          <w:color w:val="000000"/>
          <w:szCs w:val="28"/>
        </w:rPr>
        <w:t xml:space="preserve"> </w:t>
      </w:r>
      <w:r w:rsidRPr="00F666AB">
        <w:rPr>
          <w:noProof/>
          <w:color w:val="000000"/>
          <w:szCs w:val="28"/>
        </w:rPr>
        <w:t>перспективы). Экология большого города. Альманах. М.,</w:t>
      </w:r>
      <w:r w:rsidR="00A904AE" w:rsidRPr="00F666AB">
        <w:rPr>
          <w:noProof/>
          <w:color w:val="000000"/>
          <w:szCs w:val="28"/>
        </w:rPr>
        <w:t xml:space="preserve"> </w:t>
      </w:r>
      <w:r w:rsidRPr="00F666AB">
        <w:rPr>
          <w:noProof/>
          <w:color w:val="000000"/>
          <w:szCs w:val="28"/>
        </w:rPr>
        <w:t>Прима-Пресс, 1996.</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Пупырев Е.И. Опыты конструктивной экологии. М., 2005.</w:t>
      </w:r>
    </w:p>
    <w:p w:rsidR="008C003D" w:rsidRPr="00F666AB" w:rsidRDefault="008C003D" w:rsidP="005558AB">
      <w:pPr>
        <w:pStyle w:val="a0"/>
        <w:numPr>
          <w:ilvl w:val="0"/>
          <w:numId w:val="1"/>
        </w:numPr>
        <w:ind w:left="0" w:firstLine="0"/>
        <w:rPr>
          <w:bCs/>
          <w:i/>
          <w:iCs/>
          <w:noProof/>
          <w:color w:val="000000"/>
          <w:szCs w:val="28"/>
        </w:rPr>
      </w:pPr>
      <w:r w:rsidRPr="00F666AB">
        <w:rPr>
          <w:noProof/>
          <w:color w:val="000000"/>
          <w:szCs w:val="28"/>
        </w:rPr>
        <w:t>Радиация. Дозы, эффекты, риск. М., Мир, 1990.</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Русинов П.С., Серябрякова Е.Д., Чалмаев Л.В. Рекомендации по использованию космической фотоинформации для составления карт состояния земель. – Воронеж: Изд-во ВГАУ, 1996. – 89 с.</w:t>
      </w:r>
    </w:p>
    <w:p w:rsidR="008C003D" w:rsidRPr="00F666AB" w:rsidRDefault="008C003D" w:rsidP="005558AB">
      <w:pPr>
        <w:pStyle w:val="a0"/>
        <w:numPr>
          <w:ilvl w:val="0"/>
          <w:numId w:val="1"/>
        </w:numPr>
        <w:ind w:left="0" w:firstLine="0"/>
        <w:rPr>
          <w:b/>
          <w:bCs/>
          <w:i/>
          <w:iCs/>
          <w:noProof/>
          <w:color w:val="000000"/>
          <w:szCs w:val="28"/>
        </w:rPr>
      </w:pPr>
      <w:r w:rsidRPr="00F666AB">
        <w:rPr>
          <w:noProof/>
          <w:color w:val="000000"/>
          <w:szCs w:val="28"/>
        </w:rPr>
        <w:t>Рыбальский Н. Г. и др. Экология и безопасность. Справочник в 3-х т. М., ВНИИПИ, 1993.</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Смольянинов В.М., Русинов П.С., Панков Д.Н. Комплексная оценка антропогенного воздействия на природную среду при обосновании природоохранных мероприятий. – Воронеж: Изд-во ВГАУ, 1996. – 126 с.</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Снижение воздействия теплоэнергетики на окружающую среду и повышение энергоэффективности промышленных предприятий. Материалы конференции. М.: Эколайн, 2005.</w:t>
      </w:r>
    </w:p>
    <w:p w:rsidR="008C003D" w:rsidRPr="00F666AB" w:rsidRDefault="008C003D" w:rsidP="005558AB">
      <w:pPr>
        <w:pStyle w:val="a0"/>
        <w:numPr>
          <w:ilvl w:val="0"/>
          <w:numId w:val="1"/>
        </w:numPr>
        <w:ind w:left="0" w:firstLine="0"/>
        <w:rPr>
          <w:b/>
          <w:bCs/>
          <w:i/>
          <w:iCs/>
          <w:noProof/>
          <w:color w:val="000000"/>
          <w:szCs w:val="28"/>
        </w:rPr>
      </w:pPr>
      <w:r w:rsidRPr="00F666AB">
        <w:rPr>
          <w:noProof/>
          <w:color w:val="000000"/>
          <w:szCs w:val="28"/>
        </w:rPr>
        <w:t>Тезисы</w:t>
      </w:r>
      <w:r w:rsidR="00A904AE" w:rsidRPr="00F666AB">
        <w:rPr>
          <w:noProof/>
          <w:color w:val="000000"/>
          <w:szCs w:val="28"/>
        </w:rPr>
        <w:t xml:space="preserve"> </w:t>
      </w:r>
      <w:r w:rsidRPr="00F666AB">
        <w:rPr>
          <w:noProof/>
          <w:color w:val="000000"/>
          <w:szCs w:val="28"/>
        </w:rPr>
        <w:t>докладов</w:t>
      </w:r>
      <w:r w:rsidR="00A904AE" w:rsidRPr="00F666AB">
        <w:rPr>
          <w:noProof/>
          <w:color w:val="000000"/>
          <w:szCs w:val="28"/>
        </w:rPr>
        <w:t xml:space="preserve"> </w:t>
      </w:r>
      <w:r w:rsidRPr="00F666AB">
        <w:rPr>
          <w:noProof/>
          <w:color w:val="000000"/>
          <w:szCs w:val="28"/>
        </w:rPr>
        <w:t>участников</w:t>
      </w:r>
      <w:r w:rsidR="00A904AE" w:rsidRPr="00F666AB">
        <w:rPr>
          <w:noProof/>
          <w:color w:val="000000"/>
          <w:szCs w:val="28"/>
        </w:rPr>
        <w:t xml:space="preserve"> </w:t>
      </w:r>
      <w:r w:rsidRPr="00F666AB">
        <w:rPr>
          <w:noProof/>
          <w:color w:val="000000"/>
          <w:szCs w:val="28"/>
        </w:rPr>
        <w:t>3-й</w:t>
      </w:r>
      <w:r w:rsidR="00A904AE" w:rsidRPr="00F666AB">
        <w:rPr>
          <w:noProof/>
          <w:color w:val="000000"/>
          <w:szCs w:val="28"/>
        </w:rPr>
        <w:t xml:space="preserve"> </w:t>
      </w:r>
      <w:r w:rsidRPr="00F666AB">
        <w:rPr>
          <w:noProof/>
          <w:color w:val="000000"/>
          <w:szCs w:val="28"/>
        </w:rPr>
        <w:t>международной</w:t>
      </w:r>
      <w:r w:rsidR="00A904AE" w:rsidRPr="00F666AB">
        <w:rPr>
          <w:noProof/>
          <w:color w:val="000000"/>
          <w:szCs w:val="28"/>
        </w:rPr>
        <w:t xml:space="preserve"> </w:t>
      </w:r>
      <w:r w:rsidRPr="00F666AB">
        <w:rPr>
          <w:noProof/>
          <w:color w:val="000000"/>
          <w:szCs w:val="28"/>
        </w:rPr>
        <w:t>конференции «Проблемы управления качеством окружающей среды». М., Прима-Пресс, 1997.</w:t>
      </w:r>
    </w:p>
    <w:p w:rsidR="008C003D" w:rsidRPr="00F666AB" w:rsidRDefault="008C003D" w:rsidP="005558AB">
      <w:pPr>
        <w:pStyle w:val="a0"/>
        <w:numPr>
          <w:ilvl w:val="0"/>
          <w:numId w:val="1"/>
        </w:numPr>
        <w:ind w:left="0" w:firstLine="0"/>
        <w:rPr>
          <w:b/>
          <w:bCs/>
          <w:i/>
          <w:iCs/>
          <w:noProof/>
          <w:color w:val="000000"/>
          <w:szCs w:val="28"/>
        </w:rPr>
      </w:pPr>
      <w:r w:rsidRPr="00F666AB">
        <w:rPr>
          <w:noProof/>
          <w:color w:val="000000"/>
          <w:szCs w:val="28"/>
        </w:rPr>
        <w:t>Тезисы докладов участников научно-практической конференции Юго-Восточного</w:t>
      </w:r>
      <w:r w:rsidR="00A904AE" w:rsidRPr="00F666AB">
        <w:rPr>
          <w:noProof/>
          <w:color w:val="000000"/>
          <w:szCs w:val="28"/>
        </w:rPr>
        <w:t xml:space="preserve"> </w:t>
      </w:r>
      <w:r w:rsidRPr="00F666AB">
        <w:rPr>
          <w:noProof/>
          <w:color w:val="000000"/>
          <w:szCs w:val="28"/>
        </w:rPr>
        <w:t>административного</w:t>
      </w:r>
      <w:r w:rsidR="00A904AE" w:rsidRPr="00F666AB">
        <w:rPr>
          <w:noProof/>
          <w:color w:val="000000"/>
          <w:szCs w:val="28"/>
        </w:rPr>
        <w:t xml:space="preserve"> </w:t>
      </w:r>
      <w:r w:rsidRPr="00F666AB">
        <w:rPr>
          <w:noProof/>
          <w:color w:val="000000"/>
          <w:szCs w:val="28"/>
        </w:rPr>
        <w:t>округа</w:t>
      </w:r>
      <w:r w:rsidR="00A904AE" w:rsidRPr="00F666AB">
        <w:rPr>
          <w:noProof/>
          <w:color w:val="000000"/>
          <w:szCs w:val="28"/>
        </w:rPr>
        <w:t xml:space="preserve"> </w:t>
      </w:r>
      <w:r w:rsidRPr="00F666AB">
        <w:rPr>
          <w:noProof/>
          <w:color w:val="000000"/>
          <w:szCs w:val="28"/>
        </w:rPr>
        <w:t>«Экологические</w:t>
      </w:r>
      <w:r w:rsidR="00A904AE" w:rsidRPr="00F666AB">
        <w:rPr>
          <w:noProof/>
          <w:color w:val="000000"/>
          <w:szCs w:val="28"/>
        </w:rPr>
        <w:t xml:space="preserve"> </w:t>
      </w:r>
      <w:r w:rsidRPr="00F666AB">
        <w:rPr>
          <w:noProof/>
          <w:color w:val="000000"/>
          <w:szCs w:val="28"/>
        </w:rPr>
        <w:t>проблемы крупных административных единиц мегаполисов».</w:t>
      </w:r>
      <w:r w:rsidR="00A904AE" w:rsidRPr="00F666AB">
        <w:rPr>
          <w:noProof/>
          <w:color w:val="000000"/>
          <w:szCs w:val="28"/>
        </w:rPr>
        <w:t xml:space="preserve"> </w:t>
      </w:r>
      <w:r w:rsidRPr="00F666AB">
        <w:rPr>
          <w:noProof/>
          <w:color w:val="000000"/>
          <w:szCs w:val="28"/>
        </w:rPr>
        <w:t>М.,</w:t>
      </w:r>
      <w:r w:rsidR="00A904AE" w:rsidRPr="00F666AB">
        <w:rPr>
          <w:noProof/>
          <w:color w:val="000000"/>
          <w:szCs w:val="28"/>
        </w:rPr>
        <w:t xml:space="preserve"> </w:t>
      </w:r>
      <w:r w:rsidRPr="00F666AB">
        <w:rPr>
          <w:noProof/>
          <w:color w:val="000000"/>
          <w:szCs w:val="28"/>
        </w:rPr>
        <w:t>Прима-Пресс, 1997.</w:t>
      </w:r>
    </w:p>
    <w:p w:rsidR="008C003D" w:rsidRPr="00F666AB" w:rsidRDefault="005558AB" w:rsidP="005558AB">
      <w:pPr>
        <w:pStyle w:val="a0"/>
        <w:numPr>
          <w:ilvl w:val="0"/>
          <w:numId w:val="1"/>
        </w:numPr>
        <w:ind w:left="0" w:firstLine="0"/>
        <w:rPr>
          <w:bCs/>
          <w:i/>
          <w:iCs/>
          <w:noProof/>
          <w:color w:val="000000"/>
          <w:szCs w:val="28"/>
        </w:rPr>
      </w:pPr>
      <w:r w:rsidRPr="00F666AB">
        <w:rPr>
          <w:noProof/>
          <w:color w:val="000000"/>
          <w:szCs w:val="28"/>
        </w:rPr>
        <w:t>Тихомиров Н.</w:t>
      </w:r>
      <w:r w:rsidR="008C003D" w:rsidRPr="00F666AB">
        <w:rPr>
          <w:noProof/>
          <w:color w:val="000000"/>
          <w:szCs w:val="28"/>
        </w:rPr>
        <w:t>П. Социально-экономические проблемы защиты природы, М., Экология, 1992.</w:t>
      </w:r>
    </w:p>
    <w:p w:rsidR="008C003D" w:rsidRPr="00F666AB" w:rsidRDefault="008C003D" w:rsidP="005558AB">
      <w:pPr>
        <w:pStyle w:val="a6"/>
        <w:numPr>
          <w:ilvl w:val="0"/>
          <w:numId w:val="1"/>
        </w:numPr>
        <w:spacing w:line="360" w:lineRule="auto"/>
        <w:ind w:left="0" w:firstLine="0"/>
        <w:jc w:val="both"/>
        <w:rPr>
          <w:noProof/>
          <w:color w:val="000000"/>
          <w:sz w:val="28"/>
          <w:szCs w:val="28"/>
        </w:rPr>
      </w:pPr>
      <w:r w:rsidRPr="00F666AB">
        <w:rPr>
          <w:noProof/>
          <w:color w:val="000000"/>
          <w:sz w:val="28"/>
          <w:szCs w:val="28"/>
        </w:rPr>
        <w:t>Топорнин Б.Н. Вступительная статья // Конституция Российской Федерации. Комментарий. М., 1994.</w:t>
      </w:r>
    </w:p>
    <w:p w:rsidR="008C003D" w:rsidRPr="00F666AB" w:rsidRDefault="008C003D" w:rsidP="005558AB">
      <w:pPr>
        <w:pStyle w:val="a0"/>
        <w:numPr>
          <w:ilvl w:val="0"/>
          <w:numId w:val="1"/>
        </w:numPr>
        <w:ind w:left="0" w:firstLine="0"/>
        <w:rPr>
          <w:b/>
          <w:bCs/>
          <w:i/>
          <w:iCs/>
          <w:noProof/>
          <w:color w:val="000000"/>
          <w:szCs w:val="28"/>
        </w:rPr>
      </w:pPr>
      <w:r w:rsidRPr="00F666AB">
        <w:rPr>
          <w:noProof/>
          <w:color w:val="000000"/>
          <w:szCs w:val="28"/>
        </w:rPr>
        <w:t>Филатов Н.Н. Мониторинг здоровья населения Москвы//Тезисы докладов</w:t>
      </w:r>
      <w:r w:rsidR="00A904AE" w:rsidRPr="00F666AB">
        <w:rPr>
          <w:noProof/>
          <w:color w:val="000000"/>
          <w:szCs w:val="28"/>
        </w:rPr>
        <w:t xml:space="preserve"> </w:t>
      </w:r>
      <w:r w:rsidRPr="00F666AB">
        <w:rPr>
          <w:noProof/>
          <w:color w:val="000000"/>
          <w:szCs w:val="28"/>
        </w:rPr>
        <w:t>участников</w:t>
      </w:r>
      <w:r w:rsidR="00A904AE" w:rsidRPr="00F666AB">
        <w:rPr>
          <w:noProof/>
          <w:color w:val="000000"/>
          <w:szCs w:val="28"/>
        </w:rPr>
        <w:t xml:space="preserve"> </w:t>
      </w:r>
      <w:r w:rsidRPr="00F666AB">
        <w:rPr>
          <w:noProof/>
          <w:color w:val="000000"/>
          <w:szCs w:val="28"/>
        </w:rPr>
        <w:t>2-ой</w:t>
      </w:r>
      <w:r w:rsidR="00A904AE" w:rsidRPr="00F666AB">
        <w:rPr>
          <w:noProof/>
          <w:color w:val="000000"/>
          <w:szCs w:val="28"/>
        </w:rPr>
        <w:t xml:space="preserve"> </w:t>
      </w:r>
      <w:r w:rsidRPr="00F666AB">
        <w:rPr>
          <w:noProof/>
          <w:color w:val="000000"/>
          <w:szCs w:val="28"/>
        </w:rPr>
        <w:t>международной</w:t>
      </w:r>
      <w:r w:rsidR="00A904AE" w:rsidRPr="00F666AB">
        <w:rPr>
          <w:noProof/>
          <w:color w:val="000000"/>
          <w:szCs w:val="28"/>
        </w:rPr>
        <w:t xml:space="preserve"> </w:t>
      </w:r>
      <w:r w:rsidRPr="00F666AB">
        <w:rPr>
          <w:noProof/>
          <w:color w:val="000000"/>
          <w:szCs w:val="28"/>
        </w:rPr>
        <w:t>конференции</w:t>
      </w:r>
      <w:r w:rsidR="00A904AE" w:rsidRPr="00F666AB">
        <w:rPr>
          <w:noProof/>
          <w:color w:val="000000"/>
          <w:szCs w:val="28"/>
        </w:rPr>
        <w:t xml:space="preserve"> </w:t>
      </w:r>
      <w:r w:rsidRPr="00F666AB">
        <w:rPr>
          <w:noProof/>
          <w:color w:val="000000"/>
          <w:szCs w:val="28"/>
        </w:rPr>
        <w:t>«Проблемы управления</w:t>
      </w:r>
      <w:r w:rsidR="00A904AE" w:rsidRPr="00F666AB">
        <w:rPr>
          <w:noProof/>
          <w:color w:val="000000"/>
          <w:szCs w:val="28"/>
        </w:rPr>
        <w:t xml:space="preserve"> </w:t>
      </w:r>
      <w:r w:rsidRPr="00F666AB">
        <w:rPr>
          <w:noProof/>
          <w:color w:val="000000"/>
          <w:szCs w:val="28"/>
        </w:rPr>
        <w:t>качеством</w:t>
      </w:r>
      <w:r w:rsidR="00A904AE" w:rsidRPr="00F666AB">
        <w:rPr>
          <w:noProof/>
          <w:color w:val="000000"/>
          <w:szCs w:val="28"/>
        </w:rPr>
        <w:t xml:space="preserve"> </w:t>
      </w:r>
      <w:r w:rsidRPr="00F666AB">
        <w:rPr>
          <w:noProof/>
          <w:color w:val="000000"/>
          <w:szCs w:val="28"/>
        </w:rPr>
        <w:t>окружающей</w:t>
      </w:r>
      <w:r w:rsidR="00A904AE" w:rsidRPr="00F666AB">
        <w:rPr>
          <w:noProof/>
          <w:color w:val="000000"/>
          <w:szCs w:val="28"/>
        </w:rPr>
        <w:t xml:space="preserve"> </w:t>
      </w:r>
      <w:r w:rsidRPr="00F666AB">
        <w:rPr>
          <w:noProof/>
          <w:color w:val="000000"/>
          <w:szCs w:val="28"/>
        </w:rPr>
        <w:t>среды</w:t>
      </w:r>
      <w:r w:rsidR="00A904AE" w:rsidRPr="00F666AB">
        <w:rPr>
          <w:noProof/>
          <w:color w:val="000000"/>
          <w:szCs w:val="28"/>
        </w:rPr>
        <w:t xml:space="preserve"> </w:t>
      </w:r>
      <w:r w:rsidRPr="00F666AB">
        <w:rPr>
          <w:noProof/>
          <w:color w:val="000000"/>
          <w:szCs w:val="28"/>
        </w:rPr>
        <w:t>городов».</w:t>
      </w:r>
      <w:r w:rsidR="00A904AE" w:rsidRPr="00F666AB">
        <w:rPr>
          <w:noProof/>
          <w:color w:val="000000"/>
          <w:szCs w:val="28"/>
        </w:rPr>
        <w:t xml:space="preserve"> </w:t>
      </w:r>
      <w:r w:rsidRPr="00F666AB">
        <w:rPr>
          <w:noProof/>
          <w:color w:val="000000"/>
          <w:szCs w:val="28"/>
        </w:rPr>
        <w:t>М.,</w:t>
      </w:r>
      <w:r w:rsidR="00A904AE" w:rsidRPr="00F666AB">
        <w:rPr>
          <w:noProof/>
          <w:color w:val="000000"/>
          <w:szCs w:val="28"/>
        </w:rPr>
        <w:t xml:space="preserve"> </w:t>
      </w:r>
      <w:r w:rsidRPr="00F666AB">
        <w:rPr>
          <w:noProof/>
          <w:color w:val="000000"/>
          <w:szCs w:val="28"/>
        </w:rPr>
        <w:t>Прима-Пресс, 1996.</w:t>
      </w:r>
    </w:p>
    <w:p w:rsidR="008C003D" w:rsidRPr="00F666AB" w:rsidRDefault="005558AB" w:rsidP="005558AB">
      <w:pPr>
        <w:pStyle w:val="a0"/>
        <w:numPr>
          <w:ilvl w:val="0"/>
          <w:numId w:val="1"/>
        </w:numPr>
        <w:ind w:left="0" w:firstLine="0"/>
        <w:rPr>
          <w:b/>
          <w:bCs/>
          <w:i/>
          <w:iCs/>
          <w:noProof/>
          <w:color w:val="000000"/>
          <w:szCs w:val="28"/>
        </w:rPr>
      </w:pPr>
      <w:r w:rsidRPr="00F666AB">
        <w:rPr>
          <w:noProof/>
          <w:color w:val="000000"/>
          <w:szCs w:val="28"/>
        </w:rPr>
        <w:t>Черняев А.</w:t>
      </w:r>
      <w:r w:rsidR="008C003D" w:rsidRPr="00F666AB">
        <w:rPr>
          <w:noProof/>
          <w:color w:val="000000"/>
          <w:szCs w:val="28"/>
        </w:rPr>
        <w:t>Ф., Тарасова С. В. Диалектика пространства. С.-П., Изд-во МАИ, 1994.</w:t>
      </w:r>
    </w:p>
    <w:p w:rsidR="008C003D" w:rsidRPr="00F666AB" w:rsidRDefault="008C003D" w:rsidP="005558AB">
      <w:pPr>
        <w:pStyle w:val="a0"/>
        <w:numPr>
          <w:ilvl w:val="0"/>
          <w:numId w:val="1"/>
        </w:numPr>
        <w:ind w:left="0" w:firstLine="0"/>
        <w:rPr>
          <w:b/>
          <w:bCs/>
          <w:i/>
          <w:iCs/>
          <w:noProof/>
          <w:color w:val="000000"/>
          <w:szCs w:val="28"/>
        </w:rPr>
      </w:pPr>
      <w:r w:rsidRPr="00F666AB">
        <w:rPr>
          <w:noProof/>
          <w:color w:val="000000"/>
          <w:szCs w:val="28"/>
        </w:rPr>
        <w:t>Экологический словарь. М., Конкорд Лтд. - Экопром., 1993.</w:t>
      </w:r>
      <w:bookmarkStart w:id="33" w:name="_GoBack"/>
      <w:bookmarkEnd w:id="33"/>
    </w:p>
    <w:sectPr w:rsidR="008C003D" w:rsidRPr="00F666AB" w:rsidSect="00604392">
      <w:headerReference w:type="default" r:id="rId24"/>
      <w:pgSz w:w="11909" w:h="16834" w:code="9"/>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CA4" w:rsidRPr="000B7C6E" w:rsidRDefault="00B37CA4" w:rsidP="000B7C6E">
      <w:pPr>
        <w:pStyle w:val="a0"/>
        <w:spacing w:line="240" w:lineRule="auto"/>
        <w:rPr>
          <w:szCs w:val="22"/>
          <w:lang w:eastAsia="en-US"/>
        </w:rPr>
      </w:pPr>
      <w:r>
        <w:separator/>
      </w:r>
    </w:p>
  </w:endnote>
  <w:endnote w:type="continuationSeparator" w:id="0">
    <w:p w:rsidR="00B37CA4" w:rsidRPr="000B7C6E" w:rsidRDefault="00B37CA4" w:rsidP="000B7C6E">
      <w:pPr>
        <w:pStyle w:val="a0"/>
        <w:spacing w:line="240" w:lineRule="auto"/>
        <w:rPr>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CA4" w:rsidRPr="000B7C6E" w:rsidRDefault="00B37CA4" w:rsidP="000B7C6E">
      <w:pPr>
        <w:pStyle w:val="a0"/>
        <w:spacing w:line="240" w:lineRule="auto"/>
        <w:rPr>
          <w:szCs w:val="22"/>
          <w:lang w:eastAsia="en-US"/>
        </w:rPr>
      </w:pPr>
      <w:r>
        <w:separator/>
      </w:r>
    </w:p>
  </w:footnote>
  <w:footnote w:type="continuationSeparator" w:id="0">
    <w:p w:rsidR="00B37CA4" w:rsidRPr="000B7C6E" w:rsidRDefault="00B37CA4" w:rsidP="000B7C6E">
      <w:pPr>
        <w:pStyle w:val="a0"/>
        <w:spacing w:line="240" w:lineRule="auto"/>
        <w:rPr>
          <w:szCs w:val="22"/>
          <w:lang w:eastAsia="en-US"/>
        </w:rPr>
      </w:pPr>
      <w:r>
        <w:continuationSeparator/>
      </w:r>
    </w:p>
  </w:footnote>
  <w:footnote w:id="1">
    <w:p w:rsidR="00B37CA4" w:rsidRDefault="00C11EBD">
      <w:pPr>
        <w:pStyle w:val="a6"/>
      </w:pPr>
      <w:r>
        <w:rPr>
          <w:rStyle w:val="a8"/>
        </w:rPr>
        <w:footnoteRef/>
      </w:r>
      <w:r>
        <w:t xml:space="preserve"> Конституция Российской Федерации от 12.12.1993 (в ред. Федерального конституционного закона от 21.07.2007 №5-ФКЗ) // Российская газета, №237, 25.12.1993.</w:t>
      </w:r>
    </w:p>
  </w:footnote>
  <w:footnote w:id="2">
    <w:p w:rsidR="00B37CA4" w:rsidRDefault="00C11EBD">
      <w:pPr>
        <w:pStyle w:val="a6"/>
      </w:pPr>
      <w:r>
        <w:rPr>
          <w:rStyle w:val="a8"/>
        </w:rPr>
        <w:footnoteRef/>
      </w:r>
      <w:r>
        <w:t xml:space="preserve"> </w:t>
      </w:r>
      <w:r w:rsidRPr="000B7C6E">
        <w:rPr>
          <w:szCs w:val="24"/>
        </w:rPr>
        <w:t>Топорнин Б.Н. Вступительная статья // Конституция Российской Федерации. Комментарий. М., 1994.</w:t>
      </w:r>
    </w:p>
  </w:footnote>
  <w:footnote w:id="3">
    <w:p w:rsidR="00B37CA4" w:rsidRDefault="00C11EBD">
      <w:pPr>
        <w:pStyle w:val="a6"/>
      </w:pPr>
      <w:r>
        <w:rPr>
          <w:rStyle w:val="a8"/>
        </w:rPr>
        <w:footnoteRef/>
      </w:r>
      <w:r>
        <w:t xml:space="preserve"> Федеральный закон Российской Федерации от 10.01.2002 №7-ФЗ «Об охране окружающей среды» (в ред. Федерального закона от 26.06.2007 №118-ФЗ) // Российская газета, №6, 12.01.2002.</w:t>
      </w:r>
    </w:p>
  </w:footnote>
  <w:footnote w:id="4">
    <w:p w:rsidR="00B37CA4" w:rsidRDefault="00C11EBD">
      <w:pPr>
        <w:pStyle w:val="a6"/>
      </w:pPr>
      <w:r>
        <w:rPr>
          <w:rStyle w:val="a8"/>
        </w:rPr>
        <w:footnoteRef/>
      </w:r>
      <w:r>
        <w:t xml:space="preserve"> </w:t>
      </w:r>
      <w:r w:rsidRPr="000B7C6E">
        <w:rPr>
          <w:szCs w:val="24"/>
        </w:rPr>
        <w:t>Бринчук М.М. Теоретические основы экологических прав граждан // Государство и право. 2004. N 5.</w:t>
      </w:r>
    </w:p>
  </w:footnote>
  <w:footnote w:id="5">
    <w:p w:rsidR="00B37CA4" w:rsidRDefault="00C11EBD">
      <w:pPr>
        <w:pStyle w:val="a6"/>
      </w:pPr>
      <w:r>
        <w:rPr>
          <w:rStyle w:val="a8"/>
        </w:rPr>
        <w:footnoteRef/>
      </w:r>
      <w:r>
        <w:t xml:space="preserve"> Алиев О.К. Конституционные основы охраны окружающей природной среды и природопользования: характеристика, проблемы, тенденции // Юрист, 2007, №4.</w:t>
      </w:r>
    </w:p>
  </w:footnote>
  <w:footnote w:id="6">
    <w:p w:rsidR="00B37CA4" w:rsidRDefault="00C11EBD">
      <w:pPr>
        <w:pStyle w:val="a6"/>
      </w:pPr>
      <w:r>
        <w:rPr>
          <w:rStyle w:val="a8"/>
        </w:rPr>
        <w:footnoteRef/>
      </w:r>
      <w:r>
        <w:t xml:space="preserve"> Ларочкина И.А. Полномочия субъектов Российской Федерации в сфере недропользования и охраны окружающей среды // Энергетическое право, 2006, №2.</w:t>
      </w:r>
    </w:p>
  </w:footnote>
  <w:footnote w:id="7">
    <w:p w:rsidR="00B37CA4" w:rsidRDefault="00C11EBD">
      <w:pPr>
        <w:pStyle w:val="a6"/>
      </w:pPr>
      <w:r>
        <w:rPr>
          <w:rStyle w:val="a8"/>
        </w:rPr>
        <w:footnoteRef/>
      </w:r>
      <w:r>
        <w:t xml:space="preserve"> Снижение воздействия теплоэнергетики на окружающую среду и повышение энергоэффективности промышленных предприятий. Материалы конференции. М.: Эколайн, 2005.</w:t>
      </w:r>
    </w:p>
  </w:footnote>
  <w:footnote w:id="8">
    <w:p w:rsidR="00B37CA4" w:rsidRDefault="00C11EBD">
      <w:pPr>
        <w:pStyle w:val="a6"/>
      </w:pPr>
      <w:r>
        <w:rPr>
          <w:rStyle w:val="a8"/>
        </w:rPr>
        <w:footnoteRef/>
      </w:r>
      <w:r>
        <w:t xml:space="preserve"> Федеральный закон Российской Федерации от 04.05.1999 №96-ФЗ «Об охране атмосферного воздуха» (в ред. Федерального закона от 31.12.2005 №199-ФЗ) // Собрание законодательства РФ, 03.05.1999, №18, ст. 2222.</w:t>
      </w:r>
    </w:p>
  </w:footnote>
  <w:footnote w:id="9">
    <w:p w:rsidR="00B37CA4" w:rsidRDefault="00C11EBD">
      <w:pPr>
        <w:pStyle w:val="a6"/>
      </w:pPr>
      <w:r>
        <w:rPr>
          <w:rStyle w:val="a8"/>
        </w:rPr>
        <w:footnoteRef/>
      </w:r>
      <w:r>
        <w:t xml:space="preserve"> </w:t>
      </w:r>
      <w:r w:rsidRPr="00552112">
        <w:t>ОНД-86. Методика расчета концентраций в атмосферном воздухе вредных веществ, содержащихся в выбросах предприятий. Ленинград, Гидрометеоиздат, 1987 г.</w:t>
      </w:r>
    </w:p>
  </w:footnote>
  <w:footnote w:id="10">
    <w:p w:rsidR="00B37CA4" w:rsidRDefault="00C11EBD">
      <w:pPr>
        <w:pStyle w:val="a6"/>
      </w:pPr>
      <w:r>
        <w:rPr>
          <w:rStyle w:val="a8"/>
        </w:rPr>
        <w:footnoteRef/>
      </w:r>
      <w:r>
        <w:t xml:space="preserve"> </w:t>
      </w:r>
      <w:r w:rsidRPr="00552112">
        <w:t>ГОСТ 17.2.3.02-78. Охрана природы. Атмосфера. Правила установления допустимых выбросов вредных веществ промышленными предприятиями. М., Из-во стандартов, 1980.</w:t>
      </w:r>
    </w:p>
  </w:footnote>
  <w:footnote w:id="11">
    <w:p w:rsidR="00B37CA4" w:rsidRDefault="00C11EBD">
      <w:pPr>
        <w:pStyle w:val="a6"/>
      </w:pPr>
      <w:r>
        <w:rPr>
          <w:rStyle w:val="a8"/>
        </w:rPr>
        <w:footnoteRef/>
      </w:r>
      <w:r>
        <w:t xml:space="preserve"> </w:t>
      </w:r>
      <w:r w:rsidRPr="00552112">
        <w:t>Методическое пособие по выполнению сводных расчетов загрязнения атмосферного воздуха выбросами промышленных предприятий и автотранспорта города (региона) и их применению при норм</w:t>
      </w:r>
      <w:r>
        <w:t xml:space="preserve">ировании выбросов. Москва, 1999; </w:t>
      </w:r>
      <w:r w:rsidRPr="00552112">
        <w:t>Рекомендации по определению допустимых вкладов в загрязнение атмосферы выбросов загрязняющих веществ предприятиями с использованием сводных расчетов загрязнения воздушного бассейна города (региона) выбросами промышленности и автотранспорта. С.-Пб. НИИ Атмосфера, 1999 г.</w:t>
      </w:r>
    </w:p>
  </w:footnote>
  <w:footnote w:id="12">
    <w:p w:rsidR="00B37CA4" w:rsidRDefault="00C11EBD">
      <w:pPr>
        <w:pStyle w:val="a6"/>
      </w:pPr>
      <w:r>
        <w:rPr>
          <w:rStyle w:val="a8"/>
        </w:rPr>
        <w:footnoteRef/>
      </w:r>
      <w:r>
        <w:t xml:space="preserve"> Миляев В.Б., Буренин Н.С., Канчан Я.С., Двинянина О.В. Управление качеством атмосферного воздуха на основе сводных расчетов загрязнения атмосферы. СПб: НИИ Атмосфера, 2000.</w:t>
      </w:r>
    </w:p>
  </w:footnote>
  <w:footnote w:id="13">
    <w:p w:rsidR="00B37CA4" w:rsidRDefault="00C11EBD">
      <w:pPr>
        <w:pStyle w:val="a6"/>
      </w:pPr>
      <w:r>
        <w:rPr>
          <w:rStyle w:val="a8"/>
        </w:rPr>
        <w:footnoteRef/>
      </w:r>
      <w:r>
        <w:t xml:space="preserve"> Мильков ф.Н. Бассейн реки как парадинамическая ландшафтная система и вопросы природопользования // География и природые ресурсы. – 1981. - №4. – С. 18 – 25.</w:t>
      </w:r>
    </w:p>
  </w:footnote>
  <w:footnote w:id="14">
    <w:p w:rsidR="00B37CA4" w:rsidRDefault="00C11EBD">
      <w:pPr>
        <w:pStyle w:val="a6"/>
      </w:pPr>
      <w:r>
        <w:rPr>
          <w:rStyle w:val="a8"/>
        </w:rPr>
        <w:footnoteRef/>
      </w:r>
      <w:r>
        <w:t xml:space="preserve"> Корытный Л.М. Геосистемно-гидрологический подход к природно-хозяйственному районированию // География и природные ресурсы. – 1991. - №1. – С. 161. – 164.</w:t>
      </w:r>
    </w:p>
  </w:footnote>
  <w:footnote w:id="15">
    <w:p w:rsidR="00B37CA4" w:rsidRDefault="00C11EBD">
      <w:pPr>
        <w:pStyle w:val="a6"/>
      </w:pPr>
      <w:r>
        <w:rPr>
          <w:rStyle w:val="a8"/>
        </w:rPr>
        <w:footnoteRef/>
      </w:r>
      <w:r>
        <w:t xml:space="preserve"> Русинов П.С., Серябрякова Е.Д., Чалмаев Л.В. Рекомендации по использованию космической фотоинформации для составления карт состояния земель. – Воронеж: Изд-во ВГАУ, 1996. – 89 с.</w:t>
      </w:r>
    </w:p>
  </w:footnote>
  <w:footnote w:id="16">
    <w:p w:rsidR="00B37CA4" w:rsidRDefault="00C11EBD">
      <w:pPr>
        <w:pStyle w:val="a6"/>
      </w:pPr>
      <w:r>
        <w:rPr>
          <w:rStyle w:val="a8"/>
        </w:rPr>
        <w:footnoteRef/>
      </w:r>
      <w:r>
        <w:t xml:space="preserve"> Долгополов А.Я., Смольянинов В.М., Овчинникова Т.В. Комплексная оценка состояния земель в районах с интенсивным антропогенным воздействием на природную среду. – Воронеж: Изд-во ВГАУ,  1997. – 125 с.</w:t>
      </w:r>
    </w:p>
  </w:footnote>
  <w:footnote w:id="17">
    <w:p w:rsidR="00B37CA4" w:rsidRDefault="00C11EBD">
      <w:pPr>
        <w:pStyle w:val="a6"/>
      </w:pPr>
      <w:r>
        <w:rPr>
          <w:rStyle w:val="a8"/>
        </w:rPr>
        <w:footnoteRef/>
      </w:r>
      <w:r>
        <w:t xml:space="preserve"> Смольянинов В.М., Русинов П.С., Панков Д.Н. Комплексная оценка антропогенного воздействия на природную среду при обосновании природоохранных мероприятий. – Воронеж: Изд-во ВГАУ, 1996. – 126 с.</w:t>
      </w:r>
    </w:p>
  </w:footnote>
  <w:footnote w:id="18">
    <w:p w:rsidR="00B37CA4" w:rsidRDefault="00C11EBD">
      <w:pPr>
        <w:pStyle w:val="a6"/>
      </w:pPr>
      <w:r>
        <w:rPr>
          <w:rStyle w:val="a8"/>
        </w:rPr>
        <w:footnoteRef/>
      </w:r>
      <w:r>
        <w:t xml:space="preserve"> Пупырев Е.И. Опыты конструктивной экологии. М., 2005.</w:t>
      </w:r>
    </w:p>
  </w:footnote>
  <w:footnote w:id="19">
    <w:p w:rsidR="00B37CA4" w:rsidRDefault="00C11EBD">
      <w:pPr>
        <w:pStyle w:val="a6"/>
      </w:pPr>
      <w:r>
        <w:rPr>
          <w:rStyle w:val="a8"/>
        </w:rPr>
        <w:footnoteRef/>
      </w:r>
      <w:r>
        <w:t xml:space="preserve"> </w:t>
      </w:r>
      <w:r w:rsidRPr="00CE7277">
        <w:t>Алатырцев А.Б. Прогнозирование комплексной антропогенной нагрузки на селитебные территории и использование программного комплекса «Гарант-Универсал-Нуклид-Шум» / А.Б. Алатырцев, П.А. Жуков. // Математическое моделирование. 2003. Т. 15.</w:t>
      </w:r>
    </w:p>
  </w:footnote>
  <w:footnote w:id="20">
    <w:p w:rsidR="00B37CA4" w:rsidRDefault="00C11EBD">
      <w:pPr>
        <w:pStyle w:val="a6"/>
      </w:pPr>
      <w:r>
        <w:rPr>
          <w:rStyle w:val="a8"/>
        </w:rPr>
        <w:footnoteRef/>
      </w:r>
      <w:r>
        <w:t xml:space="preserve"> </w:t>
      </w:r>
      <w:r w:rsidRPr="000C54FF">
        <w:t>ОНД-86. Методика расчета концентраций в атмосферном воздухе вредных химических веществ, содержащихся в выбросах предприятий / Госкомгидромет. – Л.: Гидрометеоиздат, 1987.</w:t>
      </w:r>
    </w:p>
  </w:footnote>
  <w:footnote w:id="21">
    <w:p w:rsidR="00B37CA4" w:rsidRDefault="00C11EBD">
      <w:pPr>
        <w:pStyle w:val="a6"/>
      </w:pPr>
      <w:r>
        <w:rPr>
          <w:rStyle w:val="a8"/>
        </w:rPr>
        <w:footnoteRef/>
      </w:r>
      <w:r>
        <w:t xml:space="preserve"> </w:t>
      </w:r>
      <w:r w:rsidRPr="00EF571A">
        <w:t>ДВ-98. Руководство по установлению допустимых выбросов радиоактивных веществ в атмосферу / Госкомэкология России, Минатом России. – М., 1999.</w:t>
      </w:r>
    </w:p>
  </w:footnote>
  <w:footnote w:id="22">
    <w:p w:rsidR="00B37CA4" w:rsidRDefault="00C11EBD">
      <w:pPr>
        <w:pStyle w:val="a6"/>
      </w:pPr>
      <w:r>
        <w:rPr>
          <w:rStyle w:val="a8"/>
        </w:rPr>
        <w:footnoteRef/>
      </w:r>
      <w:r>
        <w:t xml:space="preserve"> </w:t>
      </w:r>
      <w:r w:rsidRPr="00EF571A">
        <w:t>СНиП 23-03-2003. Защита от шума. – М.: Стройиздат,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E19" w:rsidRDefault="00973786" w:rsidP="00585E19">
    <w:pPr>
      <w:pStyle w:val="a9"/>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32DC1"/>
    <w:multiLevelType w:val="hybridMultilevel"/>
    <w:tmpl w:val="5AB2F608"/>
    <w:lvl w:ilvl="0" w:tplc="E5B4B1B8">
      <w:start w:val="1"/>
      <w:numFmt w:val="decimal"/>
      <w:lvlText w:val="%1."/>
      <w:lvlJc w:val="left"/>
      <w:pPr>
        <w:ind w:left="975" w:hanging="9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1F332637"/>
    <w:multiLevelType w:val="multilevel"/>
    <w:tmpl w:val="969C46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1014F70"/>
    <w:multiLevelType w:val="multilevel"/>
    <w:tmpl w:val="9B9A0B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01CC1"/>
    <w:multiLevelType w:val="multilevel"/>
    <w:tmpl w:val="B8C86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C5271"/>
    <w:multiLevelType w:val="multilevel"/>
    <w:tmpl w:val="16983F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7604C"/>
    <w:multiLevelType w:val="hybridMultilevel"/>
    <w:tmpl w:val="2130B12E"/>
    <w:lvl w:ilvl="0" w:tplc="C8CA66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AC60C8D"/>
    <w:multiLevelType w:val="hybridMultilevel"/>
    <w:tmpl w:val="5CC8B9A4"/>
    <w:lvl w:ilvl="0" w:tplc="09DA353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2CD6B21"/>
    <w:multiLevelType w:val="multilevel"/>
    <w:tmpl w:val="2728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6F3DF1"/>
    <w:multiLevelType w:val="hybridMultilevel"/>
    <w:tmpl w:val="19985F02"/>
    <w:lvl w:ilvl="0" w:tplc="42ECB3B0">
      <w:start w:val="1"/>
      <w:numFmt w:val="decimal"/>
      <w:lvlText w:val="%1."/>
      <w:lvlJc w:val="left"/>
      <w:pPr>
        <w:ind w:left="720" w:hanging="360"/>
      </w:pPr>
      <w:rPr>
        <w:rFonts w:cs="Times New Roman"/>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BB47AA3"/>
    <w:multiLevelType w:val="multilevel"/>
    <w:tmpl w:val="0F405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FB3C57"/>
    <w:multiLevelType w:val="hybridMultilevel"/>
    <w:tmpl w:val="5DCA62D0"/>
    <w:lvl w:ilvl="0" w:tplc="0EB6DD54">
      <w:start w:val="1"/>
      <w:numFmt w:val="decimal"/>
      <w:lvlText w:val="%1."/>
      <w:lvlJc w:val="left"/>
      <w:pPr>
        <w:ind w:left="1275" w:hanging="12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8"/>
  </w:num>
  <w:num w:numId="2">
    <w:abstractNumId w:val="6"/>
  </w:num>
  <w:num w:numId="3">
    <w:abstractNumId w:val="1"/>
  </w:num>
  <w:num w:numId="4">
    <w:abstractNumId w:val="4"/>
  </w:num>
  <w:num w:numId="5">
    <w:abstractNumId w:val="2"/>
  </w:num>
  <w:num w:numId="6">
    <w:abstractNumId w:val="9"/>
  </w:num>
  <w:num w:numId="7">
    <w:abstractNumId w:val="10"/>
  </w:num>
  <w:num w:numId="8">
    <w:abstractNumId w:val="0"/>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DDD"/>
    <w:rsid w:val="00065777"/>
    <w:rsid w:val="000B7C6E"/>
    <w:rsid w:val="000C43B4"/>
    <w:rsid w:val="000C54FF"/>
    <w:rsid w:val="000E53F4"/>
    <w:rsid w:val="000F592C"/>
    <w:rsid w:val="0011218C"/>
    <w:rsid w:val="00133672"/>
    <w:rsid w:val="0014548D"/>
    <w:rsid w:val="00154973"/>
    <w:rsid w:val="00165F1A"/>
    <w:rsid w:val="001A03FE"/>
    <w:rsid w:val="001C6645"/>
    <w:rsid w:val="001E52EF"/>
    <w:rsid w:val="002640D0"/>
    <w:rsid w:val="00273D91"/>
    <w:rsid w:val="002A48FD"/>
    <w:rsid w:val="002B412A"/>
    <w:rsid w:val="002C75D4"/>
    <w:rsid w:val="002D2B0A"/>
    <w:rsid w:val="00320128"/>
    <w:rsid w:val="003335F6"/>
    <w:rsid w:val="00336EA5"/>
    <w:rsid w:val="00382CDD"/>
    <w:rsid w:val="0039222C"/>
    <w:rsid w:val="003A1713"/>
    <w:rsid w:val="003A428A"/>
    <w:rsid w:val="003A45B3"/>
    <w:rsid w:val="003A5682"/>
    <w:rsid w:val="003C1E27"/>
    <w:rsid w:val="003C5F61"/>
    <w:rsid w:val="00417E57"/>
    <w:rsid w:val="00435843"/>
    <w:rsid w:val="00450B63"/>
    <w:rsid w:val="00454321"/>
    <w:rsid w:val="004712C7"/>
    <w:rsid w:val="004956D9"/>
    <w:rsid w:val="004E2028"/>
    <w:rsid w:val="004E2BFC"/>
    <w:rsid w:val="00542A80"/>
    <w:rsid w:val="00552112"/>
    <w:rsid w:val="0055220C"/>
    <w:rsid w:val="00553D1B"/>
    <w:rsid w:val="005558AB"/>
    <w:rsid w:val="005611F6"/>
    <w:rsid w:val="00585E19"/>
    <w:rsid w:val="005B478F"/>
    <w:rsid w:val="005C2E20"/>
    <w:rsid w:val="005D66F0"/>
    <w:rsid w:val="00604392"/>
    <w:rsid w:val="006462D4"/>
    <w:rsid w:val="00687088"/>
    <w:rsid w:val="006A1FE8"/>
    <w:rsid w:val="006C5DA2"/>
    <w:rsid w:val="006F20CA"/>
    <w:rsid w:val="00710AAB"/>
    <w:rsid w:val="00731459"/>
    <w:rsid w:val="00734324"/>
    <w:rsid w:val="0074580F"/>
    <w:rsid w:val="00760343"/>
    <w:rsid w:val="00773D57"/>
    <w:rsid w:val="00774855"/>
    <w:rsid w:val="008033B3"/>
    <w:rsid w:val="00821A8B"/>
    <w:rsid w:val="008271EB"/>
    <w:rsid w:val="008737B0"/>
    <w:rsid w:val="008B0394"/>
    <w:rsid w:val="008C003D"/>
    <w:rsid w:val="008C6892"/>
    <w:rsid w:val="008D095A"/>
    <w:rsid w:val="008F4A46"/>
    <w:rsid w:val="00933319"/>
    <w:rsid w:val="0093432F"/>
    <w:rsid w:val="00944A46"/>
    <w:rsid w:val="00973786"/>
    <w:rsid w:val="009762AD"/>
    <w:rsid w:val="00980816"/>
    <w:rsid w:val="009A5B71"/>
    <w:rsid w:val="009D218E"/>
    <w:rsid w:val="00A26D01"/>
    <w:rsid w:val="00A65051"/>
    <w:rsid w:val="00A904AE"/>
    <w:rsid w:val="00A93C54"/>
    <w:rsid w:val="00B37CA4"/>
    <w:rsid w:val="00B42EAA"/>
    <w:rsid w:val="00BB6746"/>
    <w:rsid w:val="00BE03F5"/>
    <w:rsid w:val="00BF59C3"/>
    <w:rsid w:val="00C11EBD"/>
    <w:rsid w:val="00C337D8"/>
    <w:rsid w:val="00C47F14"/>
    <w:rsid w:val="00C80800"/>
    <w:rsid w:val="00CC5DED"/>
    <w:rsid w:val="00CD030A"/>
    <w:rsid w:val="00CE0F2A"/>
    <w:rsid w:val="00CE7277"/>
    <w:rsid w:val="00D5484C"/>
    <w:rsid w:val="00D55E99"/>
    <w:rsid w:val="00D63B42"/>
    <w:rsid w:val="00D92FEA"/>
    <w:rsid w:val="00E031F0"/>
    <w:rsid w:val="00E1462A"/>
    <w:rsid w:val="00E154AE"/>
    <w:rsid w:val="00E206AE"/>
    <w:rsid w:val="00E32DDD"/>
    <w:rsid w:val="00E45A13"/>
    <w:rsid w:val="00E61C40"/>
    <w:rsid w:val="00E63852"/>
    <w:rsid w:val="00E646A7"/>
    <w:rsid w:val="00E908B1"/>
    <w:rsid w:val="00EA76AE"/>
    <w:rsid w:val="00EC0298"/>
    <w:rsid w:val="00EF571A"/>
    <w:rsid w:val="00EF6AA3"/>
    <w:rsid w:val="00F10C07"/>
    <w:rsid w:val="00F27605"/>
    <w:rsid w:val="00F3683B"/>
    <w:rsid w:val="00F666AB"/>
    <w:rsid w:val="00F67DD8"/>
    <w:rsid w:val="00F852AE"/>
    <w:rsid w:val="00F91C52"/>
    <w:rsid w:val="00FA3662"/>
    <w:rsid w:val="00FB10B9"/>
    <w:rsid w:val="00FE2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8EE281E2-D37E-4070-9AC3-9FCA5BD4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5A"/>
    <w:pPr>
      <w:spacing w:line="360" w:lineRule="auto"/>
    </w:pPr>
    <w:rPr>
      <w:rFonts w:ascii="Times New Roman" w:hAnsi="Times New Roman"/>
      <w:sz w:val="28"/>
      <w:szCs w:val="22"/>
      <w:lang w:eastAsia="en-US"/>
    </w:rPr>
  </w:style>
  <w:style w:type="paragraph" w:styleId="1">
    <w:name w:val="heading 1"/>
    <w:basedOn w:val="a"/>
    <w:next w:val="a"/>
    <w:link w:val="10"/>
    <w:uiPriority w:val="9"/>
    <w:qFormat/>
    <w:rsid w:val="008D095A"/>
    <w:pPr>
      <w:keepNext/>
      <w:keepLines/>
      <w:spacing w:before="480"/>
      <w:outlineLvl w:val="0"/>
    </w:pPr>
    <w:rPr>
      <w:rFonts w:ascii="Cambria" w:hAnsi="Cambria"/>
      <w:b/>
      <w:bCs/>
      <w:color w:val="365F91"/>
      <w:szCs w:val="28"/>
    </w:rPr>
  </w:style>
  <w:style w:type="paragraph" w:styleId="2">
    <w:name w:val="heading 2"/>
    <w:basedOn w:val="a"/>
    <w:next w:val="a"/>
    <w:link w:val="20"/>
    <w:uiPriority w:val="9"/>
    <w:semiHidden/>
    <w:unhideWhenUsed/>
    <w:qFormat/>
    <w:rsid w:val="008D095A"/>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8D095A"/>
    <w:pPr>
      <w:keepNext/>
      <w:keepLines/>
      <w:spacing w:before="200"/>
      <w:outlineLvl w:val="2"/>
    </w:pPr>
    <w:rPr>
      <w:rFonts w:ascii="Cambria" w:hAnsi="Cambria"/>
      <w:b/>
      <w:bCs/>
      <w:color w:val="4F81BD"/>
      <w:sz w:val="22"/>
    </w:rPr>
  </w:style>
  <w:style w:type="paragraph" w:styleId="4">
    <w:name w:val="heading 4"/>
    <w:basedOn w:val="a"/>
    <w:next w:val="a0"/>
    <w:link w:val="40"/>
    <w:uiPriority w:val="9"/>
    <w:semiHidden/>
    <w:unhideWhenUsed/>
    <w:qFormat/>
    <w:rsid w:val="00D5484C"/>
    <w:pPr>
      <w:keepNext/>
      <w:keepLines/>
      <w:jc w:val="center"/>
      <w:outlineLvl w:val="3"/>
    </w:pPr>
    <w:rPr>
      <w:b/>
      <w:bCs/>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8D095A"/>
    <w:rPr>
      <w:rFonts w:ascii="Cambria" w:hAnsi="Cambria"/>
      <w:b/>
      <w:color w:val="365F91"/>
      <w:sz w:val="28"/>
    </w:rPr>
  </w:style>
  <w:style w:type="character" w:customStyle="1" w:styleId="20">
    <w:name w:val="Заголовок 2 Знак"/>
    <w:link w:val="2"/>
    <w:uiPriority w:val="9"/>
    <w:semiHidden/>
    <w:locked/>
    <w:rsid w:val="008D095A"/>
    <w:rPr>
      <w:rFonts w:ascii="Cambria" w:hAnsi="Cambria"/>
      <w:b/>
      <w:color w:val="4F81BD"/>
      <w:sz w:val="26"/>
    </w:rPr>
  </w:style>
  <w:style w:type="character" w:customStyle="1" w:styleId="30">
    <w:name w:val="Заголовок 3 Знак"/>
    <w:link w:val="3"/>
    <w:uiPriority w:val="9"/>
    <w:semiHidden/>
    <w:locked/>
    <w:rsid w:val="008D095A"/>
    <w:rPr>
      <w:rFonts w:ascii="Cambria" w:hAnsi="Cambria"/>
      <w:b/>
      <w:color w:val="4F81BD"/>
    </w:rPr>
  </w:style>
  <w:style w:type="character" w:customStyle="1" w:styleId="40">
    <w:name w:val="Заголовок 4 Знак"/>
    <w:link w:val="4"/>
    <w:uiPriority w:val="9"/>
    <w:semiHidden/>
    <w:locked/>
    <w:rsid w:val="00D5484C"/>
    <w:rPr>
      <w:rFonts w:ascii="Times New Roman" w:hAnsi="Times New Roman"/>
      <w:b/>
      <w:sz w:val="28"/>
    </w:rPr>
  </w:style>
  <w:style w:type="paragraph" w:styleId="a4">
    <w:name w:val="TOC Heading"/>
    <w:basedOn w:val="1"/>
    <w:next w:val="a"/>
    <w:uiPriority w:val="39"/>
    <w:semiHidden/>
    <w:unhideWhenUsed/>
    <w:qFormat/>
    <w:rsid w:val="008D095A"/>
    <w:pPr>
      <w:spacing w:before="0"/>
      <w:outlineLvl w:val="9"/>
    </w:pPr>
    <w:rPr>
      <w:rFonts w:ascii="Times New Roman" w:hAnsi="Times New Roman"/>
      <w:color w:val="auto"/>
    </w:rPr>
  </w:style>
  <w:style w:type="paragraph" w:customStyle="1" w:styleId="11">
    <w:name w:val="Заголовок 11"/>
    <w:basedOn w:val="1"/>
    <w:next w:val="a0"/>
    <w:link w:val="1Char"/>
    <w:qFormat/>
    <w:rsid w:val="00D5484C"/>
    <w:pPr>
      <w:widowControl w:val="0"/>
      <w:spacing w:before="0"/>
      <w:jc w:val="center"/>
    </w:pPr>
    <w:rPr>
      <w:rFonts w:ascii="Times New Roman" w:hAnsi="Times New Roman"/>
      <w:caps/>
      <w:color w:val="auto"/>
      <w:lang w:eastAsia="ru-RU"/>
    </w:rPr>
  </w:style>
  <w:style w:type="character" w:customStyle="1" w:styleId="1Char">
    <w:name w:val="Заголовок 1 Char"/>
    <w:link w:val="11"/>
    <w:locked/>
    <w:rsid w:val="00D5484C"/>
    <w:rPr>
      <w:rFonts w:ascii="Times New Roman" w:hAnsi="Times New Roman"/>
      <w:caps/>
      <w:color w:val="365F91"/>
      <w:sz w:val="28"/>
      <w:lang w:val="x-none" w:eastAsia="ru-RU"/>
    </w:rPr>
  </w:style>
  <w:style w:type="paragraph" w:customStyle="1" w:styleId="21">
    <w:name w:val="Заголовок 21"/>
    <w:basedOn w:val="2"/>
    <w:next w:val="a0"/>
    <w:link w:val="2Char"/>
    <w:qFormat/>
    <w:rsid w:val="002D2B0A"/>
    <w:pPr>
      <w:widowControl w:val="0"/>
      <w:spacing w:before="0"/>
      <w:jc w:val="center"/>
    </w:pPr>
    <w:rPr>
      <w:rFonts w:ascii="Times New Roman" w:hAnsi="Times New Roman"/>
      <w:caps/>
      <w:color w:val="auto"/>
      <w:sz w:val="28"/>
    </w:rPr>
  </w:style>
  <w:style w:type="character" w:customStyle="1" w:styleId="2Char">
    <w:name w:val="Заголовок 2 Char"/>
    <w:link w:val="21"/>
    <w:locked/>
    <w:rsid w:val="002D2B0A"/>
    <w:rPr>
      <w:rFonts w:ascii="Times New Roman" w:hAnsi="Times New Roman"/>
      <w:b/>
      <w:caps/>
      <w:sz w:val="26"/>
    </w:rPr>
  </w:style>
  <w:style w:type="paragraph" w:customStyle="1" w:styleId="31">
    <w:name w:val="Заголовок 31"/>
    <w:basedOn w:val="3"/>
    <w:next w:val="a0"/>
    <w:qFormat/>
    <w:rsid w:val="002D2B0A"/>
    <w:pPr>
      <w:widowControl w:val="0"/>
      <w:spacing w:before="0"/>
      <w:jc w:val="center"/>
    </w:pPr>
    <w:rPr>
      <w:rFonts w:ascii="Times New Roman" w:hAnsi="Times New Roman"/>
      <w:color w:val="auto"/>
      <w:sz w:val="28"/>
      <w:szCs w:val="28"/>
    </w:rPr>
  </w:style>
  <w:style w:type="paragraph" w:customStyle="1" w:styleId="a0">
    <w:name w:val="Стандарт"/>
    <w:basedOn w:val="a"/>
    <w:link w:val="Char"/>
    <w:qFormat/>
    <w:rsid w:val="008D095A"/>
    <w:pPr>
      <w:widowControl w:val="0"/>
      <w:ind w:firstLine="709"/>
      <w:jc w:val="both"/>
    </w:pPr>
    <w:rPr>
      <w:szCs w:val="24"/>
      <w:lang w:eastAsia="ru-RU"/>
    </w:rPr>
  </w:style>
  <w:style w:type="character" w:customStyle="1" w:styleId="Char">
    <w:name w:val="Стандарт Char"/>
    <w:link w:val="a0"/>
    <w:locked/>
    <w:rsid w:val="008D095A"/>
    <w:rPr>
      <w:rFonts w:ascii="Times New Roman" w:hAnsi="Times New Roman"/>
      <w:sz w:val="24"/>
      <w:lang w:val="x-none" w:eastAsia="ru-RU"/>
    </w:rPr>
  </w:style>
  <w:style w:type="character" w:styleId="a5">
    <w:name w:val="Hyperlink"/>
    <w:uiPriority w:val="99"/>
    <w:unhideWhenUsed/>
    <w:rsid w:val="004712C7"/>
    <w:rPr>
      <w:color w:val="0000FF"/>
      <w:u w:val="single"/>
    </w:rPr>
  </w:style>
  <w:style w:type="paragraph" w:styleId="a6">
    <w:name w:val="footnote text"/>
    <w:basedOn w:val="a"/>
    <w:link w:val="a7"/>
    <w:uiPriority w:val="99"/>
    <w:semiHidden/>
    <w:unhideWhenUsed/>
    <w:rsid w:val="000B7C6E"/>
    <w:pPr>
      <w:spacing w:line="240" w:lineRule="auto"/>
    </w:pPr>
    <w:rPr>
      <w:sz w:val="20"/>
      <w:szCs w:val="20"/>
    </w:rPr>
  </w:style>
  <w:style w:type="character" w:customStyle="1" w:styleId="a7">
    <w:name w:val="Текст сноски Знак"/>
    <w:link w:val="a6"/>
    <w:uiPriority w:val="99"/>
    <w:semiHidden/>
    <w:locked/>
    <w:rsid w:val="000B7C6E"/>
    <w:rPr>
      <w:rFonts w:ascii="Times New Roman" w:hAnsi="Times New Roman"/>
      <w:sz w:val="20"/>
    </w:rPr>
  </w:style>
  <w:style w:type="character" w:styleId="a8">
    <w:name w:val="footnote reference"/>
    <w:uiPriority w:val="99"/>
    <w:semiHidden/>
    <w:unhideWhenUsed/>
    <w:rsid w:val="000B7C6E"/>
    <w:rPr>
      <w:vertAlign w:val="superscript"/>
    </w:rPr>
  </w:style>
  <w:style w:type="paragraph" w:styleId="a9">
    <w:name w:val="header"/>
    <w:basedOn w:val="a"/>
    <w:link w:val="aa"/>
    <w:uiPriority w:val="99"/>
    <w:unhideWhenUsed/>
    <w:rsid w:val="00585E19"/>
    <w:pPr>
      <w:tabs>
        <w:tab w:val="center" w:pos="4677"/>
        <w:tab w:val="right" w:pos="9355"/>
      </w:tabs>
      <w:spacing w:line="240" w:lineRule="auto"/>
    </w:pPr>
  </w:style>
  <w:style w:type="character" w:customStyle="1" w:styleId="aa">
    <w:name w:val="Верхний колонтитул Знак"/>
    <w:link w:val="a9"/>
    <w:uiPriority w:val="99"/>
    <w:locked/>
    <w:rsid w:val="00585E19"/>
    <w:rPr>
      <w:rFonts w:ascii="Times New Roman" w:hAnsi="Times New Roman"/>
      <w:sz w:val="28"/>
    </w:rPr>
  </w:style>
  <w:style w:type="paragraph" w:styleId="ab">
    <w:name w:val="footer"/>
    <w:basedOn w:val="a"/>
    <w:link w:val="ac"/>
    <w:uiPriority w:val="99"/>
    <w:unhideWhenUsed/>
    <w:rsid w:val="00585E19"/>
    <w:pPr>
      <w:tabs>
        <w:tab w:val="center" w:pos="4677"/>
        <w:tab w:val="right" w:pos="9355"/>
      </w:tabs>
      <w:spacing w:line="240" w:lineRule="auto"/>
    </w:pPr>
  </w:style>
  <w:style w:type="character" w:customStyle="1" w:styleId="ac">
    <w:name w:val="Нижний колонтитул Знак"/>
    <w:link w:val="ab"/>
    <w:uiPriority w:val="99"/>
    <w:locked/>
    <w:rsid w:val="00585E19"/>
    <w:rPr>
      <w:rFonts w:ascii="Times New Roman" w:hAnsi="Times New Roman"/>
      <w:sz w:val="28"/>
    </w:rPr>
  </w:style>
  <w:style w:type="paragraph" w:styleId="12">
    <w:name w:val="toc 1"/>
    <w:basedOn w:val="a"/>
    <w:next w:val="a"/>
    <w:autoRedefine/>
    <w:uiPriority w:val="39"/>
    <w:unhideWhenUsed/>
    <w:rsid w:val="00585E19"/>
    <w:pPr>
      <w:spacing w:after="100"/>
    </w:pPr>
  </w:style>
  <w:style w:type="paragraph" w:styleId="22">
    <w:name w:val="toc 2"/>
    <w:basedOn w:val="a"/>
    <w:next w:val="a"/>
    <w:autoRedefine/>
    <w:uiPriority w:val="39"/>
    <w:unhideWhenUsed/>
    <w:rsid w:val="00585E19"/>
    <w:pPr>
      <w:spacing w:after="100"/>
      <w:ind w:left="280"/>
    </w:pPr>
  </w:style>
  <w:style w:type="paragraph" w:styleId="32">
    <w:name w:val="toc 3"/>
    <w:basedOn w:val="a"/>
    <w:next w:val="a"/>
    <w:autoRedefine/>
    <w:uiPriority w:val="39"/>
    <w:unhideWhenUsed/>
    <w:rsid w:val="00585E19"/>
    <w:pPr>
      <w:spacing w:after="100"/>
      <w:ind w:left="560"/>
    </w:pPr>
  </w:style>
  <w:style w:type="table" w:styleId="ad">
    <w:name w:val="Table Professional"/>
    <w:basedOn w:val="a2"/>
    <w:uiPriority w:val="99"/>
    <w:unhideWhenUsed/>
    <w:rsid w:val="00604392"/>
    <w:pPr>
      <w:spacing w:line="36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7177">
      <w:marLeft w:val="0"/>
      <w:marRight w:val="0"/>
      <w:marTop w:val="0"/>
      <w:marBottom w:val="0"/>
      <w:divBdr>
        <w:top w:val="none" w:sz="0" w:space="0" w:color="auto"/>
        <w:left w:val="none" w:sz="0" w:space="0" w:color="auto"/>
        <w:bottom w:val="none" w:sz="0" w:space="0" w:color="auto"/>
        <w:right w:val="none" w:sz="0" w:space="0" w:color="auto"/>
      </w:divBdr>
      <w:divsChild>
        <w:div w:id="17707226">
          <w:marLeft w:val="136"/>
          <w:marRight w:val="136"/>
          <w:marTop w:val="0"/>
          <w:marBottom w:val="0"/>
          <w:divBdr>
            <w:top w:val="none" w:sz="0" w:space="0" w:color="auto"/>
            <w:left w:val="none" w:sz="0" w:space="0" w:color="auto"/>
            <w:bottom w:val="single" w:sz="12" w:space="0" w:color="858585"/>
            <w:right w:val="none" w:sz="0" w:space="0" w:color="auto"/>
          </w:divBdr>
          <w:divsChild>
            <w:div w:id="177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178">
      <w:marLeft w:val="0"/>
      <w:marRight w:val="0"/>
      <w:marTop w:val="0"/>
      <w:marBottom w:val="0"/>
      <w:divBdr>
        <w:top w:val="none" w:sz="0" w:space="0" w:color="auto"/>
        <w:left w:val="none" w:sz="0" w:space="0" w:color="auto"/>
        <w:bottom w:val="none" w:sz="0" w:space="0" w:color="auto"/>
        <w:right w:val="none" w:sz="0" w:space="0" w:color="auto"/>
      </w:divBdr>
      <w:divsChild>
        <w:div w:id="17707275">
          <w:marLeft w:val="0"/>
          <w:marRight w:val="0"/>
          <w:marTop w:val="0"/>
          <w:marBottom w:val="0"/>
          <w:divBdr>
            <w:top w:val="none" w:sz="0" w:space="0" w:color="auto"/>
            <w:left w:val="none" w:sz="0" w:space="0" w:color="auto"/>
            <w:bottom w:val="none" w:sz="0" w:space="0" w:color="auto"/>
            <w:right w:val="none" w:sz="0" w:space="0" w:color="auto"/>
          </w:divBdr>
        </w:div>
      </w:divsChild>
    </w:div>
    <w:div w:id="17707179">
      <w:marLeft w:val="0"/>
      <w:marRight w:val="0"/>
      <w:marTop w:val="0"/>
      <w:marBottom w:val="0"/>
      <w:divBdr>
        <w:top w:val="none" w:sz="0" w:space="0" w:color="auto"/>
        <w:left w:val="none" w:sz="0" w:space="0" w:color="auto"/>
        <w:bottom w:val="none" w:sz="0" w:space="0" w:color="auto"/>
        <w:right w:val="none" w:sz="0" w:space="0" w:color="auto"/>
      </w:divBdr>
      <w:divsChild>
        <w:div w:id="17707289">
          <w:marLeft w:val="120"/>
          <w:marRight w:val="120"/>
          <w:marTop w:val="0"/>
          <w:marBottom w:val="0"/>
          <w:divBdr>
            <w:top w:val="none" w:sz="0" w:space="0" w:color="auto"/>
            <w:left w:val="none" w:sz="0" w:space="0" w:color="auto"/>
            <w:bottom w:val="single" w:sz="12" w:space="0" w:color="858585"/>
            <w:right w:val="none" w:sz="0" w:space="0" w:color="auto"/>
          </w:divBdr>
          <w:divsChild>
            <w:div w:id="177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190">
      <w:marLeft w:val="0"/>
      <w:marRight w:val="0"/>
      <w:marTop w:val="0"/>
      <w:marBottom w:val="0"/>
      <w:divBdr>
        <w:top w:val="none" w:sz="0" w:space="0" w:color="auto"/>
        <w:left w:val="none" w:sz="0" w:space="0" w:color="auto"/>
        <w:bottom w:val="none" w:sz="0" w:space="0" w:color="auto"/>
        <w:right w:val="none" w:sz="0" w:space="0" w:color="auto"/>
      </w:divBdr>
      <w:divsChild>
        <w:div w:id="17707172">
          <w:marLeft w:val="0"/>
          <w:marRight w:val="0"/>
          <w:marTop w:val="0"/>
          <w:marBottom w:val="0"/>
          <w:divBdr>
            <w:top w:val="none" w:sz="0" w:space="0" w:color="auto"/>
            <w:left w:val="none" w:sz="0" w:space="0" w:color="auto"/>
            <w:bottom w:val="none" w:sz="0" w:space="0" w:color="auto"/>
            <w:right w:val="none" w:sz="0" w:space="0" w:color="auto"/>
          </w:divBdr>
          <w:divsChild>
            <w:div w:id="17707186">
              <w:marLeft w:val="0"/>
              <w:marRight w:val="0"/>
              <w:marTop w:val="0"/>
              <w:marBottom w:val="0"/>
              <w:divBdr>
                <w:top w:val="none" w:sz="0" w:space="0" w:color="auto"/>
                <w:left w:val="none" w:sz="0" w:space="0" w:color="auto"/>
                <w:bottom w:val="none" w:sz="0" w:space="0" w:color="auto"/>
                <w:right w:val="none" w:sz="0" w:space="0" w:color="auto"/>
              </w:divBdr>
            </w:div>
            <w:div w:id="17707200">
              <w:marLeft w:val="678"/>
              <w:marRight w:val="0"/>
              <w:marTop w:val="0"/>
              <w:marBottom w:val="0"/>
              <w:divBdr>
                <w:top w:val="none" w:sz="0" w:space="0" w:color="auto"/>
                <w:left w:val="none" w:sz="0" w:space="0" w:color="auto"/>
                <w:bottom w:val="none" w:sz="0" w:space="0" w:color="auto"/>
                <w:right w:val="none" w:sz="0" w:space="0" w:color="auto"/>
              </w:divBdr>
            </w:div>
          </w:divsChild>
        </w:div>
        <w:div w:id="17707239">
          <w:marLeft w:val="0"/>
          <w:marRight w:val="0"/>
          <w:marTop w:val="0"/>
          <w:marBottom w:val="0"/>
          <w:divBdr>
            <w:top w:val="none" w:sz="0" w:space="0" w:color="auto"/>
            <w:left w:val="none" w:sz="0" w:space="0" w:color="auto"/>
            <w:bottom w:val="none" w:sz="0" w:space="0" w:color="auto"/>
            <w:right w:val="none" w:sz="0" w:space="0" w:color="auto"/>
          </w:divBdr>
          <w:divsChild>
            <w:div w:id="17707216">
              <w:marLeft w:val="0"/>
              <w:marRight w:val="0"/>
              <w:marTop w:val="0"/>
              <w:marBottom w:val="0"/>
              <w:divBdr>
                <w:top w:val="none" w:sz="0" w:space="0" w:color="auto"/>
                <w:left w:val="none" w:sz="0" w:space="0" w:color="auto"/>
                <w:bottom w:val="none" w:sz="0" w:space="0" w:color="auto"/>
                <w:right w:val="none" w:sz="0" w:space="0" w:color="auto"/>
              </w:divBdr>
            </w:div>
            <w:div w:id="17707258">
              <w:marLeft w:val="678"/>
              <w:marRight w:val="0"/>
              <w:marTop w:val="0"/>
              <w:marBottom w:val="0"/>
              <w:divBdr>
                <w:top w:val="none" w:sz="0" w:space="0" w:color="auto"/>
                <w:left w:val="none" w:sz="0" w:space="0" w:color="auto"/>
                <w:bottom w:val="none" w:sz="0" w:space="0" w:color="auto"/>
                <w:right w:val="none" w:sz="0" w:space="0" w:color="auto"/>
              </w:divBdr>
            </w:div>
          </w:divsChild>
        </w:div>
        <w:div w:id="17707300">
          <w:marLeft w:val="0"/>
          <w:marRight w:val="0"/>
          <w:marTop w:val="0"/>
          <w:marBottom w:val="0"/>
          <w:divBdr>
            <w:top w:val="none" w:sz="0" w:space="0" w:color="auto"/>
            <w:left w:val="none" w:sz="0" w:space="0" w:color="auto"/>
            <w:bottom w:val="none" w:sz="0" w:space="0" w:color="auto"/>
            <w:right w:val="none" w:sz="0" w:space="0" w:color="auto"/>
          </w:divBdr>
        </w:div>
      </w:divsChild>
    </w:div>
    <w:div w:id="17707192">
      <w:marLeft w:val="0"/>
      <w:marRight w:val="0"/>
      <w:marTop w:val="0"/>
      <w:marBottom w:val="0"/>
      <w:divBdr>
        <w:top w:val="none" w:sz="0" w:space="0" w:color="auto"/>
        <w:left w:val="none" w:sz="0" w:space="0" w:color="auto"/>
        <w:bottom w:val="none" w:sz="0" w:space="0" w:color="auto"/>
        <w:right w:val="none" w:sz="0" w:space="0" w:color="auto"/>
      </w:divBdr>
    </w:div>
    <w:div w:id="17707198">
      <w:marLeft w:val="0"/>
      <w:marRight w:val="0"/>
      <w:marTop w:val="0"/>
      <w:marBottom w:val="0"/>
      <w:divBdr>
        <w:top w:val="none" w:sz="0" w:space="0" w:color="auto"/>
        <w:left w:val="none" w:sz="0" w:space="0" w:color="auto"/>
        <w:bottom w:val="none" w:sz="0" w:space="0" w:color="auto"/>
        <w:right w:val="none" w:sz="0" w:space="0" w:color="auto"/>
      </w:divBdr>
      <w:divsChild>
        <w:div w:id="17707183">
          <w:marLeft w:val="136"/>
          <w:marRight w:val="136"/>
          <w:marTop w:val="0"/>
          <w:marBottom w:val="0"/>
          <w:divBdr>
            <w:top w:val="none" w:sz="0" w:space="0" w:color="auto"/>
            <w:left w:val="none" w:sz="0" w:space="0" w:color="auto"/>
            <w:bottom w:val="single" w:sz="12" w:space="0" w:color="858585"/>
            <w:right w:val="none" w:sz="0" w:space="0" w:color="auto"/>
          </w:divBdr>
          <w:divsChild>
            <w:div w:id="177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202">
      <w:marLeft w:val="0"/>
      <w:marRight w:val="0"/>
      <w:marTop w:val="0"/>
      <w:marBottom w:val="0"/>
      <w:divBdr>
        <w:top w:val="none" w:sz="0" w:space="0" w:color="auto"/>
        <w:left w:val="none" w:sz="0" w:space="0" w:color="auto"/>
        <w:bottom w:val="none" w:sz="0" w:space="0" w:color="auto"/>
        <w:right w:val="none" w:sz="0" w:space="0" w:color="auto"/>
      </w:divBdr>
      <w:divsChild>
        <w:div w:id="17707284">
          <w:marLeft w:val="0"/>
          <w:marRight w:val="0"/>
          <w:marTop w:val="0"/>
          <w:marBottom w:val="0"/>
          <w:divBdr>
            <w:top w:val="none" w:sz="0" w:space="0" w:color="auto"/>
            <w:left w:val="none" w:sz="0" w:space="0" w:color="auto"/>
            <w:bottom w:val="none" w:sz="0" w:space="0" w:color="auto"/>
            <w:right w:val="none" w:sz="0" w:space="0" w:color="auto"/>
          </w:divBdr>
          <w:divsChild>
            <w:div w:id="17707262">
              <w:marLeft w:val="0"/>
              <w:marRight w:val="0"/>
              <w:marTop w:val="0"/>
              <w:marBottom w:val="0"/>
              <w:divBdr>
                <w:top w:val="none" w:sz="0" w:space="0" w:color="auto"/>
                <w:left w:val="none" w:sz="0" w:space="0" w:color="auto"/>
                <w:bottom w:val="none" w:sz="0" w:space="0" w:color="auto"/>
                <w:right w:val="none" w:sz="0" w:space="0" w:color="auto"/>
              </w:divBdr>
              <w:divsChild>
                <w:div w:id="17707188">
                  <w:marLeft w:val="0"/>
                  <w:marRight w:val="0"/>
                  <w:marTop w:val="0"/>
                  <w:marBottom w:val="0"/>
                  <w:divBdr>
                    <w:top w:val="none" w:sz="0" w:space="0" w:color="auto"/>
                    <w:left w:val="none" w:sz="0" w:space="0" w:color="auto"/>
                    <w:bottom w:val="none" w:sz="0" w:space="0" w:color="auto"/>
                    <w:right w:val="none" w:sz="0" w:space="0" w:color="auto"/>
                  </w:divBdr>
                </w:div>
                <w:div w:id="17707232">
                  <w:marLeft w:val="0"/>
                  <w:marRight w:val="0"/>
                  <w:marTop w:val="0"/>
                  <w:marBottom w:val="0"/>
                  <w:divBdr>
                    <w:top w:val="none" w:sz="0" w:space="0" w:color="auto"/>
                    <w:left w:val="none" w:sz="0" w:space="0" w:color="auto"/>
                    <w:bottom w:val="none" w:sz="0" w:space="0" w:color="auto"/>
                    <w:right w:val="none" w:sz="0" w:space="0" w:color="auto"/>
                  </w:divBdr>
                </w:div>
                <w:div w:id="17707238">
                  <w:marLeft w:val="0"/>
                  <w:marRight w:val="0"/>
                  <w:marTop w:val="0"/>
                  <w:marBottom w:val="0"/>
                  <w:divBdr>
                    <w:top w:val="none" w:sz="0" w:space="0" w:color="auto"/>
                    <w:left w:val="none" w:sz="0" w:space="0" w:color="auto"/>
                    <w:bottom w:val="none" w:sz="0" w:space="0" w:color="auto"/>
                    <w:right w:val="none" w:sz="0" w:space="0" w:color="auto"/>
                  </w:divBdr>
                </w:div>
                <w:div w:id="17707247">
                  <w:marLeft w:val="0"/>
                  <w:marRight w:val="0"/>
                  <w:marTop w:val="0"/>
                  <w:marBottom w:val="0"/>
                  <w:divBdr>
                    <w:top w:val="none" w:sz="0" w:space="0" w:color="auto"/>
                    <w:left w:val="none" w:sz="0" w:space="0" w:color="auto"/>
                    <w:bottom w:val="none" w:sz="0" w:space="0" w:color="auto"/>
                    <w:right w:val="none" w:sz="0" w:space="0" w:color="auto"/>
                  </w:divBdr>
                </w:div>
                <w:div w:id="17707254">
                  <w:marLeft w:val="0"/>
                  <w:marRight w:val="0"/>
                  <w:marTop w:val="0"/>
                  <w:marBottom w:val="0"/>
                  <w:divBdr>
                    <w:top w:val="none" w:sz="0" w:space="0" w:color="auto"/>
                    <w:left w:val="none" w:sz="0" w:space="0" w:color="auto"/>
                    <w:bottom w:val="none" w:sz="0" w:space="0" w:color="auto"/>
                    <w:right w:val="none" w:sz="0" w:space="0" w:color="auto"/>
                  </w:divBdr>
                </w:div>
                <w:div w:id="17707256">
                  <w:marLeft w:val="0"/>
                  <w:marRight w:val="0"/>
                  <w:marTop w:val="0"/>
                  <w:marBottom w:val="0"/>
                  <w:divBdr>
                    <w:top w:val="none" w:sz="0" w:space="0" w:color="auto"/>
                    <w:left w:val="none" w:sz="0" w:space="0" w:color="auto"/>
                    <w:bottom w:val="none" w:sz="0" w:space="0" w:color="auto"/>
                    <w:right w:val="none" w:sz="0" w:space="0" w:color="auto"/>
                  </w:divBdr>
                </w:div>
                <w:div w:id="17707264">
                  <w:marLeft w:val="0"/>
                  <w:marRight w:val="0"/>
                  <w:marTop w:val="0"/>
                  <w:marBottom w:val="0"/>
                  <w:divBdr>
                    <w:top w:val="none" w:sz="0" w:space="0" w:color="auto"/>
                    <w:left w:val="none" w:sz="0" w:space="0" w:color="auto"/>
                    <w:bottom w:val="none" w:sz="0" w:space="0" w:color="auto"/>
                    <w:right w:val="none" w:sz="0" w:space="0" w:color="auto"/>
                  </w:divBdr>
                </w:div>
                <w:div w:id="177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205">
      <w:marLeft w:val="0"/>
      <w:marRight w:val="0"/>
      <w:marTop w:val="0"/>
      <w:marBottom w:val="0"/>
      <w:divBdr>
        <w:top w:val="none" w:sz="0" w:space="0" w:color="auto"/>
        <w:left w:val="none" w:sz="0" w:space="0" w:color="auto"/>
        <w:bottom w:val="none" w:sz="0" w:space="0" w:color="auto"/>
        <w:right w:val="none" w:sz="0" w:space="0" w:color="auto"/>
      </w:divBdr>
    </w:div>
    <w:div w:id="17707207">
      <w:marLeft w:val="0"/>
      <w:marRight w:val="0"/>
      <w:marTop w:val="0"/>
      <w:marBottom w:val="0"/>
      <w:divBdr>
        <w:top w:val="none" w:sz="0" w:space="0" w:color="auto"/>
        <w:left w:val="none" w:sz="0" w:space="0" w:color="auto"/>
        <w:bottom w:val="none" w:sz="0" w:space="0" w:color="auto"/>
        <w:right w:val="none" w:sz="0" w:space="0" w:color="auto"/>
      </w:divBdr>
      <w:divsChild>
        <w:div w:id="17707290">
          <w:marLeft w:val="120"/>
          <w:marRight w:val="120"/>
          <w:marTop w:val="0"/>
          <w:marBottom w:val="0"/>
          <w:divBdr>
            <w:top w:val="none" w:sz="0" w:space="0" w:color="auto"/>
            <w:left w:val="none" w:sz="0" w:space="0" w:color="auto"/>
            <w:bottom w:val="single" w:sz="12" w:space="0" w:color="858585"/>
            <w:right w:val="none" w:sz="0" w:space="0" w:color="auto"/>
          </w:divBdr>
          <w:divsChild>
            <w:div w:id="177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210">
      <w:marLeft w:val="0"/>
      <w:marRight w:val="0"/>
      <w:marTop w:val="0"/>
      <w:marBottom w:val="0"/>
      <w:divBdr>
        <w:top w:val="none" w:sz="0" w:space="0" w:color="auto"/>
        <w:left w:val="none" w:sz="0" w:space="0" w:color="auto"/>
        <w:bottom w:val="none" w:sz="0" w:space="0" w:color="auto"/>
        <w:right w:val="none" w:sz="0" w:space="0" w:color="auto"/>
      </w:divBdr>
    </w:div>
    <w:div w:id="17707212">
      <w:marLeft w:val="0"/>
      <w:marRight w:val="0"/>
      <w:marTop w:val="0"/>
      <w:marBottom w:val="0"/>
      <w:divBdr>
        <w:top w:val="none" w:sz="0" w:space="0" w:color="auto"/>
        <w:left w:val="none" w:sz="0" w:space="0" w:color="auto"/>
        <w:bottom w:val="none" w:sz="0" w:space="0" w:color="auto"/>
        <w:right w:val="none" w:sz="0" w:space="0" w:color="auto"/>
      </w:divBdr>
      <w:divsChild>
        <w:div w:id="17707170">
          <w:marLeft w:val="0"/>
          <w:marRight w:val="0"/>
          <w:marTop w:val="0"/>
          <w:marBottom w:val="0"/>
          <w:divBdr>
            <w:top w:val="none" w:sz="0" w:space="0" w:color="auto"/>
            <w:left w:val="none" w:sz="0" w:space="0" w:color="auto"/>
            <w:bottom w:val="none" w:sz="0" w:space="0" w:color="auto"/>
            <w:right w:val="none" w:sz="0" w:space="0" w:color="auto"/>
          </w:divBdr>
        </w:div>
        <w:div w:id="17707173">
          <w:marLeft w:val="0"/>
          <w:marRight w:val="0"/>
          <w:marTop w:val="0"/>
          <w:marBottom w:val="0"/>
          <w:divBdr>
            <w:top w:val="none" w:sz="0" w:space="0" w:color="auto"/>
            <w:left w:val="none" w:sz="0" w:space="0" w:color="auto"/>
            <w:bottom w:val="none" w:sz="0" w:space="0" w:color="auto"/>
            <w:right w:val="none" w:sz="0" w:space="0" w:color="auto"/>
          </w:divBdr>
        </w:div>
        <w:div w:id="17707174">
          <w:marLeft w:val="0"/>
          <w:marRight w:val="0"/>
          <w:marTop w:val="0"/>
          <w:marBottom w:val="0"/>
          <w:divBdr>
            <w:top w:val="none" w:sz="0" w:space="0" w:color="auto"/>
            <w:left w:val="none" w:sz="0" w:space="0" w:color="auto"/>
            <w:bottom w:val="none" w:sz="0" w:space="0" w:color="auto"/>
            <w:right w:val="none" w:sz="0" w:space="0" w:color="auto"/>
          </w:divBdr>
        </w:div>
        <w:div w:id="17707175">
          <w:marLeft w:val="0"/>
          <w:marRight w:val="0"/>
          <w:marTop w:val="0"/>
          <w:marBottom w:val="0"/>
          <w:divBdr>
            <w:top w:val="none" w:sz="0" w:space="0" w:color="auto"/>
            <w:left w:val="none" w:sz="0" w:space="0" w:color="auto"/>
            <w:bottom w:val="none" w:sz="0" w:space="0" w:color="auto"/>
            <w:right w:val="none" w:sz="0" w:space="0" w:color="auto"/>
          </w:divBdr>
        </w:div>
        <w:div w:id="17707218">
          <w:marLeft w:val="0"/>
          <w:marRight w:val="0"/>
          <w:marTop w:val="0"/>
          <w:marBottom w:val="0"/>
          <w:divBdr>
            <w:top w:val="none" w:sz="0" w:space="0" w:color="auto"/>
            <w:left w:val="none" w:sz="0" w:space="0" w:color="auto"/>
            <w:bottom w:val="none" w:sz="0" w:space="0" w:color="auto"/>
            <w:right w:val="none" w:sz="0" w:space="0" w:color="auto"/>
          </w:divBdr>
        </w:div>
        <w:div w:id="17707219">
          <w:marLeft w:val="0"/>
          <w:marRight w:val="0"/>
          <w:marTop w:val="0"/>
          <w:marBottom w:val="0"/>
          <w:divBdr>
            <w:top w:val="none" w:sz="0" w:space="0" w:color="auto"/>
            <w:left w:val="none" w:sz="0" w:space="0" w:color="auto"/>
            <w:bottom w:val="none" w:sz="0" w:space="0" w:color="auto"/>
            <w:right w:val="none" w:sz="0" w:space="0" w:color="auto"/>
          </w:divBdr>
        </w:div>
        <w:div w:id="17707225">
          <w:marLeft w:val="0"/>
          <w:marRight w:val="0"/>
          <w:marTop w:val="0"/>
          <w:marBottom w:val="0"/>
          <w:divBdr>
            <w:top w:val="none" w:sz="0" w:space="0" w:color="auto"/>
            <w:left w:val="none" w:sz="0" w:space="0" w:color="auto"/>
            <w:bottom w:val="none" w:sz="0" w:space="0" w:color="auto"/>
            <w:right w:val="none" w:sz="0" w:space="0" w:color="auto"/>
          </w:divBdr>
        </w:div>
        <w:div w:id="17707229">
          <w:marLeft w:val="0"/>
          <w:marRight w:val="0"/>
          <w:marTop w:val="0"/>
          <w:marBottom w:val="0"/>
          <w:divBdr>
            <w:top w:val="none" w:sz="0" w:space="0" w:color="auto"/>
            <w:left w:val="none" w:sz="0" w:space="0" w:color="auto"/>
            <w:bottom w:val="none" w:sz="0" w:space="0" w:color="auto"/>
            <w:right w:val="none" w:sz="0" w:space="0" w:color="auto"/>
          </w:divBdr>
        </w:div>
        <w:div w:id="17707233">
          <w:marLeft w:val="0"/>
          <w:marRight w:val="0"/>
          <w:marTop w:val="0"/>
          <w:marBottom w:val="0"/>
          <w:divBdr>
            <w:top w:val="none" w:sz="0" w:space="0" w:color="auto"/>
            <w:left w:val="none" w:sz="0" w:space="0" w:color="auto"/>
            <w:bottom w:val="none" w:sz="0" w:space="0" w:color="auto"/>
            <w:right w:val="none" w:sz="0" w:space="0" w:color="auto"/>
          </w:divBdr>
        </w:div>
        <w:div w:id="17707242">
          <w:marLeft w:val="0"/>
          <w:marRight w:val="0"/>
          <w:marTop w:val="0"/>
          <w:marBottom w:val="0"/>
          <w:divBdr>
            <w:top w:val="none" w:sz="0" w:space="0" w:color="auto"/>
            <w:left w:val="none" w:sz="0" w:space="0" w:color="auto"/>
            <w:bottom w:val="none" w:sz="0" w:space="0" w:color="auto"/>
            <w:right w:val="none" w:sz="0" w:space="0" w:color="auto"/>
          </w:divBdr>
        </w:div>
        <w:div w:id="17707243">
          <w:marLeft w:val="0"/>
          <w:marRight w:val="0"/>
          <w:marTop w:val="0"/>
          <w:marBottom w:val="0"/>
          <w:divBdr>
            <w:top w:val="none" w:sz="0" w:space="0" w:color="auto"/>
            <w:left w:val="none" w:sz="0" w:space="0" w:color="auto"/>
            <w:bottom w:val="none" w:sz="0" w:space="0" w:color="auto"/>
            <w:right w:val="none" w:sz="0" w:space="0" w:color="auto"/>
          </w:divBdr>
        </w:div>
        <w:div w:id="17707244">
          <w:marLeft w:val="0"/>
          <w:marRight w:val="0"/>
          <w:marTop w:val="0"/>
          <w:marBottom w:val="0"/>
          <w:divBdr>
            <w:top w:val="none" w:sz="0" w:space="0" w:color="auto"/>
            <w:left w:val="none" w:sz="0" w:space="0" w:color="auto"/>
            <w:bottom w:val="none" w:sz="0" w:space="0" w:color="auto"/>
            <w:right w:val="none" w:sz="0" w:space="0" w:color="auto"/>
          </w:divBdr>
        </w:div>
        <w:div w:id="17707245">
          <w:marLeft w:val="0"/>
          <w:marRight w:val="0"/>
          <w:marTop w:val="0"/>
          <w:marBottom w:val="0"/>
          <w:divBdr>
            <w:top w:val="none" w:sz="0" w:space="0" w:color="auto"/>
            <w:left w:val="none" w:sz="0" w:space="0" w:color="auto"/>
            <w:bottom w:val="none" w:sz="0" w:space="0" w:color="auto"/>
            <w:right w:val="none" w:sz="0" w:space="0" w:color="auto"/>
          </w:divBdr>
        </w:div>
        <w:div w:id="17707252">
          <w:marLeft w:val="0"/>
          <w:marRight w:val="0"/>
          <w:marTop w:val="0"/>
          <w:marBottom w:val="0"/>
          <w:divBdr>
            <w:top w:val="none" w:sz="0" w:space="0" w:color="auto"/>
            <w:left w:val="none" w:sz="0" w:space="0" w:color="auto"/>
            <w:bottom w:val="none" w:sz="0" w:space="0" w:color="auto"/>
            <w:right w:val="none" w:sz="0" w:space="0" w:color="auto"/>
          </w:divBdr>
        </w:div>
        <w:div w:id="17707266">
          <w:marLeft w:val="0"/>
          <w:marRight w:val="0"/>
          <w:marTop w:val="0"/>
          <w:marBottom w:val="0"/>
          <w:divBdr>
            <w:top w:val="none" w:sz="0" w:space="0" w:color="auto"/>
            <w:left w:val="none" w:sz="0" w:space="0" w:color="auto"/>
            <w:bottom w:val="none" w:sz="0" w:space="0" w:color="auto"/>
            <w:right w:val="none" w:sz="0" w:space="0" w:color="auto"/>
          </w:divBdr>
        </w:div>
        <w:div w:id="17707268">
          <w:marLeft w:val="0"/>
          <w:marRight w:val="0"/>
          <w:marTop w:val="0"/>
          <w:marBottom w:val="0"/>
          <w:divBdr>
            <w:top w:val="none" w:sz="0" w:space="0" w:color="auto"/>
            <w:left w:val="none" w:sz="0" w:space="0" w:color="auto"/>
            <w:bottom w:val="none" w:sz="0" w:space="0" w:color="auto"/>
            <w:right w:val="none" w:sz="0" w:space="0" w:color="auto"/>
          </w:divBdr>
        </w:div>
        <w:div w:id="17707269">
          <w:marLeft w:val="0"/>
          <w:marRight w:val="0"/>
          <w:marTop w:val="0"/>
          <w:marBottom w:val="0"/>
          <w:divBdr>
            <w:top w:val="none" w:sz="0" w:space="0" w:color="auto"/>
            <w:left w:val="none" w:sz="0" w:space="0" w:color="auto"/>
            <w:bottom w:val="none" w:sz="0" w:space="0" w:color="auto"/>
            <w:right w:val="none" w:sz="0" w:space="0" w:color="auto"/>
          </w:divBdr>
        </w:div>
        <w:div w:id="17707270">
          <w:marLeft w:val="0"/>
          <w:marRight w:val="0"/>
          <w:marTop w:val="0"/>
          <w:marBottom w:val="0"/>
          <w:divBdr>
            <w:top w:val="none" w:sz="0" w:space="0" w:color="auto"/>
            <w:left w:val="none" w:sz="0" w:space="0" w:color="auto"/>
            <w:bottom w:val="none" w:sz="0" w:space="0" w:color="auto"/>
            <w:right w:val="none" w:sz="0" w:space="0" w:color="auto"/>
          </w:divBdr>
        </w:div>
        <w:div w:id="17707272">
          <w:marLeft w:val="0"/>
          <w:marRight w:val="0"/>
          <w:marTop w:val="0"/>
          <w:marBottom w:val="0"/>
          <w:divBdr>
            <w:top w:val="none" w:sz="0" w:space="0" w:color="auto"/>
            <w:left w:val="none" w:sz="0" w:space="0" w:color="auto"/>
            <w:bottom w:val="none" w:sz="0" w:space="0" w:color="auto"/>
            <w:right w:val="none" w:sz="0" w:space="0" w:color="auto"/>
          </w:divBdr>
        </w:div>
        <w:div w:id="17707273">
          <w:marLeft w:val="0"/>
          <w:marRight w:val="0"/>
          <w:marTop w:val="0"/>
          <w:marBottom w:val="0"/>
          <w:divBdr>
            <w:top w:val="none" w:sz="0" w:space="0" w:color="auto"/>
            <w:left w:val="none" w:sz="0" w:space="0" w:color="auto"/>
            <w:bottom w:val="none" w:sz="0" w:space="0" w:color="auto"/>
            <w:right w:val="none" w:sz="0" w:space="0" w:color="auto"/>
          </w:divBdr>
        </w:div>
        <w:div w:id="17707276">
          <w:marLeft w:val="0"/>
          <w:marRight w:val="0"/>
          <w:marTop w:val="0"/>
          <w:marBottom w:val="0"/>
          <w:divBdr>
            <w:top w:val="none" w:sz="0" w:space="0" w:color="auto"/>
            <w:left w:val="none" w:sz="0" w:space="0" w:color="auto"/>
            <w:bottom w:val="none" w:sz="0" w:space="0" w:color="auto"/>
            <w:right w:val="none" w:sz="0" w:space="0" w:color="auto"/>
          </w:divBdr>
        </w:div>
        <w:div w:id="17707278">
          <w:marLeft w:val="0"/>
          <w:marRight w:val="0"/>
          <w:marTop w:val="0"/>
          <w:marBottom w:val="0"/>
          <w:divBdr>
            <w:top w:val="none" w:sz="0" w:space="0" w:color="auto"/>
            <w:left w:val="none" w:sz="0" w:space="0" w:color="auto"/>
            <w:bottom w:val="none" w:sz="0" w:space="0" w:color="auto"/>
            <w:right w:val="none" w:sz="0" w:space="0" w:color="auto"/>
          </w:divBdr>
        </w:div>
        <w:div w:id="17707283">
          <w:marLeft w:val="0"/>
          <w:marRight w:val="0"/>
          <w:marTop w:val="0"/>
          <w:marBottom w:val="0"/>
          <w:divBdr>
            <w:top w:val="none" w:sz="0" w:space="0" w:color="auto"/>
            <w:left w:val="none" w:sz="0" w:space="0" w:color="auto"/>
            <w:bottom w:val="none" w:sz="0" w:space="0" w:color="auto"/>
            <w:right w:val="none" w:sz="0" w:space="0" w:color="auto"/>
          </w:divBdr>
        </w:div>
        <w:div w:id="17707286">
          <w:marLeft w:val="0"/>
          <w:marRight w:val="0"/>
          <w:marTop w:val="0"/>
          <w:marBottom w:val="0"/>
          <w:divBdr>
            <w:top w:val="none" w:sz="0" w:space="0" w:color="auto"/>
            <w:left w:val="none" w:sz="0" w:space="0" w:color="auto"/>
            <w:bottom w:val="none" w:sz="0" w:space="0" w:color="auto"/>
            <w:right w:val="none" w:sz="0" w:space="0" w:color="auto"/>
          </w:divBdr>
        </w:div>
        <w:div w:id="17707293">
          <w:marLeft w:val="0"/>
          <w:marRight w:val="0"/>
          <w:marTop w:val="0"/>
          <w:marBottom w:val="0"/>
          <w:divBdr>
            <w:top w:val="none" w:sz="0" w:space="0" w:color="auto"/>
            <w:left w:val="none" w:sz="0" w:space="0" w:color="auto"/>
            <w:bottom w:val="none" w:sz="0" w:space="0" w:color="auto"/>
            <w:right w:val="none" w:sz="0" w:space="0" w:color="auto"/>
          </w:divBdr>
        </w:div>
        <w:div w:id="17707298">
          <w:marLeft w:val="0"/>
          <w:marRight w:val="0"/>
          <w:marTop w:val="0"/>
          <w:marBottom w:val="0"/>
          <w:divBdr>
            <w:top w:val="none" w:sz="0" w:space="0" w:color="auto"/>
            <w:left w:val="none" w:sz="0" w:space="0" w:color="auto"/>
            <w:bottom w:val="none" w:sz="0" w:space="0" w:color="auto"/>
            <w:right w:val="none" w:sz="0" w:space="0" w:color="auto"/>
          </w:divBdr>
        </w:div>
        <w:div w:id="17707299">
          <w:marLeft w:val="0"/>
          <w:marRight w:val="0"/>
          <w:marTop w:val="0"/>
          <w:marBottom w:val="0"/>
          <w:divBdr>
            <w:top w:val="none" w:sz="0" w:space="0" w:color="auto"/>
            <w:left w:val="none" w:sz="0" w:space="0" w:color="auto"/>
            <w:bottom w:val="none" w:sz="0" w:space="0" w:color="auto"/>
            <w:right w:val="none" w:sz="0" w:space="0" w:color="auto"/>
          </w:divBdr>
        </w:div>
      </w:divsChild>
    </w:div>
    <w:div w:id="17707214">
      <w:marLeft w:val="0"/>
      <w:marRight w:val="0"/>
      <w:marTop w:val="0"/>
      <w:marBottom w:val="0"/>
      <w:divBdr>
        <w:top w:val="none" w:sz="0" w:space="0" w:color="auto"/>
        <w:left w:val="none" w:sz="0" w:space="0" w:color="auto"/>
        <w:bottom w:val="none" w:sz="0" w:space="0" w:color="auto"/>
        <w:right w:val="none" w:sz="0" w:space="0" w:color="auto"/>
      </w:divBdr>
      <w:divsChild>
        <w:div w:id="17707197">
          <w:marLeft w:val="0"/>
          <w:marRight w:val="0"/>
          <w:marTop w:val="0"/>
          <w:marBottom w:val="0"/>
          <w:divBdr>
            <w:top w:val="none" w:sz="0" w:space="0" w:color="auto"/>
            <w:left w:val="none" w:sz="0" w:space="0" w:color="auto"/>
            <w:bottom w:val="none" w:sz="0" w:space="0" w:color="auto"/>
            <w:right w:val="none" w:sz="0" w:space="0" w:color="auto"/>
          </w:divBdr>
          <w:divsChild>
            <w:div w:id="17707234">
              <w:marLeft w:val="-2928"/>
              <w:marRight w:val="0"/>
              <w:marTop w:val="0"/>
              <w:marBottom w:val="144"/>
              <w:divBdr>
                <w:top w:val="none" w:sz="0" w:space="0" w:color="auto"/>
                <w:left w:val="none" w:sz="0" w:space="0" w:color="auto"/>
                <w:bottom w:val="none" w:sz="0" w:space="0" w:color="auto"/>
                <w:right w:val="none" w:sz="0" w:space="0" w:color="auto"/>
              </w:divBdr>
              <w:divsChild>
                <w:div w:id="17707209">
                  <w:marLeft w:val="2928"/>
                  <w:marRight w:val="0"/>
                  <w:marTop w:val="720"/>
                  <w:marBottom w:val="0"/>
                  <w:divBdr>
                    <w:top w:val="single" w:sz="6" w:space="0" w:color="AAAAAA"/>
                    <w:left w:val="single" w:sz="6" w:space="0" w:color="AAAAAA"/>
                    <w:bottom w:val="single" w:sz="6" w:space="0" w:color="AAAAAA"/>
                    <w:right w:val="none" w:sz="0" w:space="0" w:color="auto"/>
                  </w:divBdr>
                  <w:divsChild>
                    <w:div w:id="177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221">
      <w:marLeft w:val="0"/>
      <w:marRight w:val="0"/>
      <w:marTop w:val="0"/>
      <w:marBottom w:val="0"/>
      <w:divBdr>
        <w:top w:val="none" w:sz="0" w:space="0" w:color="auto"/>
        <w:left w:val="none" w:sz="0" w:space="0" w:color="auto"/>
        <w:bottom w:val="none" w:sz="0" w:space="0" w:color="auto"/>
        <w:right w:val="none" w:sz="0" w:space="0" w:color="auto"/>
      </w:divBdr>
      <w:divsChild>
        <w:div w:id="17707195">
          <w:marLeft w:val="0"/>
          <w:marRight w:val="0"/>
          <w:marTop w:val="0"/>
          <w:marBottom w:val="0"/>
          <w:divBdr>
            <w:top w:val="none" w:sz="0" w:space="0" w:color="auto"/>
            <w:left w:val="none" w:sz="0" w:space="0" w:color="auto"/>
            <w:bottom w:val="none" w:sz="0" w:space="0" w:color="auto"/>
            <w:right w:val="none" w:sz="0" w:space="0" w:color="auto"/>
          </w:divBdr>
          <w:divsChild>
            <w:div w:id="17707236">
              <w:marLeft w:val="0"/>
              <w:marRight w:val="0"/>
              <w:marTop w:val="0"/>
              <w:marBottom w:val="0"/>
              <w:divBdr>
                <w:top w:val="none" w:sz="0" w:space="0" w:color="auto"/>
                <w:left w:val="none" w:sz="0" w:space="0" w:color="auto"/>
                <w:bottom w:val="none" w:sz="0" w:space="0" w:color="auto"/>
                <w:right w:val="none" w:sz="0" w:space="0" w:color="auto"/>
              </w:divBdr>
              <w:divsChild>
                <w:div w:id="17707191">
                  <w:marLeft w:val="0"/>
                  <w:marRight w:val="0"/>
                  <w:marTop w:val="0"/>
                  <w:marBottom w:val="0"/>
                  <w:divBdr>
                    <w:top w:val="none" w:sz="0" w:space="0" w:color="auto"/>
                    <w:left w:val="none" w:sz="0" w:space="0" w:color="auto"/>
                    <w:bottom w:val="none" w:sz="0" w:space="0" w:color="auto"/>
                    <w:right w:val="none" w:sz="0" w:space="0" w:color="auto"/>
                  </w:divBdr>
                </w:div>
                <w:div w:id="17707206">
                  <w:marLeft w:val="0"/>
                  <w:marRight w:val="0"/>
                  <w:marTop w:val="0"/>
                  <w:marBottom w:val="0"/>
                  <w:divBdr>
                    <w:top w:val="none" w:sz="0" w:space="0" w:color="auto"/>
                    <w:left w:val="none" w:sz="0" w:space="0" w:color="auto"/>
                    <w:bottom w:val="none" w:sz="0" w:space="0" w:color="auto"/>
                    <w:right w:val="none" w:sz="0" w:space="0" w:color="auto"/>
                  </w:divBdr>
                </w:div>
                <w:div w:id="17707208">
                  <w:marLeft w:val="0"/>
                  <w:marRight w:val="0"/>
                  <w:marTop w:val="0"/>
                  <w:marBottom w:val="0"/>
                  <w:divBdr>
                    <w:top w:val="none" w:sz="0" w:space="0" w:color="auto"/>
                    <w:left w:val="none" w:sz="0" w:space="0" w:color="auto"/>
                    <w:bottom w:val="none" w:sz="0" w:space="0" w:color="auto"/>
                    <w:right w:val="none" w:sz="0" w:space="0" w:color="auto"/>
                  </w:divBdr>
                </w:div>
                <w:div w:id="17707217">
                  <w:marLeft w:val="0"/>
                  <w:marRight w:val="0"/>
                  <w:marTop w:val="0"/>
                  <w:marBottom w:val="0"/>
                  <w:divBdr>
                    <w:top w:val="none" w:sz="0" w:space="0" w:color="auto"/>
                    <w:left w:val="none" w:sz="0" w:space="0" w:color="auto"/>
                    <w:bottom w:val="none" w:sz="0" w:space="0" w:color="auto"/>
                    <w:right w:val="none" w:sz="0" w:space="0" w:color="auto"/>
                  </w:divBdr>
                </w:div>
                <w:div w:id="17707222">
                  <w:marLeft w:val="0"/>
                  <w:marRight w:val="0"/>
                  <w:marTop w:val="0"/>
                  <w:marBottom w:val="0"/>
                  <w:divBdr>
                    <w:top w:val="none" w:sz="0" w:space="0" w:color="auto"/>
                    <w:left w:val="none" w:sz="0" w:space="0" w:color="auto"/>
                    <w:bottom w:val="none" w:sz="0" w:space="0" w:color="auto"/>
                    <w:right w:val="none" w:sz="0" w:space="0" w:color="auto"/>
                  </w:divBdr>
                </w:div>
                <w:div w:id="17707259">
                  <w:marLeft w:val="0"/>
                  <w:marRight w:val="0"/>
                  <w:marTop w:val="0"/>
                  <w:marBottom w:val="0"/>
                  <w:divBdr>
                    <w:top w:val="none" w:sz="0" w:space="0" w:color="auto"/>
                    <w:left w:val="none" w:sz="0" w:space="0" w:color="auto"/>
                    <w:bottom w:val="none" w:sz="0" w:space="0" w:color="auto"/>
                    <w:right w:val="none" w:sz="0" w:space="0" w:color="auto"/>
                  </w:divBdr>
                </w:div>
                <w:div w:id="17707277">
                  <w:marLeft w:val="0"/>
                  <w:marRight w:val="0"/>
                  <w:marTop w:val="0"/>
                  <w:marBottom w:val="0"/>
                  <w:divBdr>
                    <w:top w:val="none" w:sz="0" w:space="0" w:color="auto"/>
                    <w:left w:val="none" w:sz="0" w:space="0" w:color="auto"/>
                    <w:bottom w:val="none" w:sz="0" w:space="0" w:color="auto"/>
                    <w:right w:val="none" w:sz="0" w:space="0" w:color="auto"/>
                  </w:divBdr>
                </w:div>
                <w:div w:id="177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237">
      <w:marLeft w:val="0"/>
      <w:marRight w:val="0"/>
      <w:marTop w:val="0"/>
      <w:marBottom w:val="0"/>
      <w:divBdr>
        <w:top w:val="none" w:sz="0" w:space="0" w:color="auto"/>
        <w:left w:val="none" w:sz="0" w:space="0" w:color="auto"/>
        <w:bottom w:val="none" w:sz="0" w:space="0" w:color="auto"/>
        <w:right w:val="none" w:sz="0" w:space="0" w:color="auto"/>
      </w:divBdr>
      <w:divsChild>
        <w:div w:id="17707230">
          <w:marLeft w:val="0"/>
          <w:marRight w:val="0"/>
          <w:marTop w:val="0"/>
          <w:marBottom w:val="0"/>
          <w:divBdr>
            <w:top w:val="none" w:sz="0" w:space="0" w:color="auto"/>
            <w:left w:val="none" w:sz="0" w:space="0" w:color="auto"/>
            <w:bottom w:val="none" w:sz="0" w:space="0" w:color="auto"/>
            <w:right w:val="none" w:sz="0" w:space="0" w:color="auto"/>
          </w:divBdr>
          <w:divsChild>
            <w:div w:id="17707171">
              <w:marLeft w:val="-2928"/>
              <w:marRight w:val="0"/>
              <w:marTop w:val="0"/>
              <w:marBottom w:val="144"/>
              <w:divBdr>
                <w:top w:val="none" w:sz="0" w:space="0" w:color="auto"/>
                <w:left w:val="none" w:sz="0" w:space="0" w:color="auto"/>
                <w:bottom w:val="none" w:sz="0" w:space="0" w:color="auto"/>
                <w:right w:val="none" w:sz="0" w:space="0" w:color="auto"/>
              </w:divBdr>
              <w:divsChild>
                <w:div w:id="17707248">
                  <w:marLeft w:val="2928"/>
                  <w:marRight w:val="0"/>
                  <w:marTop w:val="720"/>
                  <w:marBottom w:val="0"/>
                  <w:divBdr>
                    <w:top w:val="single" w:sz="6" w:space="0" w:color="AAAAAA"/>
                    <w:left w:val="single" w:sz="6" w:space="0" w:color="AAAAAA"/>
                    <w:bottom w:val="single" w:sz="6" w:space="0" w:color="AAAAAA"/>
                    <w:right w:val="none" w:sz="0" w:space="0" w:color="auto"/>
                  </w:divBdr>
                  <w:divsChild>
                    <w:div w:id="177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240">
      <w:marLeft w:val="0"/>
      <w:marRight w:val="0"/>
      <w:marTop w:val="0"/>
      <w:marBottom w:val="0"/>
      <w:divBdr>
        <w:top w:val="none" w:sz="0" w:space="0" w:color="auto"/>
        <w:left w:val="none" w:sz="0" w:space="0" w:color="auto"/>
        <w:bottom w:val="none" w:sz="0" w:space="0" w:color="auto"/>
        <w:right w:val="none" w:sz="0" w:space="0" w:color="auto"/>
      </w:divBdr>
      <w:divsChild>
        <w:div w:id="17707176">
          <w:marLeft w:val="0"/>
          <w:marRight w:val="0"/>
          <w:marTop w:val="0"/>
          <w:marBottom w:val="0"/>
          <w:divBdr>
            <w:top w:val="none" w:sz="0" w:space="0" w:color="auto"/>
            <w:left w:val="none" w:sz="0" w:space="0" w:color="auto"/>
            <w:bottom w:val="none" w:sz="0" w:space="0" w:color="auto"/>
            <w:right w:val="none" w:sz="0" w:space="0" w:color="auto"/>
          </w:divBdr>
          <w:divsChild>
            <w:div w:id="17707282">
              <w:marLeft w:val="0"/>
              <w:marRight w:val="0"/>
              <w:marTop w:val="0"/>
              <w:marBottom w:val="0"/>
              <w:divBdr>
                <w:top w:val="none" w:sz="0" w:space="0" w:color="auto"/>
                <w:left w:val="none" w:sz="0" w:space="0" w:color="auto"/>
                <w:bottom w:val="none" w:sz="0" w:space="0" w:color="auto"/>
                <w:right w:val="none" w:sz="0" w:space="0" w:color="auto"/>
              </w:divBdr>
              <w:divsChild>
                <w:div w:id="17707250">
                  <w:marLeft w:val="0"/>
                  <w:marRight w:val="0"/>
                  <w:marTop w:val="0"/>
                  <w:marBottom w:val="0"/>
                  <w:divBdr>
                    <w:top w:val="none" w:sz="0" w:space="0" w:color="auto"/>
                    <w:left w:val="none" w:sz="0" w:space="0" w:color="auto"/>
                    <w:bottom w:val="none" w:sz="0" w:space="0" w:color="auto"/>
                    <w:right w:val="none" w:sz="0" w:space="0" w:color="auto"/>
                  </w:divBdr>
                </w:div>
                <w:div w:id="177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263">
      <w:marLeft w:val="0"/>
      <w:marRight w:val="0"/>
      <w:marTop w:val="0"/>
      <w:marBottom w:val="0"/>
      <w:divBdr>
        <w:top w:val="none" w:sz="0" w:space="0" w:color="auto"/>
        <w:left w:val="none" w:sz="0" w:space="0" w:color="auto"/>
        <w:bottom w:val="none" w:sz="0" w:space="0" w:color="auto"/>
        <w:right w:val="none" w:sz="0" w:space="0" w:color="auto"/>
      </w:divBdr>
      <w:divsChild>
        <w:div w:id="17707281">
          <w:marLeft w:val="0"/>
          <w:marRight w:val="0"/>
          <w:marTop w:val="0"/>
          <w:marBottom w:val="0"/>
          <w:divBdr>
            <w:top w:val="none" w:sz="0" w:space="0" w:color="auto"/>
            <w:left w:val="none" w:sz="0" w:space="0" w:color="auto"/>
            <w:bottom w:val="none" w:sz="0" w:space="0" w:color="auto"/>
            <w:right w:val="none" w:sz="0" w:space="0" w:color="auto"/>
          </w:divBdr>
          <w:divsChild>
            <w:div w:id="17707274">
              <w:marLeft w:val="0"/>
              <w:marRight w:val="0"/>
              <w:marTop w:val="0"/>
              <w:marBottom w:val="0"/>
              <w:divBdr>
                <w:top w:val="none" w:sz="0" w:space="0" w:color="auto"/>
                <w:left w:val="none" w:sz="0" w:space="0" w:color="auto"/>
                <w:bottom w:val="none" w:sz="0" w:space="0" w:color="auto"/>
                <w:right w:val="none" w:sz="0" w:space="0" w:color="auto"/>
              </w:divBdr>
              <w:divsChild>
                <w:div w:id="17707194">
                  <w:marLeft w:val="0"/>
                  <w:marRight w:val="0"/>
                  <w:marTop w:val="0"/>
                  <w:marBottom w:val="0"/>
                  <w:divBdr>
                    <w:top w:val="none" w:sz="0" w:space="0" w:color="auto"/>
                    <w:left w:val="none" w:sz="0" w:space="0" w:color="auto"/>
                    <w:bottom w:val="none" w:sz="0" w:space="0" w:color="auto"/>
                    <w:right w:val="none" w:sz="0" w:space="0" w:color="auto"/>
                  </w:divBdr>
                </w:div>
                <w:div w:id="177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265">
      <w:marLeft w:val="0"/>
      <w:marRight w:val="0"/>
      <w:marTop w:val="0"/>
      <w:marBottom w:val="0"/>
      <w:divBdr>
        <w:top w:val="none" w:sz="0" w:space="0" w:color="auto"/>
        <w:left w:val="none" w:sz="0" w:space="0" w:color="auto"/>
        <w:bottom w:val="none" w:sz="0" w:space="0" w:color="auto"/>
        <w:right w:val="none" w:sz="0" w:space="0" w:color="auto"/>
      </w:divBdr>
      <w:divsChild>
        <w:div w:id="17707253">
          <w:marLeft w:val="136"/>
          <w:marRight w:val="136"/>
          <w:marTop w:val="0"/>
          <w:marBottom w:val="0"/>
          <w:divBdr>
            <w:top w:val="none" w:sz="0" w:space="0" w:color="auto"/>
            <w:left w:val="none" w:sz="0" w:space="0" w:color="auto"/>
            <w:bottom w:val="single" w:sz="12" w:space="0" w:color="858585"/>
            <w:right w:val="none" w:sz="0" w:space="0" w:color="auto"/>
          </w:divBdr>
          <w:divsChild>
            <w:div w:id="177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267">
      <w:marLeft w:val="0"/>
      <w:marRight w:val="0"/>
      <w:marTop w:val="0"/>
      <w:marBottom w:val="0"/>
      <w:divBdr>
        <w:top w:val="none" w:sz="0" w:space="0" w:color="auto"/>
        <w:left w:val="none" w:sz="0" w:space="0" w:color="auto"/>
        <w:bottom w:val="none" w:sz="0" w:space="0" w:color="auto"/>
        <w:right w:val="none" w:sz="0" w:space="0" w:color="auto"/>
      </w:divBdr>
      <w:divsChild>
        <w:div w:id="17707169">
          <w:marLeft w:val="0"/>
          <w:marRight w:val="0"/>
          <w:marTop w:val="0"/>
          <w:marBottom w:val="0"/>
          <w:divBdr>
            <w:top w:val="none" w:sz="0" w:space="0" w:color="auto"/>
            <w:left w:val="none" w:sz="0" w:space="0" w:color="auto"/>
            <w:bottom w:val="none" w:sz="0" w:space="0" w:color="auto"/>
            <w:right w:val="none" w:sz="0" w:space="0" w:color="auto"/>
          </w:divBdr>
        </w:div>
        <w:div w:id="17707181">
          <w:marLeft w:val="0"/>
          <w:marRight w:val="0"/>
          <w:marTop w:val="0"/>
          <w:marBottom w:val="0"/>
          <w:divBdr>
            <w:top w:val="none" w:sz="0" w:space="0" w:color="auto"/>
            <w:left w:val="none" w:sz="0" w:space="0" w:color="auto"/>
            <w:bottom w:val="none" w:sz="0" w:space="0" w:color="auto"/>
            <w:right w:val="none" w:sz="0" w:space="0" w:color="auto"/>
          </w:divBdr>
        </w:div>
        <w:div w:id="17707182">
          <w:marLeft w:val="0"/>
          <w:marRight w:val="0"/>
          <w:marTop w:val="0"/>
          <w:marBottom w:val="0"/>
          <w:divBdr>
            <w:top w:val="none" w:sz="0" w:space="0" w:color="auto"/>
            <w:left w:val="none" w:sz="0" w:space="0" w:color="auto"/>
            <w:bottom w:val="none" w:sz="0" w:space="0" w:color="auto"/>
            <w:right w:val="none" w:sz="0" w:space="0" w:color="auto"/>
          </w:divBdr>
        </w:div>
        <w:div w:id="17707184">
          <w:marLeft w:val="0"/>
          <w:marRight w:val="0"/>
          <w:marTop w:val="0"/>
          <w:marBottom w:val="0"/>
          <w:divBdr>
            <w:top w:val="none" w:sz="0" w:space="0" w:color="auto"/>
            <w:left w:val="none" w:sz="0" w:space="0" w:color="auto"/>
            <w:bottom w:val="none" w:sz="0" w:space="0" w:color="auto"/>
            <w:right w:val="none" w:sz="0" w:space="0" w:color="auto"/>
          </w:divBdr>
        </w:div>
        <w:div w:id="17707187">
          <w:marLeft w:val="0"/>
          <w:marRight w:val="0"/>
          <w:marTop w:val="0"/>
          <w:marBottom w:val="0"/>
          <w:divBdr>
            <w:top w:val="none" w:sz="0" w:space="0" w:color="auto"/>
            <w:left w:val="none" w:sz="0" w:space="0" w:color="auto"/>
            <w:bottom w:val="none" w:sz="0" w:space="0" w:color="auto"/>
            <w:right w:val="none" w:sz="0" w:space="0" w:color="auto"/>
          </w:divBdr>
        </w:div>
        <w:div w:id="17707196">
          <w:marLeft w:val="0"/>
          <w:marRight w:val="0"/>
          <w:marTop w:val="0"/>
          <w:marBottom w:val="0"/>
          <w:divBdr>
            <w:top w:val="none" w:sz="0" w:space="0" w:color="auto"/>
            <w:left w:val="none" w:sz="0" w:space="0" w:color="auto"/>
            <w:bottom w:val="none" w:sz="0" w:space="0" w:color="auto"/>
            <w:right w:val="none" w:sz="0" w:space="0" w:color="auto"/>
          </w:divBdr>
        </w:div>
        <w:div w:id="17707199">
          <w:marLeft w:val="0"/>
          <w:marRight w:val="0"/>
          <w:marTop w:val="0"/>
          <w:marBottom w:val="0"/>
          <w:divBdr>
            <w:top w:val="none" w:sz="0" w:space="0" w:color="auto"/>
            <w:left w:val="none" w:sz="0" w:space="0" w:color="auto"/>
            <w:bottom w:val="none" w:sz="0" w:space="0" w:color="auto"/>
            <w:right w:val="none" w:sz="0" w:space="0" w:color="auto"/>
          </w:divBdr>
        </w:div>
        <w:div w:id="17707201">
          <w:marLeft w:val="0"/>
          <w:marRight w:val="0"/>
          <w:marTop w:val="0"/>
          <w:marBottom w:val="0"/>
          <w:divBdr>
            <w:top w:val="none" w:sz="0" w:space="0" w:color="auto"/>
            <w:left w:val="none" w:sz="0" w:space="0" w:color="auto"/>
            <w:bottom w:val="none" w:sz="0" w:space="0" w:color="auto"/>
            <w:right w:val="none" w:sz="0" w:space="0" w:color="auto"/>
          </w:divBdr>
        </w:div>
        <w:div w:id="17707203">
          <w:marLeft w:val="0"/>
          <w:marRight w:val="0"/>
          <w:marTop w:val="0"/>
          <w:marBottom w:val="0"/>
          <w:divBdr>
            <w:top w:val="none" w:sz="0" w:space="0" w:color="auto"/>
            <w:left w:val="none" w:sz="0" w:space="0" w:color="auto"/>
            <w:bottom w:val="none" w:sz="0" w:space="0" w:color="auto"/>
            <w:right w:val="none" w:sz="0" w:space="0" w:color="auto"/>
          </w:divBdr>
        </w:div>
        <w:div w:id="17707204">
          <w:marLeft w:val="0"/>
          <w:marRight w:val="0"/>
          <w:marTop w:val="0"/>
          <w:marBottom w:val="0"/>
          <w:divBdr>
            <w:top w:val="none" w:sz="0" w:space="0" w:color="auto"/>
            <w:left w:val="none" w:sz="0" w:space="0" w:color="auto"/>
            <w:bottom w:val="none" w:sz="0" w:space="0" w:color="auto"/>
            <w:right w:val="none" w:sz="0" w:space="0" w:color="auto"/>
          </w:divBdr>
        </w:div>
        <w:div w:id="17707211">
          <w:marLeft w:val="0"/>
          <w:marRight w:val="0"/>
          <w:marTop w:val="0"/>
          <w:marBottom w:val="0"/>
          <w:divBdr>
            <w:top w:val="none" w:sz="0" w:space="0" w:color="auto"/>
            <w:left w:val="none" w:sz="0" w:space="0" w:color="auto"/>
            <w:bottom w:val="none" w:sz="0" w:space="0" w:color="auto"/>
            <w:right w:val="none" w:sz="0" w:space="0" w:color="auto"/>
          </w:divBdr>
        </w:div>
        <w:div w:id="17707213">
          <w:marLeft w:val="0"/>
          <w:marRight w:val="0"/>
          <w:marTop w:val="0"/>
          <w:marBottom w:val="0"/>
          <w:divBdr>
            <w:top w:val="none" w:sz="0" w:space="0" w:color="auto"/>
            <w:left w:val="none" w:sz="0" w:space="0" w:color="auto"/>
            <w:bottom w:val="none" w:sz="0" w:space="0" w:color="auto"/>
            <w:right w:val="none" w:sz="0" w:space="0" w:color="auto"/>
          </w:divBdr>
        </w:div>
        <w:div w:id="17707215">
          <w:marLeft w:val="0"/>
          <w:marRight w:val="0"/>
          <w:marTop w:val="0"/>
          <w:marBottom w:val="0"/>
          <w:divBdr>
            <w:top w:val="none" w:sz="0" w:space="0" w:color="auto"/>
            <w:left w:val="none" w:sz="0" w:space="0" w:color="auto"/>
            <w:bottom w:val="none" w:sz="0" w:space="0" w:color="auto"/>
            <w:right w:val="none" w:sz="0" w:space="0" w:color="auto"/>
          </w:divBdr>
        </w:div>
        <w:div w:id="17707220">
          <w:marLeft w:val="0"/>
          <w:marRight w:val="0"/>
          <w:marTop w:val="0"/>
          <w:marBottom w:val="0"/>
          <w:divBdr>
            <w:top w:val="none" w:sz="0" w:space="0" w:color="auto"/>
            <w:left w:val="none" w:sz="0" w:space="0" w:color="auto"/>
            <w:bottom w:val="none" w:sz="0" w:space="0" w:color="auto"/>
            <w:right w:val="none" w:sz="0" w:space="0" w:color="auto"/>
          </w:divBdr>
        </w:div>
        <w:div w:id="17707224">
          <w:marLeft w:val="0"/>
          <w:marRight w:val="0"/>
          <w:marTop w:val="0"/>
          <w:marBottom w:val="0"/>
          <w:divBdr>
            <w:top w:val="none" w:sz="0" w:space="0" w:color="auto"/>
            <w:left w:val="none" w:sz="0" w:space="0" w:color="auto"/>
            <w:bottom w:val="none" w:sz="0" w:space="0" w:color="auto"/>
            <w:right w:val="none" w:sz="0" w:space="0" w:color="auto"/>
          </w:divBdr>
        </w:div>
        <w:div w:id="17707228">
          <w:marLeft w:val="0"/>
          <w:marRight w:val="0"/>
          <w:marTop w:val="0"/>
          <w:marBottom w:val="0"/>
          <w:divBdr>
            <w:top w:val="none" w:sz="0" w:space="0" w:color="auto"/>
            <w:left w:val="none" w:sz="0" w:space="0" w:color="auto"/>
            <w:bottom w:val="none" w:sz="0" w:space="0" w:color="auto"/>
            <w:right w:val="none" w:sz="0" w:space="0" w:color="auto"/>
          </w:divBdr>
        </w:div>
        <w:div w:id="17707231">
          <w:marLeft w:val="0"/>
          <w:marRight w:val="0"/>
          <w:marTop w:val="0"/>
          <w:marBottom w:val="0"/>
          <w:divBdr>
            <w:top w:val="none" w:sz="0" w:space="0" w:color="auto"/>
            <w:left w:val="none" w:sz="0" w:space="0" w:color="auto"/>
            <w:bottom w:val="none" w:sz="0" w:space="0" w:color="auto"/>
            <w:right w:val="none" w:sz="0" w:space="0" w:color="auto"/>
          </w:divBdr>
        </w:div>
        <w:div w:id="17707235">
          <w:marLeft w:val="0"/>
          <w:marRight w:val="0"/>
          <w:marTop w:val="0"/>
          <w:marBottom w:val="0"/>
          <w:divBdr>
            <w:top w:val="none" w:sz="0" w:space="0" w:color="auto"/>
            <w:left w:val="none" w:sz="0" w:space="0" w:color="auto"/>
            <w:bottom w:val="none" w:sz="0" w:space="0" w:color="auto"/>
            <w:right w:val="none" w:sz="0" w:space="0" w:color="auto"/>
          </w:divBdr>
        </w:div>
        <w:div w:id="17707241">
          <w:marLeft w:val="0"/>
          <w:marRight w:val="0"/>
          <w:marTop w:val="0"/>
          <w:marBottom w:val="0"/>
          <w:divBdr>
            <w:top w:val="none" w:sz="0" w:space="0" w:color="auto"/>
            <w:left w:val="none" w:sz="0" w:space="0" w:color="auto"/>
            <w:bottom w:val="none" w:sz="0" w:space="0" w:color="auto"/>
            <w:right w:val="none" w:sz="0" w:space="0" w:color="auto"/>
          </w:divBdr>
        </w:div>
        <w:div w:id="17707246">
          <w:marLeft w:val="0"/>
          <w:marRight w:val="0"/>
          <w:marTop w:val="0"/>
          <w:marBottom w:val="0"/>
          <w:divBdr>
            <w:top w:val="none" w:sz="0" w:space="0" w:color="auto"/>
            <w:left w:val="none" w:sz="0" w:space="0" w:color="auto"/>
            <w:bottom w:val="none" w:sz="0" w:space="0" w:color="auto"/>
            <w:right w:val="none" w:sz="0" w:space="0" w:color="auto"/>
          </w:divBdr>
        </w:div>
        <w:div w:id="17707255">
          <w:marLeft w:val="0"/>
          <w:marRight w:val="0"/>
          <w:marTop w:val="0"/>
          <w:marBottom w:val="0"/>
          <w:divBdr>
            <w:top w:val="none" w:sz="0" w:space="0" w:color="auto"/>
            <w:left w:val="none" w:sz="0" w:space="0" w:color="auto"/>
            <w:bottom w:val="none" w:sz="0" w:space="0" w:color="auto"/>
            <w:right w:val="none" w:sz="0" w:space="0" w:color="auto"/>
          </w:divBdr>
        </w:div>
        <w:div w:id="17707287">
          <w:marLeft w:val="0"/>
          <w:marRight w:val="0"/>
          <w:marTop w:val="0"/>
          <w:marBottom w:val="0"/>
          <w:divBdr>
            <w:top w:val="none" w:sz="0" w:space="0" w:color="auto"/>
            <w:left w:val="none" w:sz="0" w:space="0" w:color="auto"/>
            <w:bottom w:val="none" w:sz="0" w:space="0" w:color="auto"/>
            <w:right w:val="none" w:sz="0" w:space="0" w:color="auto"/>
          </w:divBdr>
        </w:div>
        <w:div w:id="17707288">
          <w:marLeft w:val="0"/>
          <w:marRight w:val="0"/>
          <w:marTop w:val="0"/>
          <w:marBottom w:val="0"/>
          <w:divBdr>
            <w:top w:val="none" w:sz="0" w:space="0" w:color="auto"/>
            <w:left w:val="none" w:sz="0" w:space="0" w:color="auto"/>
            <w:bottom w:val="none" w:sz="0" w:space="0" w:color="auto"/>
            <w:right w:val="none" w:sz="0" w:space="0" w:color="auto"/>
          </w:divBdr>
        </w:div>
        <w:div w:id="17707292">
          <w:marLeft w:val="0"/>
          <w:marRight w:val="0"/>
          <w:marTop w:val="0"/>
          <w:marBottom w:val="0"/>
          <w:divBdr>
            <w:top w:val="none" w:sz="0" w:space="0" w:color="auto"/>
            <w:left w:val="none" w:sz="0" w:space="0" w:color="auto"/>
            <w:bottom w:val="none" w:sz="0" w:space="0" w:color="auto"/>
            <w:right w:val="none" w:sz="0" w:space="0" w:color="auto"/>
          </w:divBdr>
        </w:div>
        <w:div w:id="17707294">
          <w:marLeft w:val="0"/>
          <w:marRight w:val="0"/>
          <w:marTop w:val="0"/>
          <w:marBottom w:val="0"/>
          <w:divBdr>
            <w:top w:val="none" w:sz="0" w:space="0" w:color="auto"/>
            <w:left w:val="none" w:sz="0" w:space="0" w:color="auto"/>
            <w:bottom w:val="none" w:sz="0" w:space="0" w:color="auto"/>
            <w:right w:val="none" w:sz="0" w:space="0" w:color="auto"/>
          </w:divBdr>
        </w:div>
        <w:div w:id="17707295">
          <w:marLeft w:val="0"/>
          <w:marRight w:val="0"/>
          <w:marTop w:val="0"/>
          <w:marBottom w:val="0"/>
          <w:divBdr>
            <w:top w:val="none" w:sz="0" w:space="0" w:color="auto"/>
            <w:left w:val="none" w:sz="0" w:space="0" w:color="auto"/>
            <w:bottom w:val="none" w:sz="0" w:space="0" w:color="auto"/>
            <w:right w:val="none" w:sz="0" w:space="0" w:color="auto"/>
          </w:divBdr>
        </w:div>
        <w:div w:id="17707297">
          <w:marLeft w:val="0"/>
          <w:marRight w:val="0"/>
          <w:marTop w:val="0"/>
          <w:marBottom w:val="0"/>
          <w:divBdr>
            <w:top w:val="none" w:sz="0" w:space="0" w:color="auto"/>
            <w:left w:val="none" w:sz="0" w:space="0" w:color="auto"/>
            <w:bottom w:val="none" w:sz="0" w:space="0" w:color="auto"/>
            <w:right w:val="none" w:sz="0" w:space="0" w:color="auto"/>
          </w:divBdr>
        </w:div>
      </w:divsChild>
    </w:div>
    <w:div w:id="17707280">
      <w:marLeft w:val="0"/>
      <w:marRight w:val="0"/>
      <w:marTop w:val="0"/>
      <w:marBottom w:val="0"/>
      <w:divBdr>
        <w:top w:val="none" w:sz="0" w:space="0" w:color="auto"/>
        <w:left w:val="none" w:sz="0" w:space="0" w:color="auto"/>
        <w:bottom w:val="none" w:sz="0" w:space="0" w:color="auto"/>
        <w:right w:val="none" w:sz="0" w:space="0" w:color="auto"/>
      </w:divBdr>
    </w:div>
    <w:div w:id="17707291">
      <w:marLeft w:val="0"/>
      <w:marRight w:val="0"/>
      <w:marTop w:val="0"/>
      <w:marBottom w:val="0"/>
      <w:divBdr>
        <w:top w:val="none" w:sz="0" w:space="0" w:color="auto"/>
        <w:left w:val="none" w:sz="0" w:space="0" w:color="auto"/>
        <w:bottom w:val="none" w:sz="0" w:space="0" w:color="auto"/>
        <w:right w:val="none" w:sz="0" w:space="0" w:color="auto"/>
      </w:divBdr>
      <w:divsChild>
        <w:div w:id="17707193">
          <w:marLeft w:val="0"/>
          <w:marRight w:val="0"/>
          <w:marTop w:val="0"/>
          <w:marBottom w:val="0"/>
          <w:divBdr>
            <w:top w:val="none" w:sz="0" w:space="0" w:color="auto"/>
            <w:left w:val="none" w:sz="0" w:space="0" w:color="auto"/>
            <w:bottom w:val="none" w:sz="0" w:space="0" w:color="auto"/>
            <w:right w:val="none" w:sz="0" w:space="0" w:color="auto"/>
          </w:divBdr>
        </w:div>
      </w:divsChild>
    </w:div>
    <w:div w:id="17707296">
      <w:marLeft w:val="0"/>
      <w:marRight w:val="0"/>
      <w:marTop w:val="0"/>
      <w:marBottom w:val="0"/>
      <w:divBdr>
        <w:top w:val="none" w:sz="0" w:space="0" w:color="auto"/>
        <w:left w:val="none" w:sz="0" w:space="0" w:color="auto"/>
        <w:bottom w:val="none" w:sz="0" w:space="0" w:color="auto"/>
        <w:right w:val="none" w:sz="0" w:space="0" w:color="auto"/>
      </w:divBdr>
      <w:divsChild>
        <w:div w:id="17707260">
          <w:marLeft w:val="120"/>
          <w:marRight w:val="120"/>
          <w:marTop w:val="0"/>
          <w:marBottom w:val="0"/>
          <w:divBdr>
            <w:top w:val="none" w:sz="0" w:space="0" w:color="auto"/>
            <w:left w:val="none" w:sz="0" w:space="0" w:color="auto"/>
            <w:bottom w:val="single" w:sz="12" w:space="0" w:color="858585"/>
            <w:right w:val="none" w:sz="0" w:space="0" w:color="auto"/>
          </w:divBdr>
          <w:divsChild>
            <w:div w:id="177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emf"/><Relationship Id="rId10" Type="http://schemas.openxmlformats.org/officeDocument/2006/relationships/image" Target="media/image3.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36C48-B428-49B4-B688-AFC50D47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21950</Words>
  <Characters>125115</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офис</Company>
  <LinksUpToDate>false</LinksUpToDate>
  <CharactersWithSpaces>146772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2014-02-24T19:46:00Z</dcterms:created>
  <dcterms:modified xsi:type="dcterms:W3CDTF">2014-02-24T19:46:00Z</dcterms:modified>
</cp:coreProperties>
</file>