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1E" w:rsidRPr="00454D26" w:rsidRDefault="00E0631E" w:rsidP="00E0631E">
      <w:pPr>
        <w:spacing w:before="120"/>
        <w:jc w:val="center"/>
        <w:rPr>
          <w:b/>
          <w:sz w:val="32"/>
        </w:rPr>
      </w:pPr>
      <w:r w:rsidRPr="00454D26">
        <w:rPr>
          <w:b/>
          <w:sz w:val="32"/>
        </w:rPr>
        <w:t>Как правильно оформить прием на работу нового сотрудника</w:t>
      </w:r>
    </w:p>
    <w:p w:rsidR="00E0631E" w:rsidRPr="00E0631E" w:rsidRDefault="00E0631E" w:rsidP="00E0631E">
      <w:pPr>
        <w:spacing w:before="120"/>
        <w:jc w:val="center"/>
        <w:rPr>
          <w:sz w:val="28"/>
        </w:rPr>
      </w:pPr>
      <w:r w:rsidRPr="00E0631E">
        <w:rPr>
          <w:sz w:val="28"/>
        </w:rPr>
        <w:t>Алексей Крайнев</w:t>
      </w:r>
    </w:p>
    <w:p w:rsidR="00E0631E" w:rsidRPr="00BB6662" w:rsidRDefault="00E0631E" w:rsidP="00E0631E">
      <w:pPr>
        <w:spacing w:before="120"/>
        <w:ind w:firstLine="567"/>
        <w:jc w:val="both"/>
      </w:pPr>
      <w:r w:rsidRPr="00BB6662">
        <w:t xml:space="preserve">На небольшом предприятии бухгалтеру зачастую приходится выполнять обязанности кадровика. Соответственно, на плечи бухгалтера ложится оформление всего вороха кадровой документации. Дело это весьма сложное. Бухгалтер, не имеющий специальной подготовки, рискует допустить серьезную ошибку, которая в дальнейшем может обернуться штрафом или даже дисквалификацией руководителя организации. Сегодня мы расскажем, как избежать таких ошибок при оформлении нового сотрудника. </w:t>
      </w:r>
    </w:p>
    <w:p w:rsidR="00E0631E" w:rsidRPr="00454D26" w:rsidRDefault="00E0631E" w:rsidP="00E0631E">
      <w:pPr>
        <w:spacing w:before="120"/>
        <w:jc w:val="center"/>
        <w:rPr>
          <w:b/>
          <w:sz w:val="28"/>
        </w:rPr>
      </w:pPr>
      <w:r w:rsidRPr="00454D26">
        <w:rPr>
          <w:b/>
          <w:sz w:val="28"/>
        </w:rPr>
        <w:t>Идя на работу, возьмите с собой…</w:t>
      </w:r>
    </w:p>
    <w:p w:rsidR="00E0631E" w:rsidRPr="00BB6662" w:rsidRDefault="00E0631E" w:rsidP="00E0631E">
      <w:pPr>
        <w:spacing w:before="120"/>
        <w:ind w:firstLine="567"/>
        <w:jc w:val="both"/>
      </w:pPr>
      <w:r w:rsidRPr="00BB6662">
        <w:t>Начнем с документов, которые будущий сотрудник должен принести с собой для оформления. Их перечень приведен в статье 65 Трудового кодекса. Он включает в себя паспорт, трудовую книжку, страховое свидетельство государственного пенсионного страхования, военный билет (или приписное свидетельство) и документ об образовании, квалификации или наличии специальных знаний. Вот, в общем-то, и все.</w:t>
      </w:r>
    </w:p>
    <w:p w:rsidR="00E0631E" w:rsidRPr="00BB6662" w:rsidRDefault="00E0631E" w:rsidP="00E0631E">
      <w:pPr>
        <w:spacing w:before="120"/>
        <w:ind w:firstLine="567"/>
        <w:jc w:val="both"/>
      </w:pPr>
      <w:r w:rsidRPr="00BB6662">
        <w:t>Из этого выводим первое правило: нельзя требовать от будущего сотрудника заявление о приеме на работу, свидетельство о присвоении ИНН, документ о регистрации по месту пребывания (если вы оформляете гражданина РФ) и фотографии. Соответственно, нельзя отказывать работнику в трудоустройстве, если у него нет данных документов. Более того, указание подобных требований в приказах по организации или в вакансии само по себе является нарушением. За него на основании статьи 5.27 КоАП РФ организацию могут оштрафовать, а ее руководителя — дисквалифицировать.</w:t>
      </w:r>
    </w:p>
    <w:p w:rsidR="00E0631E" w:rsidRPr="00BB6662" w:rsidRDefault="00E0631E" w:rsidP="00E0631E">
      <w:pPr>
        <w:spacing w:before="120"/>
        <w:ind w:firstLine="567"/>
        <w:jc w:val="both"/>
      </w:pPr>
      <w:r w:rsidRPr="00BB6662">
        <w:t>Второе правило также основано на статье 65 Трудового кодекса. Оно заключается в том, что даже перечисленные в ней документы можно требовать не у всех сотрудников. Речь идет не только о военном билете, который, как известно, есть только у военнообязанных. Так, трудовую книжку и «пенсионное» свидетельство можно запросить только в тех случаях, когда сотрудник уже работал в другой организации. Если сотрудник нанимается на работу впервые, вам придется самостоятельно оформить ему трудовую и пенсионное свидетельство (ст. 65 ТК РФ). А документы об образовании будущий сотрудник обязан предоставить только тогда, когда в должностной инструкции по той должности, на которую он принимается, прописаны четкие требования к квалификации, образованию или наличию специальных знаний.</w:t>
      </w:r>
    </w:p>
    <w:p w:rsidR="00E0631E" w:rsidRPr="00BB6662" w:rsidRDefault="00E0631E" w:rsidP="00E0631E">
      <w:pPr>
        <w:spacing w:before="120"/>
        <w:ind w:firstLine="567"/>
        <w:jc w:val="both"/>
      </w:pPr>
      <w:r w:rsidRPr="00BB6662">
        <w:t>Третье правило связано уже с формированием личного дела сотрудника. Из представленных им документов работодатель может оставить себе только трудовую книжку. С остальных документов надо снять копии, заверить их печатью организации и подписью лица, принимавшего документы. При этом в случае с паспортом копии снимаются со всех страниц (кстати, сведения о месте проживания, браке и наличии детей бухгалтеру пригодятся не только при заполнении кадровых документов, но и для расчета НДФЛ).</w:t>
      </w:r>
    </w:p>
    <w:p w:rsidR="00E0631E" w:rsidRPr="00454D26" w:rsidRDefault="00E0631E" w:rsidP="00E0631E">
      <w:pPr>
        <w:spacing w:before="120"/>
        <w:jc w:val="center"/>
        <w:rPr>
          <w:b/>
          <w:sz w:val="28"/>
        </w:rPr>
      </w:pPr>
      <w:r w:rsidRPr="00454D26">
        <w:rPr>
          <w:b/>
          <w:sz w:val="28"/>
        </w:rPr>
        <w:t>С договором спешить не надо</w:t>
      </w:r>
    </w:p>
    <w:p w:rsidR="00E0631E" w:rsidRPr="00BB6662" w:rsidRDefault="00E0631E" w:rsidP="00E0631E">
      <w:pPr>
        <w:spacing w:before="120"/>
        <w:ind w:firstLine="567"/>
        <w:jc w:val="both"/>
      </w:pPr>
      <w:r w:rsidRPr="00BB6662">
        <w:t>Итак, все необходимые документы в наличии, и соискатель готов трудоустраиваться. Казалось бы, дальше все ясно — можно оформлять трудовой договор. Однако это не так. Перед вручением трудового договора для изучения и подписи сотрудника следует ознакомить со всеми локальными актами предприятия, которые касаются организации труда. К таким актам относятся положения о премировании, оплате труда, предоставлении отпусков, охране труда; правила внутреннего трудового распорядка, коллективный договор и т.п. Таково требование статьи 68 Трудового кодекса. Поэтому пока вы занимаетесь изготовлением и заверением копий с принесенных сотрудником документов, выдайте ему для изучения все необходимые акты. Подтвердить факт ознакомления с</w:t>
      </w:r>
      <w:r>
        <w:t xml:space="preserve"> </w:t>
      </w:r>
      <w:r w:rsidRPr="00BB6662">
        <w:t>каждым из них сотрудник должен личной подписью в соответствующем листе ознакомления (он обычно прикрепляется к самому документу, в конце), проставив дату и время ознакомления.</w:t>
      </w:r>
    </w:p>
    <w:p w:rsidR="00E0631E" w:rsidRPr="00BB6662" w:rsidRDefault="00E0631E" w:rsidP="00E0631E">
      <w:pPr>
        <w:spacing w:before="120"/>
        <w:ind w:firstLine="567"/>
        <w:jc w:val="both"/>
      </w:pPr>
      <w:r w:rsidRPr="00BB6662">
        <w:t>Если нарушить это требование, то в дальнейшем работнику нельзя будет предъявлять претензии, связанные с неисполнением обязанностей, которые закреплены в этих документах. Более того, если сотрудника не ознакомили с правилами охраны труда, то при несчастном случае руководителя могут привлечь даже к уголовной ответственности (ст. 143 УК РФ). Так что пренебрегать обязанностью по предварительному ознакомлению принимаемого сотрудника с локальными актами не стоит.</w:t>
      </w:r>
    </w:p>
    <w:p w:rsidR="00E0631E" w:rsidRPr="00454D26" w:rsidRDefault="00E0631E" w:rsidP="00E0631E">
      <w:pPr>
        <w:spacing w:before="120"/>
        <w:jc w:val="center"/>
        <w:rPr>
          <w:b/>
          <w:sz w:val="28"/>
        </w:rPr>
      </w:pPr>
      <w:r w:rsidRPr="00454D26">
        <w:rPr>
          <w:b/>
          <w:sz w:val="28"/>
        </w:rPr>
        <w:t xml:space="preserve">Испытательный срок </w:t>
      </w:r>
    </w:p>
    <w:p w:rsidR="00E0631E" w:rsidRPr="00BB6662" w:rsidRDefault="00E0631E" w:rsidP="00E0631E">
      <w:pPr>
        <w:spacing w:before="120"/>
        <w:ind w:firstLine="567"/>
        <w:jc w:val="both"/>
      </w:pPr>
      <w:r w:rsidRPr="00BB6662">
        <w:t>После того, как принимаемый проставил свою подпись в листах ознакомления со всеми локальными актами, можно приступать к подписанию трудового договора. Здесь надо обратить внимание на условие об испытательном сроке, которое обычно включается в каждый трудовой договор. Если в договоре есть такое условие, необходимо</w:t>
      </w:r>
      <w:r>
        <w:t xml:space="preserve"> </w:t>
      </w:r>
      <w:r w:rsidRPr="00BB6662">
        <w:t xml:space="preserve">проверить, не входит ли принимаемый сотрудник в перечень лиц, для которых нельзя устанавливать испытательный срок. </w:t>
      </w:r>
    </w:p>
    <w:p w:rsidR="00E0631E" w:rsidRPr="00BB6662" w:rsidRDefault="00E0631E" w:rsidP="00E0631E">
      <w:pPr>
        <w:spacing w:before="120"/>
        <w:ind w:firstLine="567"/>
        <w:jc w:val="both"/>
      </w:pPr>
      <w:r w:rsidRPr="00BB6662">
        <w:t>В соответствии со статьей 70 Трудового кодекса срок не устанавливается для несовершеннолетних, беременных и женщин, имеющих детей в возрасте до полутора лет. Сведения о возрасте сотрудника и возрасте детей берутся из паспорта. А вот справку о беременности сотрудница должна представить самостоятельно. Если на момент подписания договора справка представлена не была, то испытательный срок считается установленным законно.</w:t>
      </w:r>
    </w:p>
    <w:p w:rsidR="00E0631E" w:rsidRPr="00BB6662" w:rsidRDefault="00E0631E" w:rsidP="00E0631E">
      <w:pPr>
        <w:spacing w:before="120"/>
        <w:ind w:firstLine="567"/>
        <w:jc w:val="both"/>
      </w:pPr>
      <w:r w:rsidRPr="00BB6662">
        <w:t>Кроме того, нельзя установить испытательный срок выпускникам образовательных учреждений. Но этот запрет распространяется далеко не на всех выпускников. Так, чтобы не попасть под испытание при приеме на работу, выпускник должен, во-первых, закончить образовательное учреждение, имеющее госаккредитацию (она подтверждается дипломом гособразца). Во-вторых, с момента выдачи диплома должно пройти не более года. В-третьих, сотрудник должен поступать на работу по специальности, указанной в дипломе. И, в-четвертых, в его трудовой книжке не должно быть записи о том, что он уже работал по этой специальности.</w:t>
      </w:r>
    </w:p>
    <w:p w:rsidR="00E0631E" w:rsidRPr="00BB6662" w:rsidRDefault="00E0631E" w:rsidP="00E0631E">
      <w:pPr>
        <w:spacing w:before="120"/>
        <w:ind w:firstLine="567"/>
        <w:jc w:val="both"/>
      </w:pPr>
      <w:r w:rsidRPr="00BB6662">
        <w:t>Если хотя бы одно из этих четырех условий не выполняется, принимаемому на работу выпускнику можно установить испытательный срок. Обратите внимание: условие об испытании фиксируется в трудовом договоре именно при его заключении. Внести такое условие потом уже нельзя (ст. 70 ТК РФ).</w:t>
      </w:r>
    </w:p>
    <w:p w:rsidR="00E0631E" w:rsidRPr="00BB6662" w:rsidRDefault="00E0631E" w:rsidP="00E0631E">
      <w:pPr>
        <w:spacing w:before="120"/>
        <w:ind w:firstLine="567"/>
        <w:jc w:val="both"/>
      </w:pPr>
      <w:r w:rsidRPr="00BB6662">
        <w:t>Отметим еще один важный момент, связанный с испытательным сроком. Категорически запрещается устанавливать сотруднику на время испытания зарплату ниже, чем предусмотрено штатным расписанием (ч. 3 ст. 70 ТК РФ). Также недопустимо вводить в организации акты, согласно которым сотрудникам на испытательном сроке не начисляются премии или другие поощрительные выплаты. Все это является дискриминацией работников и влечет административную ответственность вплоть до дисквалификации руководителя (ст. 5.27 КоАП РФ).</w:t>
      </w:r>
    </w:p>
    <w:p w:rsidR="00E0631E" w:rsidRPr="00454D26" w:rsidRDefault="00E0631E" w:rsidP="00E0631E">
      <w:pPr>
        <w:spacing w:before="120"/>
        <w:jc w:val="center"/>
        <w:rPr>
          <w:b/>
          <w:sz w:val="28"/>
        </w:rPr>
      </w:pPr>
      <w:r w:rsidRPr="00454D26">
        <w:rPr>
          <w:b/>
          <w:sz w:val="28"/>
        </w:rPr>
        <w:t>Приказ, книжка и карточка</w:t>
      </w:r>
    </w:p>
    <w:p w:rsidR="00E0631E" w:rsidRPr="00BB6662" w:rsidRDefault="00E0631E" w:rsidP="00E0631E">
      <w:pPr>
        <w:spacing w:before="120"/>
        <w:ind w:firstLine="567"/>
        <w:jc w:val="both"/>
      </w:pPr>
      <w:r w:rsidRPr="00BB6662">
        <w:t>На основании подписанного трудового договора надо оформить приказ о приеме сотрудника на работу. Этот приказ составляется по унифицированной форме № Т-1 (утверждена постановлением Госкомстата РФ от 05.01.04 № 1), поэтому сложностей с его заполнением обычно не возникает. Главное условие здесь — полное соответствие приказа договору (ст. 68 ТК РФ). Факт ознакомления с приказом сотрудник должен подтвердить личной подписью. При этом ознакомление с приказом проводится в течение трех дней с момента фактического начала работы.</w:t>
      </w:r>
    </w:p>
    <w:p w:rsidR="00E0631E" w:rsidRPr="00BB6662" w:rsidRDefault="00E0631E" w:rsidP="00E0631E">
      <w:pPr>
        <w:spacing w:before="120"/>
        <w:ind w:firstLine="567"/>
        <w:jc w:val="both"/>
      </w:pPr>
      <w:r w:rsidRPr="00BB6662">
        <w:t>А в течение 5 дней со дня начала работы работодатель должен внести запись о приеме на работу в трудовую книжку сотрудника. Причем, спешить с внесением этой записи не стоит — надо дождаться фактического выхода сотрудника на работу, ознакомить его с приказом и только потом вносить запись в трудовую книжку. Дело вот в чем. Если работник, подписав трудовой договор, так и не вышел на работу в оговоренные сроки, организация может аннулировать договор в одностороннем порядке (ст. 61 ТК РФ). А вот что при этом делать с трудовой книжкой, если в ней уже есть запись о приеме на работу, Кодекс умалчивает. Именно поэтому лучше четко следовать процедуре и вносить запись о приеме на работу только после того, как работник фактически приступил к работе и ознакомлен с приказом.</w:t>
      </w:r>
    </w:p>
    <w:p w:rsidR="00E0631E" w:rsidRPr="00BB6662" w:rsidRDefault="00E0631E" w:rsidP="00E0631E">
      <w:pPr>
        <w:spacing w:before="120"/>
        <w:ind w:firstLine="567"/>
        <w:jc w:val="both"/>
      </w:pPr>
      <w:r w:rsidRPr="00BB6662">
        <w:t>Ну и заключительный этап оформления приема сотрудника — заполнение личной карточки на нового работника. Форма карточки также унифицирована (Т-2, утверждена постановлением Госкомстата РФ от 05.01.04 № 1), что минимизирует сложности с ее оформлением. Тут надо помнить лишь то, что карточки положено вести на бумажном носителе, так как с записями в них о приеме на работу, переводах и т.п. сотрудника следует ознакомлять под роспись.</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31E"/>
    <w:rsid w:val="00454D26"/>
    <w:rsid w:val="0054650F"/>
    <w:rsid w:val="00811DD4"/>
    <w:rsid w:val="00B70B5E"/>
    <w:rsid w:val="00BB6662"/>
    <w:rsid w:val="00E0631E"/>
    <w:rsid w:val="00FC1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58217C-40B6-405B-92F2-1F28FA67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31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063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Words>
  <Characters>6968</Characters>
  <Application>Microsoft Office Word</Application>
  <DocSecurity>0</DocSecurity>
  <Lines>58</Lines>
  <Paragraphs>16</Paragraphs>
  <ScaleCrop>false</ScaleCrop>
  <Company>Home</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правильно оформить прием на работу нового сотрудника</dc:title>
  <dc:subject/>
  <dc:creator>User</dc:creator>
  <cp:keywords/>
  <dc:description/>
  <cp:lastModifiedBy>admin</cp:lastModifiedBy>
  <cp:revision>2</cp:revision>
  <dcterms:created xsi:type="dcterms:W3CDTF">2014-02-20T01:10:00Z</dcterms:created>
  <dcterms:modified xsi:type="dcterms:W3CDTF">2014-02-20T01:10:00Z</dcterms:modified>
</cp:coreProperties>
</file>