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C3" w:rsidRPr="00AF3817" w:rsidRDefault="00357859">
      <w:pPr>
        <w:pStyle w:val="2"/>
        <w:spacing w:before="0" w:after="0"/>
        <w:jc w:val="center"/>
        <w:rPr>
          <w:sz w:val="32"/>
          <w:szCs w:val="32"/>
        </w:rPr>
      </w:pPr>
      <w:r w:rsidRPr="00AF3817">
        <w:rPr>
          <w:sz w:val="32"/>
          <w:szCs w:val="32"/>
        </w:rPr>
        <w:t xml:space="preserve">Методические рекомендации по проведению </w:t>
      </w:r>
      <w:r w:rsidR="008201DA" w:rsidRPr="00AF3817">
        <w:rPr>
          <w:sz w:val="32"/>
          <w:szCs w:val="32"/>
        </w:rPr>
        <w:t>о</w:t>
      </w:r>
      <w:r w:rsidR="00545F58" w:rsidRPr="00AF3817">
        <w:rPr>
          <w:sz w:val="32"/>
          <w:szCs w:val="32"/>
        </w:rPr>
        <w:t>ткрыт</w:t>
      </w:r>
      <w:r w:rsidR="008201DA" w:rsidRPr="00AF3817">
        <w:rPr>
          <w:sz w:val="32"/>
          <w:szCs w:val="32"/>
        </w:rPr>
        <w:t>ого</w:t>
      </w:r>
      <w:r w:rsidR="00545F58" w:rsidRPr="00AF3817">
        <w:rPr>
          <w:sz w:val="32"/>
          <w:szCs w:val="32"/>
        </w:rPr>
        <w:t xml:space="preserve"> урок</w:t>
      </w:r>
      <w:r w:rsidR="008201DA" w:rsidRPr="00AF3817">
        <w:rPr>
          <w:sz w:val="32"/>
          <w:szCs w:val="32"/>
        </w:rPr>
        <w:t>а</w:t>
      </w:r>
    </w:p>
    <w:p w:rsidR="00370CC3" w:rsidRPr="00357859" w:rsidRDefault="00545F58">
      <w:pPr>
        <w:pStyle w:val="2"/>
        <w:spacing w:before="0" w:after="0"/>
        <w:jc w:val="center"/>
        <w:rPr>
          <w:sz w:val="44"/>
          <w:szCs w:val="44"/>
        </w:rPr>
      </w:pPr>
      <w:r w:rsidRPr="00357859">
        <w:rPr>
          <w:sz w:val="44"/>
          <w:szCs w:val="44"/>
        </w:rPr>
        <w:t>«Развитие парламентаризма в России»</w:t>
      </w:r>
    </w:p>
    <w:p w:rsidR="00717F25" w:rsidRPr="00AF3817" w:rsidRDefault="00370CC3" w:rsidP="001069FE">
      <w:pPr>
        <w:pStyle w:val="2"/>
        <w:spacing w:before="0" w:after="0"/>
        <w:jc w:val="center"/>
        <w:rPr>
          <w:sz w:val="32"/>
          <w:szCs w:val="32"/>
        </w:rPr>
      </w:pPr>
      <w:r w:rsidRPr="00AF3817">
        <w:rPr>
          <w:sz w:val="32"/>
          <w:szCs w:val="32"/>
        </w:rPr>
        <w:t xml:space="preserve">для учащихся </w:t>
      </w:r>
      <w:r w:rsidR="00545F58" w:rsidRPr="00AF3817">
        <w:rPr>
          <w:sz w:val="32"/>
          <w:szCs w:val="32"/>
        </w:rPr>
        <w:t>10</w:t>
      </w:r>
      <w:r w:rsidR="00804D82">
        <w:rPr>
          <w:sz w:val="32"/>
          <w:szCs w:val="32"/>
        </w:rPr>
        <w:t xml:space="preserve"> -</w:t>
      </w:r>
      <w:r w:rsidR="00AF3817">
        <w:rPr>
          <w:sz w:val="32"/>
          <w:szCs w:val="32"/>
        </w:rPr>
        <w:t xml:space="preserve"> </w:t>
      </w:r>
      <w:r w:rsidR="00545F58" w:rsidRPr="00AF3817">
        <w:rPr>
          <w:sz w:val="32"/>
          <w:szCs w:val="32"/>
        </w:rPr>
        <w:t>11</w:t>
      </w:r>
      <w:r w:rsidR="00AF3817">
        <w:rPr>
          <w:sz w:val="32"/>
          <w:szCs w:val="32"/>
        </w:rPr>
        <w:t>-х</w:t>
      </w:r>
      <w:r w:rsidRPr="00AF3817">
        <w:rPr>
          <w:sz w:val="32"/>
          <w:szCs w:val="32"/>
        </w:rPr>
        <w:t xml:space="preserve"> классов</w:t>
      </w:r>
      <w:r w:rsidR="002D13AC" w:rsidRPr="00AF3817">
        <w:rPr>
          <w:sz w:val="32"/>
          <w:szCs w:val="32"/>
        </w:rPr>
        <w:t xml:space="preserve"> </w:t>
      </w:r>
    </w:p>
    <w:p w:rsidR="00545F58" w:rsidRPr="00AF3817" w:rsidRDefault="002D13AC" w:rsidP="001069FE">
      <w:pPr>
        <w:pStyle w:val="2"/>
        <w:spacing w:before="0" w:after="0"/>
        <w:jc w:val="center"/>
        <w:rPr>
          <w:i/>
          <w:sz w:val="32"/>
          <w:szCs w:val="32"/>
        </w:rPr>
      </w:pPr>
      <w:r w:rsidRPr="00AF3817">
        <w:rPr>
          <w:sz w:val="32"/>
          <w:szCs w:val="32"/>
        </w:rPr>
        <w:t>общеобразовательных учреждений</w:t>
      </w:r>
    </w:p>
    <w:p w:rsidR="00357859" w:rsidRDefault="00357859" w:rsidP="00362A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666B46" w:rsidRDefault="00666B46" w:rsidP="00666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Парламентаризм </w:t>
      </w:r>
      <w:r w:rsidR="00F3603A">
        <w:rPr>
          <w:sz w:val="28"/>
          <w:szCs w:val="28"/>
        </w:rPr>
        <w:t>может рассматриваться как</w:t>
      </w:r>
      <w:r>
        <w:rPr>
          <w:sz w:val="28"/>
          <w:szCs w:val="28"/>
        </w:rPr>
        <w:t xml:space="preserve"> система власти, предусматривающая наличие парламента как представительного органа, наделенного законодательными и контрольными полномочиями, и основанная на принципе разделения государственной власти на исполнительную, законодательную и судебную, каждая из которых является независимой и самостоятельной в осуществлении своих конституционных полномочий. </w:t>
      </w:r>
    </w:p>
    <w:p w:rsidR="006347C6" w:rsidRPr="00357859" w:rsidRDefault="00AA5CB8" w:rsidP="00362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859">
        <w:rPr>
          <w:sz w:val="28"/>
          <w:szCs w:val="28"/>
        </w:rPr>
        <w:t xml:space="preserve">В отличие от многих европейских стран, где парламентские традиции складывались веками, в России первое представительное учреждение парламентского типа (в </w:t>
      </w:r>
      <w:r w:rsidR="00666B46">
        <w:rPr>
          <w:sz w:val="28"/>
          <w:szCs w:val="28"/>
        </w:rPr>
        <w:t>современном</w:t>
      </w:r>
      <w:r w:rsidRPr="00357859">
        <w:rPr>
          <w:sz w:val="28"/>
          <w:szCs w:val="28"/>
        </w:rPr>
        <w:t xml:space="preserve"> понимании этого термина) было создано лишь в 1906 году. </w:t>
      </w:r>
      <w:r w:rsidR="00CE726F">
        <w:rPr>
          <w:sz w:val="28"/>
          <w:szCs w:val="28"/>
        </w:rPr>
        <w:t>27 апреля 2011 года</w:t>
      </w:r>
      <w:r w:rsidR="00362AEB" w:rsidRPr="00357859">
        <w:rPr>
          <w:sz w:val="28"/>
          <w:szCs w:val="28"/>
        </w:rPr>
        <w:t xml:space="preserve"> исполняется 10</w:t>
      </w:r>
      <w:r w:rsidR="006347C6" w:rsidRPr="00357859">
        <w:rPr>
          <w:sz w:val="28"/>
          <w:szCs w:val="28"/>
        </w:rPr>
        <w:t>5</w:t>
      </w:r>
      <w:r w:rsidR="00362AEB" w:rsidRPr="00357859">
        <w:rPr>
          <w:sz w:val="28"/>
          <w:szCs w:val="28"/>
        </w:rPr>
        <w:t xml:space="preserve"> лет со дня </w:t>
      </w:r>
      <w:r w:rsidR="00CE726F">
        <w:rPr>
          <w:sz w:val="28"/>
          <w:szCs w:val="28"/>
        </w:rPr>
        <w:t>начала работы</w:t>
      </w:r>
      <w:r w:rsidR="00362AEB" w:rsidRPr="00357859">
        <w:rPr>
          <w:sz w:val="28"/>
          <w:szCs w:val="28"/>
        </w:rPr>
        <w:t xml:space="preserve"> </w:t>
      </w:r>
      <w:r w:rsidR="00CE726F">
        <w:rPr>
          <w:sz w:val="28"/>
          <w:szCs w:val="28"/>
        </w:rPr>
        <w:t>П</w:t>
      </w:r>
      <w:r w:rsidR="00362AEB" w:rsidRPr="00357859">
        <w:rPr>
          <w:sz w:val="28"/>
          <w:szCs w:val="28"/>
        </w:rPr>
        <w:t xml:space="preserve">ервой Государственной Думы в России. В связи с этим </w:t>
      </w:r>
      <w:r w:rsidR="006347C6" w:rsidRPr="00357859">
        <w:rPr>
          <w:sz w:val="28"/>
          <w:szCs w:val="28"/>
        </w:rPr>
        <w:t xml:space="preserve">Государственная Дума Федерального Собрания Российской Федерации </w:t>
      </w:r>
      <w:r w:rsidR="00CE726F">
        <w:rPr>
          <w:sz w:val="28"/>
          <w:szCs w:val="28"/>
        </w:rPr>
        <w:br/>
      </w:r>
      <w:r w:rsidR="00BE24CD">
        <w:rPr>
          <w:sz w:val="28"/>
          <w:szCs w:val="28"/>
          <w:lang w:val="en-GB"/>
        </w:rPr>
        <w:t>V</w:t>
      </w:r>
      <w:r w:rsidR="00BE24CD">
        <w:rPr>
          <w:sz w:val="28"/>
          <w:szCs w:val="28"/>
        </w:rPr>
        <w:t xml:space="preserve"> созыва </w:t>
      </w:r>
      <w:r w:rsidR="006347C6" w:rsidRPr="00357859">
        <w:rPr>
          <w:sz w:val="28"/>
          <w:szCs w:val="28"/>
        </w:rPr>
        <w:t xml:space="preserve">выступила с инициативой </w:t>
      </w:r>
      <w:r w:rsidR="00362AEB" w:rsidRPr="00357859">
        <w:rPr>
          <w:sz w:val="28"/>
          <w:szCs w:val="28"/>
        </w:rPr>
        <w:t>проведени</w:t>
      </w:r>
      <w:r w:rsidR="006347C6" w:rsidRPr="00357859">
        <w:rPr>
          <w:sz w:val="28"/>
          <w:szCs w:val="28"/>
        </w:rPr>
        <w:t>я</w:t>
      </w:r>
      <w:r w:rsidR="00362AEB" w:rsidRPr="00357859">
        <w:rPr>
          <w:sz w:val="28"/>
          <w:szCs w:val="28"/>
        </w:rPr>
        <w:t xml:space="preserve"> </w:t>
      </w:r>
      <w:r w:rsidR="00AD5968" w:rsidRPr="00FF724D">
        <w:rPr>
          <w:sz w:val="28"/>
          <w:szCs w:val="28"/>
        </w:rPr>
        <w:t>открытого урока</w:t>
      </w:r>
      <w:r w:rsidR="00AD5968">
        <w:rPr>
          <w:color w:val="0000FF"/>
          <w:sz w:val="28"/>
          <w:szCs w:val="28"/>
        </w:rPr>
        <w:t xml:space="preserve"> </w:t>
      </w:r>
      <w:r w:rsidR="00362AEB" w:rsidRPr="00357859">
        <w:rPr>
          <w:sz w:val="28"/>
          <w:szCs w:val="28"/>
        </w:rPr>
        <w:t xml:space="preserve">в </w:t>
      </w:r>
      <w:r w:rsidR="00CE726F">
        <w:rPr>
          <w:sz w:val="28"/>
          <w:szCs w:val="28"/>
        </w:rPr>
        <w:t>10</w:t>
      </w:r>
      <w:r w:rsidR="00804D82">
        <w:rPr>
          <w:sz w:val="28"/>
          <w:szCs w:val="28"/>
        </w:rPr>
        <w:t xml:space="preserve"> -</w:t>
      </w:r>
      <w:r w:rsidR="00CE726F">
        <w:rPr>
          <w:sz w:val="28"/>
          <w:szCs w:val="28"/>
        </w:rPr>
        <w:t xml:space="preserve"> 11-х</w:t>
      </w:r>
      <w:r w:rsidR="00362AEB" w:rsidRPr="00357859">
        <w:rPr>
          <w:sz w:val="28"/>
          <w:szCs w:val="28"/>
        </w:rPr>
        <w:t xml:space="preserve"> классах общеобразовательных школ на тему: «</w:t>
      </w:r>
      <w:r w:rsidR="006347C6" w:rsidRPr="00357859">
        <w:rPr>
          <w:sz w:val="28"/>
          <w:szCs w:val="28"/>
        </w:rPr>
        <w:t>Развитие парламентаризма в России»</w:t>
      </w:r>
      <w:r w:rsidR="00666B46">
        <w:rPr>
          <w:sz w:val="28"/>
          <w:szCs w:val="28"/>
        </w:rPr>
        <w:t xml:space="preserve"> с приглашением к участию в нем </w:t>
      </w:r>
      <w:r w:rsidR="00CE726F">
        <w:rPr>
          <w:sz w:val="28"/>
          <w:szCs w:val="28"/>
        </w:rPr>
        <w:t xml:space="preserve">депутатов Государственной Думы и членов Совета Федераций Федерального Собрания Российской Федерации, </w:t>
      </w:r>
      <w:r w:rsidR="00666B46">
        <w:rPr>
          <w:sz w:val="28"/>
          <w:szCs w:val="28"/>
        </w:rPr>
        <w:t xml:space="preserve">депутатов </w:t>
      </w:r>
      <w:r w:rsidR="00CE726F">
        <w:rPr>
          <w:sz w:val="28"/>
          <w:szCs w:val="28"/>
        </w:rPr>
        <w:t>законодательных (представительных) органов государственной власти субъектов Российской Федерации, депутатов представительных органов муниципальных образований</w:t>
      </w:r>
      <w:r w:rsidR="00666B46">
        <w:rPr>
          <w:sz w:val="28"/>
          <w:szCs w:val="28"/>
        </w:rPr>
        <w:t>.</w:t>
      </w:r>
    </w:p>
    <w:p w:rsidR="00AA5CB8" w:rsidRDefault="00362AEB" w:rsidP="00362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859">
        <w:rPr>
          <w:sz w:val="28"/>
          <w:szCs w:val="28"/>
        </w:rPr>
        <w:t>Понимание роли и места органов народного представительства в политической системе современной России невозможно без всестороннего осмысления многовековой истории законодательных учреждений – от</w:t>
      </w:r>
      <w:r w:rsidR="00D170C6">
        <w:rPr>
          <w:sz w:val="28"/>
          <w:szCs w:val="28"/>
        </w:rPr>
        <w:t xml:space="preserve"> вече, Боярской думы и Земских с</w:t>
      </w:r>
      <w:r w:rsidRPr="00357859">
        <w:rPr>
          <w:sz w:val="28"/>
          <w:szCs w:val="28"/>
        </w:rPr>
        <w:t xml:space="preserve">оборов до современных форм парламентской демократии. Осмыслить процесс становления российского парламентаризма - значит, определить какие периоды прошла </w:t>
      </w:r>
      <w:r w:rsidR="00BE24CD">
        <w:rPr>
          <w:sz w:val="28"/>
          <w:szCs w:val="28"/>
        </w:rPr>
        <w:t xml:space="preserve">в своем формировании </w:t>
      </w:r>
      <w:r w:rsidRPr="00357859">
        <w:rPr>
          <w:sz w:val="28"/>
          <w:szCs w:val="28"/>
        </w:rPr>
        <w:t>российская государственность</w:t>
      </w:r>
      <w:r w:rsidR="00BE24CD">
        <w:rPr>
          <w:sz w:val="28"/>
          <w:szCs w:val="28"/>
        </w:rPr>
        <w:t>, приобщиться к</w:t>
      </w:r>
      <w:r w:rsidRPr="00357859">
        <w:rPr>
          <w:sz w:val="28"/>
          <w:szCs w:val="28"/>
        </w:rPr>
        <w:t xml:space="preserve"> культуре и практике государственного строительства.</w:t>
      </w:r>
    </w:p>
    <w:p w:rsidR="006347C6" w:rsidRPr="00357859" w:rsidRDefault="00362AEB" w:rsidP="00362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859">
        <w:rPr>
          <w:b/>
          <w:bCs/>
          <w:sz w:val="28"/>
          <w:szCs w:val="28"/>
        </w:rPr>
        <w:t xml:space="preserve">Главная </w:t>
      </w:r>
      <w:r w:rsidR="00AA5CB8">
        <w:rPr>
          <w:b/>
          <w:bCs/>
          <w:sz w:val="28"/>
          <w:szCs w:val="28"/>
        </w:rPr>
        <w:t>цель</w:t>
      </w:r>
      <w:r w:rsidRPr="00357859">
        <w:rPr>
          <w:sz w:val="28"/>
          <w:szCs w:val="28"/>
        </w:rPr>
        <w:t xml:space="preserve"> </w:t>
      </w:r>
      <w:r w:rsidR="00AD5968" w:rsidRPr="00FF724D">
        <w:rPr>
          <w:sz w:val="28"/>
          <w:szCs w:val="28"/>
        </w:rPr>
        <w:t>открытого урока</w:t>
      </w:r>
      <w:r w:rsidR="00AD5968">
        <w:rPr>
          <w:color w:val="0000FF"/>
          <w:sz w:val="28"/>
          <w:szCs w:val="28"/>
        </w:rPr>
        <w:t xml:space="preserve"> </w:t>
      </w:r>
      <w:r w:rsidRPr="00357859">
        <w:rPr>
          <w:sz w:val="28"/>
          <w:szCs w:val="28"/>
        </w:rPr>
        <w:t xml:space="preserve">- помочь учащимся </w:t>
      </w:r>
      <w:r w:rsidR="006347C6" w:rsidRPr="00357859">
        <w:rPr>
          <w:sz w:val="28"/>
          <w:szCs w:val="28"/>
        </w:rPr>
        <w:t>понять</w:t>
      </w:r>
      <w:r w:rsidR="00AD5968">
        <w:rPr>
          <w:sz w:val="28"/>
          <w:szCs w:val="28"/>
        </w:rPr>
        <w:t>,</w:t>
      </w:r>
      <w:r w:rsidR="006347C6" w:rsidRPr="00357859">
        <w:rPr>
          <w:sz w:val="28"/>
          <w:szCs w:val="28"/>
        </w:rPr>
        <w:t xml:space="preserve"> что такое парламентаризм и какова его роль в жизни </w:t>
      </w:r>
      <w:r w:rsidR="00BE24CD">
        <w:rPr>
          <w:sz w:val="28"/>
          <w:szCs w:val="28"/>
        </w:rPr>
        <w:t xml:space="preserve">нашей </w:t>
      </w:r>
      <w:r w:rsidR="006347C6" w:rsidRPr="00357859">
        <w:rPr>
          <w:sz w:val="28"/>
          <w:szCs w:val="28"/>
        </w:rPr>
        <w:t xml:space="preserve">страны, общества и </w:t>
      </w:r>
      <w:r w:rsidR="00BA12C1">
        <w:rPr>
          <w:sz w:val="28"/>
          <w:szCs w:val="28"/>
        </w:rPr>
        <w:t xml:space="preserve">каждого российского </w:t>
      </w:r>
      <w:r w:rsidR="006347C6" w:rsidRPr="00357859">
        <w:rPr>
          <w:sz w:val="28"/>
          <w:szCs w:val="28"/>
        </w:rPr>
        <w:t>граждан</w:t>
      </w:r>
      <w:r w:rsidR="00BA12C1">
        <w:rPr>
          <w:sz w:val="28"/>
          <w:szCs w:val="28"/>
        </w:rPr>
        <w:t>ина</w:t>
      </w:r>
      <w:r w:rsidR="00BE24CD">
        <w:rPr>
          <w:sz w:val="28"/>
          <w:szCs w:val="28"/>
        </w:rPr>
        <w:t xml:space="preserve">, </w:t>
      </w:r>
      <w:r w:rsidR="00BE24CD">
        <w:rPr>
          <w:sz w:val="28"/>
        </w:rPr>
        <w:t xml:space="preserve">содействовать формированию у </w:t>
      </w:r>
      <w:r w:rsidR="00BE24CD" w:rsidRPr="00241FE5">
        <w:rPr>
          <w:sz w:val="28"/>
        </w:rPr>
        <w:t>школьников старших классов</w:t>
      </w:r>
      <w:r w:rsidR="00BE24CD">
        <w:rPr>
          <w:sz w:val="28"/>
        </w:rPr>
        <w:t xml:space="preserve"> активной жизненной позиции</w:t>
      </w:r>
      <w:r w:rsidR="006347C6" w:rsidRPr="00357859">
        <w:rPr>
          <w:sz w:val="28"/>
          <w:szCs w:val="28"/>
        </w:rPr>
        <w:t>.</w:t>
      </w:r>
    </w:p>
    <w:p w:rsidR="001069FE" w:rsidRPr="00357859" w:rsidRDefault="001069FE" w:rsidP="001069FE">
      <w:pPr>
        <w:pStyle w:val="2"/>
        <w:spacing w:before="0" w:after="0"/>
        <w:jc w:val="center"/>
        <w:rPr>
          <w:i/>
          <w:sz w:val="28"/>
          <w:szCs w:val="28"/>
        </w:rPr>
      </w:pPr>
    </w:p>
    <w:p w:rsidR="00BE24CD" w:rsidRPr="00BE24CD" w:rsidRDefault="00BE24CD" w:rsidP="00717F25">
      <w:pPr>
        <w:ind w:firstLine="709"/>
        <w:rPr>
          <w:b/>
          <w:sz w:val="28"/>
          <w:szCs w:val="28"/>
        </w:rPr>
      </w:pPr>
      <w:r w:rsidRPr="00BE24CD">
        <w:rPr>
          <w:b/>
          <w:sz w:val="28"/>
          <w:szCs w:val="28"/>
        </w:rPr>
        <w:t>Примерные вопросы для обсуждения на открытом уроке:</w:t>
      </w:r>
    </w:p>
    <w:p w:rsidR="00BE24CD" w:rsidRPr="00731715" w:rsidRDefault="00BE24CD" w:rsidP="00BE24CD">
      <w:pPr>
        <w:ind w:firstLine="720"/>
        <w:rPr>
          <w:sz w:val="28"/>
          <w:szCs w:val="28"/>
        </w:rPr>
      </w:pPr>
    </w:p>
    <w:p w:rsidR="00BE24CD" w:rsidRDefault="00BE24CD" w:rsidP="00717F25">
      <w:pPr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>1. Исторические этапы становления парламентаризма в России.</w:t>
      </w:r>
    </w:p>
    <w:p w:rsidR="00BE24CD" w:rsidRDefault="00BE24CD" w:rsidP="00717F25">
      <w:pPr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Опыт деятельности Государственной Думы в начале ХХ века. </w:t>
      </w:r>
    </w:p>
    <w:p w:rsidR="00BE24CD" w:rsidRDefault="00BE24CD" w:rsidP="00717F25">
      <w:pPr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Конституция </w:t>
      </w:r>
      <w:r w:rsidRPr="00113BB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и основы современного российского парламентаризма.</w:t>
      </w:r>
    </w:p>
    <w:p w:rsidR="00BE24CD" w:rsidRDefault="00BE24CD" w:rsidP="00717F25">
      <w:pPr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Достижения, недостатки и проблемы в работе законодательных и представительных органов власти всех уровней в современной политической системе </w:t>
      </w:r>
      <w:r w:rsidRPr="00113BB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804D82" w:rsidRDefault="00804D82" w:rsidP="00717F25">
      <w:pPr>
        <w:pStyle w:val="3"/>
        <w:spacing w:before="0" w:after="0"/>
        <w:ind w:firstLine="709"/>
        <w:jc w:val="both"/>
        <w:rPr>
          <w:sz w:val="28"/>
        </w:rPr>
      </w:pPr>
    </w:p>
    <w:p w:rsidR="00A70115" w:rsidRPr="00E82389" w:rsidRDefault="00D441F3" w:rsidP="00717F25">
      <w:pPr>
        <w:pStyle w:val="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Продолжительность открытого урока составляет 1 час 30 минут. </w:t>
      </w:r>
      <w:r w:rsidR="00A70115" w:rsidRPr="00E82389">
        <w:rPr>
          <w:sz w:val="28"/>
        </w:rPr>
        <w:t>Общий план проведения урока должен предусматривать:</w:t>
      </w:r>
    </w:p>
    <w:p w:rsidR="00A70115" w:rsidRPr="00E82389" w:rsidRDefault="00A70115" w:rsidP="00A70115">
      <w:pPr>
        <w:pStyle w:val="3"/>
        <w:numPr>
          <w:ilvl w:val="0"/>
          <w:numId w:val="15"/>
        </w:numPr>
        <w:spacing w:before="0" w:after="0"/>
        <w:jc w:val="both"/>
        <w:rPr>
          <w:b w:val="0"/>
          <w:sz w:val="28"/>
        </w:rPr>
      </w:pPr>
      <w:r w:rsidRPr="00E82389">
        <w:rPr>
          <w:b w:val="0"/>
          <w:sz w:val="28"/>
        </w:rPr>
        <w:t>Вступительное слово директора школы</w:t>
      </w:r>
      <w:r>
        <w:rPr>
          <w:b w:val="0"/>
          <w:sz w:val="28"/>
        </w:rPr>
        <w:t>;</w:t>
      </w:r>
    </w:p>
    <w:p w:rsidR="00A70115" w:rsidRPr="00E82389" w:rsidRDefault="00A70115" w:rsidP="00A70115">
      <w:pPr>
        <w:pStyle w:val="3"/>
        <w:numPr>
          <w:ilvl w:val="0"/>
          <w:numId w:val="15"/>
        </w:numPr>
        <w:spacing w:before="0" w:after="0"/>
        <w:jc w:val="both"/>
        <w:rPr>
          <w:b w:val="0"/>
          <w:sz w:val="28"/>
        </w:rPr>
      </w:pPr>
      <w:r w:rsidRPr="00E82389">
        <w:rPr>
          <w:b w:val="0"/>
          <w:sz w:val="28"/>
        </w:rPr>
        <w:t>Краткое вступительное слово депутата</w:t>
      </w:r>
      <w:r>
        <w:rPr>
          <w:b w:val="0"/>
          <w:sz w:val="28"/>
        </w:rPr>
        <w:t>, участвующего в открытом уроке;</w:t>
      </w:r>
    </w:p>
    <w:p w:rsidR="00A70115" w:rsidRPr="00E82389" w:rsidRDefault="00A70115" w:rsidP="00A70115">
      <w:pPr>
        <w:pStyle w:val="3"/>
        <w:numPr>
          <w:ilvl w:val="0"/>
          <w:numId w:val="15"/>
        </w:numPr>
        <w:spacing w:before="0" w:after="0"/>
        <w:jc w:val="both"/>
        <w:rPr>
          <w:b w:val="0"/>
          <w:sz w:val="28"/>
        </w:rPr>
      </w:pPr>
      <w:r>
        <w:rPr>
          <w:b w:val="0"/>
          <w:sz w:val="28"/>
        </w:rPr>
        <w:t xml:space="preserve">Рассмотрение и обсуждение содержательных материалов по теме открытого урока (в соответствии с </w:t>
      </w:r>
      <w:r w:rsidRPr="00E82389">
        <w:rPr>
          <w:b w:val="0"/>
          <w:sz w:val="28"/>
        </w:rPr>
        <w:t>выбранной форм</w:t>
      </w:r>
      <w:r>
        <w:rPr>
          <w:b w:val="0"/>
          <w:sz w:val="28"/>
        </w:rPr>
        <w:t>ой</w:t>
      </w:r>
      <w:r w:rsidRPr="00E82389">
        <w:rPr>
          <w:b w:val="0"/>
          <w:sz w:val="28"/>
        </w:rPr>
        <w:t xml:space="preserve"> проведения урока</w:t>
      </w:r>
      <w:r>
        <w:rPr>
          <w:b w:val="0"/>
          <w:sz w:val="28"/>
        </w:rPr>
        <w:t>);</w:t>
      </w:r>
    </w:p>
    <w:p w:rsidR="00A70115" w:rsidRPr="00E82389" w:rsidRDefault="00A70115" w:rsidP="00A70115">
      <w:pPr>
        <w:pStyle w:val="3"/>
        <w:numPr>
          <w:ilvl w:val="0"/>
          <w:numId w:val="15"/>
        </w:numPr>
        <w:spacing w:before="0" w:after="0"/>
        <w:rPr>
          <w:b w:val="0"/>
          <w:sz w:val="28"/>
        </w:rPr>
      </w:pPr>
      <w:r w:rsidRPr="00E82389">
        <w:rPr>
          <w:b w:val="0"/>
          <w:sz w:val="28"/>
        </w:rPr>
        <w:t>Подведение итогов урока</w:t>
      </w:r>
      <w:r>
        <w:rPr>
          <w:b w:val="0"/>
          <w:sz w:val="28"/>
        </w:rPr>
        <w:t>;</w:t>
      </w:r>
    </w:p>
    <w:p w:rsidR="00A70115" w:rsidRDefault="00A70115" w:rsidP="00A70115">
      <w:pPr>
        <w:numPr>
          <w:ilvl w:val="0"/>
          <w:numId w:val="15"/>
        </w:numPr>
        <w:jc w:val="both"/>
        <w:rPr>
          <w:sz w:val="28"/>
        </w:rPr>
      </w:pPr>
      <w:r w:rsidRPr="00E82389">
        <w:rPr>
          <w:sz w:val="28"/>
        </w:rPr>
        <w:t>Заключительное слово</w:t>
      </w:r>
      <w:r>
        <w:rPr>
          <w:b/>
          <w:sz w:val="28"/>
        </w:rPr>
        <w:t xml:space="preserve"> </w:t>
      </w:r>
      <w:r w:rsidRPr="00A207E3">
        <w:rPr>
          <w:sz w:val="28"/>
        </w:rPr>
        <w:t>директора</w:t>
      </w:r>
      <w:r>
        <w:rPr>
          <w:sz w:val="28"/>
        </w:rPr>
        <w:t xml:space="preserve"> школы об итогах открытого урока, о вопросах, вызвавших наибольший интерес;</w:t>
      </w:r>
    </w:p>
    <w:p w:rsidR="00A70115" w:rsidRDefault="00A70115" w:rsidP="00A70115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Награждение депутатом, участвующим в открытом уроке, наиболее активных участников открытого урока из числа учителей и учеников;</w:t>
      </w:r>
    </w:p>
    <w:p w:rsidR="00A70115" w:rsidRDefault="00A70115" w:rsidP="00A70115">
      <w:pPr>
        <w:numPr>
          <w:ilvl w:val="0"/>
          <w:numId w:val="15"/>
        </w:numPr>
        <w:jc w:val="both"/>
        <w:rPr>
          <w:sz w:val="28"/>
        </w:rPr>
      </w:pPr>
      <w:r w:rsidRPr="00E82389">
        <w:rPr>
          <w:sz w:val="28"/>
        </w:rPr>
        <w:t>Заключительное слово</w:t>
      </w:r>
      <w:r>
        <w:rPr>
          <w:b/>
          <w:sz w:val="28"/>
        </w:rPr>
        <w:t xml:space="preserve"> </w:t>
      </w:r>
      <w:r>
        <w:rPr>
          <w:sz w:val="28"/>
        </w:rPr>
        <w:t>д</w:t>
      </w:r>
      <w:r w:rsidRPr="002D13AC">
        <w:rPr>
          <w:sz w:val="28"/>
        </w:rPr>
        <w:t>епутата</w:t>
      </w:r>
      <w:r>
        <w:rPr>
          <w:sz w:val="28"/>
        </w:rPr>
        <w:t>.</w:t>
      </w:r>
    </w:p>
    <w:p w:rsidR="00A70115" w:rsidRDefault="00A70115" w:rsidP="00313ED9">
      <w:pPr>
        <w:pStyle w:val="3"/>
        <w:spacing w:before="0" w:after="0"/>
        <w:jc w:val="both"/>
        <w:rPr>
          <w:sz w:val="28"/>
        </w:rPr>
      </w:pPr>
    </w:p>
    <w:p w:rsidR="00666B46" w:rsidRDefault="004473CE" w:rsidP="00666B46">
      <w:pPr>
        <w:pStyle w:val="3"/>
        <w:spacing w:before="0" w:after="0"/>
        <w:ind w:firstLine="709"/>
        <w:jc w:val="both"/>
        <w:rPr>
          <w:b w:val="0"/>
          <w:sz w:val="28"/>
        </w:rPr>
      </w:pPr>
      <w:r w:rsidRPr="00666B46">
        <w:rPr>
          <w:b w:val="0"/>
          <w:sz w:val="28"/>
        </w:rPr>
        <w:t>По решению образовательного учреждения о</w:t>
      </w:r>
      <w:r w:rsidR="00E567D2" w:rsidRPr="00666B46">
        <w:rPr>
          <w:b w:val="0"/>
          <w:sz w:val="28"/>
        </w:rPr>
        <w:t>ткрыт</w:t>
      </w:r>
      <w:r w:rsidRPr="00666B46">
        <w:rPr>
          <w:b w:val="0"/>
          <w:sz w:val="28"/>
        </w:rPr>
        <w:t>ый</w:t>
      </w:r>
      <w:r w:rsidR="00E567D2" w:rsidRPr="00666B46">
        <w:rPr>
          <w:b w:val="0"/>
          <w:sz w:val="28"/>
        </w:rPr>
        <w:t xml:space="preserve"> </w:t>
      </w:r>
      <w:r w:rsidR="00313ED9" w:rsidRPr="00666B46">
        <w:rPr>
          <w:b w:val="0"/>
          <w:sz w:val="28"/>
        </w:rPr>
        <w:t>урок</w:t>
      </w:r>
      <w:r w:rsidRPr="00666B46">
        <w:rPr>
          <w:b w:val="0"/>
          <w:sz w:val="28"/>
        </w:rPr>
        <w:t xml:space="preserve"> может провод</w:t>
      </w:r>
      <w:r w:rsidR="00666B46" w:rsidRPr="00666B46">
        <w:rPr>
          <w:b w:val="0"/>
          <w:sz w:val="28"/>
        </w:rPr>
        <w:t>иться в одной из следующих форм.</w:t>
      </w:r>
      <w:r w:rsidR="00666B46">
        <w:rPr>
          <w:sz w:val="28"/>
        </w:rPr>
        <w:t xml:space="preserve"> </w:t>
      </w:r>
      <w:r w:rsidR="00666B46" w:rsidRPr="00804D82">
        <w:rPr>
          <w:b w:val="0"/>
          <w:sz w:val="28"/>
        </w:rPr>
        <w:t>В</w:t>
      </w:r>
      <w:r w:rsidR="00666B46">
        <w:rPr>
          <w:b w:val="0"/>
          <w:sz w:val="28"/>
        </w:rPr>
        <w:t>озможно сочетание перечисленных форм.</w:t>
      </w:r>
    </w:p>
    <w:p w:rsidR="002D477E" w:rsidRDefault="002D477E">
      <w:pPr>
        <w:pStyle w:val="3"/>
        <w:spacing w:before="0" w:after="0"/>
        <w:jc w:val="both"/>
        <w:rPr>
          <w:b w:val="0"/>
          <w:sz w:val="28"/>
        </w:rPr>
      </w:pPr>
    </w:p>
    <w:p w:rsidR="006347C6" w:rsidRDefault="00C24FAC" w:rsidP="00717F25">
      <w:pPr>
        <w:pStyle w:val="3"/>
        <w:spacing w:before="0" w:after="0"/>
        <w:ind w:firstLine="709"/>
        <w:jc w:val="both"/>
        <w:rPr>
          <w:b w:val="0"/>
          <w:sz w:val="28"/>
        </w:rPr>
      </w:pPr>
      <w:r>
        <w:rPr>
          <w:sz w:val="28"/>
        </w:rPr>
        <w:t>Л</w:t>
      </w:r>
      <w:r w:rsidR="002D477E" w:rsidRPr="00AD5B13">
        <w:rPr>
          <w:sz w:val="28"/>
        </w:rPr>
        <w:t>екция</w:t>
      </w:r>
      <w:r w:rsidR="00E567D2">
        <w:rPr>
          <w:sz w:val="28"/>
        </w:rPr>
        <w:t>.</w:t>
      </w:r>
      <w:r w:rsidR="002D477E">
        <w:rPr>
          <w:b w:val="0"/>
          <w:sz w:val="28"/>
        </w:rPr>
        <w:t xml:space="preserve"> </w:t>
      </w:r>
      <w:r w:rsidR="00E567D2">
        <w:rPr>
          <w:b w:val="0"/>
          <w:sz w:val="28"/>
        </w:rPr>
        <w:t>П</w:t>
      </w:r>
      <w:r w:rsidR="002D477E">
        <w:rPr>
          <w:b w:val="0"/>
          <w:sz w:val="28"/>
        </w:rPr>
        <w:t xml:space="preserve">редусматривает изложение материала и ответы на вопросы. </w:t>
      </w:r>
      <w:r>
        <w:rPr>
          <w:b w:val="0"/>
          <w:sz w:val="28"/>
        </w:rPr>
        <w:t>Конкретизация тематики лекции в рамках рекомендованных для обсуждения вопросов устанавливается каждой школой самостоятельно</w:t>
      </w:r>
      <w:r w:rsidR="002D477E">
        <w:rPr>
          <w:b w:val="0"/>
          <w:sz w:val="28"/>
        </w:rPr>
        <w:t>.</w:t>
      </w:r>
    </w:p>
    <w:p w:rsidR="006347C6" w:rsidRDefault="006347C6" w:rsidP="002D477E">
      <w:pPr>
        <w:pStyle w:val="3"/>
        <w:spacing w:before="0" w:after="0"/>
        <w:jc w:val="both"/>
        <w:rPr>
          <w:b w:val="0"/>
          <w:sz w:val="28"/>
        </w:rPr>
      </w:pPr>
    </w:p>
    <w:p w:rsidR="002D477E" w:rsidRDefault="00C24FAC" w:rsidP="00717F25">
      <w:pPr>
        <w:pStyle w:val="3"/>
        <w:spacing w:before="0" w:after="0"/>
        <w:ind w:firstLine="709"/>
        <w:jc w:val="both"/>
        <w:rPr>
          <w:b w:val="0"/>
          <w:sz w:val="28"/>
        </w:rPr>
      </w:pPr>
      <w:r>
        <w:rPr>
          <w:sz w:val="28"/>
        </w:rPr>
        <w:t>П</w:t>
      </w:r>
      <w:r w:rsidR="002D477E" w:rsidRPr="006347C6">
        <w:rPr>
          <w:sz w:val="28"/>
        </w:rPr>
        <w:t>резентация</w:t>
      </w:r>
      <w:r w:rsidR="00A70115">
        <w:rPr>
          <w:sz w:val="28"/>
        </w:rPr>
        <w:t xml:space="preserve"> докладов</w:t>
      </w:r>
      <w:r w:rsidR="00F90D03" w:rsidRPr="006347C6">
        <w:rPr>
          <w:sz w:val="28"/>
        </w:rPr>
        <w:t>.</w:t>
      </w:r>
      <w:r w:rsidR="00F90D03">
        <w:rPr>
          <w:b w:val="0"/>
          <w:sz w:val="28"/>
        </w:rPr>
        <w:t xml:space="preserve"> </w:t>
      </w:r>
      <w:r>
        <w:rPr>
          <w:b w:val="0"/>
          <w:sz w:val="28"/>
        </w:rPr>
        <w:t>Ш</w:t>
      </w:r>
      <w:r w:rsidR="00F90D03">
        <w:rPr>
          <w:b w:val="0"/>
          <w:sz w:val="28"/>
        </w:rPr>
        <w:t>кольник</w:t>
      </w:r>
      <w:r>
        <w:rPr>
          <w:b w:val="0"/>
          <w:sz w:val="28"/>
        </w:rPr>
        <w:t>ов распределяют на группы по 4 – 5 человек и каждой группе</w:t>
      </w:r>
      <w:r w:rsidR="00F90D0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заранее выдается </w:t>
      </w:r>
      <w:r w:rsidR="00F90D03">
        <w:rPr>
          <w:b w:val="0"/>
          <w:sz w:val="28"/>
        </w:rPr>
        <w:t xml:space="preserve">задание </w:t>
      </w:r>
      <w:r>
        <w:rPr>
          <w:b w:val="0"/>
          <w:sz w:val="28"/>
        </w:rPr>
        <w:t xml:space="preserve">подготовить </w:t>
      </w:r>
      <w:r w:rsidR="00F90D03">
        <w:rPr>
          <w:b w:val="0"/>
          <w:sz w:val="28"/>
        </w:rPr>
        <w:t xml:space="preserve">сообщение, эссе </w:t>
      </w:r>
      <w:r>
        <w:rPr>
          <w:b w:val="0"/>
          <w:sz w:val="28"/>
        </w:rPr>
        <w:t>по какой-либо теме</w:t>
      </w:r>
      <w:r w:rsidR="00E567D2">
        <w:rPr>
          <w:b w:val="0"/>
          <w:sz w:val="28"/>
        </w:rPr>
        <w:t>,</w:t>
      </w:r>
      <w:r w:rsidR="00F90D03">
        <w:rPr>
          <w:b w:val="0"/>
          <w:sz w:val="28"/>
        </w:rPr>
        <w:t xml:space="preserve"> связанн</w:t>
      </w:r>
      <w:r>
        <w:rPr>
          <w:b w:val="0"/>
          <w:sz w:val="28"/>
        </w:rPr>
        <w:t>ой</w:t>
      </w:r>
      <w:r w:rsidR="00F90D03">
        <w:rPr>
          <w:b w:val="0"/>
          <w:sz w:val="28"/>
        </w:rPr>
        <w:t xml:space="preserve"> с развитием парламентаризма в России. На </w:t>
      </w:r>
      <w:r w:rsidR="00A70115">
        <w:rPr>
          <w:b w:val="0"/>
          <w:sz w:val="28"/>
        </w:rPr>
        <w:t xml:space="preserve">открытом </w:t>
      </w:r>
      <w:r w:rsidR="007C6977">
        <w:rPr>
          <w:b w:val="0"/>
          <w:sz w:val="28"/>
        </w:rPr>
        <w:t xml:space="preserve">уроке </w:t>
      </w:r>
      <w:r w:rsidR="00F90D03">
        <w:rPr>
          <w:b w:val="0"/>
          <w:sz w:val="28"/>
        </w:rPr>
        <w:t xml:space="preserve">могут быть </w:t>
      </w:r>
      <w:r w:rsidR="005468AB" w:rsidRPr="00241FE5">
        <w:rPr>
          <w:b w:val="0"/>
          <w:sz w:val="28"/>
        </w:rPr>
        <w:t>представлены</w:t>
      </w:r>
      <w:r w:rsidR="005468AB">
        <w:rPr>
          <w:b w:val="0"/>
          <w:color w:val="0000FF"/>
          <w:sz w:val="28"/>
        </w:rPr>
        <w:t xml:space="preserve"> </w:t>
      </w:r>
      <w:r w:rsidR="00A70115" w:rsidRPr="00A70115">
        <w:rPr>
          <w:b w:val="0"/>
          <w:sz w:val="28"/>
        </w:rPr>
        <w:t>и обсуждены</w:t>
      </w:r>
      <w:r w:rsidR="00A70115">
        <w:rPr>
          <w:b w:val="0"/>
          <w:color w:val="0000FF"/>
          <w:sz w:val="28"/>
        </w:rPr>
        <w:t xml:space="preserve"> </w:t>
      </w:r>
      <w:r w:rsidR="00F90D03">
        <w:rPr>
          <w:b w:val="0"/>
          <w:sz w:val="28"/>
        </w:rPr>
        <w:t>3</w:t>
      </w:r>
      <w:r w:rsidR="00A70115">
        <w:rPr>
          <w:b w:val="0"/>
          <w:sz w:val="28"/>
        </w:rPr>
        <w:t xml:space="preserve"> </w:t>
      </w:r>
      <w:r w:rsidR="00F90D03">
        <w:rPr>
          <w:b w:val="0"/>
          <w:sz w:val="28"/>
        </w:rPr>
        <w:t>-</w:t>
      </w:r>
      <w:r w:rsidR="00A70115">
        <w:rPr>
          <w:b w:val="0"/>
          <w:sz w:val="28"/>
        </w:rPr>
        <w:t xml:space="preserve"> </w:t>
      </w:r>
      <w:r w:rsidR="00F90D03">
        <w:rPr>
          <w:b w:val="0"/>
          <w:sz w:val="28"/>
        </w:rPr>
        <w:t xml:space="preserve">4 лучших презентации. </w:t>
      </w:r>
      <w:r w:rsidR="00A70115">
        <w:rPr>
          <w:b w:val="0"/>
          <w:sz w:val="28"/>
        </w:rPr>
        <w:t>По итогам докладов депутатом и педагогами, участвующими в проведении урока, определяется лучшая работа.</w:t>
      </w:r>
    </w:p>
    <w:p w:rsidR="00F90D03" w:rsidRDefault="00F90D03" w:rsidP="002D477E">
      <w:pPr>
        <w:pStyle w:val="3"/>
        <w:spacing w:before="0" w:after="0"/>
        <w:jc w:val="both"/>
        <w:rPr>
          <w:b w:val="0"/>
          <w:sz w:val="28"/>
        </w:rPr>
      </w:pPr>
    </w:p>
    <w:p w:rsidR="00357859" w:rsidRDefault="00C62BA2" w:rsidP="00717F2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</w:rPr>
      </w:pPr>
      <w:r w:rsidRPr="00717F25">
        <w:rPr>
          <w:sz w:val="28"/>
          <w:szCs w:val="28"/>
        </w:rPr>
        <w:t>К</w:t>
      </w:r>
      <w:r w:rsidR="00357859" w:rsidRPr="00717F25">
        <w:rPr>
          <w:sz w:val="28"/>
          <w:szCs w:val="28"/>
        </w:rPr>
        <w:t>онкурс</w:t>
      </w:r>
      <w:r w:rsidRPr="00717F25">
        <w:rPr>
          <w:sz w:val="28"/>
          <w:szCs w:val="28"/>
        </w:rPr>
        <w:t xml:space="preserve"> творческих работ</w:t>
      </w:r>
      <w:r w:rsidR="00357859" w:rsidRPr="00717F25">
        <w:rPr>
          <w:sz w:val="28"/>
          <w:szCs w:val="28"/>
        </w:rPr>
        <w:t>.</w:t>
      </w:r>
      <w:r w:rsidR="00357859">
        <w:t xml:space="preserve"> </w:t>
      </w:r>
      <w:r w:rsidR="00357859" w:rsidRPr="00357859">
        <w:rPr>
          <w:b w:val="0"/>
          <w:sz w:val="28"/>
          <w:szCs w:val="28"/>
        </w:rPr>
        <w:t>В школе может быть проведен конкурс творческих работ</w:t>
      </w:r>
      <w:r w:rsidR="002868F9">
        <w:rPr>
          <w:b w:val="0"/>
          <w:sz w:val="28"/>
          <w:szCs w:val="28"/>
        </w:rPr>
        <w:t>,</w:t>
      </w:r>
      <w:r w:rsidR="00357859" w:rsidRPr="00357859">
        <w:rPr>
          <w:b w:val="0"/>
          <w:sz w:val="28"/>
          <w:szCs w:val="28"/>
        </w:rPr>
        <w:t xml:space="preserve"> посвященных развитию парламентаризма. При этом жанры конкурса могут быть самыми разнообразными</w:t>
      </w:r>
      <w:r w:rsidR="00E82389">
        <w:rPr>
          <w:b w:val="0"/>
          <w:sz w:val="28"/>
          <w:szCs w:val="28"/>
        </w:rPr>
        <w:t>:</w:t>
      </w:r>
      <w:r w:rsidR="00357859" w:rsidRPr="00357859">
        <w:rPr>
          <w:b w:val="0"/>
          <w:sz w:val="28"/>
          <w:szCs w:val="28"/>
        </w:rPr>
        <w:t xml:space="preserve"> от художественных до научных работ. На </w:t>
      </w:r>
      <w:r>
        <w:rPr>
          <w:b w:val="0"/>
          <w:sz w:val="28"/>
          <w:szCs w:val="28"/>
        </w:rPr>
        <w:t xml:space="preserve">открытом </w:t>
      </w:r>
      <w:r w:rsidR="00357859" w:rsidRPr="00357859">
        <w:rPr>
          <w:b w:val="0"/>
          <w:sz w:val="28"/>
          <w:szCs w:val="28"/>
        </w:rPr>
        <w:t xml:space="preserve">уроке </w:t>
      </w:r>
      <w:r>
        <w:rPr>
          <w:b w:val="0"/>
          <w:sz w:val="28"/>
          <w:szCs w:val="28"/>
        </w:rPr>
        <w:t>представляются наиболее интересные работы</w:t>
      </w:r>
      <w:r w:rsidR="00357859" w:rsidRPr="00357859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среди которых определяется победитель.</w:t>
      </w:r>
    </w:p>
    <w:p w:rsidR="00357859" w:rsidRDefault="00357859" w:rsidP="00357859">
      <w:pPr>
        <w:pStyle w:val="3"/>
        <w:spacing w:before="0" w:after="0"/>
        <w:jc w:val="both"/>
        <w:rPr>
          <w:b w:val="0"/>
          <w:sz w:val="28"/>
        </w:rPr>
      </w:pPr>
    </w:p>
    <w:p w:rsidR="00357859" w:rsidRDefault="00C62BA2" w:rsidP="00717F25">
      <w:pPr>
        <w:pStyle w:val="3"/>
        <w:spacing w:before="0" w:after="0"/>
        <w:ind w:firstLine="709"/>
        <w:jc w:val="both"/>
        <w:rPr>
          <w:b w:val="0"/>
          <w:sz w:val="28"/>
        </w:rPr>
      </w:pPr>
      <w:r>
        <w:rPr>
          <w:sz w:val="28"/>
        </w:rPr>
        <w:t>П</w:t>
      </w:r>
      <w:r w:rsidR="00357859" w:rsidRPr="00AD5B13">
        <w:rPr>
          <w:sz w:val="28"/>
        </w:rPr>
        <w:t>ресс-конференция.</w:t>
      </w:r>
      <w:r w:rsidR="00357859">
        <w:rPr>
          <w:b w:val="0"/>
          <w:sz w:val="28"/>
        </w:rPr>
        <w:t xml:space="preserve"> Для проведения урока в этой форме в школе должен быть </w:t>
      </w:r>
      <w:r>
        <w:rPr>
          <w:b w:val="0"/>
          <w:sz w:val="28"/>
        </w:rPr>
        <w:t xml:space="preserve">предварительно </w:t>
      </w:r>
      <w:r w:rsidR="00357859">
        <w:rPr>
          <w:b w:val="0"/>
          <w:sz w:val="28"/>
        </w:rPr>
        <w:t xml:space="preserve">проведен конкурс на лучший вопрос </w:t>
      </w:r>
      <w:r w:rsidR="009F42F8">
        <w:rPr>
          <w:b w:val="0"/>
          <w:sz w:val="28"/>
        </w:rPr>
        <w:t>депутату</w:t>
      </w:r>
      <w:r>
        <w:rPr>
          <w:b w:val="0"/>
          <w:sz w:val="28"/>
        </w:rPr>
        <w:t>, участвующему в открытом уроке.</w:t>
      </w:r>
      <w:r w:rsidR="00357859">
        <w:rPr>
          <w:b w:val="0"/>
          <w:sz w:val="28"/>
        </w:rPr>
        <w:t xml:space="preserve"> Отобранные вопросы </w:t>
      </w:r>
      <w:r w:rsidR="002868F9">
        <w:rPr>
          <w:b w:val="0"/>
          <w:sz w:val="28"/>
        </w:rPr>
        <w:t xml:space="preserve">задаются </w:t>
      </w:r>
      <w:r w:rsidR="003D724B">
        <w:rPr>
          <w:b w:val="0"/>
          <w:sz w:val="28"/>
        </w:rPr>
        <w:t xml:space="preserve">на уроке </w:t>
      </w:r>
      <w:r w:rsidR="002868F9">
        <w:rPr>
          <w:b w:val="0"/>
          <w:sz w:val="28"/>
        </w:rPr>
        <w:t>депутату</w:t>
      </w:r>
      <w:r w:rsidR="003D724B">
        <w:rPr>
          <w:b w:val="0"/>
          <w:sz w:val="28"/>
        </w:rPr>
        <w:t xml:space="preserve">, который </w:t>
      </w:r>
      <w:r>
        <w:rPr>
          <w:b w:val="0"/>
          <w:sz w:val="28"/>
        </w:rPr>
        <w:t xml:space="preserve">определяет </w:t>
      </w:r>
      <w:r w:rsidR="003D724B">
        <w:rPr>
          <w:b w:val="0"/>
          <w:sz w:val="28"/>
        </w:rPr>
        <w:t xml:space="preserve">по окончании урока </w:t>
      </w:r>
      <w:r>
        <w:rPr>
          <w:b w:val="0"/>
          <w:sz w:val="28"/>
        </w:rPr>
        <w:t>автора</w:t>
      </w:r>
      <w:r w:rsidR="00357859">
        <w:rPr>
          <w:b w:val="0"/>
          <w:sz w:val="28"/>
        </w:rPr>
        <w:t xml:space="preserve"> лучш</w:t>
      </w:r>
      <w:r>
        <w:rPr>
          <w:b w:val="0"/>
          <w:sz w:val="28"/>
        </w:rPr>
        <w:t>его</w:t>
      </w:r>
      <w:r w:rsidR="00357859">
        <w:rPr>
          <w:b w:val="0"/>
          <w:sz w:val="28"/>
        </w:rPr>
        <w:t xml:space="preserve"> </w:t>
      </w:r>
      <w:r w:rsidR="002868F9">
        <w:rPr>
          <w:b w:val="0"/>
          <w:sz w:val="28"/>
        </w:rPr>
        <w:t>вопрос</w:t>
      </w:r>
      <w:r>
        <w:rPr>
          <w:b w:val="0"/>
          <w:sz w:val="28"/>
        </w:rPr>
        <w:t>а.</w:t>
      </w:r>
      <w:r w:rsidR="009F42F8">
        <w:rPr>
          <w:b w:val="0"/>
          <w:sz w:val="28"/>
        </w:rPr>
        <w:t xml:space="preserve"> </w:t>
      </w:r>
    </w:p>
    <w:p w:rsidR="00362AEB" w:rsidRPr="00E82389" w:rsidRDefault="00362AEB">
      <w:pPr>
        <w:pStyle w:val="3"/>
        <w:spacing w:before="0" w:after="0"/>
        <w:jc w:val="both"/>
        <w:rPr>
          <w:b w:val="0"/>
          <w:sz w:val="28"/>
        </w:rPr>
      </w:pPr>
    </w:p>
    <w:p w:rsidR="002868F9" w:rsidRPr="004710C8" w:rsidRDefault="00D94717" w:rsidP="004710C8">
      <w:pPr>
        <w:pStyle w:val="3"/>
        <w:spacing w:before="0" w:after="0"/>
        <w:ind w:firstLine="709"/>
        <w:jc w:val="both"/>
        <w:rPr>
          <w:b w:val="0"/>
          <w:sz w:val="28"/>
          <w:szCs w:val="28"/>
        </w:rPr>
      </w:pPr>
      <w:r w:rsidRPr="004710C8">
        <w:rPr>
          <w:sz w:val="28"/>
          <w:szCs w:val="28"/>
        </w:rPr>
        <w:t>По итогам проведения открытого урока</w:t>
      </w:r>
      <w:r w:rsidRPr="004710C8">
        <w:rPr>
          <w:b w:val="0"/>
          <w:sz w:val="28"/>
          <w:szCs w:val="28"/>
        </w:rPr>
        <w:t xml:space="preserve"> с</w:t>
      </w:r>
      <w:r w:rsidR="003D724B" w:rsidRPr="004710C8">
        <w:rPr>
          <w:b w:val="0"/>
          <w:sz w:val="28"/>
          <w:szCs w:val="28"/>
        </w:rPr>
        <w:t xml:space="preserve"> методической точки зрения представляется целесообразным отметить педагога, внесшего наибольший вклад в подготовку открытого урока, и лучшего ученика (группу учеников). Выбор формы поощрения и количество поощряемых лиц определяется депутатом, участвующим в открытом уроке, самостоятельно.</w:t>
      </w:r>
    </w:p>
    <w:p w:rsidR="006E573D" w:rsidRDefault="00D441F3" w:rsidP="006E573D">
      <w:pPr>
        <w:pStyle w:val="a9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6E573D" w:rsidRDefault="006E573D" w:rsidP="006E573D">
      <w:pPr>
        <w:pStyle w:val="a9"/>
      </w:pPr>
      <w:r>
        <w:t xml:space="preserve">СПИСОК РЕКОМЕНДУЕМЫХ ИСТОЧНИКОВ И  ЛИТЕРАТУРЫ </w:t>
      </w:r>
    </w:p>
    <w:p w:rsidR="006E573D" w:rsidRPr="00626933" w:rsidRDefault="006E573D" w:rsidP="006E573D">
      <w:pPr>
        <w:tabs>
          <w:tab w:val="left" w:pos="6405"/>
        </w:tabs>
        <w:jc w:val="both"/>
        <w:rPr>
          <w:b/>
        </w:rPr>
      </w:pPr>
      <w:r w:rsidRPr="00626933">
        <w:rPr>
          <w:b/>
        </w:rPr>
        <w:tab/>
      </w:r>
    </w:p>
    <w:p w:rsidR="006E573D" w:rsidRPr="00626933" w:rsidRDefault="006E573D" w:rsidP="006E573D">
      <w:pPr>
        <w:rPr>
          <w:b/>
          <w:i/>
        </w:rPr>
      </w:pPr>
      <w:r>
        <w:rPr>
          <w:b/>
          <w:i/>
        </w:rPr>
        <w:t xml:space="preserve">Развитие парламентаризма в </w:t>
      </w:r>
      <w:r w:rsidRPr="00626933">
        <w:rPr>
          <w:b/>
          <w:i/>
        </w:rPr>
        <w:t>Российской империи</w:t>
      </w:r>
      <w:r>
        <w:rPr>
          <w:b/>
          <w:i/>
        </w:rPr>
        <w:t xml:space="preserve"> (1906-1917 годы)</w:t>
      </w:r>
    </w:p>
    <w:p w:rsidR="006E573D" w:rsidRPr="00626933" w:rsidRDefault="006E573D" w:rsidP="006E573D">
      <w:pPr>
        <w:jc w:val="both"/>
        <w:rPr>
          <w:b/>
          <w:i/>
        </w:rPr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Государственная Дума, 1906-1917</w:t>
      </w:r>
      <w:r w:rsidRPr="00626933">
        <w:t xml:space="preserve"> : стеногр. отчеты : в 4 т.  / [ред. В. Д. Карпович] ; [Гос. Дума Федер. Собр. Рос. Федерации]. - М. : Правовая культура. - 1995. - (Парламентаризм в России)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rPr>
          <w:bCs/>
        </w:rPr>
        <w:t>Т. 1: [1906]</w:t>
      </w:r>
      <w:r w:rsidRPr="00626933">
        <w:t>. - 1995. - 336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ab/>
      </w:r>
      <w:r w:rsidRPr="00626933">
        <w:rPr>
          <w:bCs/>
        </w:rPr>
        <w:t>Т. 2: [1907]</w:t>
      </w:r>
      <w:r w:rsidRPr="00626933">
        <w:t>. - 1995. - 287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rPr>
          <w:bCs/>
        </w:rPr>
        <w:tab/>
        <w:t>Т. 3: [1907 - 1909]</w:t>
      </w:r>
      <w:r w:rsidRPr="00626933">
        <w:t>. - 1995. - 343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rPr>
          <w:bCs/>
        </w:rPr>
        <w:tab/>
        <w:t>Т. 4: [1914 - 1917]</w:t>
      </w:r>
      <w:r w:rsidRPr="00626933">
        <w:t>. - 1995. - 368 с.</w:t>
      </w:r>
    </w:p>
    <w:p w:rsidR="006E573D" w:rsidRPr="00626933" w:rsidRDefault="006E573D" w:rsidP="006E573D">
      <w:pPr>
        <w:jc w:val="both"/>
        <w:rPr>
          <w:b/>
        </w:rPr>
      </w:pPr>
    </w:p>
    <w:p w:rsidR="006E573D" w:rsidRPr="00626933" w:rsidRDefault="006E573D" w:rsidP="006E573D">
      <w:pPr>
        <w:jc w:val="both"/>
        <w:outlineLvl w:val="0"/>
      </w:pPr>
      <w:r>
        <w:rPr>
          <w:bCs/>
        </w:rPr>
        <w:t xml:space="preserve"> </w:t>
      </w:r>
      <w:r w:rsidRPr="00626933">
        <w:rPr>
          <w:bCs/>
        </w:rPr>
        <w:t xml:space="preserve">  </w:t>
      </w:r>
      <w:r w:rsidRPr="00626933">
        <w:rPr>
          <w:b/>
          <w:bCs/>
        </w:rPr>
        <w:t>Государственная Дума в</w:t>
      </w:r>
      <w:r w:rsidRPr="00626933">
        <w:rPr>
          <w:b/>
        </w:rPr>
        <w:t xml:space="preserve"> России, 1906-1917</w:t>
      </w:r>
      <w:r w:rsidRPr="00626933">
        <w:t>. -СПб.: Лики России, 2006. -301 с.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 xml:space="preserve">Голубева Е.И.  </w:t>
      </w:r>
      <w:r w:rsidRPr="00626933">
        <w:t xml:space="preserve"> Представительное учреждение в системе государственного управления России, начало и конец ХХ в.: сравнительный анализ / Е.И. Голубева; Рос. акад. гос. службы при Президенте РФ. - М., 1995. - 111 с. </w:t>
      </w:r>
    </w:p>
    <w:p w:rsidR="006E573D" w:rsidRPr="00626933" w:rsidRDefault="006E573D" w:rsidP="006E573D">
      <w:pPr>
        <w:jc w:val="both"/>
        <w:outlineLvl w:val="0"/>
        <w:rPr>
          <w:rFonts w:ascii="Arial CYR" w:hAnsi="Arial CYR" w:cs="Arial CYR"/>
          <w:sz w:val="16"/>
          <w:szCs w:val="16"/>
        </w:rPr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Государственный совет Российской</w:t>
      </w:r>
      <w:r w:rsidRPr="00626933">
        <w:t xml:space="preserve"> </w:t>
      </w:r>
      <w:r w:rsidRPr="00623A30">
        <w:rPr>
          <w:b/>
        </w:rPr>
        <w:t>империи, Совет Федерации Федерального Собрания Российской Федерации в истории российского парламентаризма: преемственность и традиции</w:t>
      </w:r>
      <w:r w:rsidRPr="00626933">
        <w:t xml:space="preserve"> / ред. совет: С.М. Миронов (пред.) и др.; гл. ред. П.Ф. Ткаченко. - М. : Олма Медиа Групп, 2007. - 183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jc w:val="both"/>
        <w:outlineLvl w:val="0"/>
      </w:pPr>
      <w:r>
        <w:rPr>
          <w:b/>
          <w:bCs/>
        </w:rPr>
        <w:t xml:space="preserve"> </w:t>
      </w:r>
      <w:r w:rsidRPr="00626933">
        <w:rPr>
          <w:b/>
          <w:bCs/>
        </w:rPr>
        <w:t xml:space="preserve">  Демин В.А.</w:t>
      </w:r>
      <w:r w:rsidRPr="00626933">
        <w:t xml:space="preserve"> </w:t>
      </w:r>
      <w:r w:rsidRPr="00626933">
        <w:tab/>
        <w:t xml:space="preserve">  Верхняя палата Российской империи, 1906-1917/ В.А. Демин; Отв. ред. В.В. Шелохаев. - М.: РОССПЭН, 2006. - 374 с.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Демин В.А.</w:t>
      </w:r>
      <w:r w:rsidRPr="00626933">
        <w:t xml:space="preserve">   Государственная Дума России, 1906-1917: механизм функционирования / В.А. Демин; под ред. В.В. Шелохаева. - М. : РОССПЭН, 1996. - 214 с.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Дмитриев Ю.А.</w:t>
      </w:r>
      <w:r w:rsidRPr="00626933">
        <w:t xml:space="preserve">   Законодательные органы в России от Новгородского вече до Федерального Собрания: сложный путь от патриархальной традиции к цивилизации / Ю.А. Дмитриев, Е.Ю. Черкашин. - М. : Манускрипт, 1995. - 102 с. 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История Государственного Совета</w:t>
      </w:r>
      <w:r w:rsidRPr="00626933">
        <w:t xml:space="preserve"> </w:t>
      </w:r>
      <w:r w:rsidRPr="00626933">
        <w:rPr>
          <w:b/>
        </w:rPr>
        <w:t>Российской Империи, 1801-1917. Высшее законосовещательное учреждение Российской Империи и верхняя палата первого российского парламента</w:t>
      </w:r>
      <w:r w:rsidRPr="00626933">
        <w:t xml:space="preserve"> / [А. Р. Соколов, Д. И. Раскин, Н. М. Корнева и др. ; науч. ред.: </w:t>
      </w:r>
      <w:smartTag w:uri="urn:schemas-microsoft-com:office:smarttags" w:element="PersonName">
        <w:smartTagPr>
          <w:attr w:name="ProductID" w:val="А. Н. Чистиков"/>
        </w:smartTagPr>
        <w:r w:rsidRPr="00626933">
          <w:t>А. Н. Чистиков</w:t>
        </w:r>
      </w:smartTag>
      <w:r w:rsidRPr="00626933">
        <w:t xml:space="preserve">, Д. Н. Шилов]. - СПб.  : Лики России, 2008. - 647 с. 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К 100-летию издания</w:t>
      </w:r>
      <w:r w:rsidRPr="00626933">
        <w:t xml:space="preserve"> </w:t>
      </w:r>
      <w:r w:rsidRPr="00626933">
        <w:rPr>
          <w:b/>
        </w:rPr>
        <w:t>Манифеста 1905 года об учреждении Государственной Думы</w:t>
      </w:r>
      <w:r w:rsidRPr="00626933">
        <w:t xml:space="preserve"> : Материалы науч.-практ. конф., Петергоф, 6 окт. </w:t>
      </w:r>
      <w:smartTag w:uri="urn:schemas-microsoft-com:office:smarttags" w:element="metricconverter">
        <w:smartTagPr>
          <w:attr w:name="ProductID" w:val="2005 г"/>
        </w:smartTagPr>
        <w:r w:rsidRPr="00626933">
          <w:t>2005 г</w:t>
        </w:r>
      </w:smartTag>
      <w:r w:rsidRPr="00626933">
        <w:t xml:space="preserve">. / Редкол.: Б.В. Грызлов и др. ; Гос. Дума Федер. Собр. Рос. Федерации. - СПб. : Изд-во С.-Петерб. ун-та, 2005. - 104 с. </w:t>
      </w:r>
    </w:p>
    <w:p w:rsidR="006E573D" w:rsidRPr="00E21D68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Кошкидько В.Г.</w:t>
      </w:r>
      <w:r w:rsidRPr="00626933">
        <w:t xml:space="preserve">   Представительная власть в России: формирование и функционирование, 1905-1907 гг. / В.Г. Кошкидько ; Моск. гос. ун-т, Фак. гос. упр. - М. : Унив. гуманитар. лицей, 2000. - 232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jc w:val="both"/>
        <w:outlineLvl w:val="0"/>
      </w:pPr>
      <w:r>
        <w:rPr>
          <w:b/>
          <w:bCs/>
        </w:rPr>
        <w:t xml:space="preserve"> </w:t>
      </w:r>
      <w:r w:rsidRPr="00626933">
        <w:rPr>
          <w:b/>
          <w:bCs/>
        </w:rPr>
        <w:t xml:space="preserve">  Лукоянов И.В.</w:t>
      </w:r>
      <w:r w:rsidRPr="00626933">
        <w:t xml:space="preserve">   Государственная Дума Российской империи: исторический опыт/ И.В. Лукоянов //</w:t>
      </w:r>
      <w:r w:rsidRPr="00626933">
        <w:rPr>
          <w:bCs/>
        </w:rPr>
        <w:t>Ленинградский юридический журнал</w:t>
      </w:r>
      <w:r w:rsidRPr="00626933">
        <w:t xml:space="preserve">. - 2005. - </w:t>
      </w:r>
      <w:r w:rsidRPr="00626933">
        <w:rPr>
          <w:bCs/>
        </w:rPr>
        <w:t>№ 3</w:t>
      </w:r>
      <w:r w:rsidRPr="00626933">
        <w:t>. -  С. 52-69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jc w:val="both"/>
        <w:outlineLvl w:val="0"/>
      </w:pPr>
      <w:r>
        <w:rPr>
          <w:b/>
          <w:bCs/>
        </w:rPr>
        <w:t xml:space="preserve"> </w:t>
      </w:r>
      <w:r w:rsidRPr="00626933">
        <w:rPr>
          <w:b/>
          <w:bCs/>
        </w:rPr>
        <w:t xml:space="preserve">  Малышева О.Г. </w:t>
      </w:r>
      <w:r w:rsidRPr="00626933">
        <w:t xml:space="preserve"> Особенности становления российского парламентаризма в Российской империи/ О.Г. Малышева //</w:t>
      </w:r>
      <w:r w:rsidRPr="00626933">
        <w:rPr>
          <w:bCs/>
        </w:rPr>
        <w:t>Власть</w:t>
      </w:r>
      <w:r w:rsidRPr="00626933">
        <w:t xml:space="preserve">. - 2006. - </w:t>
      </w:r>
      <w:r w:rsidRPr="00626933">
        <w:rPr>
          <w:bCs/>
        </w:rPr>
        <w:t>№ 3</w:t>
      </w:r>
      <w:r w:rsidRPr="00626933">
        <w:t>. -  С. 13-16</w:t>
      </w:r>
    </w:p>
    <w:p w:rsidR="006E573D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jc w:val="both"/>
      </w:pPr>
      <w:r w:rsidRPr="00626933">
        <w:rPr>
          <w:b/>
        </w:rPr>
        <w:t xml:space="preserve">  </w:t>
      </w:r>
      <w:r>
        <w:rPr>
          <w:b/>
        </w:rPr>
        <w:t xml:space="preserve"> </w:t>
      </w:r>
      <w:r w:rsidRPr="00626933">
        <w:rPr>
          <w:b/>
        </w:rPr>
        <w:t xml:space="preserve">Манифест 17 октября 1905 года “Об усовершенствовании государственного порядка»” // </w:t>
      </w:r>
      <w:r w:rsidRPr="00626933">
        <w:t>История России с древнейших времен до наших дней : хрестоматия. – М, 2000; //Конституционализм: исторический путь России к либеральной демократии. - М.</w:t>
      </w:r>
      <w:r w:rsidRPr="00626933">
        <w:rPr>
          <w:b/>
          <w:bCs/>
        </w:rPr>
        <w:t>,  2000</w:t>
      </w:r>
      <w:r w:rsidRPr="00626933">
        <w:t>. - C. 585-586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jc w:val="both"/>
      </w:pPr>
      <w:r>
        <w:rPr>
          <w:b/>
          <w:bCs/>
        </w:rPr>
        <w:t xml:space="preserve"> </w:t>
      </w:r>
      <w:r w:rsidRPr="00626933">
        <w:rPr>
          <w:b/>
          <w:bCs/>
        </w:rPr>
        <w:t xml:space="preserve">  Романов Р.М.</w:t>
      </w:r>
      <w:r w:rsidRPr="00626933">
        <w:t xml:space="preserve">  Истоки парламентаризма: от законодательных органов древности до наших дней/ Р.М. Романов. -2-е изд., доп. и перераб. -М.: Соврем. экономика и право, 2006. -277 с.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Смирнов А.Ф.</w:t>
      </w:r>
      <w:r w:rsidRPr="00626933">
        <w:t xml:space="preserve">   Государственная Дума Российской Империи, 1906-1917: Ист.-правовой очерк/ А.Ф. Смирнов. - М.: Книга и бизнес, 1998. - 623 с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У истоков российского</w:t>
      </w:r>
      <w:r w:rsidRPr="00626933">
        <w:t xml:space="preserve"> </w:t>
      </w:r>
      <w:r w:rsidRPr="00623A30">
        <w:rPr>
          <w:b/>
        </w:rPr>
        <w:t>парламентаризма</w:t>
      </w:r>
      <w:r w:rsidRPr="00626933">
        <w:t xml:space="preserve"> / [авт. текста </w:t>
      </w:r>
      <w:smartTag w:uri="urn:schemas-microsoft-com:office:smarttags" w:element="PersonName">
        <w:smartTagPr>
          <w:attr w:name="ProductID" w:val="И. В. Лукоянов"/>
        </w:smartTagPr>
        <w:r w:rsidRPr="00626933">
          <w:t>И. В. Лукоянов</w:t>
        </w:r>
      </w:smartTag>
      <w:r w:rsidRPr="00626933">
        <w:t xml:space="preserve">]. - СПб. : Лики России, 2003. - 413 с. 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jc w:val="both"/>
        <w:outlineLvl w:val="0"/>
      </w:pPr>
      <w:r>
        <w:rPr>
          <w:b/>
          <w:bCs/>
        </w:rPr>
        <w:t xml:space="preserve"> </w:t>
      </w:r>
      <w:r w:rsidRPr="00626933">
        <w:rPr>
          <w:b/>
          <w:bCs/>
        </w:rPr>
        <w:t xml:space="preserve">  Усанов В.Е.</w:t>
      </w:r>
      <w:r w:rsidRPr="00626933">
        <w:t xml:space="preserve">   История становления парламентаризма в России/ В.Е. Усанов //</w:t>
      </w:r>
      <w:r w:rsidRPr="00626933">
        <w:rPr>
          <w:bCs/>
        </w:rPr>
        <w:t>"Черные дыры" в Российском законодательстве</w:t>
      </w:r>
      <w:r w:rsidRPr="00626933">
        <w:t xml:space="preserve">. - 2006. - </w:t>
      </w:r>
      <w:r w:rsidRPr="00626933">
        <w:rPr>
          <w:bCs/>
        </w:rPr>
        <w:t>№ 3</w:t>
      </w:r>
      <w:r w:rsidRPr="00626933">
        <w:t>. -  С. 432-438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 xml:space="preserve">Усанов, В.Е.   </w:t>
      </w:r>
      <w:r w:rsidRPr="00626933">
        <w:t xml:space="preserve">Становление и развитие парламентаризма в России: историко-правовое и критическое исследование / </w:t>
      </w:r>
      <w:smartTag w:uri="urn:schemas-microsoft-com:office:smarttags" w:element="PersonName">
        <w:smartTagPr>
          <w:attr w:name="ProductID" w:val="В. Е. Усанов"/>
        </w:smartTagPr>
        <w:r w:rsidRPr="00626933">
          <w:t>В. Е. Усанов</w:t>
        </w:r>
      </w:smartTag>
      <w:r w:rsidRPr="00626933">
        <w:t xml:space="preserve"> ; Междунар. акад. предпринимательства. - М. : Элит, 2008. - 895 с.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rPr>
          <w:b/>
          <w:i/>
        </w:rPr>
      </w:pPr>
      <w:r>
        <w:rPr>
          <w:b/>
          <w:i/>
        </w:rPr>
        <w:t>Развитие парламентаризма в</w:t>
      </w:r>
      <w:r w:rsidRPr="00626933">
        <w:rPr>
          <w:b/>
          <w:i/>
        </w:rPr>
        <w:t xml:space="preserve"> Российской Федерации</w:t>
      </w:r>
    </w:p>
    <w:p w:rsidR="006E573D" w:rsidRPr="00A868A1" w:rsidRDefault="006E573D" w:rsidP="006E573D">
      <w:pPr>
        <w:rPr>
          <w:b/>
        </w:rPr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rPr>
          <w:b/>
        </w:rPr>
        <w:t xml:space="preserve">  </w:t>
      </w:r>
      <w:r>
        <w:rPr>
          <w:b/>
        </w:rPr>
        <w:t xml:space="preserve"> </w:t>
      </w:r>
      <w:r w:rsidRPr="00626933">
        <w:rPr>
          <w:b/>
        </w:rPr>
        <w:t>Конституция Российской Федерации</w:t>
      </w:r>
      <w:r w:rsidRPr="00626933">
        <w:t xml:space="preserve"> : принята всенарод. голосованием 12 дек. </w:t>
      </w:r>
      <w:smartTag w:uri="urn:schemas-microsoft-com:office:smarttags" w:element="metricconverter">
        <w:smartTagPr>
          <w:attr w:name="ProductID" w:val="1993 г"/>
        </w:smartTagPr>
        <w:r w:rsidRPr="00626933">
          <w:t>1993 г</w:t>
        </w:r>
      </w:smartTag>
      <w:r w:rsidRPr="00626933">
        <w:t xml:space="preserve">. - М. : Юрид. лит., 2011. - 61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E57F7E" w:rsidRDefault="006E573D" w:rsidP="006E573D">
      <w:pPr>
        <w:widowControl w:val="0"/>
        <w:autoSpaceDE w:val="0"/>
        <w:autoSpaceDN w:val="0"/>
        <w:adjustRightInd w:val="0"/>
      </w:pPr>
      <w:r w:rsidRPr="00E57F7E">
        <w:t xml:space="preserve">   </w:t>
      </w:r>
      <w:r w:rsidRPr="00E57F7E">
        <w:rPr>
          <w:b/>
          <w:bCs/>
        </w:rPr>
        <w:t>Регламент Государственной Думы</w:t>
      </w:r>
      <w:r w:rsidRPr="00E57F7E">
        <w:t xml:space="preserve"> </w:t>
      </w:r>
      <w:r w:rsidRPr="00E57F7E">
        <w:rPr>
          <w:b/>
        </w:rPr>
        <w:t>Федерального Собрания Российской Федерации</w:t>
      </w:r>
      <w:r w:rsidRPr="00626933">
        <w:t xml:space="preserve"> </w:t>
      </w:r>
      <w:r>
        <w:t xml:space="preserve">//Официал. сайт Гос. Думы Федер. Собрания Рос. Федерации </w:t>
      </w:r>
      <w:r w:rsidRPr="00E57F7E">
        <w:t>http://www.duma.gov.ru/about/regulations/</w:t>
      </w:r>
    </w:p>
    <w:p w:rsidR="006E573D" w:rsidRPr="00E57F7E" w:rsidRDefault="006E573D" w:rsidP="006E573D">
      <w:pPr>
        <w:widowControl w:val="0"/>
        <w:autoSpaceDE w:val="0"/>
        <w:autoSpaceDN w:val="0"/>
        <w:adjustRightInd w:val="0"/>
      </w:pPr>
    </w:p>
    <w:p w:rsidR="006E573D" w:rsidRPr="00E57F7E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</w:rPr>
        <w:t>Государственная Дума</w:t>
      </w:r>
      <w:r w:rsidRPr="00626933">
        <w:t>: стеногр. заседаний</w:t>
      </w:r>
      <w:r>
        <w:t xml:space="preserve"> //Официал. сайт Гос. Думы Федер. Собрания Рос. Федерации </w:t>
      </w:r>
      <w:r w:rsidRPr="00E57F7E">
        <w:t>http://www.duma.gov.ru/systems/#transcripts</w:t>
      </w:r>
    </w:p>
    <w:p w:rsidR="006E573D" w:rsidRPr="00E57F7E" w:rsidRDefault="006E573D" w:rsidP="006E573D">
      <w:pPr>
        <w:jc w:val="both"/>
        <w:rPr>
          <w:b/>
        </w:rPr>
      </w:pPr>
    </w:p>
    <w:p w:rsidR="006E573D" w:rsidRPr="0097003B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</w:rPr>
        <w:t>Совет Федерации</w:t>
      </w:r>
      <w:r w:rsidRPr="00626933">
        <w:t>: стеногр. отчет</w:t>
      </w:r>
      <w:r>
        <w:t xml:space="preserve"> // Официал. сайт Совета Федерации Федер. Собрания Рос. Федерации </w:t>
      </w:r>
      <w:r w:rsidRPr="0097003B">
        <w:t>http://www.council.gov.ru/lawmaking/sf/index.html</w:t>
      </w:r>
    </w:p>
    <w:p w:rsidR="006E573D" w:rsidRPr="00626933" w:rsidRDefault="006E573D" w:rsidP="006E573D">
      <w:pPr>
        <w:jc w:val="both"/>
        <w:rPr>
          <w:b/>
        </w:rPr>
      </w:pPr>
    </w:p>
    <w:p w:rsidR="006E573D" w:rsidRPr="00626933" w:rsidRDefault="006E573D" w:rsidP="006E573D">
      <w:pPr>
        <w:tabs>
          <w:tab w:val="left" w:pos="4"/>
        </w:tabs>
        <w:jc w:val="both"/>
      </w:pPr>
      <w:r w:rsidRPr="0062693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626933">
        <w:rPr>
          <w:b/>
          <w:bCs/>
        </w:rPr>
        <w:t>Богачева Н.И.</w:t>
      </w:r>
      <w:r w:rsidRPr="00626933">
        <w:t xml:space="preserve">   Парламент России: Государственная Дума Федерального Собрания Российской Федерации/ Н.И. Богачева, О.В. Ковалева. - М.: Развитие, 2005. - 218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Грызлов Б.В.</w:t>
      </w:r>
      <w:r w:rsidRPr="00626933">
        <w:t xml:space="preserve">   Восемь российских парламентов / Б.В. Грызлов. - СПб. : Изд-во С.-Петерб. ун-та, 2006. - 109 с. 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626933">
        <w:rPr>
          <w:b/>
          <w:bCs/>
        </w:rPr>
        <w:t>Гаман-Голутвина О.В.</w:t>
      </w:r>
      <w:r w:rsidRPr="00626933">
        <w:t xml:space="preserve">   Российский парламентаризм в исторической ретроспективе и сравнительной перспективе / О.В. Гаман-Голутвина //</w:t>
      </w:r>
      <w:r w:rsidRPr="00626933">
        <w:rPr>
          <w:b/>
          <w:bCs/>
        </w:rPr>
        <w:t xml:space="preserve"> </w:t>
      </w:r>
      <w:r w:rsidRPr="00626933">
        <w:t>ПОЛИС: Политические исследования. - 2006. - № 2. - C. 27-39; № 3. - C. 67-74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Государственная Дума Федерального</w:t>
      </w:r>
      <w:r w:rsidRPr="00626933">
        <w:t xml:space="preserve"> </w:t>
      </w:r>
      <w:r w:rsidRPr="00626933">
        <w:rPr>
          <w:b/>
        </w:rPr>
        <w:t>Собрания Российской Федерации, 1994-2006</w:t>
      </w:r>
      <w:r w:rsidRPr="00626933">
        <w:t>. - СПб. : Лики России, 2006. - 302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Государственная Дума Федерального</w:t>
      </w:r>
      <w:r w:rsidRPr="00626933">
        <w:t xml:space="preserve"> </w:t>
      </w:r>
      <w:r w:rsidRPr="00626933">
        <w:rPr>
          <w:b/>
        </w:rPr>
        <w:t>Собрания Российской Федерации второго созыва</w:t>
      </w:r>
      <w:r w:rsidRPr="00626933">
        <w:t xml:space="preserve"> / сост.: </w:t>
      </w:r>
      <w:smartTag w:uri="urn:schemas-microsoft-com:office:smarttags" w:element="PersonName">
        <w:smartTagPr>
          <w:attr w:name="ProductID" w:val="П. А. Аверин"/>
        </w:smartTagPr>
        <w:r w:rsidRPr="00626933">
          <w:t>П. А. Аверин</w:t>
        </w:r>
      </w:smartTag>
      <w:r w:rsidRPr="00626933">
        <w:t xml:space="preserve">, </w:t>
      </w:r>
      <w:smartTag w:uri="urn:schemas-microsoft-com:office:smarttags" w:element="PersonName">
        <w:smartTagPr>
          <w:attr w:name="ProductID" w:val="А. Н. Аверьянов"/>
        </w:smartTagPr>
        <w:r w:rsidRPr="00626933">
          <w:t>А. Н. Аверьянов</w:t>
        </w:r>
      </w:smartTag>
      <w:r w:rsidRPr="00626933">
        <w:t xml:space="preserve">, Н. А. Васецкий ; под общ. ред. Г. Н. Селезнева. - Изд. Гос. Думы. - М. : Весь мир, 1996. - 365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Государственная Дума Федерального</w:t>
      </w:r>
      <w:r w:rsidRPr="00626933">
        <w:t xml:space="preserve"> </w:t>
      </w:r>
      <w:r w:rsidRPr="00626933">
        <w:rPr>
          <w:b/>
        </w:rPr>
        <w:t>Собрания Российской Федерации третьего созыва, 2000-2003</w:t>
      </w:r>
      <w:r w:rsidRPr="00626933">
        <w:t xml:space="preserve"> / </w:t>
      </w:r>
      <w:smartTag w:uri="urn:schemas-microsoft-com:office:smarttags" w:element="PersonName">
        <w:smartTagPr>
          <w:attr w:name="ProductID" w:val="В. И. Барсуков"/>
        </w:smartTagPr>
        <w:r w:rsidRPr="00626933">
          <w:t>В. И. Барсуков</w:t>
        </w:r>
      </w:smartTag>
      <w:r w:rsidRPr="00626933">
        <w:t xml:space="preserve">, Ю. А. Брусницын, Н. А. Васецкий [и др.] ; под общ. ред. Г. Н. Селезнева. - Изд. Гос. Думы. - М. : ВЭЛТИ, 2000. - 377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626933">
        <w:t xml:space="preserve">  </w:t>
      </w:r>
      <w:r w:rsidRPr="00626933">
        <w:rPr>
          <w:b/>
          <w:bCs/>
        </w:rPr>
        <w:t>Государственная Дума Федерального</w:t>
      </w:r>
      <w:r w:rsidRPr="00626933">
        <w:t xml:space="preserve"> </w:t>
      </w:r>
      <w:r w:rsidRPr="00626933">
        <w:rPr>
          <w:b/>
        </w:rPr>
        <w:t>Собрания Российской Федерации четвертого созыва</w:t>
      </w:r>
      <w:r w:rsidRPr="00626933">
        <w:t xml:space="preserve"> / Гос. Дума Федер. Собр. Рос. Федерации ; под общ. ред. </w:t>
      </w:r>
      <w:smartTag w:uri="urn:schemas-microsoft-com:office:smarttags" w:element="PersonName">
        <w:smartTagPr>
          <w:attr w:name="ProductID" w:val="Б. В. Грызлова"/>
        </w:smartTagPr>
        <w:r w:rsidRPr="00626933">
          <w:t>Б. В. Грызлова</w:t>
        </w:r>
      </w:smartTag>
      <w:r w:rsidRPr="00626933">
        <w:t xml:space="preserve"> . - Изд. Гос. Думы. - М. : Первая образцовая тип., 2004. - 378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Государственная Дума Федерального</w:t>
      </w:r>
      <w:r w:rsidRPr="00626933">
        <w:t xml:space="preserve"> </w:t>
      </w:r>
      <w:r w:rsidRPr="00626933">
        <w:rPr>
          <w:b/>
        </w:rPr>
        <w:t>Собрания Российской Федерации пятого созыва</w:t>
      </w:r>
      <w:r w:rsidRPr="00626933">
        <w:t xml:space="preserve"> / под общ. ред. </w:t>
      </w:r>
      <w:smartTag w:uri="urn:schemas-microsoft-com:office:smarttags" w:element="PersonName">
        <w:smartTagPr>
          <w:attr w:name="ProductID" w:val="Б. В. Грызлова."/>
        </w:smartTagPr>
        <w:r w:rsidRPr="00626933">
          <w:t>Б. В. Грызлова.</w:t>
        </w:r>
      </w:smartTag>
      <w:r w:rsidRPr="00626933">
        <w:t xml:space="preserve"> - Изд. Гос. Думы. - М., 2008. - 507 с. 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Гранкин И.В.</w:t>
      </w:r>
      <w:r w:rsidRPr="00626933">
        <w:t xml:space="preserve">   Парламент России / И.В. Гранкин. - М. : Изд-во гуманитар. лит., 2001. - 368 с. 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Грызлов Б.В.</w:t>
      </w:r>
      <w:r w:rsidRPr="00626933">
        <w:t xml:space="preserve">   Традиции российского парламентаризма / Б.В. Грызлов // Федеральный справочник. Политика. Экономика. Управление: государство и бизнес. - М.: ФС: политика, экономика, упр. - 2008. - [вып. 4]: январь - декабрь. </w:t>
      </w:r>
      <w:smartTag w:uri="urn:schemas-microsoft-com:office:smarttags" w:element="metricconverter">
        <w:smartTagPr>
          <w:attr w:name="ProductID" w:val="2008 г"/>
        </w:smartTagPr>
        <w:r w:rsidRPr="00626933">
          <w:t>2008 г</w:t>
        </w:r>
      </w:smartTag>
      <w:r w:rsidRPr="00626933">
        <w:t>. - C. 153-156</w:t>
      </w:r>
    </w:p>
    <w:p w:rsidR="006E573D" w:rsidRPr="00E21D68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Жмыхова Л.</w:t>
      </w:r>
      <w:r w:rsidRPr="00626933">
        <w:t xml:space="preserve">   Парламент в политической системе современной России/ Л. Жмыхова //</w:t>
      </w:r>
      <w:r w:rsidRPr="00626933">
        <w:rPr>
          <w:b/>
          <w:bCs/>
        </w:rPr>
        <w:t xml:space="preserve"> </w:t>
      </w:r>
      <w:r w:rsidRPr="00626933">
        <w:t>Право и жизнь. - 2004. - № 73. - C. 248-282</w:t>
      </w:r>
    </w:p>
    <w:p w:rsidR="006E573D" w:rsidRPr="00E21D68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  </w:t>
      </w:r>
      <w:r w:rsidRPr="00626933">
        <w:rPr>
          <w:b/>
          <w:bCs/>
        </w:rPr>
        <w:t xml:space="preserve">Казакова </w:t>
      </w:r>
      <w:smartTag w:uri="urn:schemas-microsoft-com:office:smarttags" w:element="PersonName">
        <w:smartTagPr>
          <w:attr w:name="ProductID" w:val="А. А.   Основные"/>
        </w:smartTagPr>
        <w:r w:rsidRPr="00626933">
          <w:rPr>
            <w:b/>
            <w:bCs/>
          </w:rPr>
          <w:t>А. А.</w:t>
        </w:r>
        <w:r w:rsidRPr="00626933">
          <w:t xml:space="preserve">   Основные</w:t>
        </w:r>
      </w:smartTag>
      <w:r w:rsidRPr="00626933">
        <w:t xml:space="preserve"> цели и принципы двухпалатного парламента в России / </w:t>
      </w:r>
      <w:smartTag w:uri="urn:schemas-microsoft-com:office:smarttags" w:element="PersonName">
        <w:smartTagPr>
          <w:attr w:name="ProductID" w:val="А. А. Казакова"/>
        </w:smartTagPr>
        <w:r w:rsidRPr="00626933">
          <w:t>А. А. Казакова</w:t>
        </w:r>
      </w:smartTag>
      <w:r w:rsidRPr="00626933">
        <w:t xml:space="preserve"> // Вестник Саратовской государственной академии права. - 2009. - № 1 . - C. 39-43.</w:t>
      </w:r>
    </w:p>
    <w:p w:rsidR="006E573D" w:rsidRPr="00E21D68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Карасев А.Т.</w:t>
      </w:r>
      <w:r w:rsidRPr="00626933">
        <w:t xml:space="preserve">   Депутатский корпус как субъект представительного правления: общая характеристика / А.Т. Карасев // История государства и права. - 2008. - № 18. - C. 16-18 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 xml:space="preserve">Карпов Н.Н.   </w:t>
      </w:r>
      <w:r w:rsidRPr="00626933">
        <w:t>Законодательный процесс в Российской Федерации / Н. Н. Карпов. - М. : ЮНИТИ : Закон и право, 2008. - 230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 xml:space="preserve">Карпов </w:t>
      </w:r>
      <w:smartTag w:uri="urn:schemas-microsoft-com:office:smarttags" w:element="PersonName">
        <w:smartTagPr>
          <w:attr w:name="ProductID" w:val="А. В.   Современное"/>
        </w:smartTagPr>
        <w:r w:rsidRPr="00626933">
          <w:rPr>
            <w:b/>
            <w:bCs/>
          </w:rPr>
          <w:t>А. В.</w:t>
        </w:r>
        <w:r w:rsidRPr="00626933">
          <w:t xml:space="preserve">   Современное</w:t>
        </w:r>
      </w:smartTag>
      <w:r w:rsidRPr="00626933">
        <w:t xml:space="preserve"> состояние и тенденции развития парламентаризма в России / </w:t>
      </w:r>
      <w:smartTag w:uri="urn:schemas-microsoft-com:office:smarttags" w:element="PersonName">
        <w:smartTagPr>
          <w:attr w:name="ProductID" w:val="А. В. Карпов"/>
        </w:smartTagPr>
        <w:r w:rsidRPr="00626933">
          <w:t>А. В. Карпов</w:t>
        </w:r>
      </w:smartTag>
      <w:r w:rsidRPr="00626933">
        <w:t xml:space="preserve"> // Национальные интересы: приоритеты и безопасность. - 2009. - № 4 . - C. 4-13. 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Парламентаризм в России:</w:t>
      </w:r>
      <w:r w:rsidRPr="00626933">
        <w:t xml:space="preserve"> </w:t>
      </w:r>
      <w:r w:rsidRPr="00626933">
        <w:rPr>
          <w:b/>
        </w:rPr>
        <w:t>проблемы и перспективы</w:t>
      </w:r>
      <w:r w:rsidRPr="00626933">
        <w:t xml:space="preserve"> / под ред. М.В. Ходякова ; С.-Петерб. гос. ун-т и др. - СПб. : Изд-во С.-Петерб. ун-та, 2006. - 446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jc w:val="both"/>
      </w:pPr>
      <w:r w:rsidRPr="00626933">
        <w:rPr>
          <w:b/>
          <w:bCs/>
        </w:rPr>
        <w:t xml:space="preserve">   Парламентаризм в современной</w:t>
      </w:r>
      <w:r w:rsidRPr="00626933">
        <w:t xml:space="preserve"> </w:t>
      </w:r>
      <w:r w:rsidRPr="00626933">
        <w:rPr>
          <w:b/>
          <w:bCs/>
        </w:rPr>
        <w:t>России: 15 лет становления</w:t>
      </w:r>
      <w:r w:rsidRPr="00626933">
        <w:t xml:space="preserve">: материалы межвуз. науч.-практ. конф., 11 дек. </w:t>
      </w:r>
      <w:smartTag w:uri="urn:schemas-microsoft-com:office:smarttags" w:element="metricconverter">
        <w:smartTagPr>
          <w:attr w:name="ProductID" w:val="2008 г"/>
        </w:smartTagPr>
        <w:r w:rsidRPr="00626933">
          <w:t>2008 г</w:t>
        </w:r>
      </w:smartTag>
      <w:r w:rsidRPr="00626933">
        <w:t>. / Ком. Совета Федерации по образованию и науке, Гос. ун-т упр.; под ред. А. М. Лялина [и др.]; науч. ред. Х. Д. Чеченов. - М., 2009. - 190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  <w:outlineLvl w:val="0"/>
      </w:pPr>
      <w:r w:rsidRPr="0062693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26933">
        <w:rPr>
          <w:b/>
          <w:bCs/>
        </w:rPr>
        <w:t xml:space="preserve"> Представительная власть в</w:t>
      </w:r>
      <w:r w:rsidRPr="00626933">
        <w:rPr>
          <w:b/>
        </w:rPr>
        <w:t xml:space="preserve"> России: история и современность</w:t>
      </w:r>
      <w:r w:rsidRPr="00626933">
        <w:t xml:space="preserve">/ Под ред. Л.К. Слиски. - М.: РОССПЭН, 2004. - 591 с. 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Пятая Российская Государственная</w:t>
      </w:r>
      <w:r w:rsidRPr="00626933">
        <w:t xml:space="preserve"> </w:t>
      </w:r>
      <w:r w:rsidRPr="00626933">
        <w:rPr>
          <w:b/>
        </w:rPr>
        <w:t>Дума</w:t>
      </w:r>
      <w:r w:rsidRPr="00626933">
        <w:t xml:space="preserve"> / [под общ. ред. </w:t>
      </w:r>
      <w:smartTag w:uri="urn:schemas-microsoft-com:office:smarttags" w:element="PersonName">
        <w:smartTagPr>
          <w:attr w:name="ProductID" w:val="И. П. Рыбкина"/>
        </w:smartTagPr>
        <w:r w:rsidRPr="00626933">
          <w:t>И. П. Рыбкина</w:t>
        </w:r>
      </w:smartTag>
      <w:r w:rsidRPr="00626933">
        <w:t xml:space="preserve">] . - Изд. Гос. Думы. - М. : Известия, 1994. - 248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</w:rPr>
      </w:pPr>
    </w:p>
    <w:p w:rsidR="006E573D" w:rsidRPr="00626933" w:rsidRDefault="006E573D" w:rsidP="006E573D">
      <w:pPr>
        <w:tabs>
          <w:tab w:val="left" w:pos="4"/>
        </w:tabs>
        <w:jc w:val="both"/>
      </w:pPr>
      <w:r w:rsidRPr="0062693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626933">
        <w:rPr>
          <w:b/>
          <w:bCs/>
        </w:rPr>
        <w:t>Роль молодежи в</w:t>
      </w:r>
      <w:r w:rsidRPr="00626933">
        <w:t xml:space="preserve"> </w:t>
      </w:r>
      <w:r w:rsidRPr="00626933">
        <w:rPr>
          <w:b/>
          <w:bCs/>
        </w:rPr>
        <w:t>развитии парламентаризма в России</w:t>
      </w:r>
      <w:r w:rsidRPr="00626933">
        <w:t xml:space="preserve">: Междунар. интернет-конф., проходившая 25 февр.-30 марта </w:t>
      </w:r>
      <w:smartTag w:uri="urn:schemas-microsoft-com:office:smarttags" w:element="metricconverter">
        <w:smartTagPr>
          <w:attr w:name="ProductID" w:val="2004 г"/>
        </w:smartTagPr>
        <w:r w:rsidRPr="00626933">
          <w:t>2004 г</w:t>
        </w:r>
      </w:smartTag>
      <w:r w:rsidRPr="00626933">
        <w:t>. на портале www.adenauer.ru : Сб. материалов/ под общ. ред.: М.А. Сигутиной, М.Ю. Мижинского; Моск. представительство Фонда им. К. Аденауэра, Межрегион. обществ. орг. "Молодая Европа". - М.: Кнорус, 2005. - 261 с.</w:t>
      </w:r>
    </w:p>
    <w:p w:rsidR="006E573D" w:rsidRPr="00E21D68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Российский парламентаризм: история</w:t>
      </w:r>
      <w:r w:rsidRPr="00626933">
        <w:t xml:space="preserve"> </w:t>
      </w:r>
      <w:r w:rsidRPr="00626933">
        <w:rPr>
          <w:b/>
        </w:rPr>
        <w:t>и современность</w:t>
      </w:r>
      <w:r w:rsidRPr="00626933">
        <w:t xml:space="preserve"> : материалы заседания «круглого стола», 8 июня </w:t>
      </w:r>
      <w:smartTag w:uri="urn:schemas-microsoft-com:office:smarttags" w:element="metricconverter">
        <w:smartTagPr>
          <w:attr w:name="ProductID" w:val="2007 г"/>
        </w:smartTagPr>
        <w:r w:rsidRPr="00626933">
          <w:t>2007 г</w:t>
        </w:r>
      </w:smartTag>
      <w:r w:rsidRPr="00626933">
        <w:t>. / отв. ред. Е.Е. Рябцева – Астрахань: Астраханский университет, 2008. - 101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Российский парламентаризм: история</w:t>
      </w:r>
      <w:r w:rsidRPr="00626933">
        <w:t xml:space="preserve"> </w:t>
      </w:r>
      <w:r w:rsidRPr="00626933">
        <w:rPr>
          <w:b/>
        </w:rPr>
        <w:t>и современность</w:t>
      </w:r>
      <w:r w:rsidRPr="00626933">
        <w:t xml:space="preserve"> : материалы пленар. заседания науч.-практ. конф., посвящ. 10-летию Законодат. Собр. Ульян. обл., сост. 17 марта </w:t>
      </w:r>
      <w:smartTag w:uri="urn:schemas-microsoft-com:office:smarttags" w:element="metricconverter">
        <w:smartTagPr>
          <w:attr w:name="ProductID" w:val="2005 г"/>
        </w:smartTagPr>
        <w:r w:rsidRPr="00626933">
          <w:t>2005 г</w:t>
        </w:r>
      </w:smartTag>
      <w:r w:rsidRPr="00626933">
        <w:t xml:space="preserve">. /ред. кол. Б.И. Зотов и др.; Совет ректоров высш. учеб заведений Ульян. обл. и др. - Ульяновск, 2005. - 51 с. </w:t>
      </w:r>
    </w:p>
    <w:p w:rsidR="006E573D" w:rsidRPr="00E21D68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Российский парламентаризм: региональное</w:t>
      </w:r>
      <w:r w:rsidRPr="00626933">
        <w:t xml:space="preserve"> </w:t>
      </w:r>
      <w:r w:rsidRPr="00626933">
        <w:rPr>
          <w:b/>
        </w:rPr>
        <w:t xml:space="preserve">измерение </w:t>
      </w:r>
      <w:r w:rsidRPr="00626933">
        <w:t>: материалы межрегион. науч.-практ. конф. : 15-летию создания регион. законодат. органов Рос. Федерации посвящ. / Гос. дума Том. обл., Том. гос. ун-т, Том. регион. отд-ние Рос. ассоц. полит. науки. - Томск : ТМЛ-Пресс, 2009. - 174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Социальная политика. Законодательные</w:t>
      </w:r>
      <w:r w:rsidRPr="00626933">
        <w:t xml:space="preserve"> </w:t>
      </w:r>
      <w:r w:rsidRPr="00626933">
        <w:rPr>
          <w:b/>
        </w:rPr>
        <w:t>инициативы фракции "Справедливая Россия"</w:t>
      </w:r>
      <w:r w:rsidRPr="00626933">
        <w:t xml:space="preserve"> / Гос. Дума Федер. Собр. Рос. Федерации ; [авт.-сост. </w:t>
      </w:r>
      <w:smartTag w:uri="urn:schemas-microsoft-com:office:smarttags" w:element="PersonName">
        <w:smartTagPr>
          <w:attr w:name="ProductID" w:val="С. П. Горячева"/>
        </w:smartTagPr>
        <w:r w:rsidRPr="00626933">
          <w:t>С. П. Горячева</w:t>
        </w:r>
      </w:smartTag>
      <w:r w:rsidRPr="00626933">
        <w:t>, О. Г. Дмитриева]. - Изд. Гос. Думы. - М., 2010. - 60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100 лет российского</w:t>
      </w:r>
      <w:r w:rsidRPr="00626933">
        <w:t xml:space="preserve"> </w:t>
      </w:r>
      <w:r w:rsidRPr="00626933">
        <w:rPr>
          <w:b/>
        </w:rPr>
        <w:t>парламентаризма: история и современность</w:t>
      </w:r>
      <w:r w:rsidRPr="00626933">
        <w:t xml:space="preserve"> : материалы Междунар. науч.-практ. конф., Ниж. Новгород, 7 апр. </w:t>
      </w:r>
      <w:smartTag w:uri="urn:schemas-microsoft-com:office:smarttags" w:element="metricconverter">
        <w:smartTagPr>
          <w:attr w:name="ProductID" w:val="2006 г"/>
        </w:smartTagPr>
        <w:r w:rsidRPr="00626933">
          <w:t>2006 г</w:t>
        </w:r>
      </w:smartTag>
      <w:r w:rsidRPr="00626933">
        <w:t>. / Нижегор. гос. ун-т. - Н. Новгород : Изд-во Нижегор. гос. ун-та, 2006. - 450 с.</w:t>
      </w:r>
    </w:p>
    <w:p w:rsidR="006E573D" w:rsidRPr="00E21D68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100 лет российскому</w:t>
      </w:r>
      <w:r w:rsidRPr="00626933">
        <w:t xml:space="preserve"> </w:t>
      </w:r>
      <w:r w:rsidRPr="00626933">
        <w:rPr>
          <w:b/>
        </w:rPr>
        <w:t>парламентаризму: взгляд из прошлого в настоящее</w:t>
      </w:r>
      <w:r w:rsidRPr="00626933">
        <w:t xml:space="preserve"> : сб. науч. ст. и материалов науч.-практ. конф., проходившей 11 апр. </w:t>
      </w:r>
      <w:smartTag w:uri="urn:schemas-microsoft-com:office:smarttags" w:element="metricconverter">
        <w:smartTagPr>
          <w:attr w:name="ProductID" w:val="2006 г"/>
        </w:smartTagPr>
        <w:r w:rsidRPr="00626933">
          <w:t>2006 г</w:t>
        </w:r>
      </w:smartTag>
      <w:r w:rsidRPr="00626933">
        <w:t xml:space="preserve">. в Гос. Думе Ставроп. края в рамках традиц. "Дум. недели" / под ред. И.В. Мухачева ; Гос. Дума Ставроп. Края, Ставроп. Центр мониторинга права. - Ставрополь : АГРУС, 2006. - 198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Фракция "ЕДИНАЯ РОССИЯ"</w:t>
      </w:r>
      <w:r w:rsidRPr="00626933">
        <w:t xml:space="preserve"> : Гос. Дума пятого созыва (2007 - 2011) / Гос. Дума Федер. Собр. Рос. Федерации. - [Изд. 3-е, доп.]. - М. : Триумф. арка, 2009. - 30 с. : ил. - Текст парал. на рус. и англ. яз.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Фракция Коммунистической партии</w:t>
      </w:r>
      <w:r w:rsidRPr="00626933">
        <w:t xml:space="preserve"> </w:t>
      </w:r>
      <w:r w:rsidRPr="00623A30">
        <w:rPr>
          <w:b/>
        </w:rPr>
        <w:t>Российской Федерации (КПРФ) в Государственной Думе Федерального Собрания Российской Федерации пятого созыва</w:t>
      </w:r>
      <w:r w:rsidRPr="00626933">
        <w:t xml:space="preserve"> / Гос. Дума Федер. Собр. Рос. Федерации ; [сост.: В. Г. Поздняков и др.]. - Изд. Гос. Думы. - М., 2010. - 27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Фракция ЛДПР в</w:t>
      </w:r>
      <w:r w:rsidRPr="00626933">
        <w:t xml:space="preserve"> </w:t>
      </w:r>
      <w:r w:rsidRPr="00626933">
        <w:rPr>
          <w:b/>
        </w:rPr>
        <w:t>Государственной Думе</w:t>
      </w:r>
      <w:r w:rsidRPr="00626933">
        <w:t xml:space="preserve"> : отчет о работе за </w:t>
      </w:r>
      <w:smartTag w:uri="urn:schemas-microsoft-com:office:smarttags" w:element="metricconverter">
        <w:smartTagPr>
          <w:attr w:name="ProductID" w:val="2009 г"/>
        </w:smartTagPr>
        <w:r w:rsidRPr="00626933">
          <w:t>2009 г</w:t>
        </w:r>
      </w:smartTag>
      <w:r w:rsidRPr="00626933">
        <w:t xml:space="preserve">. / Гос. Дума Федер. Собр. Рос. Федерации, фракция Либер.-демократ. партии России ; [сост.: </w:t>
      </w:r>
      <w:smartTag w:uri="urn:schemas-microsoft-com:office:smarttags" w:element="PersonName">
        <w:smartTagPr>
          <w:attr w:name="ProductID" w:val="В. В. Александров"/>
        </w:smartTagPr>
        <w:r w:rsidRPr="00626933">
          <w:t>В. В. Александров</w:t>
        </w:r>
      </w:smartTag>
      <w:r w:rsidRPr="00626933">
        <w:t xml:space="preserve">, О. Л. Лавров]. - Изд. Гос. Думы. - М., 2010. - 28 с. 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  <w:rPr>
          <w:b/>
        </w:rPr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Шаклеин Н.И.</w:t>
      </w:r>
      <w:r w:rsidRPr="00626933">
        <w:t xml:space="preserve">   Конституционно-правовой статус парламента и организация его деятельности / Н.И. Шаклеин; Рос. гос. соц. ун-т, Науч.-пед. центр права человека и ювенал. юстиции. - М.: РГСУ, 2008. -351 с.: диагр. -Библиогр.: с. 244-260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626933">
        <w:rPr>
          <w:b/>
          <w:bCs/>
        </w:rPr>
        <w:t>Шеховцов В.А.</w:t>
      </w:r>
      <w:r w:rsidRPr="00626933">
        <w:t xml:space="preserve">  Развитие парламентаризма в России: В 2 кн./ В.А. Шеховцов. -Владивосток : Изд-во Дальневост. ун-та, 2006.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 w:rsidRPr="00626933">
        <w:rPr>
          <w:b/>
          <w:bCs/>
        </w:rPr>
        <w:t>Юбилейный год Российского</w:t>
      </w:r>
      <w:r w:rsidRPr="00626933">
        <w:t xml:space="preserve"> </w:t>
      </w:r>
      <w:r w:rsidRPr="00626933">
        <w:rPr>
          <w:b/>
        </w:rPr>
        <w:t>парламента</w:t>
      </w:r>
      <w:r w:rsidRPr="00626933">
        <w:t xml:space="preserve"> : сборник / под общ. ред. Ю. Е. Шувалова. - М. : Голден-Би, 2006. - 151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jc w:val="center"/>
        <w:rPr>
          <w:b/>
        </w:rPr>
      </w:pPr>
      <w:r w:rsidRPr="00626933">
        <w:rPr>
          <w:b/>
        </w:rPr>
        <w:t>Учебники</w:t>
      </w:r>
    </w:p>
    <w:p w:rsidR="006E573D" w:rsidRPr="00626933" w:rsidRDefault="006E573D" w:rsidP="006E573D">
      <w:pPr>
        <w:jc w:val="both"/>
        <w:rPr>
          <w:b/>
        </w:rPr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Верт Н.</w:t>
      </w:r>
      <w:r w:rsidRPr="00626933">
        <w:t xml:space="preserve">   История советского государства : учебник : пер. с фр. / Н. Верт. - 3-е изд., испр. - М. : Весь мир, 2006. - 559 с. - (Аудитория)</w:t>
      </w:r>
    </w:p>
    <w:p w:rsidR="006E573D" w:rsidRPr="00E21D68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Зуев М.Н.</w:t>
      </w:r>
      <w:r w:rsidRPr="00626933">
        <w:t xml:space="preserve">   История России с древнейших времен до конца XX века : Для школьников старших классов и поступающих в вузы / М.Н. Зуев. - М. : Дрофа, 2001. - 895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Нисневич Ю.А.</w:t>
      </w:r>
      <w:r w:rsidRPr="00626933">
        <w:t xml:space="preserve">   Законодательная деятельность: политико-правовой анализ</w:t>
      </w:r>
      <w:r w:rsidRPr="00626933">
        <w:rPr>
          <w:rFonts w:ascii="Arial CYR" w:hAnsi="Arial CYR" w:cs="Arial CYR"/>
          <w:sz w:val="16"/>
          <w:szCs w:val="16"/>
        </w:rPr>
        <w:t xml:space="preserve"> </w:t>
      </w:r>
      <w:r w:rsidRPr="00626933">
        <w:t xml:space="preserve">: учеб. пособие / Ю.А. Нисневич, В.М. Платонов, Д.Е. Слизовский. - М. : Аспект Пресс, 2007. - 284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 xml:space="preserve">Нисневич Ю.А.   </w:t>
      </w:r>
      <w:r w:rsidRPr="00626933">
        <w:t xml:space="preserve">Государственная власть современной России : учеб. пособие / Ю. А. Нисневич. - М.  : Аспект Пресс, 2008. - 493 с. 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Парламентское право России</w:t>
      </w:r>
      <w:r w:rsidRPr="00626933">
        <w:t xml:space="preserve"> : учебник / Под общ. ред. О.Н. Булакова. - М. : ЭКСМО, 2006. - 654 с. - (Российское юридическое образование).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 xml:space="preserve">Петров  А.В.   </w:t>
      </w:r>
      <w:r w:rsidRPr="00626933">
        <w:t xml:space="preserve">Представительные государственные учреждения дооктябрьской России : учеб. пособие / </w:t>
      </w:r>
      <w:smartTag w:uri="urn:schemas-microsoft-com:office:smarttags" w:element="PersonName">
        <w:smartTagPr>
          <w:attr w:name="ProductID" w:val="А. В. Петров"/>
        </w:smartTagPr>
        <w:r w:rsidRPr="00626933">
          <w:t>А. В. Петров</w:t>
        </w:r>
      </w:smartTag>
      <w:r w:rsidRPr="00626933">
        <w:t xml:space="preserve">, </w:t>
      </w:r>
      <w:smartTag w:uri="urn:schemas-microsoft-com:office:smarttags" w:element="PersonName">
        <w:smartTagPr>
          <w:attr w:name="ProductID" w:val="А. И. Горылев"/>
        </w:smartTagPr>
        <w:r w:rsidRPr="00626933">
          <w:t>А. И. Горылев</w:t>
        </w:r>
      </w:smartTag>
      <w:r w:rsidRPr="00626933">
        <w:t>, Н. И. Биюшкина ; Нижегор. гос. ун-т. - Н. Новгород : Изд-во Нижегор. гос. ун-та, 2007. - 107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 xml:space="preserve">Правкин С.А.   </w:t>
      </w:r>
      <w:r w:rsidRPr="00626933">
        <w:t xml:space="preserve">Конституционные основы парламентаризма: отечественный и мировой опыт : учеб. пособие / </w:t>
      </w:r>
      <w:smartTag w:uri="urn:schemas-microsoft-com:office:smarttags" w:element="PersonName">
        <w:smartTagPr>
          <w:attr w:name="ProductID" w:val="С. А. Правкин"/>
        </w:smartTagPr>
        <w:r w:rsidRPr="00626933">
          <w:t>С. А. Правкин</w:t>
        </w:r>
      </w:smartTag>
      <w:r w:rsidRPr="00626933">
        <w:t xml:space="preserve"> ; Моск. ин-т экономики, менеджмента и права. - М. : МИЭМП, 2009. - 293 с. - Библиогр. с.: 289-292, библиогр. в конце разд.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Современный парламент: теория,</w:t>
      </w:r>
      <w:r w:rsidRPr="00626933">
        <w:t xml:space="preserve"> </w:t>
      </w:r>
      <w:r w:rsidRPr="00623A30">
        <w:rPr>
          <w:b/>
        </w:rPr>
        <w:t>мировой опыт, российская практика</w:t>
      </w:r>
      <w:r w:rsidRPr="00626933">
        <w:t xml:space="preserve"> : учебник / под ред. О.Н. Булакова ; Моск. гуманитар. ун-т. - М. : ЭКСМО, 2005. - 319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Становление российского парламентаризма</w:t>
      </w:r>
      <w:r w:rsidRPr="00626933">
        <w:t xml:space="preserve"> </w:t>
      </w:r>
      <w:r w:rsidRPr="00626933">
        <w:rPr>
          <w:b/>
        </w:rPr>
        <w:t>начала XX века</w:t>
      </w:r>
      <w:r w:rsidRPr="00626933">
        <w:t xml:space="preserve"> / Н.Б. Селунская, Л.И. Бородкин, Ю.Г. Григорьева, А.Н. Петров; под ред. Селунской Н.Б. - М. : Мосгорархив, 1996. - 282 с. - (Десять новых учебников по историческим дисциплинам).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Шикунов Д.В.</w:t>
      </w:r>
      <w:r w:rsidRPr="00626933">
        <w:t xml:space="preserve">   Российский парламентаризм: особенности современного этапа : учеб. пособие/ Д.В. Шикунов; Моск. ун-т МВД Рос. Федерации. - М., 2004. -67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  </w:t>
      </w:r>
      <w:r w:rsidRPr="00626933">
        <w:rPr>
          <w:b/>
          <w:bCs/>
        </w:rPr>
        <w:t xml:space="preserve">Фадеев </w:t>
      </w:r>
      <w:smartTag w:uri="urn:schemas-microsoft-com:office:smarttags" w:element="PersonName">
        <w:smartTagPr>
          <w:attr w:name="ProductID" w:val="В. И.   Депутатский"/>
        </w:smartTagPr>
        <w:r w:rsidRPr="00626933">
          <w:rPr>
            <w:b/>
            <w:bCs/>
          </w:rPr>
          <w:t>В. И.</w:t>
        </w:r>
        <w:r w:rsidRPr="00626933">
          <w:t xml:space="preserve">   Депутатский</w:t>
        </w:r>
      </w:smartTag>
      <w:r w:rsidRPr="00626933">
        <w:t xml:space="preserve"> мандат в Российской Федерации: конституционно-правовые основы: учеб. пособие / </w:t>
      </w:r>
      <w:smartTag w:uri="urn:schemas-microsoft-com:office:smarttags" w:element="PersonName">
        <w:smartTagPr>
          <w:attr w:name="ProductID" w:val="В. И. Фадеев"/>
        </w:smartTagPr>
        <w:r w:rsidRPr="00626933">
          <w:t>В. И. Фадеев</w:t>
        </w:r>
      </w:smartTag>
      <w:r w:rsidRPr="00626933">
        <w:t>, М. В. Варлен; Моск. гос. юрид. акад. - М.: Норма, 2008. - 447 с.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center"/>
        <w:rPr>
          <w:b/>
        </w:rPr>
      </w:pPr>
      <w:r w:rsidRPr="00626933">
        <w:rPr>
          <w:b/>
        </w:rPr>
        <w:t>Справочные издания</w:t>
      </w:r>
    </w:p>
    <w:p w:rsidR="006E573D" w:rsidRPr="00626933" w:rsidRDefault="006E573D" w:rsidP="006E573D">
      <w:pPr>
        <w:jc w:val="both"/>
        <w:rPr>
          <w:b/>
        </w:rPr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Высшие органы государственной</w:t>
      </w:r>
      <w:r w:rsidRPr="00626933">
        <w:t xml:space="preserve"> </w:t>
      </w:r>
      <w:r w:rsidRPr="00626933">
        <w:rPr>
          <w:b/>
        </w:rPr>
        <w:t>власти и управления России IX-XX вв</w:t>
      </w:r>
      <w:r w:rsidRPr="00626933">
        <w:t>.: справочник / под общ. ред. А.С. Тургаева; Сев.-Запад. акад. гос. службы. - СПб.: Изд-во СЗАГС, 2000. - 368 с.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Государственная Дума России,</w:t>
      </w:r>
      <w:r w:rsidRPr="00626933">
        <w:t xml:space="preserve"> </w:t>
      </w:r>
      <w:r w:rsidRPr="00626933">
        <w:rPr>
          <w:b/>
        </w:rPr>
        <w:t>1906-2006</w:t>
      </w:r>
      <w:r w:rsidRPr="00626933">
        <w:t>: энцикл</w:t>
      </w:r>
      <w:r>
        <w:t>опедия</w:t>
      </w:r>
      <w:r w:rsidRPr="00626933">
        <w:t xml:space="preserve"> : в 2 т. / Гос. Дума Федер. Сор. Рос. Федерации, Ин-т обществ. мысли, Ин-т федерализма и граждан. о-ва, Рос. гос. истор. архив, Фонд изучения наследия П.А. Столыпина. - М.: РОССПЭН. – 2006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jc w:val="both"/>
        <w:outlineLvl w:val="0"/>
      </w:pPr>
      <w:r w:rsidRPr="0062693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626933">
        <w:rPr>
          <w:b/>
          <w:bCs/>
        </w:rPr>
        <w:t>Государственная дума Российской</w:t>
      </w:r>
      <w:r w:rsidRPr="00626933">
        <w:rPr>
          <w:b/>
        </w:rPr>
        <w:t xml:space="preserve"> империи, 1906-1917</w:t>
      </w:r>
      <w:r w:rsidRPr="00626933">
        <w:t>: энциклопедия / Гос. Дума Федер. Собр. Рос. Федерации [и др.]; редкол.: В.В. Шелохаев (отв. ред.) [и др.]. - М. : РОССПЭН, 2008. - 735 с.</w:t>
      </w:r>
    </w:p>
    <w:p w:rsidR="006E573D" w:rsidRPr="00E21D68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Государственный совет Российской</w:t>
      </w:r>
      <w:r w:rsidRPr="00626933">
        <w:t xml:space="preserve"> </w:t>
      </w:r>
      <w:r w:rsidRPr="00626933">
        <w:rPr>
          <w:b/>
        </w:rPr>
        <w:t>империи, 1906-1917</w:t>
      </w:r>
      <w:r w:rsidRPr="00626933">
        <w:t xml:space="preserve"> : энциклопедия / Ин-т обществ. мысли [и др.] ; редкол.: </w:t>
      </w:r>
      <w:smartTag w:uri="urn:schemas-microsoft-com:office:smarttags" w:element="PersonName">
        <w:smartTagPr>
          <w:attr w:name="ProductID" w:val="В. В. Шелохаев"/>
        </w:smartTagPr>
        <w:r w:rsidRPr="00626933">
          <w:t>В. В. Шелохаев</w:t>
        </w:r>
      </w:smartTag>
      <w:r w:rsidRPr="00626933">
        <w:t xml:space="preserve"> (отв. ред.) [и др.]. - М. : РОССПЭН, 2008. - 343 с. : ил. - Библиогр.: с. 339</w:t>
      </w: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</w:t>
      </w:r>
      <w:r>
        <w:t xml:space="preserve"> </w:t>
      </w:r>
      <w:r w:rsidRPr="00626933">
        <w:t xml:space="preserve"> </w:t>
      </w:r>
      <w:r w:rsidRPr="00626933">
        <w:rPr>
          <w:b/>
          <w:bCs/>
        </w:rPr>
        <w:t>Полный сборник платформ</w:t>
      </w:r>
      <w:r w:rsidRPr="00626933">
        <w:t xml:space="preserve"> </w:t>
      </w:r>
      <w:r w:rsidRPr="00626933">
        <w:rPr>
          <w:b/>
        </w:rPr>
        <w:t>всех русских политических партий</w:t>
      </w:r>
      <w:r w:rsidRPr="00626933">
        <w:t xml:space="preserve">: с прил. Высочайшего Манифеста 17 окт. </w:t>
      </w:r>
      <w:smartTag w:uri="urn:schemas-microsoft-com:office:smarttags" w:element="metricconverter">
        <w:smartTagPr>
          <w:attr w:name="ProductID" w:val="1905 г"/>
        </w:smartTagPr>
        <w:r w:rsidRPr="00626933">
          <w:t>1905 г</w:t>
        </w:r>
      </w:smartTag>
      <w:r w:rsidRPr="00626933">
        <w:t>. и всеподданнейшего докл. графа Витте. Испр. и доп. по послед. резолюциям парт. съездов. - М., 2001. - 129 с</w:t>
      </w:r>
    </w:p>
    <w:p w:rsidR="006E573D" w:rsidRPr="00E21D68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Совет Федерации Федерального</w:t>
      </w:r>
      <w:r w:rsidRPr="00626933">
        <w:t xml:space="preserve"> </w:t>
      </w:r>
      <w:r w:rsidRPr="00626933">
        <w:rPr>
          <w:b/>
        </w:rPr>
        <w:t>Собрания Российской Федерации, 1993-2008</w:t>
      </w:r>
      <w:r w:rsidRPr="00626933">
        <w:t xml:space="preserve">  : энцикл. справ. / Совет Федерации Федер. Собр. Рос. Федерации ; [редкол.: </w:t>
      </w:r>
      <w:smartTag w:uri="urn:schemas-microsoft-com:office:smarttags" w:element="PersonName">
        <w:smartTagPr>
          <w:attr w:name="ProductID" w:val="В. В. Свинарев"/>
        </w:smartTagPr>
        <w:r w:rsidRPr="00626933">
          <w:t>В. В. Свинарев</w:t>
        </w:r>
      </w:smartTag>
      <w:r w:rsidRPr="00626933">
        <w:t xml:space="preserve"> (пред.) и др.]. - СПб.  : Лики России, 2008. - 495 с.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widowControl w:val="0"/>
        <w:autoSpaceDE w:val="0"/>
        <w:autoSpaceDN w:val="0"/>
        <w:adjustRightInd w:val="0"/>
        <w:jc w:val="both"/>
      </w:pPr>
      <w:r w:rsidRPr="00626933">
        <w:t xml:space="preserve">  </w:t>
      </w:r>
      <w:r>
        <w:t xml:space="preserve"> </w:t>
      </w:r>
      <w:r w:rsidRPr="00626933">
        <w:rPr>
          <w:b/>
          <w:bCs/>
        </w:rPr>
        <w:t>Хрестоматия по истории</w:t>
      </w:r>
      <w:r w:rsidRPr="00626933">
        <w:t xml:space="preserve"> </w:t>
      </w:r>
      <w:r w:rsidRPr="00626933">
        <w:rPr>
          <w:b/>
        </w:rPr>
        <w:t>государства и права СССР</w:t>
      </w:r>
      <w:r w:rsidRPr="00626933">
        <w:t>: дооктябрьский период: учеб. пособ. / под ред.: Ю.П. Титова, О.И. Чистякова. - М.: Юрид. лит., 1990. - 479 с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jc w:val="center"/>
        <w:rPr>
          <w:b/>
        </w:rPr>
      </w:pPr>
      <w:r w:rsidRPr="00626933">
        <w:rPr>
          <w:b/>
        </w:rPr>
        <w:t>Методические издания</w:t>
      </w:r>
    </w:p>
    <w:p w:rsidR="006E573D" w:rsidRPr="00626933" w:rsidRDefault="006E573D" w:rsidP="006E573D">
      <w:pPr>
        <w:jc w:val="both"/>
        <w:rPr>
          <w:b/>
        </w:rPr>
      </w:pPr>
    </w:p>
    <w:p w:rsidR="006E573D" w:rsidRDefault="006E573D" w:rsidP="006E573D">
      <w:pPr>
        <w:jc w:val="both"/>
        <w:textAlignment w:val="baseline"/>
      </w:pPr>
      <w:r w:rsidRPr="0062693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626933">
        <w:rPr>
          <w:b/>
          <w:bCs/>
        </w:rPr>
        <w:t>Ерохина</w:t>
      </w:r>
      <w:r w:rsidRPr="00626933">
        <w:t xml:space="preserve"> </w:t>
      </w:r>
      <w:r w:rsidRPr="00626933">
        <w:rPr>
          <w:b/>
          <w:bCs/>
        </w:rPr>
        <w:t>М</w:t>
      </w:r>
      <w:r w:rsidRPr="00626933">
        <w:t>.</w:t>
      </w:r>
      <w:r w:rsidRPr="00626933">
        <w:rPr>
          <w:b/>
          <w:bCs/>
        </w:rPr>
        <w:t>С</w:t>
      </w:r>
      <w:r w:rsidRPr="00626933">
        <w:t xml:space="preserve">.   </w:t>
      </w:r>
      <w:r w:rsidRPr="00626933">
        <w:rPr>
          <w:bCs/>
        </w:rPr>
        <w:t>Россия</w:t>
      </w:r>
      <w:r w:rsidRPr="00626933">
        <w:t xml:space="preserve"> </w:t>
      </w:r>
      <w:r w:rsidRPr="00626933">
        <w:rPr>
          <w:bCs/>
        </w:rPr>
        <w:t>и</w:t>
      </w:r>
      <w:r w:rsidRPr="00626933">
        <w:t xml:space="preserve"> </w:t>
      </w:r>
      <w:r w:rsidRPr="00626933">
        <w:rPr>
          <w:bCs/>
        </w:rPr>
        <w:t>мир</w:t>
      </w:r>
      <w:r w:rsidRPr="00626933">
        <w:t xml:space="preserve"> </w:t>
      </w:r>
      <w:r w:rsidRPr="00626933">
        <w:rPr>
          <w:bCs/>
        </w:rPr>
        <w:t>в</w:t>
      </w:r>
      <w:r w:rsidRPr="00626933">
        <w:t xml:space="preserve"> </w:t>
      </w:r>
      <w:r w:rsidRPr="00626933">
        <w:rPr>
          <w:bCs/>
        </w:rPr>
        <w:t>ХХ</w:t>
      </w:r>
      <w:r w:rsidRPr="00626933">
        <w:t xml:space="preserve"> </w:t>
      </w:r>
      <w:r w:rsidRPr="00626933">
        <w:rPr>
          <w:bCs/>
        </w:rPr>
        <w:t>веке</w:t>
      </w:r>
      <w:r w:rsidRPr="00626933">
        <w:t>: метод. п</w:t>
      </w:r>
      <w:r w:rsidRPr="00626933">
        <w:rPr>
          <w:bCs/>
        </w:rPr>
        <w:t>особ.</w:t>
      </w:r>
      <w:r w:rsidRPr="00626933">
        <w:t xml:space="preserve"> </w:t>
      </w:r>
      <w:r w:rsidRPr="00626933">
        <w:rPr>
          <w:bCs/>
        </w:rPr>
        <w:t>для</w:t>
      </w:r>
      <w:r w:rsidRPr="00626933">
        <w:t xml:space="preserve"> </w:t>
      </w:r>
      <w:r w:rsidRPr="00626933">
        <w:rPr>
          <w:bCs/>
        </w:rPr>
        <w:t>учителя</w:t>
      </w:r>
      <w:r w:rsidRPr="00626933">
        <w:rPr>
          <w:b/>
          <w:bCs/>
        </w:rPr>
        <w:t xml:space="preserve"> / </w:t>
      </w:r>
      <w:r w:rsidRPr="00626933">
        <w:rPr>
          <w:bCs/>
        </w:rPr>
        <w:t>Ерохина</w:t>
      </w:r>
      <w:r w:rsidRPr="00626933">
        <w:t xml:space="preserve"> </w:t>
      </w:r>
      <w:r w:rsidRPr="00626933">
        <w:rPr>
          <w:bCs/>
        </w:rPr>
        <w:t>М</w:t>
      </w:r>
      <w:r w:rsidRPr="00626933">
        <w:t>.</w:t>
      </w:r>
      <w:r w:rsidRPr="00626933">
        <w:rPr>
          <w:bCs/>
        </w:rPr>
        <w:t>С</w:t>
      </w:r>
      <w:r w:rsidRPr="00626933">
        <w:t xml:space="preserve">., Короткова </w:t>
      </w:r>
      <w:r w:rsidRPr="00626933">
        <w:rPr>
          <w:bCs/>
        </w:rPr>
        <w:t>М</w:t>
      </w:r>
      <w:r w:rsidRPr="00626933">
        <w:t>.В. - .</w:t>
      </w:r>
      <w:r w:rsidRPr="00626933">
        <w:rPr>
          <w:bCs/>
        </w:rPr>
        <w:t>М</w:t>
      </w:r>
      <w:r w:rsidRPr="00626933">
        <w:t xml:space="preserve">.: «Изд-во Астрель». 2004. – 78с. </w:t>
      </w:r>
    </w:p>
    <w:p w:rsidR="006E573D" w:rsidRPr="00626933" w:rsidRDefault="006E573D" w:rsidP="006E573D">
      <w:pPr>
        <w:jc w:val="both"/>
        <w:textAlignment w:val="baseline"/>
      </w:pPr>
    </w:p>
    <w:p w:rsidR="006E573D" w:rsidRPr="00626933" w:rsidRDefault="006E573D" w:rsidP="006E573D">
      <w:pPr>
        <w:jc w:val="both"/>
        <w:outlineLvl w:val="0"/>
      </w:pPr>
      <w:r w:rsidRPr="00626933">
        <w:t xml:space="preserve">  </w:t>
      </w:r>
      <w:r>
        <w:t xml:space="preserve"> </w:t>
      </w:r>
      <w:r w:rsidRPr="00626933">
        <w:rPr>
          <w:b/>
        </w:rPr>
        <w:t>История и обществознание в школе</w:t>
      </w:r>
      <w:r w:rsidRPr="00626933">
        <w:t>: сб. науч. и метод. тр. – Н. Новгород: НГЦ, 2003</w:t>
      </w:r>
    </w:p>
    <w:p w:rsidR="006E573D" w:rsidRPr="00626933" w:rsidRDefault="006E573D" w:rsidP="006E573D">
      <w:pPr>
        <w:jc w:val="both"/>
        <w:outlineLvl w:val="0"/>
      </w:pPr>
    </w:p>
    <w:p w:rsidR="006E573D" w:rsidRPr="00626933" w:rsidRDefault="006E573D" w:rsidP="006E573D">
      <w:pPr>
        <w:jc w:val="both"/>
        <w:outlineLvl w:val="0"/>
      </w:pPr>
      <w:r w:rsidRPr="0062693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C6331">
        <w:rPr>
          <w:rFonts w:ascii="Arial" w:hAnsi="Arial" w:cs="Arial"/>
          <w:b/>
          <w:bCs/>
          <w:sz w:val="20"/>
          <w:szCs w:val="20"/>
        </w:rPr>
        <w:t>Колосков А. Г.</w:t>
      </w:r>
      <w:r w:rsidRPr="001C6331">
        <w:rPr>
          <w:rFonts w:ascii="Arial" w:hAnsi="Arial" w:cs="Arial"/>
          <w:bCs/>
          <w:sz w:val="20"/>
          <w:szCs w:val="20"/>
        </w:rPr>
        <w:t xml:space="preserve">   История России. ХХ век: дидактический материал</w:t>
      </w:r>
      <w:r w:rsidRPr="006E573D">
        <w:rPr>
          <w:b/>
          <w:bCs/>
        </w:rPr>
        <w:t>.</w:t>
      </w:r>
      <w:r w:rsidRPr="00626933">
        <w:rPr>
          <w:b/>
          <w:bCs/>
        </w:rPr>
        <w:t xml:space="preserve"> - </w:t>
      </w:r>
      <w:r w:rsidRPr="00626933">
        <w:t xml:space="preserve">Дрофа, 2004. - 288 </w:t>
      </w:r>
      <w:r w:rsidRPr="00626933">
        <w:rPr>
          <w:lang w:val="en-US"/>
        </w:rPr>
        <w:t>c</w:t>
      </w:r>
      <w:r w:rsidRPr="00626933">
        <w:t>.</w:t>
      </w:r>
    </w:p>
    <w:p w:rsidR="006E573D" w:rsidRPr="00626933" w:rsidRDefault="006E573D" w:rsidP="006E573D">
      <w:pPr>
        <w:jc w:val="both"/>
      </w:pPr>
    </w:p>
    <w:p w:rsidR="006E573D" w:rsidRPr="00626933" w:rsidRDefault="006E573D" w:rsidP="006E573D">
      <w:pPr>
        <w:jc w:val="both"/>
      </w:pPr>
      <w:r w:rsidRPr="00626933">
        <w:t xml:space="preserve">  </w:t>
      </w:r>
      <w:r>
        <w:t xml:space="preserve"> </w:t>
      </w:r>
      <w:r w:rsidRPr="00626933">
        <w:rPr>
          <w:b/>
        </w:rPr>
        <w:t xml:space="preserve">Методика преподавания истории в общеобразовательной школе </w:t>
      </w:r>
      <w:r w:rsidRPr="00626933">
        <w:t>: учеб. пособ.- Н. Новгород: НГЦ, 2000. – С. 140-155</w:t>
      </w:r>
    </w:p>
    <w:p w:rsidR="006E573D" w:rsidRPr="00626933" w:rsidRDefault="006E573D" w:rsidP="006E573D">
      <w:pPr>
        <w:jc w:val="both"/>
      </w:pPr>
    </w:p>
    <w:p w:rsidR="006E573D" w:rsidRDefault="006E573D" w:rsidP="006E573D">
      <w:pPr>
        <w:jc w:val="both"/>
      </w:pPr>
      <w:r w:rsidRPr="00626933">
        <w:rPr>
          <w:b/>
        </w:rPr>
        <w:t xml:space="preserve">  </w:t>
      </w:r>
      <w:r>
        <w:rPr>
          <w:b/>
        </w:rPr>
        <w:t xml:space="preserve"> </w:t>
      </w:r>
      <w:r w:rsidRPr="00626933">
        <w:rPr>
          <w:b/>
        </w:rPr>
        <w:t>Образовательные технологии на уроках истории и обществознания: теория и практика</w:t>
      </w:r>
      <w:r w:rsidRPr="00626933">
        <w:t>: материалы обл. науч.-метод. семинара. – Н. Новгород: НГЦ, 2001</w:t>
      </w:r>
    </w:p>
    <w:p w:rsidR="006E573D" w:rsidRDefault="006E573D" w:rsidP="006E573D">
      <w:pPr>
        <w:jc w:val="both"/>
      </w:pPr>
    </w:p>
    <w:p w:rsidR="006E573D" w:rsidRDefault="006E573D" w:rsidP="006E573D">
      <w:pPr>
        <w:jc w:val="center"/>
        <w:rPr>
          <w:b/>
          <w:bCs/>
        </w:rPr>
      </w:pPr>
      <w:r w:rsidRPr="00A868A1">
        <w:rPr>
          <w:b/>
          <w:bCs/>
        </w:rPr>
        <w:t>Полезные интернет-ссылки</w:t>
      </w:r>
    </w:p>
    <w:p w:rsidR="006E573D" w:rsidRDefault="006E573D" w:rsidP="006E573D">
      <w:pPr>
        <w:jc w:val="center"/>
        <w:rPr>
          <w:b/>
          <w:bCs/>
        </w:rPr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765FD3">
        <w:rPr>
          <w:b/>
          <w:bCs/>
        </w:rPr>
        <w:t xml:space="preserve">http://www.council.gov.ru/ - </w:t>
      </w:r>
      <w:r w:rsidRPr="00765FD3">
        <w:rPr>
          <w:bCs/>
        </w:rPr>
        <w:t>на официальном сайте</w:t>
      </w:r>
      <w:r w:rsidRPr="00765FD3">
        <w:rPr>
          <w:i/>
          <w:iCs/>
        </w:rPr>
        <w:t xml:space="preserve"> Совета Федерации Федерального Собрания Российской Федерации </w:t>
      </w:r>
      <w:r w:rsidRPr="00765FD3">
        <w:rPr>
          <w:iCs/>
        </w:rPr>
        <w:t>размещены информационно-аналитические материалы, пресс-релизы, выступления официальных лиц, посвященные празднованию 100-летия учреждения Государственной Думы в России, а также подготовке к празднованию 105-летия отечественного парламентаризма.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765FD3">
        <w:rPr>
          <w:b/>
          <w:bCs/>
        </w:rPr>
        <w:t xml:space="preserve">http://www.duma.gov.ru/ - </w:t>
      </w:r>
      <w:r w:rsidRPr="00765FD3">
        <w:rPr>
          <w:bCs/>
        </w:rPr>
        <w:t xml:space="preserve">на официальном сайте </w:t>
      </w:r>
      <w:r w:rsidRPr="00765FD3">
        <w:rPr>
          <w:i/>
          <w:iCs/>
        </w:rPr>
        <w:t xml:space="preserve">Государственной Думы Федерального Собрания Российской Федерации </w:t>
      </w:r>
      <w:r w:rsidRPr="00765FD3">
        <w:rPr>
          <w:iCs/>
        </w:rPr>
        <w:t>можно ознакомиться с официальными документами, информационно-аналитическими материалами, выступлениями, посвященными истории развития институтов народного представительства, размещены материалы о праздновании 100-летия учреждения Государственной Думы и подготовке к 105-летнему юбилею Государственной Думы.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  <w:rPr>
          <w:iCs/>
        </w:rPr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  <w:r w:rsidRPr="00765FD3">
        <w:rPr>
          <w:b/>
          <w:bCs/>
        </w:rPr>
        <w:t xml:space="preserve">http://parlib.duma.gov.ru/ - </w:t>
      </w:r>
      <w:r w:rsidRPr="00765FD3">
        <w:rPr>
          <w:bCs/>
        </w:rPr>
        <w:t>на сайте</w:t>
      </w:r>
      <w:r w:rsidRPr="00765FD3">
        <w:rPr>
          <w:b/>
          <w:bCs/>
        </w:rPr>
        <w:t xml:space="preserve"> «</w:t>
      </w:r>
      <w:r w:rsidRPr="00765FD3">
        <w:rPr>
          <w:i/>
          <w:iCs/>
        </w:rPr>
        <w:t xml:space="preserve">Парламентская библиотека Российской Федерации» </w:t>
      </w:r>
      <w:r w:rsidRPr="00765FD3">
        <w:t xml:space="preserve">Управления библиотечных фондов (Парламентской библиотеки) Аппарата Государственной Думы Федерального Собрания Российской Федерации </w:t>
      </w:r>
      <w:r w:rsidRPr="00765FD3">
        <w:rPr>
          <w:iCs/>
        </w:rPr>
        <w:t>представлены электронные каталоги книг и журнальных публикаций по праву и парламентаризму, размещен Сводный каталог изданий, посвященных деятельности дореволюционной Государственной Думы. Сводный каталог содержит библиографическую информацию об изданиях дореволюционного периода, публикациях советского времени и материалах современных исследователей, хранящихся в фондах крупнейших российских библиотек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  <w:r w:rsidRPr="00765FD3">
        <w:rPr>
          <w:b/>
          <w:bCs/>
        </w:rPr>
        <w:t xml:space="preserve">http://www.iacis.ru/html/ - </w:t>
      </w:r>
      <w:r w:rsidRPr="00765FD3">
        <w:rPr>
          <w:bCs/>
        </w:rPr>
        <w:t xml:space="preserve">на официальном сайте </w:t>
      </w:r>
      <w:r w:rsidRPr="00765FD3">
        <w:rPr>
          <w:i/>
          <w:iCs/>
        </w:rPr>
        <w:t xml:space="preserve">Межпарламентской Ассамблеи государств-участников Содружества Независимых Государств </w:t>
      </w:r>
      <w:r w:rsidRPr="00765FD3">
        <w:t>размещена информация о ежегодных «Таврических чтениях», посвященных актуальным проблемам истории парламентаризма в России., проводимых в Таврическом дворце</w:t>
      </w:r>
      <w:r w:rsidRPr="00765FD3">
        <w:rPr>
          <w:i/>
        </w:rPr>
        <w:t xml:space="preserve"> Музеем истории парламентаризма в России</w:t>
      </w:r>
      <w:r w:rsidRPr="00765FD3">
        <w:t xml:space="preserve"> (г. Санкт-Петербург).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  <w:r w:rsidRPr="00765FD3">
        <w:rPr>
          <w:b/>
        </w:rPr>
        <w:t>http://www.parlament-club.ru/s_100l</w:t>
      </w:r>
      <w:smartTag w:uri="urn:schemas-microsoft-com:office:smarttags" w:element="PersonName">
        <w:r w:rsidRPr="00765FD3">
          <w:rPr>
            <w:b/>
          </w:rPr>
          <w:t>et</w:t>
        </w:r>
      </w:smartTag>
      <w:r w:rsidRPr="00765FD3">
        <w:rPr>
          <w:b/>
        </w:rPr>
        <w:t>.htm</w:t>
      </w:r>
      <w:r w:rsidRPr="00765FD3">
        <w:t xml:space="preserve"> - на сайте Парламентского клуба к 105-летию Государственной Думы размещены обзоры публикаций СМИ и аналитические материалы по истории парламентаризма в России.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  <w:r w:rsidRPr="00765FD3">
        <w:rPr>
          <w:b/>
        </w:rPr>
        <w:t xml:space="preserve">http://duma.tomsk.ru/page/8307/ - </w:t>
      </w:r>
      <w:r w:rsidRPr="00765FD3">
        <w:t>на странице официального сайта Законодательной Думы Томской Области представлен курс лекций по истории формирования в России институтов народного представительства, становления российского парламентаризма, перспективах его развития на современном этапе, подготовленный известными историками и политологами.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  <w:r w:rsidRPr="00765FD3">
        <w:rPr>
          <w:b/>
        </w:rPr>
        <w:t xml:space="preserve">http://www.iri-ran.ru/ - </w:t>
      </w:r>
      <w:r w:rsidRPr="00765FD3">
        <w:t xml:space="preserve">на сайте </w:t>
      </w:r>
      <w:r w:rsidRPr="00765FD3">
        <w:rPr>
          <w:i/>
        </w:rPr>
        <w:t>Института российской истории РАН</w:t>
      </w:r>
      <w:r w:rsidRPr="00765FD3">
        <w:t xml:space="preserve"> размещена информация о научных исследованиях сотрудников Института в области российской истории и истории российского парламентаризма.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</w:pPr>
      <w:r w:rsidRPr="00765FD3">
        <w:rPr>
          <w:b/>
        </w:rPr>
        <w:t>http://www.msal.ru/</w:t>
      </w:r>
      <w:r w:rsidRPr="00765FD3">
        <w:t xml:space="preserve"> </w:t>
      </w:r>
      <w:r w:rsidRPr="00765FD3">
        <w:rPr>
          <w:b/>
        </w:rPr>
        <w:t xml:space="preserve">- </w:t>
      </w:r>
      <w:r w:rsidRPr="00765FD3">
        <w:t xml:space="preserve">на сайте </w:t>
      </w:r>
      <w:r w:rsidRPr="00765FD3">
        <w:rPr>
          <w:bCs/>
          <w:i/>
        </w:rPr>
        <w:t>Московской</w:t>
      </w:r>
      <w:r w:rsidRPr="00765FD3">
        <w:rPr>
          <w:i/>
        </w:rPr>
        <w:t xml:space="preserve"> государственной </w:t>
      </w:r>
      <w:r w:rsidRPr="00765FD3">
        <w:rPr>
          <w:bCs/>
          <w:i/>
        </w:rPr>
        <w:t>юридической</w:t>
      </w:r>
      <w:r w:rsidRPr="00765FD3">
        <w:rPr>
          <w:i/>
        </w:rPr>
        <w:t xml:space="preserve"> </w:t>
      </w:r>
      <w:r w:rsidRPr="00765FD3">
        <w:rPr>
          <w:bCs/>
          <w:i/>
        </w:rPr>
        <w:t>академии</w:t>
      </w:r>
      <w:r w:rsidRPr="00765FD3">
        <w:rPr>
          <w:i/>
        </w:rPr>
        <w:t xml:space="preserve"> им. О.Е. Кутафина </w:t>
      </w:r>
      <w:r w:rsidRPr="00765FD3">
        <w:t xml:space="preserve">можно ознакомиться с учебной программой и направлениями научных исследований Кафедры </w:t>
      </w:r>
      <w:r w:rsidRPr="00765FD3">
        <w:rPr>
          <w:bCs/>
        </w:rPr>
        <w:t>истории государства и права</w:t>
      </w:r>
      <w:r w:rsidRPr="00765FD3">
        <w:rPr>
          <w:b/>
          <w:bCs/>
        </w:rPr>
        <w:t xml:space="preserve"> </w:t>
      </w:r>
      <w:r w:rsidRPr="00765FD3">
        <w:t>Академии в области истории права и парламентаризма в России.</w:t>
      </w:r>
    </w:p>
    <w:p w:rsidR="006E573D" w:rsidRPr="00765FD3" w:rsidRDefault="006E573D" w:rsidP="006E573D">
      <w:pPr>
        <w:widowControl w:val="0"/>
        <w:autoSpaceDE w:val="0"/>
        <w:autoSpaceDN w:val="0"/>
        <w:adjustRightInd w:val="0"/>
      </w:pPr>
    </w:p>
    <w:p w:rsidR="006E573D" w:rsidRPr="00765FD3" w:rsidRDefault="006E573D" w:rsidP="006E573D">
      <w:pPr>
        <w:widowControl w:val="0"/>
        <w:autoSpaceDE w:val="0"/>
        <w:autoSpaceDN w:val="0"/>
        <w:adjustRightInd w:val="0"/>
        <w:jc w:val="both"/>
        <w:rPr>
          <w:color w:val="362416"/>
        </w:rPr>
      </w:pPr>
      <w:r w:rsidRPr="00765FD3">
        <w:rPr>
          <w:b/>
          <w:color w:val="362416"/>
        </w:rPr>
        <w:t>http://www.polithistory.ru/</w:t>
      </w:r>
      <w:r w:rsidRPr="00765FD3">
        <w:rPr>
          <w:color w:val="362416"/>
        </w:rPr>
        <w:t xml:space="preserve"> - на сайте </w:t>
      </w:r>
      <w:r w:rsidRPr="00765FD3">
        <w:rPr>
          <w:i/>
          <w:color w:val="362416"/>
        </w:rPr>
        <w:t xml:space="preserve">Государственного музея политической истории России </w:t>
      </w:r>
      <w:r w:rsidRPr="00765FD3">
        <w:rPr>
          <w:color w:val="362416"/>
        </w:rPr>
        <w:t xml:space="preserve">(г. Москва) </w:t>
      </w:r>
      <w:r w:rsidRPr="00765FD3">
        <w:rPr>
          <w:i/>
          <w:color w:val="362416"/>
        </w:rPr>
        <w:t xml:space="preserve"> </w:t>
      </w:r>
      <w:r w:rsidRPr="00765FD3">
        <w:rPr>
          <w:color w:val="362416"/>
        </w:rPr>
        <w:t>можно ознакомиться с информацией о научных исследованиях и программ</w:t>
      </w:r>
      <w:r w:rsidR="001D7BD4">
        <w:rPr>
          <w:color w:val="362416"/>
        </w:rPr>
        <w:t>а</w:t>
      </w:r>
      <w:r w:rsidRPr="00765FD3">
        <w:rPr>
          <w:color w:val="362416"/>
        </w:rPr>
        <w:t>х музея, посвященных истории преобразований государственного устройства и политической системы страны, с программами и экспозицией музея по истории российского парламента.</w:t>
      </w:r>
    </w:p>
    <w:p w:rsidR="00357859" w:rsidRPr="00D441F3" w:rsidRDefault="00357859" w:rsidP="00362A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sectPr w:rsidR="00357859" w:rsidRPr="00D441F3" w:rsidSect="00CE726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21" w:rsidRDefault="009C7E21">
      <w:r>
        <w:separator/>
      </w:r>
    </w:p>
  </w:endnote>
  <w:endnote w:type="continuationSeparator" w:id="0">
    <w:p w:rsidR="009C7E21" w:rsidRDefault="009C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3D" w:rsidRDefault="006E57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573D" w:rsidRDefault="006E57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3D" w:rsidRDefault="006E57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21" w:rsidRDefault="009C7E21">
      <w:r>
        <w:separator/>
      </w:r>
    </w:p>
  </w:footnote>
  <w:footnote w:type="continuationSeparator" w:id="0">
    <w:p w:rsidR="009C7E21" w:rsidRDefault="009C7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3D" w:rsidRDefault="006E573D" w:rsidP="004E3E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573D" w:rsidRDefault="006E57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3D" w:rsidRDefault="006E573D" w:rsidP="004E3E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5B5">
      <w:rPr>
        <w:rStyle w:val="a5"/>
        <w:noProof/>
      </w:rPr>
      <w:t>9</w:t>
    </w:r>
    <w:r>
      <w:rPr>
        <w:rStyle w:val="a5"/>
      </w:rPr>
      <w:fldChar w:fldCharType="end"/>
    </w:r>
  </w:p>
  <w:p w:rsidR="006E573D" w:rsidRDefault="006E57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4783"/>
    <w:multiLevelType w:val="hybridMultilevel"/>
    <w:tmpl w:val="A4F6FD6C"/>
    <w:lvl w:ilvl="0" w:tplc="2E18B6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A5051A5"/>
    <w:multiLevelType w:val="multilevel"/>
    <w:tmpl w:val="5968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E5410"/>
    <w:multiLevelType w:val="multilevel"/>
    <w:tmpl w:val="7622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6566D"/>
    <w:multiLevelType w:val="multilevel"/>
    <w:tmpl w:val="AE18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61B43"/>
    <w:multiLevelType w:val="multilevel"/>
    <w:tmpl w:val="421A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E3E13"/>
    <w:multiLevelType w:val="multilevel"/>
    <w:tmpl w:val="45E8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D55BC"/>
    <w:multiLevelType w:val="multilevel"/>
    <w:tmpl w:val="B07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A1233"/>
    <w:multiLevelType w:val="hybridMultilevel"/>
    <w:tmpl w:val="DC926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DA6CD9"/>
    <w:multiLevelType w:val="hybridMultilevel"/>
    <w:tmpl w:val="8F9AB070"/>
    <w:lvl w:ilvl="0" w:tplc="D0AE5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8E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D2A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A6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C0A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9E2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CA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4B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8F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517B24"/>
    <w:multiLevelType w:val="multilevel"/>
    <w:tmpl w:val="5968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7863BA"/>
    <w:multiLevelType w:val="hybridMultilevel"/>
    <w:tmpl w:val="A786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A5CA2"/>
    <w:multiLevelType w:val="hybridMultilevel"/>
    <w:tmpl w:val="0C7A02DA"/>
    <w:lvl w:ilvl="0" w:tplc="299EF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EC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041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85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E2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323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46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A3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123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57122"/>
    <w:multiLevelType w:val="hybridMultilevel"/>
    <w:tmpl w:val="C4D0E5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606369"/>
    <w:multiLevelType w:val="multilevel"/>
    <w:tmpl w:val="16F0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045642"/>
    <w:multiLevelType w:val="hybridMultilevel"/>
    <w:tmpl w:val="E8408AD0"/>
    <w:lvl w:ilvl="0" w:tplc="2E18B6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0D113B"/>
    <w:multiLevelType w:val="hybridMultilevel"/>
    <w:tmpl w:val="67327610"/>
    <w:lvl w:ilvl="0" w:tplc="CBCE5C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21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6D4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EC2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263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A3E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C85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623E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884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AC6FDD"/>
    <w:multiLevelType w:val="multilevel"/>
    <w:tmpl w:val="7740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0712F3"/>
    <w:multiLevelType w:val="multilevel"/>
    <w:tmpl w:val="7622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4"/>
  </w:num>
  <w:num w:numId="5">
    <w:abstractNumId w:val="3"/>
  </w:num>
  <w:num w:numId="6">
    <w:abstractNumId w:val="5"/>
  </w:num>
  <w:num w:numId="7">
    <w:abstractNumId w:val="16"/>
  </w:num>
  <w:num w:numId="8">
    <w:abstractNumId w:val="6"/>
  </w:num>
  <w:num w:numId="9">
    <w:abstractNumId w:val="8"/>
  </w:num>
  <w:num w:numId="10">
    <w:abstractNumId w:val="11"/>
  </w:num>
  <w:num w:numId="11">
    <w:abstractNumId w:val="2"/>
  </w:num>
  <w:num w:numId="12">
    <w:abstractNumId w:val="15"/>
  </w:num>
  <w:num w:numId="13">
    <w:abstractNumId w:val="0"/>
  </w:num>
  <w:num w:numId="14">
    <w:abstractNumId w:val="14"/>
  </w:num>
  <w:num w:numId="15">
    <w:abstractNumId w:val="7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119"/>
    <w:rsid w:val="00043E4C"/>
    <w:rsid w:val="0005567E"/>
    <w:rsid w:val="000630C8"/>
    <w:rsid w:val="000A460B"/>
    <w:rsid w:val="000A4CFC"/>
    <w:rsid w:val="001069FE"/>
    <w:rsid w:val="00132B96"/>
    <w:rsid w:val="001407EE"/>
    <w:rsid w:val="00143531"/>
    <w:rsid w:val="00172722"/>
    <w:rsid w:val="0019360D"/>
    <w:rsid w:val="0019612E"/>
    <w:rsid w:val="001C6331"/>
    <w:rsid w:val="001D7BD4"/>
    <w:rsid w:val="002119B5"/>
    <w:rsid w:val="00241FE5"/>
    <w:rsid w:val="002868F9"/>
    <w:rsid w:val="002D13AC"/>
    <w:rsid w:val="002D477E"/>
    <w:rsid w:val="002D58C1"/>
    <w:rsid w:val="00313ED9"/>
    <w:rsid w:val="003478ED"/>
    <w:rsid w:val="00357859"/>
    <w:rsid w:val="00360119"/>
    <w:rsid w:val="00362AEB"/>
    <w:rsid w:val="00370CC3"/>
    <w:rsid w:val="0038027C"/>
    <w:rsid w:val="003804A6"/>
    <w:rsid w:val="003D724B"/>
    <w:rsid w:val="00406CE2"/>
    <w:rsid w:val="004377D5"/>
    <w:rsid w:val="004473CE"/>
    <w:rsid w:val="00450105"/>
    <w:rsid w:val="00453A20"/>
    <w:rsid w:val="004710C8"/>
    <w:rsid w:val="004E3E54"/>
    <w:rsid w:val="005335D7"/>
    <w:rsid w:val="00535F39"/>
    <w:rsid w:val="00545F58"/>
    <w:rsid w:val="005468AB"/>
    <w:rsid w:val="00596C5A"/>
    <w:rsid w:val="005B4C06"/>
    <w:rsid w:val="005B5D26"/>
    <w:rsid w:val="005B767F"/>
    <w:rsid w:val="005C7DD1"/>
    <w:rsid w:val="005D013F"/>
    <w:rsid w:val="005D15BB"/>
    <w:rsid w:val="006047EA"/>
    <w:rsid w:val="006347C6"/>
    <w:rsid w:val="00666B46"/>
    <w:rsid w:val="00677D5D"/>
    <w:rsid w:val="006D49B6"/>
    <w:rsid w:val="006E3DC5"/>
    <w:rsid w:val="006E573D"/>
    <w:rsid w:val="00717F25"/>
    <w:rsid w:val="007263C4"/>
    <w:rsid w:val="00753B08"/>
    <w:rsid w:val="007C6977"/>
    <w:rsid w:val="00804D82"/>
    <w:rsid w:val="008201DA"/>
    <w:rsid w:val="00844F54"/>
    <w:rsid w:val="0085706D"/>
    <w:rsid w:val="008D7FA3"/>
    <w:rsid w:val="0094620A"/>
    <w:rsid w:val="00975823"/>
    <w:rsid w:val="009C7E21"/>
    <w:rsid w:val="009F42F8"/>
    <w:rsid w:val="00A207E3"/>
    <w:rsid w:val="00A70115"/>
    <w:rsid w:val="00AA3B6B"/>
    <w:rsid w:val="00AA5CB8"/>
    <w:rsid w:val="00AD5968"/>
    <w:rsid w:val="00AD5B13"/>
    <w:rsid w:val="00AE035D"/>
    <w:rsid w:val="00AE5990"/>
    <w:rsid w:val="00AF3817"/>
    <w:rsid w:val="00B73322"/>
    <w:rsid w:val="00BA12C1"/>
    <w:rsid w:val="00BB4BD7"/>
    <w:rsid w:val="00BE24CD"/>
    <w:rsid w:val="00C24FAC"/>
    <w:rsid w:val="00C62BA2"/>
    <w:rsid w:val="00CE726F"/>
    <w:rsid w:val="00D170C6"/>
    <w:rsid w:val="00D441F3"/>
    <w:rsid w:val="00D46B5C"/>
    <w:rsid w:val="00D805B6"/>
    <w:rsid w:val="00D94717"/>
    <w:rsid w:val="00DB3A9B"/>
    <w:rsid w:val="00DC3DBA"/>
    <w:rsid w:val="00E040E6"/>
    <w:rsid w:val="00E567D2"/>
    <w:rsid w:val="00E82389"/>
    <w:rsid w:val="00E951EC"/>
    <w:rsid w:val="00EB55B5"/>
    <w:rsid w:val="00F04923"/>
    <w:rsid w:val="00F12353"/>
    <w:rsid w:val="00F3603A"/>
    <w:rsid w:val="00F366D4"/>
    <w:rsid w:val="00F36F15"/>
    <w:rsid w:val="00F5243A"/>
    <w:rsid w:val="00F90D03"/>
    <w:rsid w:val="00FB3D79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DAD5E-C4AE-4BC7-BAFC-FF700CF9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D805B6"/>
    <w:rPr>
      <w:sz w:val="20"/>
      <w:szCs w:val="20"/>
    </w:rPr>
  </w:style>
  <w:style w:type="character" w:styleId="a8">
    <w:name w:val="footnote reference"/>
    <w:basedOn w:val="a0"/>
    <w:semiHidden/>
    <w:rsid w:val="00D805B6"/>
    <w:rPr>
      <w:vertAlign w:val="superscript"/>
    </w:rPr>
  </w:style>
  <w:style w:type="paragraph" w:styleId="a9">
    <w:name w:val="Title"/>
    <w:aliases w:val=" Знак"/>
    <w:basedOn w:val="a"/>
    <w:link w:val="aa"/>
    <w:qFormat/>
    <w:rsid w:val="00D441F3"/>
    <w:pPr>
      <w:jc w:val="center"/>
    </w:pPr>
    <w:rPr>
      <w:b/>
    </w:rPr>
  </w:style>
  <w:style w:type="character" w:customStyle="1" w:styleId="aa">
    <w:name w:val="Назва Знак"/>
    <w:aliases w:val=" Знак Знак"/>
    <w:basedOn w:val="a0"/>
    <w:link w:val="a9"/>
    <w:rsid w:val="00D441F3"/>
    <w:rPr>
      <w:b/>
      <w:sz w:val="24"/>
      <w:szCs w:val="24"/>
    </w:rPr>
  </w:style>
  <w:style w:type="paragraph" w:styleId="ab">
    <w:name w:val="Balloon Text"/>
    <w:basedOn w:val="a"/>
    <w:semiHidden/>
    <w:rsid w:val="00132B96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6E573D"/>
    <w:rPr>
      <w:rFonts w:ascii="Arial" w:hAnsi="Arial" w:cs="Arial" w:hint="default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Парламентский урок</vt:lpstr>
    </vt:vector>
  </TitlesOfParts>
  <Company>Садриев</Company>
  <LinksUpToDate>false</LinksUpToDate>
  <CharactersWithSpaces>22512</CharactersWithSpaces>
  <SharedDoc>false</SharedDoc>
  <HLinks>
    <vt:vector size="6" baseType="variant">
      <vt:variant>
        <vt:i4>8192006</vt:i4>
      </vt:variant>
      <vt:variant>
        <vt:i4>0</vt:i4>
      </vt:variant>
      <vt:variant>
        <vt:i4>0</vt:i4>
      </vt:variant>
      <vt:variant>
        <vt:i4>5</vt:i4>
      </vt:variant>
      <vt:variant>
        <vt:lpwstr>http://www.school.edu.ru/catalog.asp?cat_ob_no=14786&amp;ob_no=19560&amp;oll.ob_no_to=58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Парламентский урок</dc:title>
  <dc:subject/>
  <dc:creator>Ильшат</dc:creator>
  <cp:keywords/>
  <dc:description/>
  <cp:lastModifiedBy>Irina</cp:lastModifiedBy>
  <cp:revision>2</cp:revision>
  <cp:lastPrinted>2011-03-23T14:22:00Z</cp:lastPrinted>
  <dcterms:created xsi:type="dcterms:W3CDTF">2014-08-02T17:02:00Z</dcterms:created>
  <dcterms:modified xsi:type="dcterms:W3CDTF">2014-08-02T17:02:00Z</dcterms:modified>
</cp:coreProperties>
</file>