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733" w:rsidRPr="00033111" w:rsidRDefault="00E37733" w:rsidP="00E37733">
      <w:pPr>
        <w:pStyle w:val="a3"/>
        <w:ind w:firstLine="709"/>
        <w:jc w:val="center"/>
        <w:rPr>
          <w:rFonts w:ascii="Times New Roman" w:hAnsi="Times New Roman" w:cs="Times New Roman"/>
          <w:caps/>
          <w:sz w:val="28"/>
          <w:szCs w:val="28"/>
        </w:rPr>
      </w:pPr>
      <w:r w:rsidRPr="00033111">
        <w:rPr>
          <w:rFonts w:ascii="Times New Roman" w:hAnsi="Times New Roman" w:cs="Times New Roman"/>
          <w:caps/>
          <w:sz w:val="28"/>
          <w:szCs w:val="28"/>
        </w:rPr>
        <w:t>Рак щитовидной железы в составе первично-множественных метахронных опухолей у детей и молодых взрослых.</w:t>
      </w:r>
    </w:p>
    <w:p w:rsidR="00E37733" w:rsidRDefault="00E37733" w:rsidP="00E37733">
      <w:pPr>
        <w:pStyle w:val="a3"/>
        <w:ind w:firstLine="709"/>
        <w:jc w:val="center"/>
        <w:rPr>
          <w:rFonts w:ascii="Times New Roman" w:hAnsi="Times New Roman" w:cs="Times New Roman"/>
          <w:sz w:val="28"/>
          <w:szCs w:val="28"/>
        </w:rPr>
      </w:pPr>
    </w:p>
    <w:p w:rsidR="006D69AF" w:rsidRPr="006D69AF" w:rsidRDefault="00E37733" w:rsidP="00E37733">
      <w:pPr>
        <w:pStyle w:val="a3"/>
        <w:ind w:firstLine="709"/>
        <w:jc w:val="center"/>
        <w:rPr>
          <w:rFonts w:ascii="Times New Roman" w:hAnsi="Times New Roman" w:cs="Times New Roman"/>
          <w:sz w:val="28"/>
          <w:szCs w:val="28"/>
          <w:vertAlign w:val="superscript"/>
        </w:rPr>
      </w:pPr>
      <w:r>
        <w:rPr>
          <w:rFonts w:ascii="Times New Roman" w:hAnsi="Times New Roman" w:cs="Times New Roman"/>
          <w:sz w:val="28"/>
          <w:szCs w:val="28"/>
        </w:rPr>
        <w:t>Фридман М.В.</w:t>
      </w:r>
      <w:r>
        <w:rPr>
          <w:rFonts w:ascii="Times New Roman" w:hAnsi="Times New Roman" w:cs="Times New Roman"/>
          <w:sz w:val="28"/>
          <w:szCs w:val="28"/>
          <w:vertAlign w:val="superscript"/>
        </w:rPr>
        <w:t>1</w:t>
      </w:r>
      <w:r>
        <w:rPr>
          <w:rFonts w:ascii="Times New Roman" w:hAnsi="Times New Roman" w:cs="Times New Roman"/>
          <w:sz w:val="28"/>
          <w:szCs w:val="28"/>
        </w:rPr>
        <w:t>, Савва Н.Н.</w:t>
      </w:r>
      <w:r>
        <w:rPr>
          <w:rFonts w:ascii="Times New Roman" w:hAnsi="Times New Roman" w:cs="Times New Roman"/>
          <w:sz w:val="28"/>
          <w:szCs w:val="28"/>
          <w:vertAlign w:val="superscript"/>
        </w:rPr>
        <w:t>2</w:t>
      </w:r>
      <w:r>
        <w:rPr>
          <w:rFonts w:ascii="Times New Roman" w:hAnsi="Times New Roman" w:cs="Times New Roman"/>
          <w:sz w:val="28"/>
          <w:szCs w:val="28"/>
        </w:rPr>
        <w:t>, Демидчик Ю.Е.</w:t>
      </w:r>
      <w:r>
        <w:rPr>
          <w:rFonts w:ascii="Times New Roman" w:hAnsi="Times New Roman" w:cs="Times New Roman"/>
          <w:sz w:val="28"/>
          <w:szCs w:val="28"/>
          <w:vertAlign w:val="superscript"/>
        </w:rPr>
        <w:t>1</w:t>
      </w:r>
      <w:r w:rsidR="006D69AF">
        <w:rPr>
          <w:rFonts w:ascii="Times New Roman" w:hAnsi="Times New Roman" w:cs="Times New Roman"/>
          <w:sz w:val="28"/>
          <w:szCs w:val="28"/>
        </w:rPr>
        <w:t>, Ромашевская И.П.</w:t>
      </w:r>
      <w:r w:rsidR="006D69AF">
        <w:rPr>
          <w:rFonts w:ascii="Times New Roman" w:hAnsi="Times New Roman" w:cs="Times New Roman"/>
          <w:sz w:val="28"/>
          <w:szCs w:val="28"/>
          <w:vertAlign w:val="superscript"/>
        </w:rPr>
        <w:t>2</w:t>
      </w:r>
    </w:p>
    <w:p w:rsidR="00E37733" w:rsidRDefault="00E37733" w:rsidP="00E37733">
      <w:pPr>
        <w:pStyle w:val="a3"/>
        <w:ind w:firstLine="709"/>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vertAlign w:val="superscript"/>
        </w:rPr>
        <w:t>1</w:t>
      </w:r>
      <w:r>
        <w:rPr>
          <w:rFonts w:ascii="Times New Roman" w:hAnsi="Times New Roman" w:cs="Times New Roman"/>
          <w:sz w:val="28"/>
          <w:szCs w:val="28"/>
        </w:rPr>
        <w:t>Р</w:t>
      </w:r>
      <w:r w:rsidRPr="00EF3870">
        <w:rPr>
          <w:rFonts w:ascii="Times New Roman" w:hAnsi="Times New Roman" w:cs="Times New Roman"/>
          <w:sz w:val="28"/>
          <w:szCs w:val="28"/>
        </w:rPr>
        <w:t>еспубликанский</w:t>
      </w:r>
      <w:r>
        <w:rPr>
          <w:rFonts w:ascii="Times New Roman" w:hAnsi="Times New Roman" w:cs="Times New Roman"/>
          <w:sz w:val="28"/>
          <w:szCs w:val="28"/>
        </w:rPr>
        <w:t xml:space="preserve"> центр опухолей щитовидной железы, </w:t>
      </w:r>
      <w:r>
        <w:rPr>
          <w:rFonts w:ascii="Times New Roman" w:hAnsi="Times New Roman" w:cs="Times New Roman"/>
          <w:sz w:val="28"/>
          <w:szCs w:val="28"/>
          <w:vertAlign w:val="superscript"/>
        </w:rPr>
        <w:t>2</w:t>
      </w:r>
      <w:r>
        <w:rPr>
          <w:rFonts w:ascii="Times New Roman" w:hAnsi="Times New Roman" w:cs="Times New Roman"/>
          <w:sz w:val="28"/>
          <w:szCs w:val="28"/>
        </w:rPr>
        <w:t>Республиканский научно-практический центр детской онкологии и гематологии)</w:t>
      </w:r>
    </w:p>
    <w:p w:rsidR="00E37733" w:rsidRDefault="00E37733" w:rsidP="00E37733">
      <w:pPr>
        <w:pStyle w:val="a3"/>
        <w:ind w:firstLine="709"/>
        <w:rPr>
          <w:rFonts w:ascii="Times New Roman" w:hAnsi="Times New Roman" w:cs="Times New Roman"/>
          <w:sz w:val="28"/>
          <w:szCs w:val="28"/>
        </w:rPr>
      </w:pPr>
    </w:p>
    <w:p w:rsidR="00E37733" w:rsidRDefault="00E37733" w:rsidP="00E37733">
      <w:pPr>
        <w:pStyle w:val="a3"/>
        <w:ind w:firstLine="709"/>
        <w:rPr>
          <w:rFonts w:ascii="Times New Roman" w:hAnsi="Times New Roman" w:cs="Times New Roman"/>
          <w:sz w:val="28"/>
          <w:szCs w:val="28"/>
        </w:rPr>
      </w:pPr>
      <w:r>
        <w:rPr>
          <w:rFonts w:ascii="Times New Roman" w:hAnsi="Times New Roman" w:cs="Times New Roman"/>
          <w:sz w:val="28"/>
          <w:szCs w:val="28"/>
        </w:rPr>
        <w:t>Реферат</w:t>
      </w:r>
    </w:p>
    <w:p w:rsidR="00E37733" w:rsidRDefault="00E37733" w:rsidP="00E3773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 анализ операционного материала, полученного у больных различными вариантами рака щитовидной железы. В детском возрасте все пациенты лечились по поводу опухолей системы крови и прочих злокачественных новообразований. Установлено, что отличий по клиническому течению и спектру морфологических проявлений </w:t>
      </w:r>
      <w:r w:rsidR="006D69AF">
        <w:rPr>
          <w:rFonts w:ascii="Times New Roman" w:hAnsi="Times New Roman" w:cs="Times New Roman"/>
          <w:sz w:val="28"/>
          <w:szCs w:val="28"/>
        </w:rPr>
        <w:t xml:space="preserve">от характерных для </w:t>
      </w:r>
      <w:r>
        <w:rPr>
          <w:rFonts w:ascii="Times New Roman" w:hAnsi="Times New Roman" w:cs="Times New Roman"/>
          <w:sz w:val="28"/>
          <w:szCs w:val="28"/>
        </w:rPr>
        <w:t>данн</w:t>
      </w:r>
      <w:r w:rsidR="006D69AF">
        <w:rPr>
          <w:rFonts w:ascii="Times New Roman" w:hAnsi="Times New Roman" w:cs="Times New Roman"/>
          <w:sz w:val="28"/>
          <w:szCs w:val="28"/>
        </w:rPr>
        <w:t>ой возрастной</w:t>
      </w:r>
      <w:r>
        <w:rPr>
          <w:rFonts w:ascii="Times New Roman" w:hAnsi="Times New Roman" w:cs="Times New Roman"/>
          <w:sz w:val="28"/>
          <w:szCs w:val="28"/>
        </w:rPr>
        <w:t xml:space="preserve"> групп</w:t>
      </w:r>
      <w:r w:rsidR="006D69AF">
        <w:rPr>
          <w:rFonts w:ascii="Times New Roman" w:hAnsi="Times New Roman" w:cs="Times New Roman"/>
          <w:sz w:val="28"/>
          <w:szCs w:val="28"/>
        </w:rPr>
        <w:t>ы проявлений</w:t>
      </w:r>
      <w:r>
        <w:rPr>
          <w:rFonts w:ascii="Times New Roman" w:hAnsi="Times New Roman" w:cs="Times New Roman"/>
          <w:sz w:val="28"/>
          <w:szCs w:val="28"/>
        </w:rPr>
        <w:t xml:space="preserve"> </w:t>
      </w:r>
      <w:r w:rsidR="006D69AF">
        <w:rPr>
          <w:rFonts w:ascii="Times New Roman" w:hAnsi="Times New Roman" w:cs="Times New Roman"/>
          <w:sz w:val="28"/>
          <w:szCs w:val="28"/>
        </w:rPr>
        <w:t xml:space="preserve">у </w:t>
      </w:r>
      <w:r>
        <w:rPr>
          <w:rFonts w:ascii="Times New Roman" w:hAnsi="Times New Roman" w:cs="Times New Roman"/>
          <w:sz w:val="28"/>
          <w:szCs w:val="28"/>
        </w:rPr>
        <w:t xml:space="preserve">заболевших первично-множественным метахронным опухолевым процессом не </w:t>
      </w:r>
      <w:r w:rsidR="006D69AF">
        <w:rPr>
          <w:rFonts w:ascii="Times New Roman" w:hAnsi="Times New Roman" w:cs="Times New Roman"/>
          <w:sz w:val="28"/>
          <w:szCs w:val="28"/>
        </w:rPr>
        <w:t>отмечено</w:t>
      </w:r>
      <w:r>
        <w:rPr>
          <w:rFonts w:ascii="Times New Roman" w:hAnsi="Times New Roman" w:cs="Times New Roman"/>
          <w:sz w:val="28"/>
          <w:szCs w:val="28"/>
        </w:rPr>
        <w:t xml:space="preserve">. В настоящее время гипотеза о сочетанном бластомогенном действии (ятрогенный фактор в сочетании с экологическими проблемами) у этих пациентов остается не доказанной. </w:t>
      </w:r>
    </w:p>
    <w:p w:rsidR="00E37733" w:rsidRDefault="00E37733" w:rsidP="00E37733">
      <w:pPr>
        <w:pStyle w:val="a3"/>
        <w:ind w:firstLine="709"/>
        <w:jc w:val="both"/>
        <w:rPr>
          <w:rFonts w:ascii="Times New Roman" w:hAnsi="Times New Roman" w:cs="Times New Roman"/>
          <w:sz w:val="28"/>
          <w:szCs w:val="28"/>
          <w:lang w:val="en-US"/>
        </w:rPr>
      </w:pPr>
      <w:r>
        <w:rPr>
          <w:rFonts w:ascii="Times New Roman" w:hAnsi="Times New Roman" w:cs="Times New Roman"/>
          <w:sz w:val="28"/>
          <w:szCs w:val="28"/>
        </w:rPr>
        <w:t>Ключевые слова: метахронный рак, лимфома, щитовидная железа</w:t>
      </w:r>
    </w:p>
    <w:p w:rsidR="00E37733" w:rsidRPr="00E37733" w:rsidRDefault="00E37733" w:rsidP="00E37733">
      <w:pPr>
        <w:pStyle w:val="a3"/>
        <w:ind w:firstLine="709"/>
        <w:jc w:val="both"/>
        <w:rPr>
          <w:rFonts w:ascii="Times New Roman" w:hAnsi="Times New Roman" w:cs="Times New Roman"/>
          <w:sz w:val="28"/>
          <w:szCs w:val="28"/>
          <w:lang w:val="en-US"/>
        </w:rPr>
      </w:pPr>
    </w:p>
    <w:p w:rsidR="00A93492" w:rsidRPr="00033111" w:rsidRDefault="00A93492" w:rsidP="00E23B6F">
      <w:pPr>
        <w:pStyle w:val="a3"/>
        <w:ind w:firstLine="709"/>
        <w:jc w:val="center"/>
        <w:rPr>
          <w:rFonts w:ascii="Times New Roman" w:hAnsi="Times New Roman" w:cs="Times New Roman"/>
          <w:caps/>
          <w:sz w:val="28"/>
          <w:szCs w:val="28"/>
          <w:lang w:val="en-US"/>
        </w:rPr>
      </w:pPr>
      <w:r w:rsidRPr="00033111">
        <w:rPr>
          <w:rFonts w:ascii="Times New Roman" w:hAnsi="Times New Roman" w:cs="Times New Roman"/>
          <w:caps/>
          <w:sz w:val="28"/>
          <w:szCs w:val="28"/>
          <w:lang w:val="en-US"/>
        </w:rPr>
        <w:t>The thyroid carcinoma in collision tumors of children and young adults</w:t>
      </w:r>
    </w:p>
    <w:p w:rsidR="00A93492" w:rsidRDefault="00A93492" w:rsidP="00E23B6F">
      <w:pPr>
        <w:pStyle w:val="a3"/>
        <w:ind w:firstLine="709"/>
        <w:jc w:val="center"/>
        <w:rPr>
          <w:rFonts w:ascii="Times New Roman" w:hAnsi="Times New Roman" w:cs="Times New Roman"/>
          <w:sz w:val="28"/>
          <w:szCs w:val="28"/>
          <w:lang w:val="en-US"/>
        </w:rPr>
      </w:pPr>
    </w:p>
    <w:p w:rsidR="00A93492" w:rsidRPr="006D69AF" w:rsidRDefault="00A93492" w:rsidP="00E23B6F">
      <w:pPr>
        <w:pStyle w:val="a3"/>
        <w:ind w:firstLine="709"/>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M.V. Fridman</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 N.N. Savva</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Y.E. Demidchik</w:t>
      </w:r>
      <w:r>
        <w:rPr>
          <w:rFonts w:ascii="Times New Roman" w:hAnsi="Times New Roman" w:cs="Times New Roman"/>
          <w:sz w:val="28"/>
          <w:szCs w:val="28"/>
          <w:vertAlign w:val="superscript"/>
          <w:lang w:val="en-US"/>
        </w:rPr>
        <w:t>1</w:t>
      </w:r>
      <w:r w:rsidR="006D69AF">
        <w:rPr>
          <w:rFonts w:ascii="Times New Roman" w:hAnsi="Times New Roman" w:cs="Times New Roman"/>
          <w:sz w:val="28"/>
          <w:szCs w:val="28"/>
          <w:lang w:val="en-US"/>
        </w:rPr>
        <w:t>, Romashevskaya I.P.</w:t>
      </w:r>
      <w:r w:rsidR="006D69AF">
        <w:rPr>
          <w:rFonts w:ascii="Times New Roman" w:hAnsi="Times New Roman" w:cs="Times New Roman"/>
          <w:sz w:val="28"/>
          <w:szCs w:val="28"/>
          <w:vertAlign w:val="superscript"/>
          <w:lang w:val="en-US"/>
        </w:rPr>
        <w:t>2</w:t>
      </w:r>
    </w:p>
    <w:p w:rsidR="00A93492" w:rsidRDefault="00A93492" w:rsidP="00E23B6F">
      <w:pPr>
        <w:pStyle w:val="a3"/>
        <w:ind w:firstLine="709"/>
        <w:jc w:val="center"/>
        <w:rPr>
          <w:rFonts w:ascii="Times New Roman" w:hAnsi="Times New Roman" w:cs="Times New Roman"/>
          <w:sz w:val="28"/>
          <w:szCs w:val="28"/>
          <w:lang w:val="en-US"/>
        </w:rPr>
      </w:pPr>
      <w:r>
        <w:rPr>
          <w:rFonts w:ascii="Times New Roman" w:hAnsi="Times New Roman" w:cs="Times New Roman"/>
          <w:sz w:val="28"/>
          <w:szCs w:val="28"/>
          <w:vertAlign w:val="superscript"/>
          <w:lang w:val="en-US"/>
        </w:rPr>
        <w:t>1</w:t>
      </w:r>
      <w:r w:rsidR="00033111">
        <w:rPr>
          <w:rFonts w:ascii="Times New Roman" w:hAnsi="Times New Roman" w:cs="Times New Roman"/>
          <w:sz w:val="28"/>
          <w:szCs w:val="28"/>
          <w:vertAlign w:val="superscript"/>
          <w:lang w:val="en-US"/>
        </w:rPr>
        <w:t xml:space="preserve"> </w:t>
      </w:r>
      <w:r>
        <w:rPr>
          <w:rFonts w:ascii="Times New Roman" w:hAnsi="Times New Roman" w:cs="Times New Roman"/>
          <w:sz w:val="28"/>
          <w:szCs w:val="28"/>
          <w:lang w:val="en-US"/>
        </w:rPr>
        <w:t xml:space="preserve">Republic Centre for Thyroid Tumors, </w:t>
      </w:r>
      <w:r>
        <w:rPr>
          <w:rFonts w:ascii="Times New Roman" w:hAnsi="Times New Roman" w:cs="Times New Roman"/>
          <w:sz w:val="28"/>
          <w:szCs w:val="28"/>
          <w:vertAlign w:val="superscript"/>
          <w:lang w:val="en-US"/>
        </w:rPr>
        <w:t>2</w:t>
      </w:r>
      <w:r w:rsidR="00033111">
        <w:rPr>
          <w:rFonts w:ascii="Times New Roman" w:hAnsi="Times New Roman" w:cs="Times New Roman"/>
          <w:sz w:val="28"/>
          <w:szCs w:val="28"/>
          <w:vertAlign w:val="superscript"/>
          <w:lang w:val="en-US"/>
        </w:rPr>
        <w:t xml:space="preserve"> </w:t>
      </w:r>
      <w:r>
        <w:rPr>
          <w:rFonts w:ascii="Times New Roman" w:hAnsi="Times New Roman" w:cs="Times New Roman"/>
          <w:sz w:val="28"/>
          <w:szCs w:val="28"/>
          <w:lang w:val="en-US"/>
        </w:rPr>
        <w:t>Republic Scientific and Practical Centre for Childhood Tumors and Hematology</w:t>
      </w:r>
      <w:r w:rsidR="00033111">
        <w:rPr>
          <w:rFonts w:ascii="Times New Roman" w:hAnsi="Times New Roman" w:cs="Times New Roman"/>
          <w:sz w:val="28"/>
          <w:szCs w:val="28"/>
          <w:lang w:val="en-US"/>
        </w:rPr>
        <w:t xml:space="preserve">, </w:t>
      </w:r>
      <w:smartTag w:uri="urn:schemas-microsoft-com:office:smarttags" w:element="place">
        <w:smartTag w:uri="urn:schemas-microsoft-com:office:smarttags" w:element="City">
          <w:r w:rsidR="00033111">
            <w:rPr>
              <w:rFonts w:ascii="Times New Roman" w:hAnsi="Times New Roman" w:cs="Times New Roman"/>
              <w:sz w:val="28"/>
              <w:szCs w:val="28"/>
              <w:lang w:val="en-US"/>
            </w:rPr>
            <w:t>Minsk</w:t>
          </w:r>
        </w:smartTag>
        <w:r w:rsidR="00033111">
          <w:rPr>
            <w:rFonts w:ascii="Times New Roman" w:hAnsi="Times New Roman" w:cs="Times New Roman"/>
            <w:sz w:val="28"/>
            <w:szCs w:val="28"/>
            <w:lang w:val="en-US"/>
          </w:rPr>
          <w:t xml:space="preserve">, </w:t>
        </w:r>
        <w:smartTag w:uri="urn:schemas-microsoft-com:office:smarttags" w:element="country-region">
          <w:r w:rsidR="00033111">
            <w:rPr>
              <w:rFonts w:ascii="Times New Roman" w:hAnsi="Times New Roman" w:cs="Times New Roman"/>
              <w:sz w:val="28"/>
              <w:szCs w:val="28"/>
              <w:lang w:val="en-US"/>
            </w:rPr>
            <w:t>Belarus</w:t>
          </w:r>
        </w:smartTag>
      </w:smartTag>
    </w:p>
    <w:p w:rsidR="00033111" w:rsidRDefault="00033111" w:rsidP="00E23B6F">
      <w:pPr>
        <w:pStyle w:val="a3"/>
        <w:ind w:firstLine="709"/>
        <w:jc w:val="center"/>
        <w:rPr>
          <w:rFonts w:ascii="Times New Roman" w:hAnsi="Times New Roman" w:cs="Times New Roman"/>
          <w:sz w:val="28"/>
          <w:szCs w:val="28"/>
          <w:lang w:val="en-US"/>
        </w:rPr>
      </w:pPr>
    </w:p>
    <w:p w:rsidR="00033111" w:rsidRDefault="00033111" w:rsidP="00033111">
      <w:pPr>
        <w:pStyle w:val="a3"/>
        <w:ind w:firstLine="709"/>
        <w:rPr>
          <w:rFonts w:ascii="Times New Roman" w:hAnsi="Times New Roman" w:cs="Times New Roman"/>
          <w:sz w:val="28"/>
          <w:szCs w:val="28"/>
          <w:lang w:val="en-US"/>
        </w:rPr>
      </w:pPr>
      <w:r>
        <w:rPr>
          <w:rFonts w:ascii="Times New Roman" w:hAnsi="Times New Roman" w:cs="Times New Roman"/>
          <w:sz w:val="28"/>
          <w:szCs w:val="28"/>
          <w:lang w:val="en-US"/>
        </w:rPr>
        <w:t>Key words: collision carcinoma, lymphoma, thyroid gland</w:t>
      </w:r>
    </w:p>
    <w:p w:rsidR="00033111" w:rsidRDefault="00C92114" w:rsidP="00E3773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Different variants of thyroid carcinoma have been investigated in patients who were treated for childhood malignancies. Any clinical or morphological features compared with overwhelming majority of all other thyroid carcinomas were not elucidated. Thus, collision blastomatosis due to low dose irradiation after the </w:t>
      </w:r>
      <w:smartTag w:uri="urn:schemas-microsoft-com:office:smarttags" w:element="place">
        <w:smartTag w:uri="urn:schemas-microsoft-com:office:smarttags" w:element="City">
          <w:r>
            <w:rPr>
              <w:rFonts w:ascii="Times New Roman" w:hAnsi="Times New Roman" w:cs="Times New Roman"/>
              <w:sz w:val="28"/>
              <w:szCs w:val="28"/>
              <w:lang w:val="en-US"/>
            </w:rPr>
            <w:t>Chernobyl</w:t>
          </w:r>
        </w:smartTag>
      </w:smartTag>
      <w:r>
        <w:rPr>
          <w:rFonts w:ascii="Times New Roman" w:hAnsi="Times New Roman" w:cs="Times New Roman"/>
          <w:sz w:val="28"/>
          <w:szCs w:val="28"/>
          <w:lang w:val="en-US"/>
        </w:rPr>
        <w:t xml:space="preserve"> disaster and </w:t>
      </w:r>
      <w:r w:rsidR="00E37733">
        <w:rPr>
          <w:rFonts w:ascii="Times New Roman" w:hAnsi="Times New Roman" w:cs="Times New Roman"/>
          <w:sz w:val="28"/>
          <w:szCs w:val="28"/>
          <w:lang w:val="en-US"/>
        </w:rPr>
        <w:t>iatrogenic stimuli since treatment for lymphoma, leukemia, etc, has not been cleared.</w:t>
      </w:r>
    </w:p>
    <w:p w:rsidR="00E37733" w:rsidRPr="00A93492" w:rsidRDefault="00E37733" w:rsidP="00033111">
      <w:pPr>
        <w:pStyle w:val="a3"/>
        <w:ind w:firstLine="709"/>
        <w:rPr>
          <w:rFonts w:ascii="Times New Roman" w:hAnsi="Times New Roman" w:cs="Times New Roman"/>
          <w:sz w:val="28"/>
          <w:szCs w:val="28"/>
          <w:lang w:val="en-US"/>
        </w:rPr>
      </w:pPr>
    </w:p>
    <w:p w:rsidR="00B16A85" w:rsidRDefault="001C5D26"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Негативные последствия облучения</w:t>
      </w:r>
      <w:r w:rsidR="00B16A85">
        <w:rPr>
          <w:rFonts w:ascii="Times New Roman" w:hAnsi="Times New Roman" w:cs="Times New Roman"/>
          <w:sz w:val="28"/>
          <w:szCs w:val="28"/>
        </w:rPr>
        <w:t xml:space="preserve"> </w:t>
      </w:r>
      <w:r>
        <w:rPr>
          <w:rFonts w:ascii="Times New Roman" w:hAnsi="Times New Roman" w:cs="Times New Roman"/>
          <w:sz w:val="28"/>
          <w:szCs w:val="28"/>
        </w:rPr>
        <w:t xml:space="preserve">и химиотерапевтического лечения, приводящие к возникновению рака щитовидной железы (РЩЖ), остаются предметом оживленной научной дискуссии уже более полувека. </w:t>
      </w:r>
      <w:r w:rsidR="00A76627">
        <w:rPr>
          <w:rFonts w:ascii="Times New Roman" w:hAnsi="Times New Roman" w:cs="Times New Roman"/>
          <w:sz w:val="28"/>
          <w:szCs w:val="28"/>
        </w:rPr>
        <w:t>Показано, что д</w:t>
      </w:r>
      <w:r>
        <w:rPr>
          <w:rFonts w:ascii="Times New Roman" w:hAnsi="Times New Roman" w:cs="Times New Roman"/>
          <w:sz w:val="28"/>
          <w:szCs w:val="28"/>
        </w:rPr>
        <w:t>ля населения Республики Беларусь, подвергшегося действию малых доз радиации вследствие аварии на Чернобыльской АЭС, существенно повышен риск возникновения папилл</w:t>
      </w:r>
      <w:r w:rsidR="00994775">
        <w:rPr>
          <w:rFonts w:ascii="Times New Roman" w:hAnsi="Times New Roman" w:cs="Times New Roman"/>
          <w:sz w:val="28"/>
          <w:szCs w:val="28"/>
        </w:rPr>
        <w:t>ярного рака щитовидной железы</w:t>
      </w:r>
      <w:r w:rsidR="00371DF3">
        <w:rPr>
          <w:rFonts w:ascii="Times New Roman" w:hAnsi="Times New Roman" w:cs="Times New Roman"/>
          <w:sz w:val="28"/>
          <w:szCs w:val="28"/>
        </w:rPr>
        <w:t xml:space="preserve"> </w:t>
      </w:r>
      <w:r w:rsidR="00371DF3" w:rsidRPr="00371DF3">
        <w:rPr>
          <w:rFonts w:ascii="Times New Roman" w:hAnsi="Times New Roman" w:cs="Times New Roman"/>
          <w:sz w:val="28"/>
          <w:szCs w:val="28"/>
        </w:rPr>
        <w:t>[1]</w:t>
      </w:r>
      <w:r w:rsidR="00994775">
        <w:rPr>
          <w:rFonts w:ascii="Times New Roman" w:hAnsi="Times New Roman" w:cs="Times New Roman"/>
          <w:sz w:val="28"/>
          <w:szCs w:val="28"/>
        </w:rPr>
        <w:t xml:space="preserve">. </w:t>
      </w:r>
      <w:r w:rsidR="00B16A85">
        <w:rPr>
          <w:rFonts w:ascii="Times New Roman" w:hAnsi="Times New Roman" w:cs="Times New Roman"/>
          <w:sz w:val="28"/>
          <w:szCs w:val="28"/>
        </w:rPr>
        <w:t>Но по-прежнему</w:t>
      </w:r>
      <w:r w:rsidR="00994775">
        <w:rPr>
          <w:rFonts w:ascii="Times New Roman" w:hAnsi="Times New Roman" w:cs="Times New Roman"/>
          <w:sz w:val="28"/>
          <w:szCs w:val="28"/>
        </w:rPr>
        <w:t xml:space="preserve"> невыяснен</w:t>
      </w:r>
      <w:r w:rsidR="00B16A85">
        <w:rPr>
          <w:rFonts w:ascii="Times New Roman" w:hAnsi="Times New Roman" w:cs="Times New Roman"/>
          <w:sz w:val="28"/>
          <w:szCs w:val="28"/>
        </w:rPr>
        <w:t>а</w:t>
      </w:r>
      <w:r w:rsidR="00D10811">
        <w:rPr>
          <w:rFonts w:ascii="Times New Roman" w:hAnsi="Times New Roman" w:cs="Times New Roman"/>
          <w:sz w:val="28"/>
          <w:szCs w:val="28"/>
        </w:rPr>
        <w:t xml:space="preserve"> частота и особенности РЩЖ </w:t>
      </w:r>
      <w:r w:rsidR="00994775">
        <w:rPr>
          <w:rFonts w:ascii="Times New Roman" w:hAnsi="Times New Roman" w:cs="Times New Roman"/>
          <w:sz w:val="28"/>
          <w:szCs w:val="28"/>
        </w:rPr>
        <w:t>у больных,</w:t>
      </w:r>
      <w:r w:rsidR="00A76627">
        <w:rPr>
          <w:rFonts w:ascii="Times New Roman" w:hAnsi="Times New Roman" w:cs="Times New Roman"/>
          <w:sz w:val="28"/>
          <w:szCs w:val="28"/>
        </w:rPr>
        <w:t xml:space="preserve"> родившихся в период 197</w:t>
      </w:r>
      <w:r w:rsidR="00543B01">
        <w:rPr>
          <w:rFonts w:ascii="Times New Roman" w:hAnsi="Times New Roman" w:cs="Times New Roman"/>
          <w:sz w:val="28"/>
          <w:szCs w:val="28"/>
        </w:rPr>
        <w:t>2</w:t>
      </w:r>
      <w:r w:rsidR="00A76627">
        <w:rPr>
          <w:rFonts w:ascii="Times New Roman" w:hAnsi="Times New Roman" w:cs="Times New Roman"/>
          <w:sz w:val="28"/>
          <w:szCs w:val="28"/>
        </w:rPr>
        <w:t>-200</w:t>
      </w:r>
      <w:r w:rsidR="00543B01">
        <w:rPr>
          <w:rFonts w:ascii="Times New Roman" w:hAnsi="Times New Roman" w:cs="Times New Roman"/>
          <w:sz w:val="28"/>
          <w:szCs w:val="28"/>
        </w:rPr>
        <w:t>0</w:t>
      </w:r>
      <w:r w:rsidR="00A76627">
        <w:rPr>
          <w:rFonts w:ascii="Times New Roman" w:hAnsi="Times New Roman" w:cs="Times New Roman"/>
          <w:sz w:val="28"/>
          <w:szCs w:val="28"/>
        </w:rPr>
        <w:t xml:space="preserve"> гг.,</w:t>
      </w:r>
      <w:r w:rsidR="00994775">
        <w:rPr>
          <w:rFonts w:ascii="Times New Roman" w:hAnsi="Times New Roman" w:cs="Times New Roman"/>
          <w:sz w:val="28"/>
          <w:szCs w:val="28"/>
        </w:rPr>
        <w:t xml:space="preserve"> в анамнезе которых есть указание на химиолучевое лечение по поводу </w:t>
      </w:r>
      <w:r w:rsidR="00A76627">
        <w:rPr>
          <w:rFonts w:ascii="Times New Roman" w:hAnsi="Times New Roman" w:cs="Times New Roman"/>
          <w:sz w:val="28"/>
          <w:szCs w:val="28"/>
        </w:rPr>
        <w:t>солидных злокачественных новообразований</w:t>
      </w:r>
      <w:r w:rsidR="00994775">
        <w:rPr>
          <w:rFonts w:ascii="Times New Roman" w:hAnsi="Times New Roman" w:cs="Times New Roman"/>
          <w:sz w:val="28"/>
          <w:szCs w:val="28"/>
        </w:rPr>
        <w:t xml:space="preserve"> либо </w:t>
      </w:r>
      <w:r w:rsidR="00A76627">
        <w:rPr>
          <w:rFonts w:ascii="Times New Roman" w:hAnsi="Times New Roman" w:cs="Times New Roman"/>
          <w:sz w:val="28"/>
          <w:szCs w:val="28"/>
        </w:rPr>
        <w:t xml:space="preserve">опухолей системы крови, </w:t>
      </w:r>
      <w:r w:rsidR="00B16A85">
        <w:rPr>
          <w:rFonts w:ascii="Times New Roman" w:hAnsi="Times New Roman" w:cs="Times New Roman"/>
          <w:sz w:val="28"/>
          <w:szCs w:val="28"/>
        </w:rPr>
        <w:t>а</w:t>
      </w:r>
      <w:r w:rsidR="00A76627">
        <w:rPr>
          <w:rFonts w:ascii="Times New Roman" w:hAnsi="Times New Roman" w:cs="Times New Roman"/>
          <w:sz w:val="28"/>
          <w:szCs w:val="28"/>
        </w:rPr>
        <w:t xml:space="preserve"> вторая неоплазма </w:t>
      </w:r>
      <w:r w:rsidR="00B16A85">
        <w:rPr>
          <w:rFonts w:ascii="Times New Roman" w:hAnsi="Times New Roman" w:cs="Times New Roman"/>
          <w:sz w:val="28"/>
          <w:szCs w:val="28"/>
        </w:rPr>
        <w:t>появилась</w:t>
      </w:r>
      <w:r w:rsidR="00A76627">
        <w:rPr>
          <w:rFonts w:ascii="Times New Roman" w:hAnsi="Times New Roman" w:cs="Times New Roman"/>
          <w:sz w:val="28"/>
          <w:szCs w:val="28"/>
        </w:rPr>
        <w:t xml:space="preserve"> в период с 1995 по 2005 гг. </w:t>
      </w:r>
    </w:p>
    <w:p w:rsidR="007F43A3" w:rsidRDefault="00A76627"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2141D">
        <w:rPr>
          <w:rFonts w:ascii="Times New Roman" w:hAnsi="Times New Roman" w:cs="Times New Roman"/>
          <w:sz w:val="28"/>
          <w:szCs w:val="28"/>
        </w:rPr>
        <w:t>указанном</w:t>
      </w:r>
      <w:r>
        <w:rPr>
          <w:rFonts w:ascii="Times New Roman" w:hAnsi="Times New Roman" w:cs="Times New Roman"/>
          <w:sz w:val="28"/>
          <w:szCs w:val="28"/>
        </w:rPr>
        <w:t xml:space="preserve"> возрастном и клиническом промежутке можно подозревать суммацию бластомогенного эффекта в результате действия «чернобыльского» фактора и ятрогенной индукции.</w:t>
      </w:r>
      <w:r w:rsidR="00995508">
        <w:rPr>
          <w:rFonts w:ascii="Times New Roman" w:hAnsi="Times New Roman" w:cs="Times New Roman"/>
          <w:sz w:val="28"/>
          <w:szCs w:val="28"/>
        </w:rPr>
        <w:t xml:space="preserve"> Также остаются невыясненными вопросы лечебной тактики, поскольку, если клиническое течение второй опухоли окажется более</w:t>
      </w:r>
      <w:r w:rsidR="00F2141D">
        <w:rPr>
          <w:rFonts w:ascii="Times New Roman" w:hAnsi="Times New Roman" w:cs="Times New Roman"/>
          <w:sz w:val="28"/>
          <w:szCs w:val="28"/>
        </w:rPr>
        <w:t xml:space="preserve"> </w:t>
      </w:r>
      <w:r w:rsidR="00995508">
        <w:rPr>
          <w:rFonts w:ascii="Times New Roman" w:hAnsi="Times New Roman" w:cs="Times New Roman"/>
          <w:sz w:val="28"/>
          <w:szCs w:val="28"/>
        </w:rPr>
        <w:t>агрессивным, чем спорадические случаи, то закономерен поиск более щадящих режимов химиолучевой терапии. С учетом вышесказанного, ц</w:t>
      </w:r>
      <w:r w:rsidR="00F2141D">
        <w:rPr>
          <w:rFonts w:ascii="Times New Roman" w:hAnsi="Times New Roman" w:cs="Times New Roman"/>
          <w:sz w:val="28"/>
          <w:szCs w:val="28"/>
        </w:rPr>
        <w:t xml:space="preserve">елью работы стало изучение особенностей метахронного РЩЖ у </w:t>
      </w:r>
      <w:r w:rsidR="00B16A85">
        <w:rPr>
          <w:rFonts w:ascii="Times New Roman" w:hAnsi="Times New Roman" w:cs="Times New Roman"/>
          <w:sz w:val="28"/>
          <w:szCs w:val="28"/>
        </w:rPr>
        <w:t>детей и молодых взрослых, получавших комплексное лечение по поводу прочих злокачественных опухолей</w:t>
      </w:r>
      <w:r w:rsidR="00EF3870">
        <w:rPr>
          <w:rFonts w:ascii="Times New Roman" w:hAnsi="Times New Roman" w:cs="Times New Roman"/>
          <w:sz w:val="28"/>
          <w:szCs w:val="28"/>
        </w:rPr>
        <w:t xml:space="preserve">. </w:t>
      </w:r>
    </w:p>
    <w:p w:rsidR="00991FD7" w:rsidRDefault="007F43A3"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Материал и методы</w:t>
      </w:r>
    </w:p>
    <w:p w:rsidR="007F43A3" w:rsidRDefault="007F43A3"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Пересмотрены готовые микропрепараты 25 пациентов Республиканского центра опухолей щитовидной железы и Республиканского научно-практического центра детской онкологии и гематологии, находившихся на лечении в этих учреждениях с 1983 по 2005 гг. </w:t>
      </w:r>
    </w:p>
    <w:p w:rsidR="007F43A3" w:rsidRDefault="007F43A3"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В каждом наблюдении по истории болезни, и амбулаторной карте устанавливались особенности клинического течения и дооперационной диагностики, а также распространенность опухолевого процесса и результаты послеоперационного мониторинга.</w:t>
      </w:r>
    </w:p>
    <w:p w:rsidR="00995508" w:rsidRDefault="00995508"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Ниже приводится краткая характеристика изученного материала:</w:t>
      </w:r>
    </w:p>
    <w:p w:rsidR="00995508" w:rsidRPr="003F614D" w:rsidRDefault="00995508" w:rsidP="00A71EDA">
      <w:pPr>
        <w:pStyle w:val="a3"/>
        <w:ind w:firstLine="709"/>
        <w:jc w:val="both"/>
        <w:rPr>
          <w:rFonts w:ascii="Times New Roman" w:hAnsi="Times New Roman" w:cs="Times New Roman"/>
          <w:sz w:val="28"/>
          <w:szCs w:val="28"/>
          <w:lang w:val="en-US"/>
        </w:rPr>
      </w:pPr>
      <w:r>
        <w:rPr>
          <w:rFonts w:ascii="Times New Roman" w:hAnsi="Times New Roman" w:cs="Times New Roman"/>
          <w:sz w:val="28"/>
          <w:szCs w:val="28"/>
        </w:rPr>
        <w:t>Пол (м/ж)</w:t>
      </w:r>
      <w:r w:rsidR="003F614D">
        <w:rPr>
          <w:rFonts w:ascii="Times New Roman" w:hAnsi="Times New Roman" w:cs="Times New Roman"/>
          <w:sz w:val="28"/>
          <w:szCs w:val="28"/>
          <w:lang w:val="en-US"/>
        </w:rPr>
        <w:tab/>
        <w:t>13/12</w:t>
      </w:r>
    </w:p>
    <w:p w:rsidR="00995508" w:rsidRDefault="00995508" w:rsidP="00A71EDA">
      <w:pPr>
        <w:pStyle w:val="a3"/>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Возраст </w:t>
      </w:r>
    </w:p>
    <w:p w:rsidR="003F614D" w:rsidRDefault="003F614D"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Латентный период до развития первой опухоли: 25-188 месяцев (79 месяцев в среднем)</w:t>
      </w:r>
    </w:p>
    <w:p w:rsidR="003F614D" w:rsidRPr="003F614D" w:rsidRDefault="003F614D"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Латентный период от начала лечения первой опухоли и до диагностики второй: от 6 до 185 месяцев (100 месяцев в среднем)</w:t>
      </w:r>
    </w:p>
    <w:p w:rsidR="00995508" w:rsidRDefault="00995508"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Размеры узла в щитовидной железе</w:t>
      </w:r>
      <w:r w:rsidR="003F614D">
        <w:rPr>
          <w:rFonts w:ascii="Times New Roman" w:hAnsi="Times New Roman" w:cs="Times New Roman"/>
          <w:sz w:val="28"/>
          <w:szCs w:val="28"/>
        </w:rPr>
        <w:t xml:space="preserve"> (для папиллярного рака, </w:t>
      </w:r>
      <w:r w:rsidR="003F614D">
        <w:rPr>
          <w:rFonts w:ascii="Times New Roman" w:hAnsi="Times New Roman" w:cs="Times New Roman"/>
          <w:sz w:val="28"/>
          <w:szCs w:val="28"/>
          <w:lang w:val="en-US"/>
        </w:rPr>
        <w:t>n</w:t>
      </w:r>
      <w:r w:rsidR="003F614D" w:rsidRPr="003F614D">
        <w:rPr>
          <w:rFonts w:ascii="Times New Roman" w:hAnsi="Times New Roman" w:cs="Times New Roman"/>
          <w:sz w:val="28"/>
          <w:szCs w:val="28"/>
        </w:rPr>
        <w:t>=23</w:t>
      </w:r>
      <w:r w:rsidR="003F614D">
        <w:rPr>
          <w:rFonts w:ascii="Times New Roman" w:hAnsi="Times New Roman" w:cs="Times New Roman"/>
          <w:sz w:val="28"/>
          <w:szCs w:val="28"/>
        </w:rPr>
        <w:t>)</w:t>
      </w:r>
    </w:p>
    <w:p w:rsidR="003F614D" w:rsidRDefault="003F614D"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До </w:t>
      </w:r>
      <w:smartTag w:uri="urn:schemas-microsoft-com:office:smarttags" w:element="metricconverter">
        <w:smartTagPr>
          <w:attr w:name="ProductID" w:val="10 мм"/>
        </w:smartTagPr>
        <w:r>
          <w:rPr>
            <w:rFonts w:ascii="Times New Roman" w:hAnsi="Times New Roman" w:cs="Times New Roman"/>
            <w:sz w:val="28"/>
            <w:szCs w:val="28"/>
          </w:rPr>
          <w:t>10 мм</w:t>
        </w:r>
      </w:smartTag>
      <w:r>
        <w:rPr>
          <w:rFonts w:ascii="Times New Roman" w:hAnsi="Times New Roman" w:cs="Times New Roman"/>
          <w:sz w:val="28"/>
          <w:szCs w:val="28"/>
        </w:rPr>
        <w:t xml:space="preserve"> </w:t>
      </w:r>
      <w:r>
        <w:rPr>
          <w:rFonts w:ascii="Times New Roman" w:hAnsi="Times New Roman" w:cs="Times New Roman"/>
          <w:sz w:val="28"/>
          <w:szCs w:val="28"/>
        </w:rPr>
        <w:tab/>
        <w:t>15</w:t>
      </w:r>
    </w:p>
    <w:p w:rsidR="003F614D" w:rsidRDefault="003F614D"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10-</w:t>
      </w:r>
      <w:smartTag w:uri="urn:schemas-microsoft-com:office:smarttags" w:element="metricconverter">
        <w:smartTagPr>
          <w:attr w:name="ProductID" w:val="20 мм"/>
        </w:smartTagPr>
        <w:r>
          <w:rPr>
            <w:rFonts w:ascii="Times New Roman" w:hAnsi="Times New Roman" w:cs="Times New Roman"/>
            <w:sz w:val="28"/>
            <w:szCs w:val="28"/>
          </w:rPr>
          <w:t>20 мм</w:t>
        </w:r>
      </w:smartTag>
      <w:r>
        <w:rPr>
          <w:rFonts w:ascii="Times New Roman" w:hAnsi="Times New Roman" w:cs="Times New Roman"/>
          <w:sz w:val="28"/>
          <w:szCs w:val="28"/>
        </w:rPr>
        <w:t xml:space="preserve"> </w:t>
      </w:r>
      <w:r>
        <w:rPr>
          <w:rFonts w:ascii="Times New Roman" w:hAnsi="Times New Roman" w:cs="Times New Roman"/>
          <w:sz w:val="28"/>
          <w:szCs w:val="28"/>
        </w:rPr>
        <w:tab/>
        <w:t>6</w:t>
      </w:r>
    </w:p>
    <w:p w:rsidR="003F614D" w:rsidRDefault="003F614D"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21-</w:t>
      </w:r>
      <w:smartTag w:uri="urn:schemas-microsoft-com:office:smarttags" w:element="metricconverter">
        <w:smartTagPr>
          <w:attr w:name="ProductID" w:val="40 мм"/>
        </w:smartTagPr>
        <w:r>
          <w:rPr>
            <w:rFonts w:ascii="Times New Roman" w:hAnsi="Times New Roman" w:cs="Times New Roman"/>
            <w:sz w:val="28"/>
            <w:szCs w:val="28"/>
          </w:rPr>
          <w:t>40 мм</w:t>
        </w:r>
      </w:smartTag>
      <w:r>
        <w:rPr>
          <w:rFonts w:ascii="Times New Roman" w:hAnsi="Times New Roman" w:cs="Times New Roman"/>
          <w:sz w:val="28"/>
          <w:szCs w:val="28"/>
        </w:rPr>
        <w:t xml:space="preserve"> </w:t>
      </w:r>
      <w:r>
        <w:rPr>
          <w:rFonts w:ascii="Times New Roman" w:hAnsi="Times New Roman" w:cs="Times New Roman"/>
          <w:sz w:val="28"/>
          <w:szCs w:val="28"/>
        </w:rPr>
        <w:tab/>
        <w:t xml:space="preserve">1 </w:t>
      </w:r>
    </w:p>
    <w:p w:rsidR="003F614D" w:rsidRPr="00995508" w:rsidRDefault="003F614D"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Свыше </w:t>
      </w:r>
      <w:smartTag w:uri="urn:schemas-microsoft-com:office:smarttags" w:element="metricconverter">
        <w:smartTagPr>
          <w:attr w:name="ProductID" w:val="40 мм"/>
        </w:smartTagPr>
        <w:r>
          <w:rPr>
            <w:rFonts w:ascii="Times New Roman" w:hAnsi="Times New Roman" w:cs="Times New Roman"/>
            <w:sz w:val="28"/>
            <w:szCs w:val="28"/>
          </w:rPr>
          <w:t>40 мм</w:t>
        </w:r>
      </w:smartTag>
      <w:r>
        <w:rPr>
          <w:rFonts w:ascii="Times New Roman" w:hAnsi="Times New Roman" w:cs="Times New Roman"/>
          <w:sz w:val="28"/>
          <w:szCs w:val="28"/>
        </w:rPr>
        <w:t xml:space="preserve"> </w:t>
      </w:r>
      <w:r>
        <w:rPr>
          <w:rFonts w:ascii="Times New Roman" w:hAnsi="Times New Roman" w:cs="Times New Roman"/>
          <w:sz w:val="28"/>
          <w:szCs w:val="28"/>
        </w:rPr>
        <w:tab/>
        <w:t>1</w:t>
      </w:r>
    </w:p>
    <w:p w:rsidR="007F43A3" w:rsidRDefault="007F43A3"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Результаты и обсуждение</w:t>
      </w:r>
    </w:p>
    <w:p w:rsidR="00157186" w:rsidRDefault="007F43A3"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Из указанного количества пациентов у 23 наблюдался папиллярный рак, в оставшихся двух случаях – медуллярная и плохо дифференцированная карциномы. Данная ситуация в миниатюре отражает эпидемиологию и патоморфоз РЩЖ в современных условиях</w:t>
      </w:r>
      <w:r w:rsidR="00371DF3" w:rsidRPr="00371DF3">
        <w:rPr>
          <w:rFonts w:ascii="Times New Roman" w:hAnsi="Times New Roman" w:cs="Times New Roman"/>
          <w:sz w:val="28"/>
          <w:szCs w:val="28"/>
        </w:rPr>
        <w:t xml:space="preserve"> [2]</w:t>
      </w:r>
      <w:r>
        <w:rPr>
          <w:rFonts w:ascii="Times New Roman" w:hAnsi="Times New Roman" w:cs="Times New Roman"/>
          <w:sz w:val="28"/>
          <w:szCs w:val="28"/>
        </w:rPr>
        <w:t xml:space="preserve">. </w:t>
      </w:r>
    </w:p>
    <w:p w:rsidR="001E1FEB" w:rsidRDefault="00A94EA2"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Замечены</w:t>
      </w:r>
      <w:r w:rsidR="00157186">
        <w:rPr>
          <w:rFonts w:ascii="Times New Roman" w:hAnsi="Times New Roman" w:cs="Times New Roman"/>
          <w:sz w:val="28"/>
          <w:szCs w:val="28"/>
        </w:rPr>
        <w:t xml:space="preserve"> следующие особенности папиллярного рака у больных изучаемой группы: </w:t>
      </w:r>
    </w:p>
    <w:p w:rsidR="001E1FEB" w:rsidRDefault="001E1FEB" w:rsidP="001E1FEB">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у 21 пациента размеры опухоли не превышали </w:t>
      </w:r>
      <w:smartTag w:uri="urn:schemas-microsoft-com:office:smarttags" w:element="metricconverter">
        <w:smartTagPr>
          <w:attr w:name="ProductID" w:val="20 мм"/>
        </w:smartTagPr>
        <w:r>
          <w:rPr>
            <w:rFonts w:ascii="Times New Roman" w:hAnsi="Times New Roman" w:cs="Times New Roman"/>
            <w:sz w:val="28"/>
            <w:szCs w:val="28"/>
          </w:rPr>
          <w:t>20 мм</w:t>
        </w:r>
      </w:smartTag>
      <w:r>
        <w:rPr>
          <w:rFonts w:ascii="Times New Roman" w:hAnsi="Times New Roman" w:cs="Times New Roman"/>
          <w:sz w:val="28"/>
          <w:szCs w:val="28"/>
        </w:rPr>
        <w:t xml:space="preserve"> (у 15 – до </w:t>
      </w:r>
      <w:smartTag w:uri="urn:schemas-microsoft-com:office:smarttags" w:element="metricconverter">
        <w:smartTagPr>
          <w:attr w:name="ProductID" w:val="10 мм"/>
        </w:smartTagPr>
        <w:r>
          <w:rPr>
            <w:rFonts w:ascii="Times New Roman" w:hAnsi="Times New Roman" w:cs="Times New Roman"/>
            <w:sz w:val="28"/>
            <w:szCs w:val="28"/>
          </w:rPr>
          <w:t>10 мм</w:t>
        </w:r>
      </w:smartTag>
      <w:r>
        <w:rPr>
          <w:rFonts w:ascii="Times New Roman" w:hAnsi="Times New Roman" w:cs="Times New Roman"/>
          <w:sz w:val="28"/>
          <w:szCs w:val="28"/>
        </w:rPr>
        <w:t xml:space="preserve">), у одной больной размеры узла составили </w:t>
      </w:r>
      <w:smartTag w:uri="urn:schemas-microsoft-com:office:smarttags" w:element="metricconverter">
        <w:smartTagPr>
          <w:attr w:name="ProductID" w:val="32 мм"/>
        </w:smartTagPr>
        <w:r>
          <w:rPr>
            <w:rFonts w:ascii="Times New Roman" w:hAnsi="Times New Roman" w:cs="Times New Roman"/>
            <w:sz w:val="28"/>
            <w:szCs w:val="28"/>
          </w:rPr>
          <w:t>32 мм</w:t>
        </w:r>
      </w:smartTag>
      <w:r>
        <w:rPr>
          <w:rFonts w:ascii="Times New Roman" w:hAnsi="Times New Roman" w:cs="Times New Roman"/>
          <w:sz w:val="28"/>
          <w:szCs w:val="28"/>
        </w:rPr>
        <w:t xml:space="preserve"> и у одного больного – </w:t>
      </w:r>
      <w:smartTag w:uri="urn:schemas-microsoft-com:office:smarttags" w:element="metricconverter">
        <w:smartTagPr>
          <w:attr w:name="ProductID" w:val="50 мм"/>
        </w:smartTagPr>
        <w:r>
          <w:rPr>
            <w:rFonts w:ascii="Times New Roman" w:hAnsi="Times New Roman" w:cs="Times New Roman"/>
            <w:sz w:val="28"/>
            <w:szCs w:val="28"/>
          </w:rPr>
          <w:t>50 мм</w:t>
        </w:r>
      </w:smartTag>
      <w:r w:rsidR="00986D05">
        <w:rPr>
          <w:rFonts w:ascii="Times New Roman" w:hAnsi="Times New Roman" w:cs="Times New Roman"/>
          <w:sz w:val="28"/>
          <w:szCs w:val="28"/>
        </w:rPr>
        <w:t>. В последнем случае, несмотря на тотальное замещение доли разрастаниями карциномы, распространение опухоли не было диффузно-склеротическим;</w:t>
      </w:r>
    </w:p>
    <w:p w:rsidR="001E1FEB" w:rsidRDefault="001E1FEB" w:rsidP="001E1FEB">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мультифокальный рост отмечен у двоих пациентов</w:t>
      </w:r>
      <w:r w:rsidR="00986D05">
        <w:rPr>
          <w:rFonts w:ascii="Times New Roman" w:hAnsi="Times New Roman" w:cs="Times New Roman"/>
          <w:sz w:val="28"/>
          <w:szCs w:val="28"/>
        </w:rPr>
        <w:t>, хотя интратиреоидная диссеминация наблюдалась несравненно чаще – у 15 больных (у 6 в виде единичных псаммомных телец, у троих</w:t>
      </w:r>
      <w:r w:rsidR="00F406F5">
        <w:rPr>
          <w:rFonts w:ascii="Times New Roman" w:hAnsi="Times New Roman" w:cs="Times New Roman"/>
          <w:sz w:val="28"/>
          <w:szCs w:val="28"/>
        </w:rPr>
        <w:t xml:space="preserve"> – множественные очаги опухоли и псаммомные тельца в той же доле и у 6 в </w:t>
      </w:r>
      <w:r w:rsidR="00A94EA2">
        <w:rPr>
          <w:rFonts w:ascii="Times New Roman" w:hAnsi="Times New Roman" w:cs="Times New Roman"/>
          <w:sz w:val="28"/>
          <w:szCs w:val="28"/>
        </w:rPr>
        <w:t>обеих</w:t>
      </w:r>
      <w:r w:rsidR="00F406F5">
        <w:rPr>
          <w:rFonts w:ascii="Times New Roman" w:hAnsi="Times New Roman" w:cs="Times New Roman"/>
          <w:sz w:val="28"/>
          <w:szCs w:val="28"/>
        </w:rPr>
        <w:t xml:space="preserve"> долях щитовидной железы)</w:t>
      </w:r>
      <w:r>
        <w:rPr>
          <w:rFonts w:ascii="Times New Roman" w:hAnsi="Times New Roman" w:cs="Times New Roman"/>
          <w:sz w:val="28"/>
          <w:szCs w:val="28"/>
        </w:rPr>
        <w:t>;</w:t>
      </w:r>
    </w:p>
    <w:p w:rsidR="007F43A3" w:rsidRDefault="001E1FEB" w:rsidP="001E1FEB">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мономорфное строение папиллярного рака зафиксировано у 10 больных (у трех – сосочковое, у 5 – фолликулярное и у двоих – солидное). </w:t>
      </w:r>
      <w:r w:rsidR="00986D05">
        <w:rPr>
          <w:rFonts w:ascii="Times New Roman" w:hAnsi="Times New Roman" w:cs="Times New Roman"/>
          <w:sz w:val="28"/>
          <w:szCs w:val="28"/>
        </w:rPr>
        <w:t>Интересно</w:t>
      </w:r>
      <w:r>
        <w:rPr>
          <w:rFonts w:ascii="Times New Roman" w:hAnsi="Times New Roman" w:cs="Times New Roman"/>
          <w:sz w:val="28"/>
          <w:szCs w:val="28"/>
        </w:rPr>
        <w:t xml:space="preserve">, что такой признак агрессивного течения, как инвазия кровеносных сосудов, отмечен именно при мономорфном строении папиллярного рака – в одном случае при фолликулярном варианте и еще в одном – при </w:t>
      </w:r>
      <w:r w:rsidR="00986D05">
        <w:rPr>
          <w:rFonts w:ascii="Times New Roman" w:hAnsi="Times New Roman" w:cs="Times New Roman"/>
          <w:sz w:val="28"/>
          <w:szCs w:val="28"/>
        </w:rPr>
        <w:t>солидном;</w:t>
      </w:r>
    </w:p>
    <w:p w:rsidR="00986D05" w:rsidRDefault="00986D05" w:rsidP="001E1FEB">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вне зависимости от размера и количества опухолевых узлов метастазы в лимфатических узлах</w:t>
      </w:r>
      <w:r w:rsidR="00517420">
        <w:rPr>
          <w:rFonts w:ascii="Times New Roman" w:hAnsi="Times New Roman" w:cs="Times New Roman"/>
          <w:sz w:val="28"/>
          <w:szCs w:val="28"/>
        </w:rPr>
        <w:t xml:space="preserve"> (паратрахеальных и/или ипсилатеральных шейных) </w:t>
      </w:r>
      <w:r>
        <w:rPr>
          <w:rFonts w:ascii="Times New Roman" w:hAnsi="Times New Roman" w:cs="Times New Roman"/>
          <w:sz w:val="28"/>
          <w:szCs w:val="28"/>
        </w:rPr>
        <w:t>наблюдались у 1</w:t>
      </w:r>
      <w:r w:rsidR="005C5FE2">
        <w:rPr>
          <w:rFonts w:ascii="Times New Roman" w:hAnsi="Times New Roman" w:cs="Times New Roman"/>
          <w:sz w:val="28"/>
          <w:szCs w:val="28"/>
        </w:rPr>
        <w:t>5</w:t>
      </w:r>
      <w:r>
        <w:rPr>
          <w:rFonts w:ascii="Times New Roman" w:hAnsi="Times New Roman" w:cs="Times New Roman"/>
          <w:sz w:val="28"/>
          <w:szCs w:val="28"/>
        </w:rPr>
        <w:t xml:space="preserve"> из 23 пациентов, страдавших папиллярным раком</w:t>
      </w:r>
      <w:r w:rsidR="00517420">
        <w:rPr>
          <w:rFonts w:ascii="Times New Roman" w:hAnsi="Times New Roman" w:cs="Times New Roman"/>
          <w:sz w:val="28"/>
          <w:szCs w:val="28"/>
        </w:rPr>
        <w:t xml:space="preserve">. Двусторонние метастазы в лимфатических узлах шеи были отмечены </w:t>
      </w:r>
      <w:r w:rsidR="005C5FE2">
        <w:rPr>
          <w:rFonts w:ascii="Times New Roman" w:hAnsi="Times New Roman" w:cs="Times New Roman"/>
          <w:sz w:val="28"/>
          <w:szCs w:val="28"/>
        </w:rPr>
        <w:t>еще</w:t>
      </w:r>
      <w:r w:rsidR="00517420">
        <w:rPr>
          <w:rFonts w:ascii="Times New Roman" w:hAnsi="Times New Roman" w:cs="Times New Roman"/>
          <w:sz w:val="28"/>
          <w:szCs w:val="28"/>
        </w:rPr>
        <w:t xml:space="preserve"> у двух больных. В этих случаях имелись уницентрические опухоли, но у одного из пациентов наблюдалось тотальное вовлечение доли (без диффузно-склеротического распространения), а у второго – выраженная интратиреоидная диссеминация.  </w:t>
      </w:r>
    </w:p>
    <w:p w:rsidR="00986D05" w:rsidRDefault="00986D05" w:rsidP="001E1FEB">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практически во всех случаях инвазия лимфатических сосудов сопровождалась метастазами в лимфатических узлах. Из 6 пациентов, где поражение лимфатических узлов метастазами отсутствовало, у 5 не было и инвазии лимфатических</w:t>
      </w:r>
      <w:r w:rsidR="0078591A">
        <w:rPr>
          <w:rFonts w:ascii="Times New Roman" w:hAnsi="Times New Roman" w:cs="Times New Roman"/>
          <w:sz w:val="28"/>
          <w:szCs w:val="28"/>
        </w:rPr>
        <w:t xml:space="preserve"> сосудов;</w:t>
      </w:r>
    </w:p>
    <w:p w:rsidR="0078591A" w:rsidRDefault="0078591A" w:rsidP="001E1FEB">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из фоновых изменений в единичных случаях были отмечены только зоб и аденома. У этих больных опухоль имела вид высокодифференцированной микрокарциномы (1 </w:t>
      </w:r>
      <w:r w:rsidR="00A94EA2">
        <w:rPr>
          <w:rFonts w:ascii="Times New Roman" w:hAnsi="Times New Roman" w:cs="Times New Roman"/>
          <w:sz w:val="28"/>
          <w:szCs w:val="28"/>
        </w:rPr>
        <w:t>и</w:t>
      </w:r>
      <w:r>
        <w:rPr>
          <w:rFonts w:ascii="Times New Roman" w:hAnsi="Times New Roman" w:cs="Times New Roman"/>
          <w:sz w:val="28"/>
          <w:szCs w:val="28"/>
        </w:rPr>
        <w:t xml:space="preserve"> </w:t>
      </w:r>
      <w:smartTag w:uri="urn:schemas-microsoft-com:office:smarttags" w:element="metricconverter">
        <w:smartTagPr>
          <w:attr w:name="ProductID" w:val="3 мм"/>
        </w:smartTagPr>
        <w:r>
          <w:rPr>
            <w:rFonts w:ascii="Times New Roman" w:hAnsi="Times New Roman" w:cs="Times New Roman"/>
            <w:sz w:val="28"/>
            <w:szCs w:val="28"/>
          </w:rPr>
          <w:t>3 мм</w:t>
        </w:r>
      </w:smartTag>
      <w:r>
        <w:rPr>
          <w:rFonts w:ascii="Times New Roman" w:hAnsi="Times New Roman" w:cs="Times New Roman"/>
          <w:sz w:val="28"/>
          <w:szCs w:val="28"/>
        </w:rPr>
        <w:t>) с экспансивным ростом</w:t>
      </w:r>
      <w:r w:rsidR="00A94EA2">
        <w:rPr>
          <w:rFonts w:ascii="Times New Roman" w:hAnsi="Times New Roman" w:cs="Times New Roman"/>
          <w:sz w:val="28"/>
          <w:szCs w:val="28"/>
        </w:rPr>
        <w:t xml:space="preserve"> и отсутствием метастазов в </w:t>
      </w:r>
      <w:r w:rsidR="002E62EA">
        <w:rPr>
          <w:rFonts w:ascii="Times New Roman" w:hAnsi="Times New Roman" w:cs="Times New Roman"/>
          <w:sz w:val="28"/>
          <w:szCs w:val="28"/>
        </w:rPr>
        <w:t>регионарных лимфатических узлах;</w:t>
      </w:r>
    </w:p>
    <w:p w:rsidR="002E62EA" w:rsidRDefault="002E62EA" w:rsidP="001E1FEB">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у всех пациентов в стандарт лечения включалась радикальная операция (тотальная тиреоидэктомия с одномоментным удалением лимфатических узлов </w:t>
      </w:r>
      <w:r>
        <w:rPr>
          <w:rFonts w:ascii="Times New Roman" w:hAnsi="Times New Roman" w:cs="Times New Roman"/>
          <w:sz w:val="28"/>
          <w:szCs w:val="28"/>
          <w:lang w:val="en-US"/>
        </w:rPr>
        <w:t>VI</w:t>
      </w:r>
      <w:r>
        <w:rPr>
          <w:rFonts w:ascii="Times New Roman" w:hAnsi="Times New Roman" w:cs="Times New Roman"/>
          <w:sz w:val="28"/>
          <w:szCs w:val="28"/>
        </w:rPr>
        <w:t xml:space="preserve"> уровня и билатеральной модифицированной диссекцией лимфатических узлов уровня </w:t>
      </w:r>
      <w:r>
        <w:rPr>
          <w:rFonts w:ascii="Times New Roman" w:hAnsi="Times New Roman" w:cs="Times New Roman"/>
          <w:sz w:val="28"/>
          <w:szCs w:val="28"/>
          <w:lang w:val="en-US"/>
        </w:rPr>
        <w:t>II</w:t>
      </w:r>
      <w:r w:rsidRPr="002E62EA">
        <w:rPr>
          <w:rFonts w:ascii="Times New Roman" w:hAnsi="Times New Roman" w:cs="Times New Roman"/>
          <w:sz w:val="28"/>
          <w:szCs w:val="28"/>
        </w:rPr>
        <w:t>-</w:t>
      </w:r>
      <w:r>
        <w:rPr>
          <w:rFonts w:ascii="Times New Roman" w:hAnsi="Times New Roman" w:cs="Times New Roman"/>
          <w:sz w:val="28"/>
          <w:szCs w:val="28"/>
          <w:lang w:val="en-US"/>
        </w:rPr>
        <w:t>V</w:t>
      </w:r>
      <w:r w:rsidRPr="002E62EA">
        <w:rPr>
          <w:rFonts w:ascii="Times New Roman" w:hAnsi="Times New Roman" w:cs="Times New Roman"/>
          <w:sz w:val="28"/>
          <w:szCs w:val="28"/>
        </w:rPr>
        <w:t>)</w:t>
      </w:r>
      <w:r>
        <w:rPr>
          <w:rFonts w:ascii="Times New Roman" w:hAnsi="Times New Roman" w:cs="Times New Roman"/>
          <w:sz w:val="28"/>
          <w:szCs w:val="28"/>
        </w:rPr>
        <w:t xml:space="preserve">. </w:t>
      </w:r>
      <w:r w:rsidR="005A57AB">
        <w:rPr>
          <w:rFonts w:ascii="Times New Roman" w:hAnsi="Times New Roman" w:cs="Times New Roman"/>
          <w:sz w:val="28"/>
          <w:szCs w:val="28"/>
        </w:rPr>
        <w:t xml:space="preserve">В послеоперационном периоде больным назначалась радиойод-диагностика (отдаленные метастазы </w:t>
      </w:r>
      <w:r w:rsidR="006A3AE3">
        <w:rPr>
          <w:rFonts w:ascii="Times New Roman" w:hAnsi="Times New Roman" w:cs="Times New Roman"/>
          <w:sz w:val="28"/>
          <w:szCs w:val="28"/>
        </w:rPr>
        <w:t xml:space="preserve"> и прогрессирование процесса </w:t>
      </w:r>
      <w:r w:rsidR="005A57AB">
        <w:rPr>
          <w:rFonts w:ascii="Times New Roman" w:hAnsi="Times New Roman" w:cs="Times New Roman"/>
          <w:sz w:val="28"/>
          <w:szCs w:val="28"/>
        </w:rPr>
        <w:t xml:space="preserve">не </w:t>
      </w:r>
      <w:r w:rsidR="00517420">
        <w:rPr>
          <w:rFonts w:ascii="Times New Roman" w:hAnsi="Times New Roman" w:cs="Times New Roman"/>
          <w:sz w:val="28"/>
          <w:szCs w:val="28"/>
        </w:rPr>
        <w:t>обнаружены ни у одного из пациентов</w:t>
      </w:r>
      <w:r w:rsidR="005A57AB">
        <w:rPr>
          <w:rFonts w:ascii="Times New Roman" w:hAnsi="Times New Roman" w:cs="Times New Roman"/>
          <w:sz w:val="28"/>
          <w:szCs w:val="28"/>
        </w:rPr>
        <w:t>) и пожизненная супрессивная гормонотерапия в соответствующих дозах.</w:t>
      </w:r>
    </w:p>
    <w:p w:rsidR="004E0B4F" w:rsidRPr="00A71EDA" w:rsidRDefault="00D12143" w:rsidP="00A71EDA">
      <w:pPr>
        <w:pStyle w:val="a3"/>
        <w:ind w:firstLine="709"/>
        <w:jc w:val="both"/>
        <w:rPr>
          <w:rFonts w:ascii="Times New Roman" w:hAnsi="Times New Roman" w:cs="Times New Roman"/>
          <w:sz w:val="28"/>
          <w:szCs w:val="28"/>
        </w:rPr>
      </w:pPr>
      <w:r w:rsidRPr="00A71EDA">
        <w:rPr>
          <w:rFonts w:ascii="Times New Roman" w:hAnsi="Times New Roman" w:cs="Times New Roman"/>
          <w:sz w:val="28"/>
          <w:szCs w:val="28"/>
        </w:rPr>
        <w:t>С особенностями строения щитовидной железы связаны сложности определения распространенности опухолевого процесса</w:t>
      </w:r>
      <w:r w:rsidR="00237424">
        <w:rPr>
          <w:rFonts w:ascii="Times New Roman" w:hAnsi="Times New Roman" w:cs="Times New Roman"/>
          <w:sz w:val="28"/>
          <w:szCs w:val="28"/>
        </w:rPr>
        <w:t>. В</w:t>
      </w:r>
      <w:r w:rsidRPr="00A71EDA">
        <w:rPr>
          <w:rFonts w:ascii="Times New Roman" w:hAnsi="Times New Roman" w:cs="Times New Roman"/>
          <w:sz w:val="28"/>
          <w:szCs w:val="28"/>
        </w:rPr>
        <w:t xml:space="preserve">ерификация экстратиреоидного </w:t>
      </w:r>
      <w:r w:rsidR="00A71EDA">
        <w:rPr>
          <w:rFonts w:ascii="Times New Roman" w:hAnsi="Times New Roman" w:cs="Times New Roman"/>
          <w:sz w:val="28"/>
          <w:szCs w:val="28"/>
        </w:rPr>
        <w:t>прорастания</w:t>
      </w:r>
      <w:r w:rsidRPr="00A71EDA">
        <w:rPr>
          <w:rFonts w:ascii="Times New Roman" w:hAnsi="Times New Roman" w:cs="Times New Roman"/>
          <w:sz w:val="28"/>
          <w:szCs w:val="28"/>
        </w:rPr>
        <w:t>, отличия между интратир</w:t>
      </w:r>
      <w:r w:rsidR="003C3F21" w:rsidRPr="00A71EDA">
        <w:rPr>
          <w:rFonts w:ascii="Times New Roman" w:hAnsi="Times New Roman" w:cs="Times New Roman"/>
          <w:sz w:val="28"/>
          <w:szCs w:val="28"/>
        </w:rPr>
        <w:t>е</w:t>
      </w:r>
      <w:r w:rsidRPr="00A71EDA">
        <w:rPr>
          <w:rFonts w:ascii="Times New Roman" w:hAnsi="Times New Roman" w:cs="Times New Roman"/>
          <w:sz w:val="28"/>
          <w:szCs w:val="28"/>
        </w:rPr>
        <w:t>оидной диссеминацией и множественными</w:t>
      </w:r>
      <w:r w:rsidR="00237424">
        <w:rPr>
          <w:rFonts w:ascii="Times New Roman" w:hAnsi="Times New Roman" w:cs="Times New Roman"/>
          <w:sz w:val="28"/>
          <w:szCs w:val="28"/>
        </w:rPr>
        <w:t>, но</w:t>
      </w:r>
      <w:r w:rsidRPr="00A71EDA">
        <w:rPr>
          <w:rFonts w:ascii="Times New Roman" w:hAnsi="Times New Roman" w:cs="Times New Roman"/>
          <w:sz w:val="28"/>
          <w:szCs w:val="28"/>
        </w:rPr>
        <w:t xml:space="preserve"> независимыми очагами опухолевого роста, а также дифференциальная диагностика диффузно-склеротического варианта папиллярного рака и моноузловой формой этой карциномы с массивным внутриорганным метастазированием</w:t>
      </w:r>
      <w:r w:rsidR="00237424">
        <w:rPr>
          <w:rFonts w:ascii="Times New Roman" w:hAnsi="Times New Roman" w:cs="Times New Roman"/>
          <w:sz w:val="28"/>
          <w:szCs w:val="28"/>
        </w:rPr>
        <w:t xml:space="preserve"> остаются насущными проблемами в тиреопатологии</w:t>
      </w:r>
      <w:r w:rsidRPr="00A71EDA">
        <w:rPr>
          <w:rFonts w:ascii="Times New Roman" w:hAnsi="Times New Roman" w:cs="Times New Roman"/>
          <w:sz w:val="28"/>
          <w:szCs w:val="28"/>
        </w:rPr>
        <w:t>.</w:t>
      </w:r>
    </w:p>
    <w:p w:rsidR="00D12143" w:rsidRPr="00A71EDA" w:rsidRDefault="00D12143" w:rsidP="00A71EDA">
      <w:pPr>
        <w:pStyle w:val="a3"/>
        <w:ind w:firstLine="709"/>
        <w:jc w:val="both"/>
        <w:rPr>
          <w:rFonts w:ascii="Times New Roman" w:hAnsi="Times New Roman" w:cs="Times New Roman"/>
          <w:sz w:val="28"/>
          <w:szCs w:val="28"/>
        </w:rPr>
      </w:pPr>
      <w:r w:rsidRPr="00A71EDA">
        <w:rPr>
          <w:rFonts w:ascii="Times New Roman" w:hAnsi="Times New Roman" w:cs="Times New Roman"/>
          <w:sz w:val="28"/>
          <w:szCs w:val="28"/>
        </w:rPr>
        <w:t xml:space="preserve">Щитовидная железа обильно кровоснабжается из богато анастомозирующих ветвей довольно крупных </w:t>
      </w:r>
      <w:r w:rsidR="00A71EDA">
        <w:rPr>
          <w:rFonts w:ascii="Times New Roman" w:hAnsi="Times New Roman" w:cs="Times New Roman"/>
          <w:sz w:val="28"/>
          <w:szCs w:val="28"/>
        </w:rPr>
        <w:t xml:space="preserve">сосудов - </w:t>
      </w:r>
      <w:r w:rsidRPr="00A71EDA">
        <w:rPr>
          <w:rFonts w:ascii="Times New Roman" w:hAnsi="Times New Roman" w:cs="Times New Roman"/>
          <w:sz w:val="28"/>
          <w:szCs w:val="28"/>
        </w:rPr>
        <w:t>верхней и нижней тиреоидных артерий. Обе доли заключены в соединительнотканную капсулу</w:t>
      </w:r>
      <w:r w:rsidR="003C3F21" w:rsidRPr="00A71EDA">
        <w:rPr>
          <w:rFonts w:ascii="Times New Roman" w:hAnsi="Times New Roman" w:cs="Times New Roman"/>
          <w:sz w:val="28"/>
          <w:szCs w:val="28"/>
        </w:rPr>
        <w:t>, представленную тонкой фиброзной пластинкой</w:t>
      </w:r>
      <w:r w:rsidR="00237424">
        <w:rPr>
          <w:rFonts w:ascii="Times New Roman" w:hAnsi="Times New Roman" w:cs="Times New Roman"/>
          <w:sz w:val="28"/>
          <w:szCs w:val="28"/>
        </w:rPr>
        <w:t>. Поскольку волокна соединительной ткани имеют неравномерную толщину и не всегда ориентированы в одном направлении</w:t>
      </w:r>
      <w:r w:rsidRPr="00A71EDA">
        <w:rPr>
          <w:rFonts w:ascii="Times New Roman" w:hAnsi="Times New Roman" w:cs="Times New Roman"/>
          <w:sz w:val="28"/>
          <w:szCs w:val="28"/>
        </w:rPr>
        <w:t>, довольно часто можно видеть включения жировой и поперечнополосатой мышечной ткани</w:t>
      </w:r>
      <w:r w:rsidR="00237424">
        <w:rPr>
          <w:rFonts w:ascii="Times New Roman" w:hAnsi="Times New Roman" w:cs="Times New Roman"/>
          <w:sz w:val="28"/>
          <w:szCs w:val="28"/>
        </w:rPr>
        <w:t xml:space="preserve"> в самой капсуле</w:t>
      </w:r>
      <w:r w:rsidRPr="00A71EDA">
        <w:rPr>
          <w:rFonts w:ascii="Times New Roman" w:hAnsi="Times New Roman" w:cs="Times New Roman"/>
          <w:sz w:val="28"/>
          <w:szCs w:val="28"/>
        </w:rPr>
        <w:t>.</w:t>
      </w:r>
      <w:r w:rsidR="003C3F21" w:rsidRPr="00A71EDA">
        <w:rPr>
          <w:rFonts w:ascii="Times New Roman" w:hAnsi="Times New Roman" w:cs="Times New Roman"/>
          <w:sz w:val="28"/>
          <w:szCs w:val="28"/>
        </w:rPr>
        <w:t xml:space="preserve"> За пределами собственно капсулы расположена рыхлая клетчатка, в которой лежат артерии, вены, нервы и паращитовидные железы. Затем идет фасциальное влагалище (висцеральный листок </w:t>
      </w:r>
      <w:r w:rsidR="002E181C" w:rsidRPr="00A71EDA">
        <w:rPr>
          <w:rFonts w:ascii="Times New Roman" w:hAnsi="Times New Roman" w:cs="Times New Roman"/>
          <w:sz w:val="28"/>
          <w:szCs w:val="28"/>
        </w:rPr>
        <w:t xml:space="preserve">четвертой фасции шеи) и </w:t>
      </w:r>
      <w:r w:rsidR="002E181C" w:rsidRPr="00A71EDA">
        <w:rPr>
          <w:rFonts w:ascii="Times New Roman" w:hAnsi="Times New Roman" w:cs="Times New Roman"/>
          <w:sz w:val="28"/>
          <w:szCs w:val="28"/>
          <w:lang w:val="en-US"/>
        </w:rPr>
        <w:t>m</w:t>
      </w:r>
      <w:r w:rsidR="002E181C" w:rsidRPr="00A71EDA">
        <w:rPr>
          <w:rFonts w:ascii="Times New Roman" w:hAnsi="Times New Roman" w:cs="Times New Roman"/>
          <w:sz w:val="28"/>
          <w:szCs w:val="28"/>
        </w:rPr>
        <w:t xml:space="preserve">. </w:t>
      </w:r>
      <w:r w:rsidR="00A71EDA">
        <w:rPr>
          <w:rFonts w:ascii="Times New Roman" w:hAnsi="Times New Roman" w:cs="Times New Roman"/>
          <w:sz w:val="28"/>
          <w:szCs w:val="28"/>
          <w:lang w:val="en-US"/>
        </w:rPr>
        <w:t>s</w:t>
      </w:r>
      <w:r w:rsidR="002E181C" w:rsidRPr="00A71EDA">
        <w:rPr>
          <w:rFonts w:ascii="Times New Roman" w:hAnsi="Times New Roman" w:cs="Times New Roman"/>
          <w:sz w:val="28"/>
          <w:szCs w:val="28"/>
          <w:lang w:val="en-US"/>
        </w:rPr>
        <w:t>ternothyroideus</w:t>
      </w:r>
      <w:r w:rsidR="002E181C" w:rsidRPr="00A71EDA">
        <w:rPr>
          <w:rFonts w:ascii="Times New Roman" w:hAnsi="Times New Roman" w:cs="Times New Roman"/>
          <w:sz w:val="28"/>
          <w:szCs w:val="28"/>
        </w:rPr>
        <w:t>.</w:t>
      </w:r>
      <w:r w:rsidRPr="00A71EDA">
        <w:rPr>
          <w:rFonts w:ascii="Times New Roman" w:hAnsi="Times New Roman" w:cs="Times New Roman"/>
          <w:sz w:val="28"/>
          <w:szCs w:val="28"/>
        </w:rPr>
        <w:t xml:space="preserve"> </w:t>
      </w:r>
      <w:r w:rsidR="00841E64" w:rsidRPr="00A71EDA">
        <w:rPr>
          <w:rFonts w:ascii="Times New Roman" w:hAnsi="Times New Roman" w:cs="Times New Roman"/>
          <w:sz w:val="28"/>
          <w:szCs w:val="28"/>
        </w:rPr>
        <w:t>Чрезвычайно р</w:t>
      </w:r>
      <w:r w:rsidRPr="00A71EDA">
        <w:rPr>
          <w:rFonts w:ascii="Times New Roman" w:hAnsi="Times New Roman" w:cs="Times New Roman"/>
          <w:sz w:val="28"/>
          <w:szCs w:val="28"/>
        </w:rPr>
        <w:t>азветвленная сеть лимфатических капилляров обеспечивает отток</w:t>
      </w:r>
      <w:r w:rsidR="003C3F21" w:rsidRPr="00A71EDA">
        <w:rPr>
          <w:rFonts w:ascii="Times New Roman" w:hAnsi="Times New Roman" w:cs="Times New Roman"/>
          <w:sz w:val="28"/>
          <w:szCs w:val="28"/>
        </w:rPr>
        <w:t xml:space="preserve">, причем лимфатические капилляры у новорожденных, детей и подростков имеют больший диаметр (до </w:t>
      </w:r>
      <w:smartTag w:uri="urn:schemas-microsoft-com:office:smarttags" w:element="metricconverter">
        <w:smartTagPr>
          <w:attr w:name="ProductID" w:val="0,2 мм"/>
        </w:smartTagPr>
        <w:r w:rsidR="003C3F21" w:rsidRPr="00A71EDA">
          <w:rPr>
            <w:rFonts w:ascii="Times New Roman" w:hAnsi="Times New Roman" w:cs="Times New Roman"/>
            <w:sz w:val="28"/>
            <w:szCs w:val="28"/>
          </w:rPr>
          <w:t>0,2 мм</w:t>
        </w:r>
      </w:smartTag>
      <w:r w:rsidR="003C3F21" w:rsidRPr="00A71EDA">
        <w:rPr>
          <w:rFonts w:ascii="Times New Roman" w:hAnsi="Times New Roman" w:cs="Times New Roman"/>
          <w:sz w:val="28"/>
          <w:szCs w:val="28"/>
        </w:rPr>
        <w:t>), чем у людей зрелого возраста</w:t>
      </w:r>
      <w:r w:rsidR="00841E64" w:rsidRPr="00A71EDA">
        <w:rPr>
          <w:rFonts w:ascii="Times New Roman" w:hAnsi="Times New Roman" w:cs="Times New Roman"/>
          <w:sz w:val="28"/>
          <w:szCs w:val="28"/>
        </w:rPr>
        <w:t>.</w:t>
      </w:r>
      <w:r w:rsidR="003C3F21" w:rsidRPr="00A71EDA">
        <w:rPr>
          <w:rFonts w:ascii="Times New Roman" w:hAnsi="Times New Roman" w:cs="Times New Roman"/>
          <w:sz w:val="28"/>
          <w:szCs w:val="28"/>
        </w:rPr>
        <w:t xml:space="preserve"> При слиянии лимфатических капилляров образуются лимфатические сосуды, которые в детском и подростковом возрасте соединяются многочисленными поперечными и косо ориентированными анастомозами. </w:t>
      </w:r>
      <w:r w:rsidR="00841E64" w:rsidRPr="00A71EDA">
        <w:rPr>
          <w:rFonts w:ascii="Times New Roman" w:hAnsi="Times New Roman" w:cs="Times New Roman"/>
          <w:sz w:val="28"/>
          <w:szCs w:val="28"/>
        </w:rPr>
        <w:t xml:space="preserve">Таким образом, папиллярная карцинома с инвазивным характером роста попадает в благоприятные условия для увеличения массы и распространения внутри органа (мелкие комплексы, псаммомные тельца) и за его пределами (прорастание в мягкие ткани, </w:t>
      </w:r>
      <w:r w:rsidR="003C3F21" w:rsidRPr="00A71EDA">
        <w:rPr>
          <w:rFonts w:ascii="Times New Roman" w:hAnsi="Times New Roman" w:cs="Times New Roman"/>
          <w:sz w:val="28"/>
          <w:szCs w:val="28"/>
        </w:rPr>
        <w:t>грудино-</w:t>
      </w:r>
      <w:r w:rsidR="00841E64" w:rsidRPr="00A71EDA">
        <w:rPr>
          <w:rFonts w:ascii="Times New Roman" w:hAnsi="Times New Roman" w:cs="Times New Roman"/>
          <w:sz w:val="28"/>
          <w:szCs w:val="28"/>
        </w:rPr>
        <w:t>щитовидн</w:t>
      </w:r>
      <w:r w:rsidR="003C3F21" w:rsidRPr="00A71EDA">
        <w:rPr>
          <w:rFonts w:ascii="Times New Roman" w:hAnsi="Times New Roman" w:cs="Times New Roman"/>
          <w:sz w:val="28"/>
          <w:szCs w:val="28"/>
        </w:rPr>
        <w:t>ую м</w:t>
      </w:r>
      <w:r w:rsidR="00841E64" w:rsidRPr="00A71EDA">
        <w:rPr>
          <w:rFonts w:ascii="Times New Roman" w:hAnsi="Times New Roman" w:cs="Times New Roman"/>
          <w:sz w:val="28"/>
          <w:szCs w:val="28"/>
        </w:rPr>
        <w:t>ышцу, локальные и отдаленные метастазы).</w:t>
      </w:r>
    </w:p>
    <w:p w:rsidR="009E3596" w:rsidRPr="00A71EDA" w:rsidRDefault="00841E64" w:rsidP="00A71EDA">
      <w:pPr>
        <w:pStyle w:val="a3"/>
        <w:ind w:firstLine="709"/>
        <w:jc w:val="both"/>
        <w:rPr>
          <w:rFonts w:ascii="Times New Roman" w:hAnsi="Times New Roman" w:cs="Times New Roman"/>
          <w:sz w:val="28"/>
          <w:szCs w:val="28"/>
        </w:rPr>
      </w:pPr>
      <w:r w:rsidRPr="00A71EDA">
        <w:rPr>
          <w:rFonts w:ascii="Times New Roman" w:hAnsi="Times New Roman" w:cs="Times New Roman"/>
          <w:sz w:val="28"/>
          <w:szCs w:val="28"/>
        </w:rPr>
        <w:t xml:space="preserve">При подкапсульной локализации опухоли довольно часто наблюдается врастание в соединительную и жировую ткань. В классификации </w:t>
      </w:r>
      <w:r w:rsidRPr="00A71EDA">
        <w:rPr>
          <w:rFonts w:ascii="Times New Roman" w:hAnsi="Times New Roman" w:cs="Times New Roman"/>
          <w:sz w:val="28"/>
          <w:szCs w:val="28"/>
          <w:lang w:val="en-US"/>
        </w:rPr>
        <w:t>TNM</w:t>
      </w:r>
      <w:r w:rsidR="00EE3F0A" w:rsidRPr="00A71EDA">
        <w:rPr>
          <w:rFonts w:ascii="Times New Roman" w:hAnsi="Times New Roman" w:cs="Times New Roman"/>
          <w:sz w:val="28"/>
          <w:szCs w:val="28"/>
        </w:rPr>
        <w:t xml:space="preserve"> нет</w:t>
      </w:r>
      <w:r w:rsidRPr="00A71EDA">
        <w:rPr>
          <w:rFonts w:ascii="Times New Roman" w:hAnsi="Times New Roman" w:cs="Times New Roman"/>
          <w:sz w:val="28"/>
          <w:szCs w:val="28"/>
        </w:rPr>
        <w:t xml:space="preserve">, </w:t>
      </w:r>
      <w:r w:rsidR="00EE3F0A" w:rsidRPr="00A71EDA">
        <w:rPr>
          <w:rFonts w:ascii="Times New Roman" w:hAnsi="Times New Roman" w:cs="Times New Roman"/>
          <w:sz w:val="28"/>
          <w:szCs w:val="28"/>
        </w:rPr>
        <w:t>к сожалению</w:t>
      </w:r>
      <w:r w:rsidRPr="00A71EDA">
        <w:rPr>
          <w:rFonts w:ascii="Times New Roman" w:hAnsi="Times New Roman" w:cs="Times New Roman"/>
          <w:sz w:val="28"/>
          <w:szCs w:val="28"/>
        </w:rPr>
        <w:t>, ч</w:t>
      </w:r>
      <w:r w:rsidR="00EE3F0A" w:rsidRPr="00A71EDA">
        <w:rPr>
          <w:rFonts w:ascii="Times New Roman" w:hAnsi="Times New Roman" w:cs="Times New Roman"/>
          <w:sz w:val="28"/>
          <w:szCs w:val="28"/>
        </w:rPr>
        <w:t xml:space="preserve">еткого определения, какого рода инвазию, с учетом всех анатомических особенностей перикапсулярной зоны, считать экстратиреоидным ростом. Например, нередки ситуации, когда опухолевый узел в щитовидной железе не превышал </w:t>
      </w:r>
      <w:smartTag w:uri="urn:schemas-microsoft-com:office:smarttags" w:element="metricconverter">
        <w:smartTagPr>
          <w:attr w:name="ProductID" w:val="10 мм"/>
        </w:smartTagPr>
        <w:r w:rsidR="00EE3F0A" w:rsidRPr="00A71EDA">
          <w:rPr>
            <w:rFonts w:ascii="Times New Roman" w:hAnsi="Times New Roman" w:cs="Times New Roman"/>
            <w:sz w:val="28"/>
            <w:szCs w:val="28"/>
          </w:rPr>
          <w:t>10 мм</w:t>
        </w:r>
      </w:smartTag>
      <w:r w:rsidR="00EE3F0A" w:rsidRPr="00A71EDA">
        <w:rPr>
          <w:rFonts w:ascii="Times New Roman" w:hAnsi="Times New Roman" w:cs="Times New Roman"/>
          <w:sz w:val="28"/>
          <w:szCs w:val="28"/>
        </w:rPr>
        <w:t>, но при этом наблюдались метастазы в паратрахеальные лимфатические узлы, причем рост карциномы сопровождался деструкцией капсулы лимфатического узла и врастанием в перинодулярную жировую клетчатку</w:t>
      </w:r>
      <w:r w:rsidR="009E3596" w:rsidRPr="00A71EDA">
        <w:rPr>
          <w:rFonts w:ascii="Times New Roman" w:hAnsi="Times New Roman" w:cs="Times New Roman"/>
          <w:sz w:val="28"/>
          <w:szCs w:val="28"/>
        </w:rPr>
        <w:t>. При тесном расположении экстранодально</w:t>
      </w:r>
      <w:r w:rsidR="00A71EDA">
        <w:rPr>
          <w:rFonts w:ascii="Times New Roman" w:hAnsi="Times New Roman" w:cs="Times New Roman"/>
          <w:sz w:val="28"/>
          <w:szCs w:val="28"/>
        </w:rPr>
        <w:t xml:space="preserve"> прорастающего</w:t>
      </w:r>
      <w:r w:rsidR="009E3596" w:rsidRPr="00A71EDA">
        <w:rPr>
          <w:rFonts w:ascii="Times New Roman" w:hAnsi="Times New Roman" w:cs="Times New Roman"/>
          <w:sz w:val="28"/>
          <w:szCs w:val="28"/>
        </w:rPr>
        <w:t xml:space="preserve"> метастаза и подкапсульно расположенного очага первичной опухоли создается ложное впечатление о непосредственном распространении карциномы в мягкие ткани. </w:t>
      </w:r>
      <w:r w:rsidR="00237424">
        <w:rPr>
          <w:rFonts w:ascii="Times New Roman" w:hAnsi="Times New Roman" w:cs="Times New Roman"/>
          <w:sz w:val="28"/>
          <w:szCs w:val="28"/>
        </w:rPr>
        <w:t xml:space="preserve">По-видимому, </w:t>
      </w:r>
      <w:r w:rsidR="009E3596" w:rsidRPr="00A71EDA">
        <w:rPr>
          <w:rFonts w:ascii="Times New Roman" w:hAnsi="Times New Roman" w:cs="Times New Roman"/>
          <w:sz w:val="28"/>
          <w:szCs w:val="28"/>
        </w:rPr>
        <w:t>единственн</w:t>
      </w:r>
      <w:r w:rsidR="00237424">
        <w:rPr>
          <w:rFonts w:ascii="Times New Roman" w:hAnsi="Times New Roman" w:cs="Times New Roman"/>
          <w:sz w:val="28"/>
          <w:szCs w:val="28"/>
        </w:rPr>
        <w:t>ый</w:t>
      </w:r>
      <w:r w:rsidR="009E3596" w:rsidRPr="00A71EDA">
        <w:rPr>
          <w:rFonts w:ascii="Times New Roman" w:hAnsi="Times New Roman" w:cs="Times New Roman"/>
          <w:sz w:val="28"/>
          <w:szCs w:val="28"/>
        </w:rPr>
        <w:t xml:space="preserve"> критери</w:t>
      </w:r>
      <w:r w:rsidR="00237424">
        <w:rPr>
          <w:rFonts w:ascii="Times New Roman" w:hAnsi="Times New Roman" w:cs="Times New Roman"/>
          <w:sz w:val="28"/>
          <w:szCs w:val="28"/>
        </w:rPr>
        <w:t>й</w:t>
      </w:r>
      <w:r w:rsidR="009E3596" w:rsidRPr="00A71EDA">
        <w:rPr>
          <w:rFonts w:ascii="Times New Roman" w:hAnsi="Times New Roman" w:cs="Times New Roman"/>
          <w:sz w:val="28"/>
          <w:szCs w:val="28"/>
        </w:rPr>
        <w:t xml:space="preserve">, </w:t>
      </w:r>
      <w:r w:rsidR="00237424">
        <w:rPr>
          <w:rFonts w:ascii="Times New Roman" w:hAnsi="Times New Roman" w:cs="Times New Roman"/>
          <w:sz w:val="28"/>
          <w:szCs w:val="28"/>
        </w:rPr>
        <w:t>который позволяет</w:t>
      </w:r>
      <w:r w:rsidR="009E3596" w:rsidRPr="00A71EDA">
        <w:rPr>
          <w:rFonts w:ascii="Times New Roman" w:hAnsi="Times New Roman" w:cs="Times New Roman"/>
          <w:sz w:val="28"/>
          <w:szCs w:val="28"/>
        </w:rPr>
        <w:t xml:space="preserve"> достоверно судить об экстратиреоидном росте</w:t>
      </w:r>
      <w:r w:rsidR="00237424">
        <w:rPr>
          <w:rFonts w:ascii="Times New Roman" w:hAnsi="Times New Roman" w:cs="Times New Roman"/>
          <w:sz w:val="28"/>
          <w:szCs w:val="28"/>
        </w:rPr>
        <w:t>, это</w:t>
      </w:r>
      <w:r w:rsidR="009E3596" w:rsidRPr="00A71EDA">
        <w:rPr>
          <w:rFonts w:ascii="Times New Roman" w:hAnsi="Times New Roman" w:cs="Times New Roman"/>
          <w:sz w:val="28"/>
          <w:szCs w:val="28"/>
        </w:rPr>
        <w:t xml:space="preserve"> видимое невооруженным глазом и подтвержденное при микроскопическом исследовании прямое распространение языков карциномы из узла в щитовидной железе в окружающую мышечную ткань.</w:t>
      </w:r>
      <w:r w:rsidR="002E181C" w:rsidRPr="00A71EDA">
        <w:rPr>
          <w:rFonts w:ascii="Times New Roman" w:hAnsi="Times New Roman" w:cs="Times New Roman"/>
          <w:sz w:val="28"/>
          <w:szCs w:val="28"/>
        </w:rPr>
        <w:t xml:space="preserve"> Иначе говоря, экстратиреоидный рост - это прорастание фасциального влагалища, но никак не </w:t>
      </w:r>
      <w:r w:rsidR="00764D9B" w:rsidRPr="00A71EDA">
        <w:rPr>
          <w:rFonts w:ascii="Times New Roman" w:hAnsi="Times New Roman" w:cs="Times New Roman"/>
          <w:sz w:val="28"/>
          <w:szCs w:val="28"/>
        </w:rPr>
        <w:t>тонкой фиброзной пластинки, именуемой собственной капсулой щитовидной железы.</w:t>
      </w:r>
      <w:r w:rsidR="009E3596" w:rsidRPr="00A71EDA">
        <w:rPr>
          <w:rFonts w:ascii="Times New Roman" w:hAnsi="Times New Roman" w:cs="Times New Roman"/>
          <w:sz w:val="28"/>
          <w:szCs w:val="28"/>
        </w:rPr>
        <w:t xml:space="preserve"> Процесс может сопровождаться эмболией лимфатических и кровеносных сосудов, которая сама по себе не должна рассматриваться в качестве признака экстратиреоидного роста.</w:t>
      </w:r>
      <w:r w:rsidR="00237424">
        <w:rPr>
          <w:rFonts w:ascii="Times New Roman" w:hAnsi="Times New Roman" w:cs="Times New Roman"/>
          <w:sz w:val="28"/>
          <w:szCs w:val="28"/>
        </w:rPr>
        <w:t xml:space="preserve"> Необходимо отметить, что размер и гистологическое строение</w:t>
      </w:r>
      <w:r w:rsidR="00832A39">
        <w:rPr>
          <w:rFonts w:ascii="Times New Roman" w:hAnsi="Times New Roman" w:cs="Times New Roman"/>
          <w:sz w:val="28"/>
          <w:szCs w:val="28"/>
        </w:rPr>
        <w:t>,</w:t>
      </w:r>
      <w:r w:rsidR="00237424">
        <w:rPr>
          <w:rFonts w:ascii="Times New Roman" w:hAnsi="Times New Roman" w:cs="Times New Roman"/>
          <w:sz w:val="28"/>
          <w:szCs w:val="28"/>
        </w:rPr>
        <w:t xml:space="preserve"> </w:t>
      </w:r>
      <w:r w:rsidR="00832A39">
        <w:rPr>
          <w:rFonts w:ascii="Times New Roman" w:hAnsi="Times New Roman" w:cs="Times New Roman"/>
          <w:sz w:val="28"/>
          <w:szCs w:val="28"/>
        </w:rPr>
        <w:t xml:space="preserve">как </w:t>
      </w:r>
      <w:r w:rsidR="00237424">
        <w:rPr>
          <w:rFonts w:ascii="Times New Roman" w:hAnsi="Times New Roman" w:cs="Times New Roman"/>
          <w:sz w:val="28"/>
          <w:szCs w:val="28"/>
        </w:rPr>
        <w:t>внутриорганных лимфатических сосудов</w:t>
      </w:r>
      <w:r w:rsidR="00832A39">
        <w:rPr>
          <w:rFonts w:ascii="Times New Roman" w:hAnsi="Times New Roman" w:cs="Times New Roman"/>
          <w:sz w:val="28"/>
          <w:szCs w:val="28"/>
        </w:rPr>
        <w:t>, так</w:t>
      </w:r>
      <w:r w:rsidR="00237424">
        <w:rPr>
          <w:rFonts w:ascii="Times New Roman" w:hAnsi="Times New Roman" w:cs="Times New Roman"/>
          <w:sz w:val="28"/>
          <w:szCs w:val="28"/>
        </w:rPr>
        <w:t xml:space="preserve"> и мелких вен</w:t>
      </w:r>
      <w:r w:rsidR="00832A39">
        <w:rPr>
          <w:rFonts w:ascii="Times New Roman" w:hAnsi="Times New Roman" w:cs="Times New Roman"/>
          <w:sz w:val="28"/>
          <w:szCs w:val="28"/>
        </w:rPr>
        <w:t>,</w:t>
      </w:r>
      <w:r w:rsidR="00237424">
        <w:rPr>
          <w:rFonts w:ascii="Times New Roman" w:hAnsi="Times New Roman" w:cs="Times New Roman"/>
          <w:sz w:val="28"/>
          <w:szCs w:val="28"/>
        </w:rPr>
        <w:t xml:space="preserve"> весьма схоже, что поднимает вопрос о достоверности диагностики ангиоинвазии в случае распространенного интратиреоидного метастазирования</w:t>
      </w:r>
      <w:r w:rsidR="00832A39">
        <w:rPr>
          <w:rFonts w:ascii="Times New Roman" w:hAnsi="Times New Roman" w:cs="Times New Roman"/>
          <w:sz w:val="28"/>
          <w:szCs w:val="28"/>
        </w:rPr>
        <w:t>.</w:t>
      </w:r>
    </w:p>
    <w:p w:rsidR="00A71EDA" w:rsidRPr="00A71EDA" w:rsidRDefault="009E3596" w:rsidP="00A71EDA">
      <w:pPr>
        <w:pStyle w:val="a3"/>
        <w:ind w:firstLine="709"/>
        <w:jc w:val="both"/>
        <w:rPr>
          <w:rFonts w:ascii="Times New Roman" w:hAnsi="Times New Roman" w:cs="Times New Roman"/>
          <w:sz w:val="28"/>
          <w:szCs w:val="28"/>
        </w:rPr>
      </w:pPr>
      <w:r w:rsidRPr="00A71EDA">
        <w:rPr>
          <w:rFonts w:ascii="Times New Roman" w:hAnsi="Times New Roman" w:cs="Times New Roman"/>
          <w:sz w:val="28"/>
          <w:szCs w:val="28"/>
        </w:rPr>
        <w:t>Не</w:t>
      </w:r>
      <w:r w:rsidR="00B5705B" w:rsidRPr="00A71EDA">
        <w:rPr>
          <w:rFonts w:ascii="Times New Roman" w:hAnsi="Times New Roman" w:cs="Times New Roman"/>
          <w:sz w:val="28"/>
          <w:szCs w:val="28"/>
        </w:rPr>
        <w:t xml:space="preserve"> менее сложен вопрос об отличиях диффузного, мультифокального и диссеминированного роста. Для диффузно-склеротического варианта папиллярного рака характерен строго определенный набор признаков. Это тотальное вовлечение одной или обеих долей, выраженный склероз, густая лимфоплазмоцитарная инфильтрация (не только в перитуморозной зоне, но по всей площади органа), обилие псаммомных телец, рассеянные мелкие фокусы карциномы с признаками плоскоклеточной метаплазии (сквамоидные морулы), обилие </w:t>
      </w:r>
      <w:r w:rsidR="00B5705B" w:rsidRPr="00A71EDA">
        <w:rPr>
          <w:rFonts w:ascii="Times New Roman" w:hAnsi="Times New Roman" w:cs="Times New Roman"/>
          <w:sz w:val="28"/>
          <w:szCs w:val="28"/>
          <w:lang w:val="en-US"/>
        </w:rPr>
        <w:t>S</w:t>
      </w:r>
      <w:r w:rsidR="00B5705B" w:rsidRPr="00A71EDA">
        <w:rPr>
          <w:rFonts w:ascii="Times New Roman" w:hAnsi="Times New Roman" w:cs="Times New Roman"/>
          <w:sz w:val="28"/>
          <w:szCs w:val="28"/>
          <w:vertAlign w:val="subscript"/>
        </w:rPr>
        <w:t>100</w:t>
      </w:r>
      <w:r w:rsidR="00B5705B" w:rsidRPr="00A71EDA">
        <w:rPr>
          <w:rFonts w:ascii="Times New Roman" w:hAnsi="Times New Roman" w:cs="Times New Roman"/>
          <w:sz w:val="28"/>
          <w:szCs w:val="28"/>
        </w:rPr>
        <w:t>-позитивных гистиоцитов.</w:t>
      </w:r>
      <w:r w:rsidR="00764D9B" w:rsidRPr="00A71EDA">
        <w:rPr>
          <w:rFonts w:ascii="Times New Roman" w:hAnsi="Times New Roman" w:cs="Times New Roman"/>
          <w:sz w:val="28"/>
          <w:szCs w:val="28"/>
        </w:rPr>
        <w:t xml:space="preserve"> Частично, </w:t>
      </w:r>
      <w:r w:rsidR="00861C39" w:rsidRPr="00A71EDA">
        <w:rPr>
          <w:rFonts w:ascii="Times New Roman" w:hAnsi="Times New Roman" w:cs="Times New Roman"/>
          <w:sz w:val="28"/>
          <w:szCs w:val="28"/>
        </w:rPr>
        <w:t xml:space="preserve">вышеперечисленные изменения могут наблюдаться при всех трех формах диффузного поражения, что и объясняет трудности дифференциальной диагностики. Тем не менее, по нашему мнению, существует принципиальная возможность разделения диффузного, мультифокального и диссеминированного роста. Если при поражении доли не удается макро- и микроскопически вычленить доминирующий узел, </w:t>
      </w:r>
      <w:r w:rsidR="00131403">
        <w:rPr>
          <w:rFonts w:ascii="Times New Roman" w:hAnsi="Times New Roman" w:cs="Times New Roman"/>
          <w:sz w:val="28"/>
          <w:szCs w:val="28"/>
        </w:rPr>
        <w:t>в котором</w:t>
      </w:r>
      <w:r w:rsidR="00861C39" w:rsidRPr="00A71EDA">
        <w:rPr>
          <w:rFonts w:ascii="Times New Roman" w:hAnsi="Times New Roman" w:cs="Times New Roman"/>
          <w:sz w:val="28"/>
          <w:szCs w:val="28"/>
        </w:rPr>
        <w:t xml:space="preserve"> при гистологическом исследовании наблюдаются склероз, выраженная лимфоплазмоцитарная инфильтрация, обилие псаммомных телец и фокусы </w:t>
      </w:r>
      <w:r w:rsidR="008F59DB" w:rsidRPr="00A71EDA">
        <w:rPr>
          <w:rFonts w:ascii="Times New Roman" w:hAnsi="Times New Roman" w:cs="Times New Roman"/>
          <w:sz w:val="28"/>
          <w:szCs w:val="28"/>
        </w:rPr>
        <w:t>п</w:t>
      </w:r>
      <w:r w:rsidR="00861C39" w:rsidRPr="00A71EDA">
        <w:rPr>
          <w:rFonts w:ascii="Times New Roman" w:hAnsi="Times New Roman" w:cs="Times New Roman"/>
          <w:sz w:val="28"/>
          <w:szCs w:val="28"/>
        </w:rPr>
        <w:t xml:space="preserve">лоскоклеточной метаплазии, то это диффузно-склеротический вариант папиллярного рака. Если в доле или обеих долях на разрезе и при </w:t>
      </w:r>
      <w:r w:rsidR="003910EC" w:rsidRPr="00A71EDA">
        <w:rPr>
          <w:rFonts w:ascii="Times New Roman" w:hAnsi="Times New Roman" w:cs="Times New Roman"/>
          <w:sz w:val="28"/>
          <w:szCs w:val="28"/>
        </w:rPr>
        <w:t xml:space="preserve">изучении </w:t>
      </w:r>
      <w:r w:rsidR="008F59DB" w:rsidRPr="00A71EDA">
        <w:rPr>
          <w:rFonts w:ascii="Times New Roman" w:hAnsi="Times New Roman" w:cs="Times New Roman"/>
          <w:sz w:val="28"/>
          <w:szCs w:val="28"/>
        </w:rPr>
        <w:t xml:space="preserve">в световом микроскопе </w:t>
      </w:r>
      <w:r w:rsidR="003910EC" w:rsidRPr="00A71EDA">
        <w:rPr>
          <w:rFonts w:ascii="Times New Roman" w:hAnsi="Times New Roman" w:cs="Times New Roman"/>
          <w:sz w:val="28"/>
          <w:szCs w:val="28"/>
        </w:rPr>
        <w:t xml:space="preserve">виден </w:t>
      </w:r>
      <w:r w:rsidR="008F59DB" w:rsidRPr="00A71EDA">
        <w:rPr>
          <w:rFonts w:ascii="Times New Roman" w:hAnsi="Times New Roman" w:cs="Times New Roman"/>
          <w:sz w:val="28"/>
          <w:szCs w:val="28"/>
        </w:rPr>
        <w:t>четкий узел</w:t>
      </w:r>
      <w:r w:rsidR="003910EC" w:rsidRPr="00A71EDA">
        <w:rPr>
          <w:rFonts w:ascii="Times New Roman" w:hAnsi="Times New Roman" w:cs="Times New Roman"/>
          <w:sz w:val="28"/>
          <w:szCs w:val="28"/>
        </w:rPr>
        <w:t xml:space="preserve">, а комплексы опухоли и/или псаммомные тельца колонизируют лимфатические капилляры и </w:t>
      </w:r>
      <w:r w:rsidR="00832A39">
        <w:rPr>
          <w:rFonts w:ascii="Times New Roman" w:hAnsi="Times New Roman" w:cs="Times New Roman"/>
          <w:sz w:val="28"/>
          <w:szCs w:val="28"/>
        </w:rPr>
        <w:t xml:space="preserve">более крупные </w:t>
      </w:r>
      <w:r w:rsidR="003910EC" w:rsidRPr="00A71EDA">
        <w:rPr>
          <w:rFonts w:ascii="Times New Roman" w:hAnsi="Times New Roman" w:cs="Times New Roman"/>
          <w:sz w:val="28"/>
          <w:szCs w:val="28"/>
        </w:rPr>
        <w:t>сосуды, то подобную картину надо рассматривать, как признак интратиреоидной диссеминации. При этом процессе также может наблюдаться лимфоплазмоцитарная инфильтрация. Если ее выраженность больше в перитуморозной зоне, то это рассматривается, как признак иммунного ответа, если же она носит диффузный характер и сопровождается фиброзом и атрофией ткани щитовидной железы, то, вероятнее всего, папиллярный рак развился на фоне аутоиммунного тире</w:t>
      </w:r>
      <w:r w:rsidR="00832A39">
        <w:rPr>
          <w:rFonts w:ascii="Times New Roman" w:hAnsi="Times New Roman" w:cs="Times New Roman"/>
          <w:sz w:val="28"/>
          <w:szCs w:val="28"/>
        </w:rPr>
        <w:t>о</w:t>
      </w:r>
      <w:r w:rsidR="003910EC" w:rsidRPr="00A71EDA">
        <w:rPr>
          <w:rFonts w:ascii="Times New Roman" w:hAnsi="Times New Roman" w:cs="Times New Roman"/>
          <w:sz w:val="28"/>
          <w:szCs w:val="28"/>
        </w:rPr>
        <w:t>идита. Наконец, для дифференциальной диагностики мультифокального роста и интратиреоидной диссеминации мы пользуемся следующим критерием: каждый независимо развившийся очаг карциномы имеет наклонность к фиброзированию и прочим дистрофическим изменениям. При локализации в паренхиме, среди фолликулов щитовидной железы, эти мелкие узлы хорошо заметны и невооруженным глазом. В отличие от вышеописанных изменений, при диссеминированном росте наблюдается связь очень мелких опухолевых комплексов и/или псаммомных телец с капиллярами и лимфатическими сосудами, то есть, наибольшая вероятность обнаружить очаги интратиреоидного метастазирования существует при микроскопическом исследовании трабекул</w:t>
      </w:r>
      <w:r w:rsidR="00A71EDA" w:rsidRPr="00A71EDA">
        <w:rPr>
          <w:rFonts w:ascii="Times New Roman" w:hAnsi="Times New Roman" w:cs="Times New Roman"/>
          <w:sz w:val="28"/>
          <w:szCs w:val="28"/>
        </w:rPr>
        <w:t xml:space="preserve"> и междолевых перегородок.</w:t>
      </w:r>
    </w:p>
    <w:p w:rsidR="00841E64" w:rsidRDefault="00A71EDA" w:rsidP="00A71EDA">
      <w:pPr>
        <w:pStyle w:val="a3"/>
        <w:ind w:firstLine="709"/>
        <w:jc w:val="both"/>
        <w:rPr>
          <w:rFonts w:ascii="Times New Roman" w:hAnsi="Times New Roman" w:cs="Times New Roman"/>
          <w:sz w:val="28"/>
          <w:szCs w:val="28"/>
        </w:rPr>
      </w:pPr>
      <w:r w:rsidRPr="00A71EDA">
        <w:rPr>
          <w:rFonts w:ascii="Times New Roman" w:hAnsi="Times New Roman" w:cs="Times New Roman"/>
          <w:sz w:val="28"/>
          <w:szCs w:val="28"/>
        </w:rPr>
        <w:t>Понятно, что приведенные опорные точки дифференциальной диагностики не абсолютны и допускают много трактовок. Тем не менее, по нашему мнению, следует стремиться к четкому определению характера роста (экстратиреоидный, диффузный, диссеминированный), поскольку именно он определяет стадию опухолевого процесса и позволяет планировать рациональный подход к лечению.</w:t>
      </w:r>
    </w:p>
    <w:p w:rsidR="00434C04" w:rsidRDefault="00434C04"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многолетней работы Международного банка тканей были </w:t>
      </w:r>
      <w:r w:rsidR="00E111D0">
        <w:rPr>
          <w:rFonts w:ascii="Times New Roman" w:hAnsi="Times New Roman" w:cs="Times New Roman"/>
          <w:sz w:val="28"/>
          <w:szCs w:val="28"/>
        </w:rPr>
        <w:t>описаны</w:t>
      </w:r>
      <w:r>
        <w:rPr>
          <w:rFonts w:ascii="Times New Roman" w:hAnsi="Times New Roman" w:cs="Times New Roman"/>
          <w:sz w:val="28"/>
          <w:szCs w:val="28"/>
        </w:rPr>
        <w:t xml:space="preserve"> особенности РЩЖ в зонах, подвергшихся заражению радиоактивным йодом. В частности, оказалось, что чем короче латентный период (то время, которое прошло от завершения периода полураспада </w:t>
      </w:r>
      <w:r w:rsidR="00811242" w:rsidRPr="00434C04">
        <w:rPr>
          <w:rFonts w:ascii="Times New Roman" w:hAnsi="Times New Roman" w:cs="Times New Roman"/>
          <w:sz w:val="28"/>
          <w:szCs w:val="28"/>
          <w:vertAlign w:val="superscript"/>
        </w:rPr>
        <w:t>131</w:t>
      </w:r>
      <w:r>
        <w:rPr>
          <w:rFonts w:ascii="Times New Roman" w:hAnsi="Times New Roman" w:cs="Times New Roman"/>
          <w:sz w:val="28"/>
          <w:szCs w:val="28"/>
          <w:lang w:val="en-US"/>
        </w:rPr>
        <w:t>I</w:t>
      </w:r>
      <w:r>
        <w:rPr>
          <w:rFonts w:ascii="Times New Roman" w:hAnsi="Times New Roman" w:cs="Times New Roman"/>
          <w:sz w:val="28"/>
          <w:szCs w:val="28"/>
        </w:rPr>
        <w:t xml:space="preserve"> до клинического обнаружения РЩЖ), тем менее выражена структурная дифференцировка в опухоли и значительно выше ее инвазивный потенциал</w:t>
      </w:r>
      <w:r w:rsidR="00371DF3" w:rsidRPr="00371DF3">
        <w:rPr>
          <w:rFonts w:ascii="Times New Roman" w:hAnsi="Times New Roman" w:cs="Times New Roman"/>
          <w:sz w:val="28"/>
          <w:szCs w:val="28"/>
        </w:rPr>
        <w:t xml:space="preserve"> [3]</w:t>
      </w:r>
      <w:r>
        <w:rPr>
          <w:rFonts w:ascii="Times New Roman" w:hAnsi="Times New Roman" w:cs="Times New Roman"/>
          <w:sz w:val="28"/>
          <w:szCs w:val="28"/>
        </w:rPr>
        <w:t xml:space="preserve">. В </w:t>
      </w:r>
      <w:r w:rsidR="00E111D0">
        <w:rPr>
          <w:rFonts w:ascii="Times New Roman" w:hAnsi="Times New Roman" w:cs="Times New Roman"/>
          <w:sz w:val="28"/>
          <w:szCs w:val="28"/>
        </w:rPr>
        <w:t xml:space="preserve">анализируемой группе пациентов, страдавших папиллярным раком, из 23 человек 13 родились позже </w:t>
      </w:r>
      <w:smartTag w:uri="urn:schemas-microsoft-com:office:smarttags" w:element="metricconverter">
        <w:smartTagPr>
          <w:attr w:name="ProductID" w:val="1986 г"/>
        </w:smartTagPr>
        <w:r w:rsidR="00E111D0">
          <w:rPr>
            <w:rFonts w:ascii="Times New Roman" w:hAnsi="Times New Roman" w:cs="Times New Roman"/>
            <w:sz w:val="28"/>
            <w:szCs w:val="28"/>
          </w:rPr>
          <w:t>1986 г</w:t>
        </w:r>
      </w:smartTag>
      <w:r w:rsidR="00E111D0">
        <w:rPr>
          <w:rFonts w:ascii="Times New Roman" w:hAnsi="Times New Roman" w:cs="Times New Roman"/>
          <w:sz w:val="28"/>
          <w:szCs w:val="28"/>
        </w:rPr>
        <w:t>., что позволяет связать развитие карциномы у них с последствиями химио-лучевого лечения (5 наблюдений острого лимфобластного лейкоза, столько же лимфо</w:t>
      </w:r>
      <w:r w:rsidR="006A3AE3">
        <w:rPr>
          <w:rFonts w:ascii="Times New Roman" w:hAnsi="Times New Roman" w:cs="Times New Roman"/>
          <w:sz w:val="28"/>
          <w:szCs w:val="28"/>
        </w:rPr>
        <w:t>ма Ходжкина</w:t>
      </w:r>
      <w:r w:rsidR="00E111D0">
        <w:rPr>
          <w:rFonts w:ascii="Times New Roman" w:hAnsi="Times New Roman" w:cs="Times New Roman"/>
          <w:sz w:val="28"/>
          <w:szCs w:val="28"/>
        </w:rPr>
        <w:t xml:space="preserve">, два случая саркомы и один – астроцитомы). У остальных больных опухоль в щитовидной железе была обнаружена спустя 9-17 лет после </w:t>
      </w:r>
      <w:r w:rsidR="00C83035">
        <w:rPr>
          <w:rFonts w:ascii="Times New Roman" w:hAnsi="Times New Roman" w:cs="Times New Roman"/>
          <w:sz w:val="28"/>
          <w:szCs w:val="28"/>
        </w:rPr>
        <w:t xml:space="preserve">аварии на ЧАЭС, когда пациентам исполнилось 14-26 лет. В среднем, первую опухоль (у 7 </w:t>
      </w:r>
      <w:r w:rsidR="006A3AE3">
        <w:rPr>
          <w:rFonts w:ascii="Times New Roman" w:hAnsi="Times New Roman" w:cs="Times New Roman"/>
          <w:sz w:val="28"/>
          <w:szCs w:val="28"/>
        </w:rPr>
        <w:t>лимфома Ходжкина</w:t>
      </w:r>
      <w:r w:rsidR="00C83035">
        <w:rPr>
          <w:rFonts w:ascii="Times New Roman" w:hAnsi="Times New Roman" w:cs="Times New Roman"/>
          <w:sz w:val="28"/>
          <w:szCs w:val="28"/>
        </w:rPr>
        <w:t xml:space="preserve">, у двоих разновидности неходжкинской лимфомы и у одного – острый лимфобластный лейкоз) обнаруживали в возрасте </w:t>
      </w:r>
      <w:r w:rsidR="008B3683">
        <w:rPr>
          <w:rFonts w:ascii="Times New Roman" w:hAnsi="Times New Roman" w:cs="Times New Roman"/>
          <w:sz w:val="28"/>
          <w:szCs w:val="28"/>
        </w:rPr>
        <w:t xml:space="preserve">10 лет (от 4 до 16 лет), в то время как папиллярный РЩЖ диагностирован в среднем спустя 7 лет после начала лечения опухолей системы крови (от 6 до 163 месяцев). Обе группы слишком малы для получения статистически значимых закономерностей, но стоит отметить тот факт, что из 6 наблюдений папиллярного РЩЖ, при котором отсутствовали метастазы в лимфатических узлах, 4 случая приходятся как раз на группу пациентов, родившихся после аварии на ЧАЭС. </w:t>
      </w:r>
      <w:r w:rsidR="00D44035">
        <w:rPr>
          <w:rFonts w:ascii="Times New Roman" w:hAnsi="Times New Roman" w:cs="Times New Roman"/>
          <w:sz w:val="28"/>
          <w:szCs w:val="28"/>
        </w:rPr>
        <w:t xml:space="preserve">Интересно, что очаговая лимфоидная инфильтрация, косвенный признак иммунологических нарушений, с одинаковой частотой встречалась как в первой, так и во второй группе больных папиллярным РЩЖ (по два пациента). Более выраженные изменения, заключавшиеся в распространенном поражении в обеих долях и формировании лимфоидных фолликулов с центрами размножения, наблюдались еще у трех больных (у двоих, родившихся после </w:t>
      </w:r>
      <w:r w:rsidR="0078591A">
        <w:rPr>
          <w:rFonts w:ascii="Times New Roman" w:hAnsi="Times New Roman" w:cs="Times New Roman"/>
          <w:sz w:val="28"/>
          <w:szCs w:val="28"/>
        </w:rPr>
        <w:t>аварии</w:t>
      </w:r>
      <w:r w:rsidR="00D44035">
        <w:rPr>
          <w:rFonts w:ascii="Times New Roman" w:hAnsi="Times New Roman" w:cs="Times New Roman"/>
          <w:sz w:val="28"/>
          <w:szCs w:val="28"/>
        </w:rPr>
        <w:t xml:space="preserve"> на ЧАЭС и у одного – до)</w:t>
      </w:r>
      <w:r w:rsidR="0078591A">
        <w:rPr>
          <w:rFonts w:ascii="Times New Roman" w:hAnsi="Times New Roman" w:cs="Times New Roman"/>
          <w:sz w:val="28"/>
          <w:szCs w:val="28"/>
        </w:rPr>
        <w:t>. Н</w:t>
      </w:r>
      <w:r w:rsidR="00D44035">
        <w:rPr>
          <w:rFonts w:ascii="Times New Roman" w:hAnsi="Times New Roman" w:cs="Times New Roman"/>
          <w:sz w:val="28"/>
          <w:szCs w:val="28"/>
        </w:rPr>
        <w:t>о связан</w:t>
      </w:r>
      <w:r w:rsidR="0078591A">
        <w:rPr>
          <w:rFonts w:ascii="Times New Roman" w:hAnsi="Times New Roman" w:cs="Times New Roman"/>
          <w:sz w:val="28"/>
          <w:szCs w:val="28"/>
        </w:rPr>
        <w:t>ы</w:t>
      </w:r>
      <w:r w:rsidR="00D44035">
        <w:rPr>
          <w:rFonts w:ascii="Times New Roman" w:hAnsi="Times New Roman" w:cs="Times New Roman"/>
          <w:sz w:val="28"/>
          <w:szCs w:val="28"/>
        </w:rPr>
        <w:t xml:space="preserve"> он</w:t>
      </w:r>
      <w:r w:rsidR="0078591A">
        <w:rPr>
          <w:rFonts w:ascii="Times New Roman" w:hAnsi="Times New Roman" w:cs="Times New Roman"/>
          <w:sz w:val="28"/>
          <w:szCs w:val="28"/>
        </w:rPr>
        <w:t>и</w:t>
      </w:r>
      <w:r w:rsidR="00D44035">
        <w:rPr>
          <w:rFonts w:ascii="Times New Roman" w:hAnsi="Times New Roman" w:cs="Times New Roman"/>
          <w:sz w:val="28"/>
          <w:szCs w:val="28"/>
        </w:rPr>
        <w:t xml:space="preserve"> была</w:t>
      </w:r>
      <w:r w:rsidR="0078591A">
        <w:rPr>
          <w:rFonts w:ascii="Times New Roman" w:hAnsi="Times New Roman" w:cs="Times New Roman"/>
          <w:sz w:val="28"/>
          <w:szCs w:val="28"/>
        </w:rPr>
        <w:t xml:space="preserve">, вероятнее всего, не с лечебными мероприятиями или последствиями радиоактивного поражения, а с большими размерами опухолевого узла (32 и </w:t>
      </w:r>
      <w:smartTag w:uri="urn:schemas-microsoft-com:office:smarttags" w:element="metricconverter">
        <w:smartTagPr>
          <w:attr w:name="ProductID" w:val="50 мм"/>
        </w:smartTagPr>
        <w:r w:rsidR="0078591A">
          <w:rPr>
            <w:rFonts w:ascii="Times New Roman" w:hAnsi="Times New Roman" w:cs="Times New Roman"/>
            <w:sz w:val="28"/>
            <w:szCs w:val="28"/>
          </w:rPr>
          <w:t>50 мм</w:t>
        </w:r>
      </w:smartTag>
      <w:r w:rsidR="0078591A">
        <w:rPr>
          <w:rFonts w:ascii="Times New Roman" w:hAnsi="Times New Roman" w:cs="Times New Roman"/>
          <w:sz w:val="28"/>
          <w:szCs w:val="28"/>
        </w:rPr>
        <w:t>) и инфильтрирующим ростом либо с массивной интратиреоидной диссеминацией (при микрокарциноме с доминированием сосочкового компонента).</w:t>
      </w:r>
    </w:p>
    <w:p w:rsidR="00A92F36" w:rsidRDefault="00A92F36"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Т.о., ни в одном из приведенных наблюдений невозможно доказать преимущественное действие радиогенного либо иного фактора на формирование, характер роста и клинические особенности</w:t>
      </w:r>
      <w:r w:rsidRPr="00A92F36">
        <w:rPr>
          <w:rFonts w:ascii="Times New Roman" w:hAnsi="Times New Roman" w:cs="Times New Roman"/>
          <w:sz w:val="28"/>
          <w:szCs w:val="28"/>
        </w:rPr>
        <w:t xml:space="preserve"> </w:t>
      </w:r>
      <w:r>
        <w:rPr>
          <w:rFonts w:ascii="Times New Roman" w:hAnsi="Times New Roman" w:cs="Times New Roman"/>
          <w:sz w:val="28"/>
          <w:szCs w:val="28"/>
        </w:rPr>
        <w:t xml:space="preserve">папиллярного РЩЖ, развившегося после лечения по поводу прочих злокачественных новообразований. Лишь у двух больных, родившихся до </w:t>
      </w:r>
      <w:smartTag w:uri="urn:schemas-microsoft-com:office:smarttags" w:element="metricconverter">
        <w:smartTagPr>
          <w:attr w:name="ProductID" w:val="1986 г"/>
        </w:smartTagPr>
        <w:r>
          <w:rPr>
            <w:rFonts w:ascii="Times New Roman" w:hAnsi="Times New Roman" w:cs="Times New Roman"/>
            <w:sz w:val="28"/>
            <w:szCs w:val="28"/>
          </w:rPr>
          <w:t>1986 г</w:t>
        </w:r>
      </w:smartTag>
      <w:r>
        <w:rPr>
          <w:rFonts w:ascii="Times New Roman" w:hAnsi="Times New Roman" w:cs="Times New Roman"/>
          <w:sz w:val="28"/>
          <w:szCs w:val="28"/>
        </w:rPr>
        <w:t>. и проживавших в городах Пинске и Могилеве</w:t>
      </w:r>
      <w:r w:rsidR="00417EE2">
        <w:rPr>
          <w:rFonts w:ascii="Times New Roman" w:hAnsi="Times New Roman" w:cs="Times New Roman"/>
          <w:sz w:val="28"/>
          <w:szCs w:val="28"/>
        </w:rPr>
        <w:t xml:space="preserve"> в морфогенезе карциномы можно подозревать действие радиоактивного йода. В первом случае, пациентке на момент аварии на ЧАЭС было 4 года, с 5 лет ей проводилось лечение по поводу </w:t>
      </w:r>
      <w:r w:rsidR="006A3AE3">
        <w:rPr>
          <w:rFonts w:ascii="Times New Roman" w:hAnsi="Times New Roman" w:cs="Times New Roman"/>
          <w:sz w:val="28"/>
          <w:szCs w:val="28"/>
        </w:rPr>
        <w:t>лимфомы Ходжкина</w:t>
      </w:r>
      <w:r w:rsidR="00417EE2">
        <w:rPr>
          <w:rFonts w:ascii="Times New Roman" w:hAnsi="Times New Roman" w:cs="Times New Roman"/>
          <w:sz w:val="28"/>
          <w:szCs w:val="28"/>
        </w:rPr>
        <w:t xml:space="preserve">, а спустя 11 лет, когда больной исполнилось 16 лет, у нее обнаружены узлы в щитовидной железе и выполнена операция. На фоне зоба выявлен очаг папиллярной микрокарциномы исключительно сосочкового строения, не превышающий </w:t>
      </w:r>
      <w:smartTag w:uri="urn:schemas-microsoft-com:office:smarttags" w:element="metricconverter">
        <w:smartTagPr>
          <w:attr w:name="ProductID" w:val="1 мм"/>
        </w:smartTagPr>
        <w:r w:rsidR="00417EE2">
          <w:rPr>
            <w:rFonts w:ascii="Times New Roman" w:hAnsi="Times New Roman" w:cs="Times New Roman"/>
            <w:sz w:val="28"/>
            <w:szCs w:val="28"/>
          </w:rPr>
          <w:t>1 мм</w:t>
        </w:r>
      </w:smartTag>
      <w:r w:rsidR="00417EE2">
        <w:rPr>
          <w:rFonts w:ascii="Times New Roman" w:hAnsi="Times New Roman" w:cs="Times New Roman"/>
          <w:sz w:val="28"/>
          <w:szCs w:val="28"/>
        </w:rPr>
        <w:t xml:space="preserve">. </w:t>
      </w:r>
      <w:r w:rsidR="00ED3B82">
        <w:rPr>
          <w:rFonts w:ascii="Times New Roman" w:hAnsi="Times New Roman" w:cs="Times New Roman"/>
          <w:sz w:val="28"/>
          <w:szCs w:val="28"/>
        </w:rPr>
        <w:t>Во втором наблюдении, пациентке на момент аварии еще не исполнилось 10 лет</w:t>
      </w:r>
      <w:r w:rsidR="007A5A87">
        <w:rPr>
          <w:rFonts w:ascii="Times New Roman" w:hAnsi="Times New Roman" w:cs="Times New Roman"/>
          <w:sz w:val="28"/>
          <w:szCs w:val="28"/>
        </w:rPr>
        <w:t>.</w:t>
      </w:r>
      <w:r w:rsidR="00ED3B82">
        <w:rPr>
          <w:rFonts w:ascii="Times New Roman" w:hAnsi="Times New Roman" w:cs="Times New Roman"/>
          <w:sz w:val="28"/>
          <w:szCs w:val="28"/>
        </w:rPr>
        <w:t xml:space="preserve"> </w:t>
      </w:r>
      <w:r w:rsidR="007A5A87">
        <w:rPr>
          <w:rFonts w:ascii="Times New Roman" w:hAnsi="Times New Roman" w:cs="Times New Roman"/>
          <w:sz w:val="28"/>
          <w:szCs w:val="28"/>
        </w:rPr>
        <w:t>Лимфом</w:t>
      </w:r>
      <w:r w:rsidR="006A3AE3">
        <w:rPr>
          <w:rFonts w:ascii="Times New Roman" w:hAnsi="Times New Roman" w:cs="Times New Roman"/>
          <w:sz w:val="28"/>
          <w:szCs w:val="28"/>
        </w:rPr>
        <w:t>у Ходжкина</w:t>
      </w:r>
      <w:r w:rsidR="00ED3B82">
        <w:rPr>
          <w:rFonts w:ascii="Times New Roman" w:hAnsi="Times New Roman" w:cs="Times New Roman"/>
          <w:sz w:val="28"/>
          <w:szCs w:val="28"/>
        </w:rPr>
        <w:t xml:space="preserve"> у нее обнаружили </w:t>
      </w:r>
      <w:r w:rsidR="007A5A87">
        <w:rPr>
          <w:rFonts w:ascii="Times New Roman" w:hAnsi="Times New Roman" w:cs="Times New Roman"/>
          <w:sz w:val="28"/>
          <w:szCs w:val="28"/>
        </w:rPr>
        <w:t xml:space="preserve">почти </w:t>
      </w:r>
      <w:r w:rsidR="00ED3B82">
        <w:rPr>
          <w:rFonts w:ascii="Times New Roman" w:hAnsi="Times New Roman" w:cs="Times New Roman"/>
          <w:sz w:val="28"/>
          <w:szCs w:val="28"/>
        </w:rPr>
        <w:t xml:space="preserve">в </w:t>
      </w:r>
      <w:r w:rsidR="007A5A87">
        <w:rPr>
          <w:rFonts w:ascii="Times New Roman" w:hAnsi="Times New Roman" w:cs="Times New Roman"/>
          <w:sz w:val="28"/>
          <w:szCs w:val="28"/>
        </w:rPr>
        <w:t xml:space="preserve">16 лет, а изменения в щитовидной железе – спустя 10 лет после начала лечения опухоли системы крови. При гистологическом исследовании операционного материала были обнаружены аденома и папиллярный рак фолликулярного строения размером около </w:t>
      </w:r>
      <w:smartTag w:uri="urn:schemas-microsoft-com:office:smarttags" w:element="metricconverter">
        <w:smartTagPr>
          <w:attr w:name="ProductID" w:val="3 мм"/>
        </w:smartTagPr>
        <w:r w:rsidR="007A5A87">
          <w:rPr>
            <w:rFonts w:ascii="Times New Roman" w:hAnsi="Times New Roman" w:cs="Times New Roman"/>
            <w:sz w:val="28"/>
            <w:szCs w:val="28"/>
          </w:rPr>
          <w:t>3 мм</w:t>
        </w:r>
      </w:smartTag>
      <w:r w:rsidR="007A5A87">
        <w:rPr>
          <w:rFonts w:ascii="Times New Roman" w:hAnsi="Times New Roman" w:cs="Times New Roman"/>
          <w:sz w:val="28"/>
          <w:szCs w:val="28"/>
        </w:rPr>
        <w:t xml:space="preserve">, причем обе опухоли развились на фоне зоба. </w:t>
      </w:r>
      <w:r w:rsidR="00811242">
        <w:rPr>
          <w:rFonts w:ascii="Times New Roman" w:hAnsi="Times New Roman" w:cs="Times New Roman"/>
          <w:sz w:val="28"/>
          <w:szCs w:val="28"/>
        </w:rPr>
        <w:t>В обоих приведенных случаях можно представить, что радиационное воздействие, полученное в детском возрасте, привело к нарушению функции щитовидной железы и разбалансировке механизма, ответственного за регулирование уровня ее гормонов. Иначе говоря, длительная стимуляция тирео</w:t>
      </w:r>
      <w:r w:rsidR="000A05C8">
        <w:rPr>
          <w:rFonts w:ascii="Times New Roman" w:hAnsi="Times New Roman" w:cs="Times New Roman"/>
          <w:sz w:val="28"/>
          <w:szCs w:val="28"/>
        </w:rPr>
        <w:t>тропным гомоном гипофиза в ответ на гипофункцию щитовидной железы</w:t>
      </w:r>
      <w:r w:rsidR="00811242">
        <w:rPr>
          <w:rFonts w:ascii="Times New Roman" w:hAnsi="Times New Roman" w:cs="Times New Roman"/>
          <w:sz w:val="28"/>
          <w:szCs w:val="28"/>
        </w:rPr>
        <w:t xml:space="preserve"> прив</w:t>
      </w:r>
      <w:r w:rsidR="000A05C8">
        <w:rPr>
          <w:rFonts w:ascii="Times New Roman" w:hAnsi="Times New Roman" w:cs="Times New Roman"/>
          <w:sz w:val="28"/>
          <w:szCs w:val="28"/>
        </w:rPr>
        <w:t>ела</w:t>
      </w:r>
      <w:r w:rsidR="00811242">
        <w:rPr>
          <w:rFonts w:ascii="Times New Roman" w:hAnsi="Times New Roman" w:cs="Times New Roman"/>
          <w:sz w:val="28"/>
          <w:szCs w:val="28"/>
        </w:rPr>
        <w:t xml:space="preserve"> к гиперплазии (диффузной, а затем узловой) либо </w:t>
      </w:r>
      <w:r w:rsidR="009B1E4F">
        <w:rPr>
          <w:rFonts w:ascii="Times New Roman" w:hAnsi="Times New Roman" w:cs="Times New Roman"/>
          <w:sz w:val="28"/>
          <w:szCs w:val="28"/>
        </w:rPr>
        <w:t>созда</w:t>
      </w:r>
      <w:r w:rsidR="000A05C8">
        <w:rPr>
          <w:rFonts w:ascii="Times New Roman" w:hAnsi="Times New Roman" w:cs="Times New Roman"/>
          <w:sz w:val="28"/>
          <w:szCs w:val="28"/>
        </w:rPr>
        <w:t>ла</w:t>
      </w:r>
      <w:r w:rsidR="0033472A">
        <w:rPr>
          <w:rFonts w:ascii="Times New Roman" w:hAnsi="Times New Roman" w:cs="Times New Roman"/>
          <w:sz w:val="28"/>
          <w:szCs w:val="28"/>
        </w:rPr>
        <w:t xml:space="preserve"> условия (</w:t>
      </w:r>
      <w:r w:rsidR="00811242">
        <w:rPr>
          <w:rFonts w:ascii="Times New Roman" w:hAnsi="Times New Roman" w:cs="Times New Roman"/>
          <w:sz w:val="28"/>
          <w:szCs w:val="28"/>
        </w:rPr>
        <w:t>действу</w:t>
      </w:r>
      <w:r w:rsidR="000A05C8">
        <w:rPr>
          <w:rFonts w:ascii="Times New Roman" w:hAnsi="Times New Roman" w:cs="Times New Roman"/>
          <w:sz w:val="28"/>
          <w:szCs w:val="28"/>
        </w:rPr>
        <w:t>я</w:t>
      </w:r>
      <w:r w:rsidR="00811242">
        <w:rPr>
          <w:rFonts w:ascii="Times New Roman" w:hAnsi="Times New Roman" w:cs="Times New Roman"/>
          <w:sz w:val="28"/>
          <w:szCs w:val="28"/>
        </w:rPr>
        <w:t xml:space="preserve"> как промотор</w:t>
      </w:r>
      <w:r w:rsidR="0033472A">
        <w:rPr>
          <w:rFonts w:ascii="Times New Roman" w:hAnsi="Times New Roman" w:cs="Times New Roman"/>
          <w:sz w:val="28"/>
          <w:szCs w:val="28"/>
        </w:rPr>
        <w:t>)</w:t>
      </w:r>
      <w:r w:rsidR="00811242">
        <w:rPr>
          <w:rFonts w:ascii="Times New Roman" w:hAnsi="Times New Roman" w:cs="Times New Roman"/>
          <w:sz w:val="28"/>
          <w:szCs w:val="28"/>
        </w:rPr>
        <w:t xml:space="preserve"> для инициированной в направлении малигнизации клетки фолликулярного эпителия. </w:t>
      </w:r>
      <w:r w:rsidR="000A05C8">
        <w:rPr>
          <w:rFonts w:ascii="Times New Roman" w:hAnsi="Times New Roman" w:cs="Times New Roman"/>
          <w:sz w:val="28"/>
          <w:szCs w:val="28"/>
        </w:rPr>
        <w:t>С другой стороны, поскольку обе пациентки страдали лимфо</w:t>
      </w:r>
      <w:r w:rsidR="006A3AE3">
        <w:rPr>
          <w:rFonts w:ascii="Times New Roman" w:hAnsi="Times New Roman" w:cs="Times New Roman"/>
          <w:sz w:val="28"/>
          <w:szCs w:val="28"/>
        </w:rPr>
        <w:t>м</w:t>
      </w:r>
      <w:r w:rsidR="000A05C8">
        <w:rPr>
          <w:rFonts w:ascii="Times New Roman" w:hAnsi="Times New Roman" w:cs="Times New Roman"/>
          <w:sz w:val="28"/>
          <w:szCs w:val="28"/>
        </w:rPr>
        <w:t>о</w:t>
      </w:r>
      <w:r w:rsidR="006A3AE3">
        <w:rPr>
          <w:rFonts w:ascii="Times New Roman" w:hAnsi="Times New Roman" w:cs="Times New Roman"/>
          <w:sz w:val="28"/>
          <w:szCs w:val="28"/>
        </w:rPr>
        <w:t>й Ходжкина</w:t>
      </w:r>
      <w:r w:rsidR="000A05C8">
        <w:rPr>
          <w:rFonts w:ascii="Times New Roman" w:hAnsi="Times New Roman" w:cs="Times New Roman"/>
          <w:sz w:val="28"/>
          <w:szCs w:val="28"/>
        </w:rPr>
        <w:t>, то не исключено, что как раз лечение этого заболевания и спровоцировало возникновение РЩЖ.</w:t>
      </w:r>
    </w:p>
    <w:p w:rsidR="009F3A30" w:rsidRDefault="009F3A30"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отмечалось, из прочих форм РЩЖ наблюдались также медуллярный и плохо дифференцированный рак. В последнем случае у пациента в пятилетнем возрасте была выявлена болезнь Ходжкина, а спустя еще 15 лет – генерализованный опухолевый процесс с нерезектабельным новообразованием в щитовидной железе. Диагноз верифицировался по биопсии лимфатического узла, где были обнаружены разрастания солидной крупноклеточной карциномы, гистогенез которой доказан по результатам окраски с антителами к тиреоглобулину и тиреоидному фактору транскрипции. </w:t>
      </w:r>
      <w:r w:rsidR="00C37062">
        <w:rPr>
          <w:rFonts w:ascii="Times New Roman" w:hAnsi="Times New Roman" w:cs="Times New Roman"/>
          <w:sz w:val="28"/>
          <w:szCs w:val="28"/>
        </w:rPr>
        <w:t>Спустя непродолжительное время наступил летальный исход, аутопсия не проводилась.</w:t>
      </w:r>
    </w:p>
    <w:p w:rsidR="00C37062" w:rsidRDefault="00C37062"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 морфологическим особенностям медуллярного рака у пациентки, в 18 лет заболевшей разновидностью неходжкинской лимфомы и спустя еще 11 лет подвергшейся оперативному лечению по поводу новообразования в щитовидной железе, можно отнести экспансивный мультифокальный рост в одной доле. Узлы 19 и </w:t>
      </w:r>
      <w:smartTag w:uri="urn:schemas-microsoft-com:office:smarttags" w:element="metricconverter">
        <w:smartTagPr>
          <w:attr w:name="ProductID" w:val="1 мм"/>
        </w:smartTagPr>
        <w:r>
          <w:rPr>
            <w:rFonts w:ascii="Times New Roman" w:hAnsi="Times New Roman" w:cs="Times New Roman"/>
            <w:sz w:val="28"/>
            <w:szCs w:val="28"/>
          </w:rPr>
          <w:t>1 мм</w:t>
        </w:r>
      </w:smartTag>
      <w:r>
        <w:rPr>
          <w:rFonts w:ascii="Times New Roman" w:hAnsi="Times New Roman" w:cs="Times New Roman"/>
          <w:sz w:val="28"/>
          <w:szCs w:val="28"/>
        </w:rPr>
        <w:t xml:space="preserve"> были разделены тонкой прослойкой неизмененной ткани, при окраске антителами к кальцитонину зафиксирована </w:t>
      </w:r>
      <w:r w:rsidR="00FF2AB2">
        <w:rPr>
          <w:rFonts w:ascii="Times New Roman" w:hAnsi="Times New Roman" w:cs="Times New Roman"/>
          <w:sz w:val="28"/>
          <w:szCs w:val="28"/>
        </w:rPr>
        <w:t>узловат</w:t>
      </w:r>
      <w:r>
        <w:rPr>
          <w:rFonts w:ascii="Times New Roman" w:hAnsi="Times New Roman" w:cs="Times New Roman"/>
          <w:sz w:val="28"/>
          <w:szCs w:val="28"/>
        </w:rPr>
        <w:t>ая С-клеточная гиперплазия</w:t>
      </w:r>
      <w:r w:rsidR="00FF2AB2">
        <w:rPr>
          <w:rFonts w:ascii="Times New Roman" w:hAnsi="Times New Roman" w:cs="Times New Roman"/>
          <w:sz w:val="28"/>
          <w:szCs w:val="28"/>
        </w:rPr>
        <w:t xml:space="preserve">. </w:t>
      </w:r>
    </w:p>
    <w:p w:rsidR="00E24C50" w:rsidRDefault="00E24C50"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Обнаружение мультифокального роста в сочетании с С-клеточной гиперплазией при медуллярном раке, а также </w:t>
      </w:r>
      <w:r w:rsidR="00A12D6E">
        <w:rPr>
          <w:rFonts w:ascii="Times New Roman" w:hAnsi="Times New Roman" w:cs="Times New Roman"/>
          <w:sz w:val="28"/>
          <w:szCs w:val="28"/>
        </w:rPr>
        <w:t>выявление</w:t>
      </w:r>
      <w:r>
        <w:rPr>
          <w:rFonts w:ascii="Times New Roman" w:hAnsi="Times New Roman" w:cs="Times New Roman"/>
          <w:sz w:val="28"/>
          <w:szCs w:val="28"/>
        </w:rPr>
        <w:t xml:space="preserve"> папиллярной карциномы преимущественно крибриформного </w:t>
      </w:r>
      <w:r w:rsidR="00A12D6E">
        <w:rPr>
          <w:rFonts w:ascii="Times New Roman" w:hAnsi="Times New Roman" w:cs="Times New Roman"/>
          <w:sz w:val="28"/>
          <w:szCs w:val="28"/>
        </w:rPr>
        <w:t xml:space="preserve">и столбчатоклеточного </w:t>
      </w:r>
      <w:r>
        <w:rPr>
          <w:rFonts w:ascii="Times New Roman" w:hAnsi="Times New Roman" w:cs="Times New Roman"/>
          <w:sz w:val="28"/>
          <w:szCs w:val="28"/>
        </w:rPr>
        <w:t xml:space="preserve">строения у пациентки, имеющей в анамнезе опухоль головного мозга, позволили заподозрить генетически детерминированные процессы – семейную медуллярную карциному и синдром Тюрко (из группы семейного аденоматозного полипоза кишечника). В обоих случаях окончательное заключение может быть получено при обнаружении генеративных мутаций онкогенов </w:t>
      </w:r>
      <w:r>
        <w:rPr>
          <w:rFonts w:ascii="Times New Roman" w:hAnsi="Times New Roman" w:cs="Times New Roman"/>
          <w:sz w:val="28"/>
          <w:szCs w:val="28"/>
          <w:lang w:val="en-US"/>
        </w:rPr>
        <w:t>RET</w:t>
      </w:r>
      <w:r>
        <w:rPr>
          <w:rFonts w:ascii="Times New Roman" w:hAnsi="Times New Roman" w:cs="Times New Roman"/>
          <w:sz w:val="28"/>
          <w:szCs w:val="28"/>
        </w:rPr>
        <w:t xml:space="preserve"> и </w:t>
      </w:r>
      <w:r>
        <w:rPr>
          <w:rFonts w:ascii="Times New Roman" w:hAnsi="Times New Roman" w:cs="Times New Roman"/>
          <w:sz w:val="28"/>
          <w:szCs w:val="28"/>
          <w:lang w:val="en-US"/>
        </w:rPr>
        <w:t>APC</w:t>
      </w:r>
      <w:r>
        <w:rPr>
          <w:rFonts w:ascii="Times New Roman" w:hAnsi="Times New Roman" w:cs="Times New Roman"/>
          <w:sz w:val="28"/>
          <w:szCs w:val="28"/>
        </w:rPr>
        <w:t xml:space="preserve"> соответственно.</w:t>
      </w:r>
    </w:p>
    <w:p w:rsidR="004C7D9A" w:rsidRDefault="004C7D9A" w:rsidP="00A71EDA">
      <w:pPr>
        <w:pStyle w:val="a3"/>
        <w:ind w:firstLine="709"/>
        <w:jc w:val="both"/>
        <w:rPr>
          <w:rFonts w:ascii="Times New Roman" w:hAnsi="Times New Roman" w:cs="Times New Roman"/>
          <w:sz w:val="28"/>
          <w:szCs w:val="28"/>
          <w:lang w:val="en-US"/>
        </w:rPr>
      </w:pPr>
      <w:r>
        <w:rPr>
          <w:rFonts w:ascii="Times New Roman" w:hAnsi="Times New Roman" w:cs="Times New Roman"/>
          <w:sz w:val="28"/>
          <w:szCs w:val="28"/>
        </w:rPr>
        <w:t>Т.о., проведенное исследование показало полиморфизм клинико-морфологических изменений при первично-множественном опухолевом процессе, но решение вопросов морфогенеза РЩЖ в эпидемиологической ситуации, сложившейся в Беларуси, требует внедрения более сложных молекулярно-биологических методов.</w:t>
      </w:r>
      <w:r w:rsidR="00DD42D8">
        <w:rPr>
          <w:rFonts w:ascii="Times New Roman" w:hAnsi="Times New Roman" w:cs="Times New Roman"/>
          <w:sz w:val="28"/>
          <w:szCs w:val="28"/>
        </w:rPr>
        <w:t xml:space="preserve"> В настоящее время не представляется возможным отказаться от существующих </w:t>
      </w:r>
      <w:r w:rsidR="004B3CC8">
        <w:rPr>
          <w:rFonts w:ascii="Times New Roman" w:hAnsi="Times New Roman" w:cs="Times New Roman"/>
          <w:sz w:val="28"/>
          <w:szCs w:val="28"/>
        </w:rPr>
        <w:t>способов</w:t>
      </w:r>
      <w:r w:rsidR="00DD42D8">
        <w:rPr>
          <w:rFonts w:ascii="Times New Roman" w:hAnsi="Times New Roman" w:cs="Times New Roman"/>
          <w:sz w:val="28"/>
          <w:szCs w:val="28"/>
        </w:rPr>
        <w:t xml:space="preserve"> лечения опухолей системы крови или солидных злокачественных новообразований детского возраста, поскольку риск развития дополнительных случаев РЩЖ, даже если и существует таковая вероятность, ничтожен в сравнении с решением неотложных вопросов спасения жизни пациентов. В пр</w:t>
      </w:r>
      <w:r w:rsidR="004B3CC8">
        <w:rPr>
          <w:rFonts w:ascii="Times New Roman" w:hAnsi="Times New Roman" w:cs="Times New Roman"/>
          <w:sz w:val="28"/>
          <w:szCs w:val="28"/>
        </w:rPr>
        <w:t>о</w:t>
      </w:r>
      <w:r w:rsidR="00DD42D8">
        <w:rPr>
          <w:rFonts w:ascii="Times New Roman" w:hAnsi="Times New Roman" w:cs="Times New Roman"/>
          <w:sz w:val="28"/>
          <w:szCs w:val="28"/>
        </w:rPr>
        <w:t xml:space="preserve">веденном исследовании не получено каких-либо данных, указывающих на более агрессивное, чем для данной группы в контроле, течение РЩЖ как второй злокачественной опухоли. </w:t>
      </w:r>
    </w:p>
    <w:p w:rsidR="00E37733" w:rsidRDefault="00E37733" w:rsidP="00A71EDA">
      <w:pPr>
        <w:pStyle w:val="a3"/>
        <w:ind w:firstLine="709"/>
        <w:jc w:val="both"/>
        <w:rPr>
          <w:rFonts w:ascii="Times New Roman" w:hAnsi="Times New Roman" w:cs="Times New Roman"/>
          <w:sz w:val="28"/>
          <w:szCs w:val="28"/>
          <w:lang w:val="en-US"/>
        </w:rPr>
      </w:pPr>
    </w:p>
    <w:p w:rsidR="00E37733" w:rsidRDefault="00E37733" w:rsidP="00A71EDA">
      <w:pPr>
        <w:pStyle w:val="a3"/>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371DF3" w:rsidRPr="00371DF3" w:rsidRDefault="00E37733" w:rsidP="00371DF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Технологии визуализации в медицине. В 3 кн. Кн.</w:t>
      </w:r>
      <w:r w:rsidR="008466CA">
        <w:rPr>
          <w:rFonts w:ascii="Times New Roman" w:hAnsi="Times New Roman" w:cs="Times New Roman"/>
          <w:sz w:val="28"/>
          <w:szCs w:val="28"/>
          <w:lang w:val="en-US"/>
        </w:rPr>
        <w:t xml:space="preserve"> </w:t>
      </w:r>
      <w:r>
        <w:rPr>
          <w:rFonts w:ascii="Times New Roman" w:hAnsi="Times New Roman" w:cs="Times New Roman"/>
          <w:sz w:val="28"/>
          <w:szCs w:val="28"/>
        </w:rPr>
        <w:t xml:space="preserve">3. Диагностика опухолей щитовидной железы у детей / М.В. Фридман </w:t>
      </w:r>
      <w:r w:rsidRPr="00E37733">
        <w:rPr>
          <w:rFonts w:ascii="Times New Roman" w:hAnsi="Times New Roman" w:cs="Times New Roman"/>
          <w:sz w:val="28"/>
          <w:szCs w:val="28"/>
        </w:rPr>
        <w:t>[</w:t>
      </w:r>
      <w:r>
        <w:rPr>
          <w:rFonts w:ascii="Times New Roman" w:hAnsi="Times New Roman" w:cs="Times New Roman"/>
          <w:sz w:val="28"/>
          <w:szCs w:val="28"/>
        </w:rPr>
        <w:t>и др.</w:t>
      </w:r>
      <w:r w:rsidRPr="00E37733">
        <w:rPr>
          <w:rFonts w:ascii="Times New Roman" w:hAnsi="Times New Roman" w:cs="Times New Roman"/>
          <w:sz w:val="28"/>
          <w:szCs w:val="28"/>
        </w:rPr>
        <w:t>].</w:t>
      </w:r>
      <w:r>
        <w:rPr>
          <w:rFonts w:ascii="Times New Roman" w:hAnsi="Times New Roman" w:cs="Times New Roman"/>
          <w:sz w:val="28"/>
          <w:szCs w:val="28"/>
        </w:rPr>
        <w:t xml:space="preserve"> – Минск: ОИПИ НАН Беларуси, 2007. – С. 10-14.</w:t>
      </w:r>
    </w:p>
    <w:p w:rsidR="00371DF3" w:rsidRDefault="00371DF3" w:rsidP="00371DF3">
      <w:pPr>
        <w:pStyle w:val="a3"/>
        <w:numPr>
          <w:ilvl w:val="0"/>
          <w:numId w:val="3"/>
        </w:numPr>
        <w:jc w:val="both"/>
        <w:rPr>
          <w:rFonts w:ascii="Times New Roman" w:hAnsi="Times New Roman" w:cs="Times New Roman"/>
          <w:sz w:val="28"/>
          <w:szCs w:val="28"/>
          <w:lang w:val="en-US"/>
        </w:rPr>
      </w:pPr>
      <w:r w:rsidRPr="00371DF3">
        <w:rPr>
          <w:rFonts w:ascii="Times New Roman" w:hAnsi="Times New Roman" w:cs="Times New Roman"/>
          <w:sz w:val="28"/>
          <w:szCs w:val="28"/>
        </w:rPr>
        <w:t>Фридман М.В. Рак щитовидной железы как актуальная клинико-морфологическая проблема // Медицинская панорама. – 2007. – №7. – С.17-20.</w:t>
      </w:r>
    </w:p>
    <w:p w:rsidR="00371DF3" w:rsidRPr="00371DF3" w:rsidRDefault="00371DF3" w:rsidP="00371DF3">
      <w:pPr>
        <w:pStyle w:val="a4"/>
        <w:numPr>
          <w:ilvl w:val="0"/>
          <w:numId w:val="3"/>
        </w:numPr>
        <w:tabs>
          <w:tab w:val="left" w:pos="900"/>
        </w:tabs>
        <w:overflowPunct w:val="0"/>
        <w:autoSpaceDE w:val="0"/>
        <w:autoSpaceDN w:val="0"/>
        <w:adjustRightInd w:val="0"/>
        <w:textAlignment w:val="baseline"/>
        <w:rPr>
          <w:sz w:val="28"/>
          <w:szCs w:val="28"/>
          <w:lang w:val="en-US"/>
        </w:rPr>
      </w:pPr>
      <w:r w:rsidRPr="00371DF3">
        <w:rPr>
          <w:rStyle w:val="bodytext1"/>
          <w:rFonts w:ascii="Times New Roman" w:hAnsi="Times New Roman"/>
          <w:sz w:val="28"/>
          <w:szCs w:val="28"/>
          <w:lang w:val="en-US"/>
        </w:rPr>
        <w:t>Williams E.D., Abrosimov A., Bogdanova</w:t>
      </w:r>
      <w:r w:rsidRPr="00371DF3">
        <w:rPr>
          <w:rStyle w:val="bodytext1"/>
          <w:rFonts w:ascii="Times New Roman" w:hAnsi="Times New Roman"/>
          <w:sz w:val="28"/>
          <w:szCs w:val="28"/>
          <w:vertAlign w:val="superscript"/>
          <w:lang w:val="en-US"/>
        </w:rPr>
        <w:t xml:space="preserve"> </w:t>
      </w:r>
      <w:r w:rsidRPr="00371DF3">
        <w:rPr>
          <w:rStyle w:val="bodytext1"/>
          <w:rFonts w:ascii="Times New Roman" w:hAnsi="Times New Roman"/>
          <w:sz w:val="28"/>
          <w:szCs w:val="28"/>
          <w:lang w:val="en-US"/>
        </w:rPr>
        <w:t xml:space="preserve">T. et al. </w:t>
      </w:r>
      <w:r w:rsidRPr="00371DF3">
        <w:rPr>
          <w:rStyle w:val="articletitle1"/>
          <w:rFonts w:ascii="Times New Roman" w:hAnsi="Times New Roman"/>
          <w:b w:val="0"/>
          <w:bCs w:val="0"/>
          <w:sz w:val="28"/>
          <w:szCs w:val="28"/>
          <w:lang w:val="en-US"/>
        </w:rPr>
        <w:t xml:space="preserve">Thyroid carcinoma after </w:t>
      </w:r>
      <w:smartTag w:uri="urn:schemas-microsoft-com:office:smarttags" w:element="City">
        <w:smartTag w:uri="urn:schemas-microsoft-com:office:smarttags" w:element="place">
          <w:r w:rsidRPr="00371DF3">
            <w:rPr>
              <w:rStyle w:val="articletitle1"/>
              <w:rFonts w:ascii="Times New Roman" w:hAnsi="Times New Roman"/>
              <w:b w:val="0"/>
              <w:bCs w:val="0"/>
              <w:sz w:val="28"/>
              <w:szCs w:val="28"/>
              <w:lang w:val="en-US"/>
            </w:rPr>
            <w:t>Chernobyl</w:t>
          </w:r>
        </w:smartTag>
      </w:smartTag>
      <w:r w:rsidRPr="00371DF3">
        <w:rPr>
          <w:rStyle w:val="articletitle1"/>
          <w:rFonts w:ascii="Times New Roman" w:hAnsi="Times New Roman"/>
          <w:b w:val="0"/>
          <w:bCs w:val="0"/>
          <w:sz w:val="28"/>
          <w:szCs w:val="28"/>
          <w:lang w:val="en-US"/>
        </w:rPr>
        <w:t xml:space="preserve">: latent period, morphology and aggressiveness // </w:t>
      </w:r>
      <w:r w:rsidRPr="00371DF3">
        <w:rPr>
          <w:rStyle w:val="smalltext1"/>
          <w:rFonts w:ascii="Times New Roman" w:hAnsi="Times New Roman"/>
          <w:sz w:val="28"/>
          <w:szCs w:val="28"/>
          <w:lang w:val="en-US"/>
        </w:rPr>
        <w:t xml:space="preserve">British Journal of Cancer. – 2004. - </w:t>
      </w:r>
      <w:r w:rsidRPr="00371DF3">
        <w:rPr>
          <w:sz w:val="28"/>
          <w:szCs w:val="28"/>
          <w:lang w:val="en-US"/>
        </w:rPr>
        <w:t>Vol. 90. - P.2219-2224.</w:t>
      </w:r>
    </w:p>
    <w:p w:rsidR="00371DF3" w:rsidRPr="00371DF3" w:rsidRDefault="00371DF3" w:rsidP="00A71EDA">
      <w:pPr>
        <w:pStyle w:val="a3"/>
        <w:ind w:firstLine="709"/>
        <w:jc w:val="both"/>
        <w:rPr>
          <w:rFonts w:ascii="Times New Roman" w:hAnsi="Times New Roman" w:cs="Times New Roman"/>
          <w:sz w:val="28"/>
          <w:szCs w:val="28"/>
          <w:lang w:val="en-US"/>
        </w:rPr>
      </w:pPr>
      <w:bookmarkStart w:id="0" w:name="_GoBack"/>
      <w:bookmarkEnd w:id="0"/>
    </w:p>
    <w:sectPr w:rsidR="00371DF3" w:rsidRPr="00371DF3" w:rsidSect="000331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A0710"/>
    <w:multiLevelType w:val="hybridMultilevel"/>
    <w:tmpl w:val="5156B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AB04ADB"/>
    <w:multiLevelType w:val="hybridMultilevel"/>
    <w:tmpl w:val="10CEEF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C013489"/>
    <w:multiLevelType w:val="hybridMultilevel"/>
    <w:tmpl w:val="471094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C1A"/>
    <w:rsid w:val="00033111"/>
    <w:rsid w:val="000A05C8"/>
    <w:rsid w:val="001218CB"/>
    <w:rsid w:val="00131403"/>
    <w:rsid w:val="00157186"/>
    <w:rsid w:val="00190D29"/>
    <w:rsid w:val="001C5D26"/>
    <w:rsid w:val="001E1FEB"/>
    <w:rsid w:val="00237424"/>
    <w:rsid w:val="002E181C"/>
    <w:rsid w:val="002E62EA"/>
    <w:rsid w:val="0033472A"/>
    <w:rsid w:val="003473F5"/>
    <w:rsid w:val="00371C41"/>
    <w:rsid w:val="00371DF3"/>
    <w:rsid w:val="003910EC"/>
    <w:rsid w:val="003C3F21"/>
    <w:rsid w:val="003F614D"/>
    <w:rsid w:val="00417EE2"/>
    <w:rsid w:val="00434C04"/>
    <w:rsid w:val="004B3CC8"/>
    <w:rsid w:val="004C7D9A"/>
    <w:rsid w:val="004E0B4F"/>
    <w:rsid w:val="00517420"/>
    <w:rsid w:val="00543B01"/>
    <w:rsid w:val="00555285"/>
    <w:rsid w:val="005A3EE4"/>
    <w:rsid w:val="005A57AB"/>
    <w:rsid w:val="005C5FE2"/>
    <w:rsid w:val="006A3AE3"/>
    <w:rsid w:val="006D69AF"/>
    <w:rsid w:val="00764D9B"/>
    <w:rsid w:val="0078591A"/>
    <w:rsid w:val="007A5A87"/>
    <w:rsid w:val="007F43A3"/>
    <w:rsid w:val="00811242"/>
    <w:rsid w:val="0081707D"/>
    <w:rsid w:val="00832A39"/>
    <w:rsid w:val="00841E64"/>
    <w:rsid w:val="008466CA"/>
    <w:rsid w:val="00861C39"/>
    <w:rsid w:val="00896D97"/>
    <w:rsid w:val="008B3683"/>
    <w:rsid w:val="008B3BB5"/>
    <w:rsid w:val="008F59DB"/>
    <w:rsid w:val="00902DA4"/>
    <w:rsid w:val="00986D05"/>
    <w:rsid w:val="00991FD7"/>
    <w:rsid w:val="00994775"/>
    <w:rsid w:val="00995508"/>
    <w:rsid w:val="009B1E4F"/>
    <w:rsid w:val="009E3596"/>
    <w:rsid w:val="009F3A30"/>
    <w:rsid w:val="00A12D6E"/>
    <w:rsid w:val="00A35813"/>
    <w:rsid w:val="00A71EDA"/>
    <w:rsid w:val="00A76627"/>
    <w:rsid w:val="00A92F36"/>
    <w:rsid w:val="00A93492"/>
    <w:rsid w:val="00A94EA2"/>
    <w:rsid w:val="00AF6738"/>
    <w:rsid w:val="00B04EF7"/>
    <w:rsid w:val="00B16A85"/>
    <w:rsid w:val="00B45619"/>
    <w:rsid w:val="00B5705B"/>
    <w:rsid w:val="00C37062"/>
    <w:rsid w:val="00C83035"/>
    <w:rsid w:val="00C92114"/>
    <w:rsid w:val="00D10811"/>
    <w:rsid w:val="00D12143"/>
    <w:rsid w:val="00D44035"/>
    <w:rsid w:val="00D91866"/>
    <w:rsid w:val="00DD42D8"/>
    <w:rsid w:val="00E03C1A"/>
    <w:rsid w:val="00E111D0"/>
    <w:rsid w:val="00E23B6F"/>
    <w:rsid w:val="00E24C50"/>
    <w:rsid w:val="00E37733"/>
    <w:rsid w:val="00ED3B82"/>
    <w:rsid w:val="00EE3F0A"/>
    <w:rsid w:val="00EF3870"/>
    <w:rsid w:val="00F2141D"/>
    <w:rsid w:val="00F406F5"/>
    <w:rsid w:val="00FF2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6700F90-0101-4C17-A89D-DDFF5E5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96D97"/>
    <w:rPr>
      <w:rFonts w:ascii="Courier New" w:hAnsi="Courier New" w:cs="Courier New"/>
      <w:sz w:val="20"/>
      <w:szCs w:val="20"/>
    </w:rPr>
  </w:style>
  <w:style w:type="paragraph" w:styleId="a4">
    <w:name w:val="Body Text"/>
    <w:basedOn w:val="a"/>
    <w:rsid w:val="00371DF3"/>
    <w:pPr>
      <w:jc w:val="both"/>
    </w:pPr>
  </w:style>
  <w:style w:type="character" w:customStyle="1" w:styleId="smalltext1">
    <w:name w:val="smalltext1"/>
    <w:basedOn w:val="a0"/>
    <w:rsid w:val="00371DF3"/>
    <w:rPr>
      <w:rFonts w:ascii="Verdana" w:hAnsi="Verdana" w:hint="default"/>
      <w:strike w:val="0"/>
      <w:dstrike w:val="0"/>
      <w:color w:val="000000"/>
      <w:sz w:val="17"/>
      <w:szCs w:val="17"/>
      <w:u w:val="none"/>
      <w:effect w:val="none"/>
    </w:rPr>
  </w:style>
  <w:style w:type="character" w:customStyle="1" w:styleId="articletitle1">
    <w:name w:val="articletitle1"/>
    <w:basedOn w:val="a0"/>
    <w:rsid w:val="00371DF3"/>
    <w:rPr>
      <w:rFonts w:ascii="Verdana" w:hAnsi="Verdana" w:hint="default"/>
      <w:b/>
      <w:bCs/>
      <w:color w:val="000000"/>
      <w:sz w:val="26"/>
      <w:szCs w:val="26"/>
    </w:rPr>
  </w:style>
  <w:style w:type="character" w:customStyle="1" w:styleId="bodytext1">
    <w:name w:val="bodytext1"/>
    <w:basedOn w:val="a0"/>
    <w:rsid w:val="00371DF3"/>
    <w:rPr>
      <w:rFonts w:ascii="Verdana" w:hAnsi="Verdana"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2976</Words>
  <Characters>16967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С особенностями строения щитовидной железы связаны сложности определения распространенности опухолевого процесса: верификация экстратиреоидного роста, отличия между интратироидной диссеминацией и множественными независимыми очагами опухолевого роста, а т</vt:lpstr>
    </vt:vector>
  </TitlesOfParts>
  <Company/>
  <LinksUpToDate>false</LinksUpToDate>
  <CharactersWithSpaces>19904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особенностями строения щитовидной железы связаны сложности определения распространенности опухолевого процесса: верификация экстратиреоидного роста, отличия между интратироидной диссеминацией и множественными независимыми очагами опухолевого роста, а т</dc:title>
  <dc:subject/>
  <dc:creator>User</dc:creator>
  <cp:keywords/>
  <dc:description/>
  <cp:lastModifiedBy>Irina</cp:lastModifiedBy>
  <cp:revision>2</cp:revision>
  <dcterms:created xsi:type="dcterms:W3CDTF">2014-09-04T21:22:00Z</dcterms:created>
  <dcterms:modified xsi:type="dcterms:W3CDTF">2014-09-04T21:22:00Z</dcterms:modified>
</cp:coreProperties>
</file>