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Содержание</w:t>
      </w: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Введение 4</w:t>
      </w:r>
    </w:p>
    <w:p w:rsidR="00D70677" w:rsidRPr="00D70677" w:rsidRDefault="00D70677" w:rsidP="00D70677">
      <w:pPr>
        <w:ind w:firstLine="720"/>
        <w:jc w:val="both"/>
        <w:rPr>
          <w:rFonts w:ascii="Times New Roman" w:hAnsi="Times New Roman"/>
          <w:sz w:val="24"/>
        </w:rPr>
      </w:pP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Глава 1. Определяющее воздействие внутриполитических факторов на внешнеполитическую ориентацию Азербайджана в период строительства национальной государственности (1988 - 1995 гг.) 37</w:t>
      </w:r>
    </w:p>
    <w:p w:rsidR="00D70677" w:rsidRPr="00D70677" w:rsidRDefault="00D70677" w:rsidP="00D70677">
      <w:pPr>
        <w:ind w:firstLine="720"/>
        <w:jc w:val="both"/>
        <w:rPr>
          <w:rFonts w:ascii="Times New Roman" w:hAnsi="Times New Roman"/>
          <w:sz w:val="24"/>
        </w:rPr>
      </w:pP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1.1. Обострение армяно-азербайджанских межэтнических противоречий в условиях «перестройки», путь к независимости (1988-1992 гг.) 40</w:t>
      </w:r>
    </w:p>
    <w:p w:rsidR="00D70677" w:rsidRPr="00D70677" w:rsidRDefault="00D70677" w:rsidP="00D70677">
      <w:pPr>
        <w:ind w:firstLine="720"/>
        <w:jc w:val="both"/>
        <w:rPr>
          <w:rFonts w:ascii="Times New Roman" w:hAnsi="Times New Roman"/>
          <w:sz w:val="24"/>
        </w:rPr>
      </w:pP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1.2. Негативные последствия воинствующего пантюркизма правительства А.Эльчибея (1992-1993 гг.) 85</w:t>
      </w:r>
    </w:p>
    <w:p w:rsidR="00D70677" w:rsidRPr="00D70677" w:rsidRDefault="00D70677" w:rsidP="00D70677">
      <w:pPr>
        <w:ind w:firstLine="720"/>
        <w:jc w:val="both"/>
        <w:rPr>
          <w:rFonts w:ascii="Times New Roman" w:hAnsi="Times New Roman"/>
          <w:sz w:val="24"/>
        </w:rPr>
      </w:pP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1.3. Возвращение к власти Гейдара Алиева, становление концепции «национального интереса» (1993-1995 гг.) 125</w:t>
      </w:r>
    </w:p>
    <w:p w:rsidR="00D70677" w:rsidRPr="00D70677" w:rsidRDefault="00D70677" w:rsidP="00D70677">
      <w:pPr>
        <w:ind w:firstLine="720"/>
        <w:jc w:val="both"/>
        <w:rPr>
          <w:rFonts w:ascii="Times New Roman" w:hAnsi="Times New Roman"/>
          <w:sz w:val="24"/>
        </w:rPr>
      </w:pP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Глава 2. Формирование внешнеполитической стратегии Азербайджанской Республики и особенности ее реализации (1995-1998)</w:t>
      </w: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2.1. Борьба за справедливое урегулирование нагорно-карабахского конфликта ' 178</w:t>
      </w:r>
    </w:p>
    <w:p w:rsidR="00D70677" w:rsidRPr="00D70677" w:rsidRDefault="00D70677" w:rsidP="00D70677">
      <w:pPr>
        <w:ind w:firstLine="720"/>
        <w:jc w:val="both"/>
        <w:rPr>
          <w:rFonts w:ascii="Times New Roman" w:hAnsi="Times New Roman"/>
          <w:sz w:val="24"/>
        </w:rPr>
      </w:pP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2.2. Интеграция в международные и евроатлантические структуры, участие в антитеррористической коалиции 222</w:t>
      </w:r>
    </w:p>
    <w:p w:rsidR="00D70677" w:rsidRPr="00D70677" w:rsidRDefault="00D70677" w:rsidP="00D70677">
      <w:pPr>
        <w:ind w:firstLine="720"/>
        <w:jc w:val="both"/>
        <w:rPr>
          <w:rFonts w:ascii="Times New Roman" w:hAnsi="Times New Roman"/>
          <w:sz w:val="24"/>
        </w:rPr>
      </w:pP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2.3. Курс на стратегическое партнерство с США, Западной Европой, Турцией. Последствия прозападного дрейфа Азербайджана 1272</w:t>
      </w:r>
    </w:p>
    <w:p w:rsidR="00D70677" w:rsidRPr="00D70677" w:rsidRDefault="00D70677" w:rsidP="00D70677">
      <w:pPr>
        <w:ind w:firstLine="720"/>
        <w:jc w:val="both"/>
        <w:rPr>
          <w:rFonts w:ascii="Times New Roman" w:hAnsi="Times New Roman"/>
          <w:sz w:val="24"/>
        </w:rPr>
      </w:pP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Глава 3. Региональные приоритеты внешнеполитического курса Азербайджана в 1998-2003 гг. 314</w:t>
      </w:r>
    </w:p>
    <w:p w:rsidR="00D70677" w:rsidRPr="00D70677" w:rsidRDefault="00D70677" w:rsidP="00D70677">
      <w:pPr>
        <w:ind w:firstLine="720"/>
        <w:jc w:val="both"/>
        <w:rPr>
          <w:rFonts w:ascii="Times New Roman" w:hAnsi="Times New Roman"/>
          <w:sz w:val="24"/>
        </w:rPr>
      </w:pP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3.1. Роль и место энергетической дипломатии в защите национальных интересов Азербайджанской Республики 315</w:t>
      </w:r>
    </w:p>
    <w:p w:rsidR="00D70677" w:rsidRPr="00D70677" w:rsidRDefault="00D70677" w:rsidP="00D70677">
      <w:pPr>
        <w:ind w:firstLine="720"/>
        <w:jc w:val="both"/>
        <w:rPr>
          <w:rFonts w:ascii="Times New Roman" w:hAnsi="Times New Roman"/>
          <w:sz w:val="24"/>
        </w:rPr>
      </w:pP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3.2. Выработка правового статуса Каспийского моря в контексте укрепления региональной безопасности 346</w:t>
      </w:r>
    </w:p>
    <w:p w:rsidR="00D70677" w:rsidRPr="00D70677" w:rsidRDefault="00D70677" w:rsidP="00D70677">
      <w:pPr>
        <w:ind w:firstLine="720"/>
        <w:jc w:val="both"/>
        <w:rPr>
          <w:rFonts w:ascii="Times New Roman" w:hAnsi="Times New Roman"/>
          <w:sz w:val="24"/>
        </w:rPr>
      </w:pP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3.3. Подходы Баку к созданию общекавказской региональной системы безопасности и сотрудничества 379</w:t>
      </w:r>
    </w:p>
    <w:p w:rsidR="00D70677" w:rsidRPr="00D70677" w:rsidRDefault="00D70677" w:rsidP="00D70677">
      <w:pPr>
        <w:ind w:firstLine="720"/>
        <w:jc w:val="both"/>
        <w:rPr>
          <w:rFonts w:ascii="Times New Roman" w:hAnsi="Times New Roman"/>
          <w:sz w:val="24"/>
        </w:rPr>
      </w:pP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Глава 4. Российско-азербайджанское сотрудничество: итоги первого десятилетия 417</w:t>
      </w:r>
    </w:p>
    <w:p w:rsidR="00D70677" w:rsidRPr="00D70677" w:rsidRDefault="00D70677" w:rsidP="00D70677">
      <w:pPr>
        <w:ind w:firstLine="720"/>
        <w:jc w:val="both"/>
        <w:rPr>
          <w:rFonts w:ascii="Times New Roman" w:hAnsi="Times New Roman"/>
          <w:sz w:val="24"/>
        </w:rPr>
      </w:pP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4.1. Проблемы и противоречия этапа становления дипломатических отношений 419</w:t>
      </w:r>
    </w:p>
    <w:p w:rsidR="00D70677" w:rsidRPr="00D70677" w:rsidRDefault="00D70677" w:rsidP="00D70677">
      <w:pPr>
        <w:ind w:firstLine="720"/>
        <w:jc w:val="both"/>
        <w:rPr>
          <w:rFonts w:ascii="Times New Roman" w:hAnsi="Times New Roman"/>
          <w:sz w:val="24"/>
        </w:rPr>
      </w:pP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4.2. Азербайджанская Республика в Содружестве Независимых Государств 447</w:t>
      </w:r>
    </w:p>
    <w:p w:rsidR="00D70677" w:rsidRPr="00D70677" w:rsidRDefault="00D70677" w:rsidP="00D70677">
      <w:pPr>
        <w:ind w:firstLine="720"/>
        <w:jc w:val="both"/>
        <w:rPr>
          <w:rFonts w:ascii="Times New Roman" w:hAnsi="Times New Roman"/>
          <w:sz w:val="24"/>
        </w:rPr>
      </w:pP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4.3. Позитивные тенденции в развитии двустороннего взаимодействия с Россией и его перспективы 465</w:t>
      </w:r>
    </w:p>
    <w:p w:rsidR="00D70677" w:rsidRPr="00D70677" w:rsidRDefault="00D70677" w:rsidP="00D70677">
      <w:pPr>
        <w:ind w:firstLine="720"/>
        <w:jc w:val="both"/>
        <w:rPr>
          <w:rFonts w:ascii="Times New Roman" w:hAnsi="Times New Roman"/>
          <w:sz w:val="24"/>
        </w:rPr>
      </w:pP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Заключение 490</w:t>
      </w:r>
    </w:p>
    <w:p w:rsidR="00D70677" w:rsidRPr="00D70677" w:rsidRDefault="00D70677" w:rsidP="00D70677">
      <w:pPr>
        <w:ind w:firstLine="720"/>
        <w:jc w:val="both"/>
        <w:rPr>
          <w:rFonts w:ascii="Times New Roman" w:hAnsi="Times New Roman"/>
          <w:sz w:val="24"/>
        </w:rPr>
      </w:pP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Библиография 497</w:t>
      </w:r>
    </w:p>
    <w:p w:rsidR="00D70677" w:rsidRPr="00D70677" w:rsidRDefault="00D70677" w:rsidP="00D70677">
      <w:pPr>
        <w:ind w:firstLine="720"/>
        <w:jc w:val="both"/>
        <w:rPr>
          <w:rFonts w:ascii="Times New Roman" w:hAnsi="Times New Roman"/>
          <w:sz w:val="24"/>
        </w:rPr>
      </w:pPr>
    </w:p>
    <w:p w:rsidR="00D70677" w:rsidRPr="00D70677" w:rsidRDefault="00D70677" w:rsidP="00D70677">
      <w:pPr>
        <w:ind w:firstLine="720"/>
        <w:jc w:val="both"/>
        <w:rPr>
          <w:rFonts w:ascii="Times New Roman" w:hAnsi="Times New Roman"/>
          <w:sz w:val="24"/>
        </w:rPr>
      </w:pPr>
      <w:r>
        <w:rPr>
          <w:rFonts w:ascii="Times New Roman" w:hAnsi="Times New Roman"/>
          <w:sz w:val="24"/>
        </w:rPr>
        <w:br w:type="page"/>
      </w:r>
      <w:r w:rsidRPr="00D70677">
        <w:rPr>
          <w:rFonts w:ascii="Times New Roman" w:hAnsi="Times New Roman"/>
          <w:sz w:val="24"/>
        </w:rPr>
        <w:t>Введение</w:t>
      </w:r>
    </w:p>
    <w:p w:rsidR="00D70677" w:rsidRPr="00D70677" w:rsidRDefault="00D70677" w:rsidP="00D70677">
      <w:pPr>
        <w:ind w:firstLine="720"/>
        <w:jc w:val="both"/>
        <w:rPr>
          <w:rFonts w:ascii="Times New Roman" w:hAnsi="Times New Roman"/>
          <w:sz w:val="24"/>
        </w:rPr>
      </w:pP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Актуальность темы диссертационной работы — «Формирование внешнеполитической стратегии Азербайджана (1988-2003)» - обусловлена необходимостью комплексного анализа ключевых изменений в государствах Южного Кавказа, находящихся в непосредственной близости от российских границ — Азербайджане, Армении и Грузии. При этом, по мнению диссертанта, наибольшего внимания сегодня требует Азербайджанская Республика, как страна, обладающая высоким производственным и интеллектуальным потенциалом, многочисленной и весьма активной диаспорой в России.</w:t>
      </w:r>
    </w:p>
    <w:p w:rsidR="00D70677" w:rsidRPr="00D70677" w:rsidRDefault="00D70677" w:rsidP="00D70677">
      <w:pPr>
        <w:ind w:firstLine="720"/>
        <w:jc w:val="both"/>
        <w:rPr>
          <w:rFonts w:ascii="Times New Roman" w:hAnsi="Times New Roman"/>
          <w:sz w:val="24"/>
        </w:rPr>
      </w:pP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В научном плане актуальность заключается в необходимости определить основные факторы, оказывающие влияние на формирование внешнеполитической стратегии новых независимых государств, причины выбора той или иной ориентации в мировом сообществе, эволюцию их внешней политики, соответствие или противоречие предпринимаемых шагов национальным интересам России.</w:t>
      </w:r>
    </w:p>
    <w:p w:rsidR="00D70677" w:rsidRPr="00D70677" w:rsidRDefault="00D70677" w:rsidP="00D70677">
      <w:pPr>
        <w:ind w:firstLine="720"/>
        <w:jc w:val="both"/>
        <w:rPr>
          <w:rFonts w:ascii="Times New Roman" w:hAnsi="Times New Roman"/>
          <w:sz w:val="24"/>
        </w:rPr>
      </w:pP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В практическом плане актуальность избранной темы связана с тем, что реализация внешнеполитической стратегии России в Закавказье, где ситуация стремительно меняется не в ее пользу требует постоянного отслеживания и тщательного анализа происходящих событий в их взаимосвязи с объективными потребностями кавказских государств и субъективными настроениями местных элит. Скрупулезное изучение кавказской специфики даст возможность оперативно скорректировать деятельность российских министерств и ведомств, ответственных за укрепление сотрудничества с постсоветскими республиками. С тем, чтобы прекратить «выдавливание» России из региона и вернуть ей былые позиции, требуется разработка комплексной программы действий в конкретных сферах сотрудничества. В основе подобной программы</w:t>
      </w:r>
    </w:p>
    <w:p w:rsidR="00D70677" w:rsidRPr="00D70677" w:rsidRDefault="00D70677" w:rsidP="00D70677">
      <w:pPr>
        <w:ind w:firstLine="720"/>
        <w:jc w:val="both"/>
        <w:rPr>
          <w:rFonts w:ascii="Times New Roman" w:hAnsi="Times New Roman"/>
          <w:sz w:val="24"/>
        </w:rPr>
      </w:pP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должны лежать тщательно выверенные выводы и предложения, как ученых, так и дипломатов-практиков.</w:t>
      </w:r>
    </w:p>
    <w:p w:rsidR="00D70677" w:rsidRPr="00D70677" w:rsidRDefault="00D70677" w:rsidP="00D70677">
      <w:pPr>
        <w:ind w:firstLine="720"/>
        <w:jc w:val="both"/>
        <w:rPr>
          <w:rFonts w:ascii="Times New Roman" w:hAnsi="Times New Roman"/>
          <w:sz w:val="24"/>
        </w:rPr>
      </w:pP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Объектом данного исследования является комплексное рассмотрение процесса становления независимого азербайджанского государства, факторов, оказавших воздействие на выбор внешнеполитических приоритетов и стратегических партнеров, особенности реализации внешнеполитического курса. Предметом исследования избрана внешняя политика Азербайджана в 1988-2003 гг.</w:t>
      </w:r>
    </w:p>
    <w:p w:rsidR="00D70677" w:rsidRPr="00D70677" w:rsidRDefault="00D70677" w:rsidP="00D70677">
      <w:pPr>
        <w:ind w:firstLine="720"/>
        <w:jc w:val="both"/>
        <w:rPr>
          <w:rFonts w:ascii="Times New Roman" w:hAnsi="Times New Roman"/>
          <w:sz w:val="24"/>
        </w:rPr>
      </w:pP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При работе над темой диссертант ставил перед собой следующие основные цели и задачи:</w:t>
      </w:r>
    </w:p>
    <w:p w:rsidR="00D70677" w:rsidRPr="00D70677" w:rsidRDefault="00D70677" w:rsidP="00D70677">
      <w:pPr>
        <w:ind w:firstLine="720"/>
        <w:jc w:val="both"/>
        <w:rPr>
          <w:rFonts w:ascii="Times New Roman" w:hAnsi="Times New Roman"/>
          <w:sz w:val="24"/>
        </w:rPr>
      </w:pP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 показать определяющее воздействие социально-экономического, этнокультурного, конфессионального, идеологического и др. факторов на развитие независимого Азербайджана и формирование его внешнеполитического курса;</w:t>
      </w:r>
    </w:p>
    <w:p w:rsidR="00D70677" w:rsidRPr="00D70677" w:rsidRDefault="00D70677" w:rsidP="00D70677">
      <w:pPr>
        <w:ind w:firstLine="720"/>
        <w:jc w:val="both"/>
        <w:rPr>
          <w:rFonts w:ascii="Times New Roman" w:hAnsi="Times New Roman"/>
          <w:sz w:val="24"/>
        </w:rPr>
      </w:pP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дать объективную оценку процессу государственного строительства в условиях авторитарного президентского правления, усилиям по созданию светского, демократического' общества, формированию новой политической элиты;</w:t>
      </w:r>
    </w:p>
    <w:p w:rsidR="00D70677" w:rsidRPr="00D70677" w:rsidRDefault="00D70677" w:rsidP="00D70677">
      <w:pPr>
        <w:ind w:firstLine="720"/>
        <w:jc w:val="both"/>
        <w:rPr>
          <w:rFonts w:ascii="Times New Roman" w:hAnsi="Times New Roman"/>
          <w:sz w:val="24"/>
        </w:rPr>
      </w:pP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 выявить ключевые компоненты внешнеполитической концепции Азербайджанской Республики, ее приоритеты на глобальном и региональном уровнях;</w:t>
      </w:r>
    </w:p>
    <w:p w:rsidR="00D70677" w:rsidRPr="00D70677" w:rsidRDefault="00D70677" w:rsidP="00D70677">
      <w:pPr>
        <w:ind w:firstLine="720"/>
        <w:jc w:val="both"/>
        <w:rPr>
          <w:rFonts w:ascii="Times New Roman" w:hAnsi="Times New Roman"/>
          <w:sz w:val="24"/>
        </w:rPr>
      </w:pP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определить основные параметры армяно-азербайджанского нагорно-карабахского конфликта, сформулировать предложения по его мирному урегулированию;</w:t>
      </w:r>
    </w:p>
    <w:p w:rsidR="00D70677" w:rsidRPr="00D70677" w:rsidRDefault="00D70677" w:rsidP="00D70677">
      <w:pPr>
        <w:ind w:firstLine="720"/>
        <w:jc w:val="both"/>
        <w:rPr>
          <w:rFonts w:ascii="Times New Roman" w:hAnsi="Times New Roman"/>
          <w:sz w:val="24"/>
        </w:rPr>
      </w:pP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вскрыть причины прозападного курса Азербайджана, ориентированного на преимущественное развитие сотрудничества с США, Турцией, ведущими государствами Евросоюза;</w:t>
      </w:r>
    </w:p>
    <w:p w:rsidR="00D70677" w:rsidRPr="00D70677" w:rsidRDefault="00D70677" w:rsidP="00D70677">
      <w:pPr>
        <w:ind w:firstLine="720"/>
        <w:jc w:val="both"/>
        <w:rPr>
          <w:rFonts w:ascii="Times New Roman" w:hAnsi="Times New Roman"/>
          <w:sz w:val="24"/>
        </w:rPr>
      </w:pP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 классифицировать факторы, повлиявшие на ослабление позиций России в Азербайджане, проанализировать имеющиеся резервы и</w:t>
      </w:r>
    </w:p>
    <w:p w:rsidR="00D70677" w:rsidRPr="00D70677" w:rsidRDefault="00D70677" w:rsidP="00D70677">
      <w:pPr>
        <w:ind w:firstLine="720"/>
        <w:jc w:val="both"/>
        <w:rPr>
          <w:rFonts w:ascii="Times New Roman" w:hAnsi="Times New Roman"/>
          <w:sz w:val="24"/>
        </w:rPr>
      </w:pP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потенциальные возможности для наращивания динамики двустороннего сотрудничества;</w:t>
      </w:r>
    </w:p>
    <w:p w:rsidR="00D70677" w:rsidRPr="00D70677" w:rsidRDefault="00D70677" w:rsidP="00D70677">
      <w:pPr>
        <w:ind w:firstLine="720"/>
        <w:jc w:val="both"/>
        <w:rPr>
          <w:rFonts w:ascii="Times New Roman" w:hAnsi="Times New Roman"/>
          <w:sz w:val="24"/>
        </w:rPr>
      </w:pP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 провести поиск и отбор необходимых архивных документов, государственных актов, статистических и информационных материалов, монографий и научных статей с тем, чтобы сформировать источниковедческую базу по проблематике Южного Кавказа и ввести их в научный оборот.</w:t>
      </w:r>
    </w:p>
    <w:p w:rsidR="00D70677" w:rsidRPr="00D70677" w:rsidRDefault="00D70677" w:rsidP="00D70677">
      <w:pPr>
        <w:ind w:firstLine="720"/>
        <w:jc w:val="both"/>
        <w:rPr>
          <w:rFonts w:ascii="Times New Roman" w:hAnsi="Times New Roman"/>
          <w:sz w:val="24"/>
        </w:rPr>
      </w:pP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Методология исследования базируется на принятых в отечественной исторической науке принципах историзма и объективности, системном анализе истории становления азербайджанской государственности. Сравнительно-исторические методы дают возможность автору рассматривать неоднократно повторяющиеся в азербайджанской истории политические процессы, имеющие генетическое родство и действующие в сопоставимой исторической ситуации как в тесной связи с той международной обстановкой, в которой они возникли и развивались, так и в их качественном изменении на различных этапах развития государства. Системный метод позволяет изучать внешнюю политику как комплексный процесс, выявляя на общем фоне развития наиболее значимые элементы в их взаимозависимости и взаимообусловленности.</w:t>
      </w:r>
      <w:r w:rsidRPr="00D70677">
        <w:rPr>
          <w:rFonts w:ascii="Times New Roman" w:hAnsi="Times New Roman"/>
          <w:sz w:val="24"/>
        </w:rPr>
        <w:cr/>
      </w:r>
    </w:p>
    <w:p w:rsidR="00D70677" w:rsidRPr="00D70677" w:rsidRDefault="00D70677" w:rsidP="00D70677">
      <w:pPr>
        <w:ind w:firstLine="720"/>
        <w:jc w:val="both"/>
        <w:rPr>
          <w:rFonts w:ascii="Times New Roman" w:hAnsi="Times New Roman"/>
          <w:sz w:val="24"/>
        </w:rPr>
      </w:pP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Диссертант опирается на работы отечественных ученых по проблемам теории и практики международных отношений -В.И.Антюхиной-Московченко, Г.А.Арбатова, Е.П.Бажанова,</w:t>
      </w:r>
    </w:p>
    <w:p w:rsidR="00D70677" w:rsidRPr="00D70677" w:rsidRDefault="00D70677" w:rsidP="00D70677">
      <w:pPr>
        <w:ind w:firstLine="720"/>
        <w:jc w:val="both"/>
        <w:rPr>
          <w:rFonts w:ascii="Times New Roman" w:hAnsi="Times New Roman"/>
          <w:sz w:val="24"/>
        </w:rPr>
      </w:pP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И.ПБлищенко, А.Д.Богатурова, Ю.В.Борисова, А.В.Бурсова, В.И.Гантмана, В.Е.Донцова, Д.В.Ермоленко, В.В.Журкина, А.Г.Задохина, Л.А.Зака, А.Г.Здравомыслова, А.А.Злобина, Г.Г.Кадымова, Н.А.Косолапова, В.А.Кременюка, А.М.Ладыженского, М.М.Лебедевой, Д.Б.Левина, В.Ф.Петровского, Е.М.Примакова, А.В.Сергиева,</w:t>
      </w:r>
    </w:p>
    <w:p w:rsidR="00D70677" w:rsidRPr="00D70677" w:rsidRDefault="00D70677" w:rsidP="00D70677">
      <w:pPr>
        <w:ind w:firstLine="720"/>
        <w:jc w:val="both"/>
        <w:rPr>
          <w:rFonts w:ascii="Times New Roman" w:hAnsi="Times New Roman"/>
          <w:sz w:val="24"/>
        </w:rPr>
      </w:pP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НЛ.Симонии, А.Д.Шутова, М.А.Хрусталева, А.А.Чубарьяна, П.А.Цыганкова, Г.СЯскиной и др.</w:t>
      </w:r>
    </w:p>
    <w:p w:rsidR="00D70677" w:rsidRPr="00D70677" w:rsidRDefault="00D70677" w:rsidP="00D70677">
      <w:pPr>
        <w:ind w:firstLine="720"/>
        <w:jc w:val="both"/>
        <w:rPr>
          <w:rFonts w:ascii="Times New Roman" w:hAnsi="Times New Roman"/>
          <w:sz w:val="24"/>
        </w:rPr>
      </w:pP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Выводы и оценки указанных авторов, а также «цивилизационный подход» С.Хантингтона являются важным компонентом методологической основы данного исследования.</w:t>
      </w:r>
    </w:p>
    <w:p w:rsidR="00D70677" w:rsidRPr="00D70677" w:rsidRDefault="00D70677" w:rsidP="00D70677">
      <w:pPr>
        <w:ind w:firstLine="720"/>
        <w:jc w:val="both"/>
        <w:rPr>
          <w:rFonts w:ascii="Times New Roman" w:hAnsi="Times New Roman"/>
          <w:sz w:val="24"/>
        </w:rPr>
      </w:pP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Научная разработанность проблем, связанных с формированием и реализацией внешнеполитических задач Азербайджанской Республики в сложный 15-летний исторический период (с 1988 по 2003 гг.), находится на первоначальном этапе. В немногочисленных работах по общекавказской и энергетической проблематике дается лишь краткий анализ ситуации вокруг Азербайджана, а особенности формирования и осмысления внешнеполитической концепции, как правило, не затрагиваются.</w:t>
      </w:r>
    </w:p>
    <w:p w:rsidR="00D70677" w:rsidRPr="00D70677" w:rsidRDefault="00D70677" w:rsidP="00D70677">
      <w:pPr>
        <w:ind w:firstLine="720"/>
        <w:jc w:val="both"/>
        <w:rPr>
          <w:rFonts w:ascii="Times New Roman" w:hAnsi="Times New Roman"/>
          <w:sz w:val="24"/>
        </w:rPr>
      </w:pP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Процесс формирования необходимой для исследования источниковедческой базы занял у автора длительное время и был сопряжен со значительными трудностями. Поиск, сортировка и классификация архивных источников, документов постсоветского периода, стенограмм заседаний Милли меджлиса, а также периодических изданий и научных монографий осложнены их разбросанностью, некомплектностью, плохим типографским качеством и ограниченностью тиражей. Используя длительный период пребывания в Баку и базовые знания азербайджанского языка, диссертант нашел доступ к архивным документам, государственным актам Аз.ССР и АР из фондов Государственного архива АР (ГААР), Государственного архива политических партий и общественных движений АР (ГАППОДАР). С учетом того, что при подтверждении своих «исконных прав» на спорные территории армянская и азербайджанская стороны часто прибегают к первоисточникам, весьма полезны для диссертанта документы Архива внешней политики России (АВПР) и Российского государственного исторического архива (РГИА).</w:t>
      </w: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Документы АВПР о приезде в Россию послов армянских патриархов, армянского народа и карабахских меликов (1720-1800 гг.); о сношениях России с кавказскими ханствами - Бакинским, Дербентским, Кубинским, Талышинским содержат немало интересных деталей об истоках возникновения армяно-азербайджанских разногласий.</w:t>
      </w:r>
    </w:p>
    <w:p w:rsidR="00D70677" w:rsidRPr="00D70677" w:rsidRDefault="00D70677" w:rsidP="00D70677">
      <w:pPr>
        <w:ind w:firstLine="720"/>
        <w:jc w:val="both"/>
        <w:rPr>
          <w:rFonts w:ascii="Times New Roman" w:hAnsi="Times New Roman"/>
          <w:sz w:val="24"/>
        </w:rPr>
      </w:pP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Ведомости Верховного Совета АР за 1990-1992 гг. и Милли меджлиса за 1993-2003 гг. дают четкое представление о законотворческой деятельности в ключевых областях государственного строительства. Особый интерес для диссертанта представляют материалы пленарных заседаний, постановления Верховного Совета и Милли меджлиса, указы президента, решения правительства, межгосударственные соглашения. Использованы сборники законодательных актов АДР (1918-1920 гг.), изданные к ее 80-летию, а также архивные документы того периода, представляющие практический интерес для исследователя1.</w:t>
      </w:r>
    </w:p>
    <w:p w:rsidR="00D70677" w:rsidRPr="00D70677" w:rsidRDefault="00D70677" w:rsidP="00D70677">
      <w:pPr>
        <w:ind w:firstLine="720"/>
        <w:jc w:val="both"/>
        <w:rPr>
          <w:rFonts w:ascii="Times New Roman" w:hAnsi="Times New Roman"/>
          <w:sz w:val="24"/>
        </w:rPr>
      </w:pP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Важным информационным источником являются выступления государственных деятелей независимого Азербайджана, президентов и лидеров основных политических партий, а также руководителей министерств и ведомств, включая министра иностранных дел. Использованы речи президента А.Муталибова и его мемуарные заметки , выступления лидера Народного фронта (а затем и президента) А.Эльчибея («Я предсказывал, что этот строй развалится» и «Это моя судьба»)3, политические заявления негласного лидера зарубежной оппозиции -</w:t>
      </w:r>
    </w:p>
    <w:p w:rsidR="00D70677" w:rsidRPr="00D70677" w:rsidRDefault="00D70677" w:rsidP="00D70677">
      <w:pPr>
        <w:ind w:firstLine="720"/>
        <w:jc w:val="both"/>
        <w:rPr>
          <w:rFonts w:ascii="Times New Roman" w:hAnsi="Times New Roman"/>
          <w:sz w:val="24"/>
        </w:rPr>
      </w:pP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1 Азербайджанская Демократическая Республика (документы и материалы 1918-1920 гг.). Баку, 1998; Азербайджанская Демократическая Республика (1918-1920): внешняя политика (документы и материалы). Баку, 1998</w:t>
      </w:r>
    </w:p>
    <w:p w:rsidR="00D70677" w:rsidRPr="00D70677" w:rsidRDefault="00D70677" w:rsidP="00D70677">
      <w:pPr>
        <w:ind w:firstLine="720"/>
        <w:jc w:val="both"/>
        <w:rPr>
          <w:rFonts w:ascii="Times New Roman" w:hAnsi="Times New Roman"/>
          <w:sz w:val="24"/>
        </w:rPr>
      </w:pP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2 Муталибов А. Наш путь - национальное единство и сотрудничество. Баку, 1990; Mutallibov A. 70 Шп 70 am. M., 2000</w:t>
      </w:r>
    </w:p>
    <w:p w:rsidR="00D70677" w:rsidRPr="00D70677" w:rsidRDefault="00D70677" w:rsidP="00D70677">
      <w:pPr>
        <w:ind w:firstLine="720"/>
        <w:jc w:val="both"/>
        <w:rPr>
          <w:rFonts w:ascii="Times New Roman" w:hAnsi="Times New Roman"/>
          <w:sz w:val="24"/>
        </w:rPr>
      </w:pP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3 Elci bey Ebiiifez. Deyirdim ki, bu qurulu§ dagilacaq. Baki, 1992; Elci bey</w:t>
      </w:r>
    </w:p>
    <w:p w:rsidR="00D70677" w:rsidRPr="00D70677" w:rsidRDefault="00D70677" w:rsidP="00D70677">
      <w:pPr>
        <w:ind w:firstLine="720"/>
        <w:jc w:val="both"/>
        <w:rPr>
          <w:rFonts w:ascii="Times New Roman" w:hAnsi="Times New Roman"/>
          <w:sz w:val="24"/>
        </w:rPr>
      </w:pP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Ebulfez. Bu Manim Taleyimdir. Baki, 1992</w:t>
      </w:r>
    </w:p>
    <w:p w:rsidR="00D70677" w:rsidRPr="00D70677" w:rsidRDefault="00D70677" w:rsidP="00D70677">
      <w:pPr>
        <w:ind w:firstLine="720"/>
        <w:jc w:val="both"/>
        <w:rPr>
          <w:rFonts w:ascii="Times New Roman" w:hAnsi="Times New Roman"/>
          <w:sz w:val="24"/>
        </w:rPr>
      </w:pP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бывшего председателя Милли меджлиса Р.Гулиева («Цель нашей борьбы»)4.</w:t>
      </w:r>
    </w:p>
    <w:p w:rsidR="00D70677" w:rsidRPr="00D70677" w:rsidRDefault="00D70677" w:rsidP="00D70677">
      <w:pPr>
        <w:ind w:firstLine="720"/>
        <w:jc w:val="both"/>
        <w:rPr>
          <w:rFonts w:ascii="Times New Roman" w:hAnsi="Times New Roman"/>
          <w:sz w:val="24"/>
        </w:rPr>
      </w:pP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 xml:space="preserve">Особую роль в информационной «подпитке» диссертанта сыграло внимательное изучение выступлений Г.Алиева, управлявшего Азербайджаном с 1979 по 2003 гг., причем с </w:t>
      </w:r>
      <w:smartTag w:uri="urn:schemas-microsoft-com:office:smarttags" w:element="metricconverter">
        <w:smartTagPr>
          <w:attr w:name="ProductID" w:val="1993 г"/>
        </w:smartTagPr>
        <w:r w:rsidRPr="00D70677">
          <w:rPr>
            <w:rFonts w:ascii="Times New Roman" w:hAnsi="Times New Roman"/>
            <w:sz w:val="24"/>
          </w:rPr>
          <w:t>1993 г</w:t>
        </w:r>
      </w:smartTag>
      <w:r w:rsidRPr="00D70677">
        <w:rPr>
          <w:rFonts w:ascii="Times New Roman" w:hAnsi="Times New Roman"/>
          <w:sz w:val="24"/>
        </w:rPr>
        <w:t xml:space="preserve">. - в качестве президента. Опубликованные в центральной печати материалы, связанные с государственной деятельностью президента, объединены в собрание сочинений на аз. яз. «Наша независимость вечна»5 (на май </w:t>
      </w:r>
      <w:smartTag w:uri="urn:schemas-microsoft-com:office:smarttags" w:element="metricconverter">
        <w:smartTagPr>
          <w:attr w:name="ProductID" w:val="2003 г"/>
        </w:smartTagPr>
        <w:r w:rsidRPr="00D70677">
          <w:rPr>
            <w:rFonts w:ascii="Times New Roman" w:hAnsi="Times New Roman"/>
            <w:sz w:val="24"/>
          </w:rPr>
          <w:t>2003 г</w:t>
        </w:r>
      </w:smartTag>
      <w:r w:rsidRPr="00D70677">
        <w:rPr>
          <w:rFonts w:ascii="Times New Roman" w:hAnsi="Times New Roman"/>
          <w:sz w:val="24"/>
        </w:rPr>
        <w:t xml:space="preserve">. издано 10 томов), а также в издаваемый с </w:t>
      </w:r>
      <w:smartTag w:uri="urn:schemas-microsoft-com:office:smarttags" w:element="metricconverter">
        <w:smartTagPr>
          <w:attr w:name="ProductID" w:val="1995 г"/>
        </w:smartTagPr>
        <w:r w:rsidRPr="00D70677">
          <w:rPr>
            <w:rFonts w:ascii="Times New Roman" w:hAnsi="Times New Roman"/>
            <w:sz w:val="24"/>
          </w:rPr>
          <w:t>1995 г</w:t>
        </w:r>
      </w:smartTag>
      <w:r w:rsidRPr="00D70677">
        <w:rPr>
          <w:rFonts w:ascii="Times New Roman" w:hAnsi="Times New Roman"/>
          <w:sz w:val="24"/>
        </w:rPr>
        <w:t xml:space="preserve">. на рус. яз. многотомник «Азербайджанская нефть в политике мира». Кроме того, издаются различные тематические подборки выступлений президента на международных встречах и форумах6. За короткое время пребывания у власти нового президента - Ильхама Алиева (с октября </w:t>
      </w:r>
      <w:smartTag w:uri="urn:schemas-microsoft-com:office:smarttags" w:element="metricconverter">
        <w:smartTagPr>
          <w:attr w:name="ProductID" w:val="2003 г"/>
        </w:smartTagPr>
        <w:r w:rsidRPr="00D70677">
          <w:rPr>
            <w:rFonts w:ascii="Times New Roman" w:hAnsi="Times New Roman"/>
            <w:sz w:val="24"/>
          </w:rPr>
          <w:t>2003 г</w:t>
        </w:r>
      </w:smartTag>
      <w:r w:rsidRPr="00D70677">
        <w:rPr>
          <w:rFonts w:ascii="Times New Roman" w:hAnsi="Times New Roman"/>
          <w:sz w:val="24"/>
        </w:rPr>
        <w:t>.) опубликовано уже десять томов его «сочинений»7.</w:t>
      </w:r>
    </w:p>
    <w:p w:rsidR="00D70677" w:rsidRPr="00D70677" w:rsidRDefault="00D70677" w:rsidP="00D70677">
      <w:pPr>
        <w:ind w:firstLine="720"/>
        <w:jc w:val="both"/>
        <w:rPr>
          <w:rFonts w:ascii="Times New Roman" w:hAnsi="Times New Roman"/>
          <w:sz w:val="24"/>
        </w:rPr>
      </w:pP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Весьма важным и объективным информационным источником для исследователя послужили регулярно выходящие в Баку публикации с хроникой событий первых лет независимости, официальными' версиями неудавшихся попыток государственных переворотов, описаниями роли в защите независимости молодого государства и созидательных процессах его лидера, «отца нации» - Г.Алиева. Среди них - «Архитектор истории»8,</w:t>
      </w:r>
    </w:p>
    <w:p w:rsidR="00D70677" w:rsidRPr="00D70677" w:rsidRDefault="00D70677" w:rsidP="00D70677">
      <w:pPr>
        <w:ind w:firstLine="720"/>
        <w:jc w:val="both"/>
        <w:rPr>
          <w:rFonts w:ascii="Times New Roman" w:hAnsi="Times New Roman"/>
          <w:sz w:val="24"/>
        </w:rPr>
      </w:pP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4 Гулиев Р. Путь демократии. Роковые уроки XX века. Нью-Йорк, 1997; Quliyev R. Mubarizamizin maqsadi. Baki, 1999; Quliyev R. Dikator la uz-uza (Dagismayan movqe). New York, 2001 501iyev Heydar. Musteqilliyimiz absdidir, Baki, 1997-2003, k.1-10</w:t>
      </w:r>
    </w:p>
    <w:p w:rsidR="00D70677" w:rsidRPr="00D70677" w:rsidRDefault="00D70677" w:rsidP="00D70677">
      <w:pPr>
        <w:ind w:firstLine="720"/>
        <w:jc w:val="both"/>
        <w:rPr>
          <w:rFonts w:ascii="Times New Roman" w:hAnsi="Times New Roman"/>
          <w:sz w:val="24"/>
        </w:rPr>
      </w:pP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6 Шукуров И. Будапештский саммит. Баку, 1995; Lissabon sammiti 1996. Вакы, 1997; Azerbaidjan in the family of the United Nations. Baku, 2000; Davos: Qlobal iqtisadiyyatin ufuqlari. Baki, 2000; Council of Europe and Azerbaijan: for peace, security and diplomacy. Baku, 2001.</w:t>
      </w:r>
    </w:p>
    <w:p w:rsidR="00D70677" w:rsidRPr="00D70677" w:rsidRDefault="00D70677" w:rsidP="00D70677">
      <w:pPr>
        <w:ind w:firstLine="720"/>
        <w:jc w:val="both"/>
        <w:rPr>
          <w:rFonts w:ascii="Times New Roman" w:hAnsi="Times New Roman"/>
          <w:sz w:val="24"/>
        </w:rPr>
      </w:pP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7 Qliyev I. Strateq; Avanqard; Нас bir tozyiq тэт oz yolumdan cakindira bilmaz; Biz har §eya nail olacagiq; Boyuk galacak; Yeni Azarbaycan - yeni Lider; Azarbaycanin bu giinu va golacayi; Olimp; Fenomen. Baki, 2003</w:t>
      </w:r>
    </w:p>
    <w:p w:rsidR="00D70677" w:rsidRPr="00D70677" w:rsidRDefault="00D70677" w:rsidP="00D70677">
      <w:pPr>
        <w:ind w:firstLine="720"/>
        <w:jc w:val="both"/>
        <w:rPr>
          <w:rFonts w:ascii="Times New Roman" w:hAnsi="Times New Roman"/>
          <w:sz w:val="24"/>
        </w:rPr>
      </w:pP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8 Tarixin meman. Baki, 1998</w:t>
      </w: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 xml:space="preserve"> «Президент: хроника 1993-1997»9, «Азербайджан 1993: от анархии к стабильности»10, «Азербайджанская Республика 1991-2001»11 и «Государственная книга Азербайджана»12, а также посвященные деятельности Г.Алиева монографии Ф.Абдуллазаде13, трехтомник А.Самедова и И.Исаева «История спасения Азербайджана»14, И-Гусейновой «Во имя государственности»15.</w:t>
      </w:r>
    </w:p>
    <w:p w:rsidR="00D70677" w:rsidRPr="00D70677" w:rsidRDefault="00D70677" w:rsidP="00D70677">
      <w:pPr>
        <w:ind w:firstLine="720"/>
        <w:jc w:val="both"/>
        <w:rPr>
          <w:rFonts w:ascii="Times New Roman" w:hAnsi="Times New Roman"/>
          <w:sz w:val="24"/>
        </w:rPr>
      </w:pP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 xml:space="preserve">Сборники документов о поездках президента в зарубежные страны, его участии в событиях мирового значения, являются одним из фактологических источников для изучения практической деятельности азербайджанской дипломатии. Среди них - «Дипломатия мира»16, «Сообщение Секретариата Президента АР о мероприятиях и встречах, проведенных Президентом АР за период с 3 октября </w:t>
      </w:r>
      <w:smartTag w:uri="urn:schemas-microsoft-com:office:smarttags" w:element="metricconverter">
        <w:smartTagPr>
          <w:attr w:name="ProductID" w:val="1993 г"/>
        </w:smartTagPr>
        <w:r w:rsidRPr="00D70677">
          <w:rPr>
            <w:rFonts w:ascii="Times New Roman" w:hAnsi="Times New Roman"/>
            <w:sz w:val="24"/>
          </w:rPr>
          <w:t>1993 г</w:t>
        </w:r>
      </w:smartTag>
      <w:r w:rsidRPr="00D70677">
        <w:rPr>
          <w:rFonts w:ascii="Times New Roman" w:hAnsi="Times New Roman"/>
          <w:sz w:val="24"/>
        </w:rPr>
        <w:t xml:space="preserve">. по 3 октября </w:t>
      </w:r>
      <w:smartTag w:uri="urn:schemas-microsoft-com:office:smarttags" w:element="metricconverter">
        <w:smartTagPr>
          <w:attr w:name="ProductID" w:val="1998 г"/>
        </w:smartTagPr>
        <w:r w:rsidRPr="00D70677">
          <w:rPr>
            <w:rFonts w:ascii="Times New Roman" w:hAnsi="Times New Roman"/>
            <w:sz w:val="24"/>
          </w:rPr>
          <w:t>1998 г</w:t>
        </w:r>
      </w:smartTag>
      <w:r w:rsidRPr="00D70677">
        <w:rPr>
          <w:rFonts w:ascii="Times New Roman" w:hAnsi="Times New Roman"/>
          <w:sz w:val="24"/>
        </w:rPr>
        <w:t>.» 7, об официальных визитах президента в зарубежные страны -Великобританию18, Германию19, Россию20, США21, Турцию22, Францию23.</w:t>
      </w:r>
    </w:p>
    <w:p w:rsidR="00D70677" w:rsidRPr="00D70677" w:rsidRDefault="00D70677" w:rsidP="00D70677">
      <w:pPr>
        <w:ind w:firstLine="720"/>
        <w:jc w:val="both"/>
        <w:rPr>
          <w:rFonts w:ascii="Times New Roman" w:hAnsi="Times New Roman"/>
          <w:sz w:val="24"/>
        </w:rPr>
      </w:pP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9 Prezident - Xronika (1993-1997). Baki, 1998</w:t>
      </w:r>
    </w:p>
    <w:p w:rsidR="00D70677" w:rsidRPr="00D70677" w:rsidRDefault="00D70677" w:rsidP="00D70677">
      <w:pPr>
        <w:ind w:firstLine="720"/>
        <w:jc w:val="both"/>
        <w:rPr>
          <w:rFonts w:ascii="Times New Roman" w:hAnsi="Times New Roman"/>
          <w:sz w:val="24"/>
        </w:rPr>
      </w:pP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10 Azarbaycan 1993: Anarxiyadan sabitliya. Baki, 2000</w:t>
      </w:r>
    </w:p>
    <w:p w:rsidR="00D70677" w:rsidRPr="00D70677" w:rsidRDefault="00D70677" w:rsidP="00D70677">
      <w:pPr>
        <w:ind w:firstLine="720"/>
        <w:jc w:val="both"/>
        <w:rPr>
          <w:rFonts w:ascii="Times New Roman" w:hAnsi="Times New Roman"/>
          <w:sz w:val="24"/>
        </w:rPr>
      </w:pP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11 Azarbaycan Respublikasi 1991-2001. Baki, 2001</w:t>
      </w:r>
    </w:p>
    <w:p w:rsidR="00D70677" w:rsidRPr="00D70677" w:rsidRDefault="00D70677" w:rsidP="00D70677">
      <w:pPr>
        <w:ind w:firstLine="720"/>
        <w:jc w:val="both"/>
        <w:rPr>
          <w:rFonts w:ascii="Times New Roman" w:hAnsi="Times New Roman"/>
          <w:sz w:val="24"/>
        </w:rPr>
      </w:pP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12 Azarbaycan dovlat kitabi. Baki, 2001</w:t>
      </w:r>
    </w:p>
    <w:p w:rsidR="00D70677" w:rsidRPr="00D70677" w:rsidRDefault="00D70677" w:rsidP="00D70677">
      <w:pPr>
        <w:ind w:firstLine="720"/>
        <w:jc w:val="both"/>
        <w:rPr>
          <w:rFonts w:ascii="Times New Roman" w:hAnsi="Times New Roman"/>
          <w:sz w:val="24"/>
        </w:rPr>
      </w:pP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13 Абдуллазаде Ф. Гейдар Алиев. Баку, 1997</w:t>
      </w:r>
    </w:p>
    <w:p w:rsidR="00D70677" w:rsidRPr="00D70677" w:rsidRDefault="00D70677" w:rsidP="00D70677">
      <w:pPr>
        <w:ind w:firstLine="720"/>
        <w:jc w:val="both"/>
        <w:rPr>
          <w:rFonts w:ascii="Times New Roman" w:hAnsi="Times New Roman"/>
          <w:sz w:val="24"/>
        </w:rPr>
      </w:pP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14 Samadov A., Isaev A. Azarbaycanin qurtulu tarixi. Baki, 2001-2002</w:t>
      </w:r>
    </w:p>
    <w:p w:rsidR="00D70677" w:rsidRPr="00D70677" w:rsidRDefault="00D70677" w:rsidP="00D70677">
      <w:pPr>
        <w:ind w:firstLine="720"/>
        <w:jc w:val="both"/>
        <w:rPr>
          <w:rFonts w:ascii="Times New Roman" w:hAnsi="Times New Roman"/>
          <w:sz w:val="24"/>
        </w:rPr>
      </w:pP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15 Hiiseynova I. Dovlatcilik naming. Baki, 2001</w:t>
      </w:r>
    </w:p>
    <w:p w:rsidR="00D70677" w:rsidRPr="00D70677" w:rsidRDefault="00D70677" w:rsidP="00D70677">
      <w:pPr>
        <w:ind w:firstLine="720"/>
        <w:jc w:val="both"/>
        <w:rPr>
          <w:rFonts w:ascii="Times New Roman" w:hAnsi="Times New Roman"/>
          <w:sz w:val="24"/>
        </w:rPr>
      </w:pP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16 Шукюров И. Дипломатия мира. Баку, 1998</w:t>
      </w:r>
    </w:p>
    <w:p w:rsidR="00D70677" w:rsidRPr="00D70677" w:rsidRDefault="00D70677" w:rsidP="00D70677">
      <w:pPr>
        <w:ind w:firstLine="720"/>
        <w:jc w:val="both"/>
        <w:rPr>
          <w:rFonts w:ascii="Times New Roman" w:hAnsi="Times New Roman"/>
          <w:sz w:val="24"/>
        </w:rPr>
      </w:pP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17 Яркий пример верности Родине, государству, народу. Баку, 1998.</w:t>
      </w:r>
    </w:p>
    <w:p w:rsidR="00D70677" w:rsidRPr="00D70677" w:rsidRDefault="00D70677" w:rsidP="00D70677">
      <w:pPr>
        <w:ind w:firstLine="720"/>
        <w:jc w:val="both"/>
        <w:rPr>
          <w:rFonts w:ascii="Times New Roman" w:hAnsi="Times New Roman"/>
          <w:sz w:val="24"/>
        </w:rPr>
      </w:pP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18 Official visit of the President of the Azerbaijan Republic His Excellency Mr Heydar Aliev to the United Kingdom of Great Britain and Northern Ireland 19 to 24 July 1998. Baku, 1998</w:t>
      </w:r>
    </w:p>
    <w:p w:rsidR="00D70677" w:rsidRPr="00D70677" w:rsidRDefault="00D70677" w:rsidP="00D70677">
      <w:pPr>
        <w:ind w:firstLine="720"/>
        <w:jc w:val="both"/>
        <w:rPr>
          <w:rFonts w:ascii="Times New Roman" w:hAnsi="Times New Roman"/>
          <w:sz w:val="24"/>
        </w:rPr>
      </w:pP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19 Azarbaycan-Almaniya: respublikamiz Avropa olkalari ailasinda 6z movqeyini mohkamlandirir. Baki, 1996</w:t>
      </w:r>
    </w:p>
    <w:p w:rsidR="00D70677" w:rsidRPr="00D70677" w:rsidRDefault="00D70677" w:rsidP="00D70677">
      <w:pPr>
        <w:ind w:firstLine="720"/>
        <w:jc w:val="both"/>
        <w:rPr>
          <w:rFonts w:ascii="Times New Roman" w:hAnsi="Times New Roman"/>
          <w:sz w:val="24"/>
        </w:rPr>
      </w:pP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20 Алиев Г. Россия - великая страна. Баку, 1997; Азербайджан-Россия: новая веха в развитии отношений дружбы и сотрудничества. Баку, 1997; Azerbaycan-Rusiya munasibatlarinda jeni marhala. Baki, 2001; Азербайджан — Россия: новые отношения, новые горизонты. Баку, 2002</w:t>
      </w: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Основные направления современной азербайджанской историографии отражают специфику становления АР как молодого, независимого государства. Доминирующими являются проблемы философского осмысления самоидентификации нации и ее места в мировом сообществе; нагорно-карабахский конфликт в его ретроспективном развитии; «нефтяная стратегия» и связанные с ней вопросы транспортировки энергоносителей; евро атлантическая интеграция; двусторонние отношения с главными стратегическими партнерами; экономическая проблематика.</w:t>
      </w:r>
      <w:r w:rsidRPr="00D70677">
        <w:rPr>
          <w:rFonts w:ascii="Times New Roman" w:hAnsi="Times New Roman"/>
          <w:sz w:val="24"/>
        </w:rPr>
        <w:cr/>
      </w:r>
    </w:p>
    <w:p w:rsidR="00D70677" w:rsidRPr="00D70677" w:rsidRDefault="00D70677" w:rsidP="00D70677">
      <w:pPr>
        <w:ind w:firstLine="720"/>
        <w:jc w:val="both"/>
        <w:rPr>
          <w:rFonts w:ascii="Times New Roman" w:hAnsi="Times New Roman"/>
          <w:sz w:val="24"/>
        </w:rPr>
      </w:pP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 xml:space="preserve">1. Самоидентификация и поиск своего места в мире в условиях нарастающей глобализации занимает доминирующее место по количеству научных публикаций. Тому есть две причины. Во-первых, АР как государство сложилась лишь в </w:t>
      </w:r>
      <w:smartTag w:uri="urn:schemas-microsoft-com:office:smarttags" w:element="metricconverter">
        <w:smartTagPr>
          <w:attr w:name="ProductID" w:val="1918 г"/>
        </w:smartTagPr>
        <w:r w:rsidRPr="00D70677">
          <w:rPr>
            <w:rFonts w:ascii="Times New Roman" w:hAnsi="Times New Roman"/>
            <w:sz w:val="24"/>
          </w:rPr>
          <w:t>1918 г</w:t>
        </w:r>
      </w:smartTag>
      <w:r w:rsidRPr="00D70677">
        <w:rPr>
          <w:rFonts w:ascii="Times New Roman" w:hAnsi="Times New Roman"/>
          <w:sz w:val="24"/>
        </w:rPr>
        <w:t xml:space="preserve">., и эта попытка независимого национального объединения в </w:t>
      </w:r>
      <w:smartTag w:uri="urn:schemas-microsoft-com:office:smarttags" w:element="metricconverter">
        <w:smartTagPr>
          <w:attr w:name="ProductID" w:val="1920 г"/>
        </w:smartTagPr>
        <w:r w:rsidRPr="00D70677">
          <w:rPr>
            <w:rFonts w:ascii="Times New Roman" w:hAnsi="Times New Roman"/>
            <w:sz w:val="24"/>
          </w:rPr>
          <w:t>1920 г</w:t>
        </w:r>
      </w:smartTag>
      <w:r w:rsidRPr="00D70677">
        <w:rPr>
          <w:rFonts w:ascii="Times New Roman" w:hAnsi="Times New Roman"/>
          <w:sz w:val="24"/>
        </w:rPr>
        <w:t>. прервалась почти на 70 лет. Во-вторых, многочисленный азербайджанский этнос крайне разобщен (в 70 странах мира проживают не менее 50 млн. азербайджанцев, причем около 30 млн. - в Иране, а в самом Азербайджане - 8,2 млн. чел.). Поэтому политическое руководство ставит перед наукой задачу разработки соответствующей идеологической концепции, способной сцементировать этнос в нацию. Националистическая идея радикального пантюркизма, выдвинутая А.Эльчибеем, вызвав на первом этапе эйфорию в кругах местной элиты, потеряла свою первоначальную агрессивность, трансформировавшись в концепцию «азербайджанства». После</w:t>
      </w: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 xml:space="preserve">возвращения к власти в июне </w:t>
      </w:r>
      <w:smartTag w:uri="urn:schemas-microsoft-com:office:smarttags" w:element="metricconverter">
        <w:smartTagPr>
          <w:attr w:name="ProductID" w:val="1993 г"/>
        </w:smartTagPr>
        <w:r w:rsidRPr="00D70677">
          <w:rPr>
            <w:rFonts w:ascii="Times New Roman" w:hAnsi="Times New Roman"/>
            <w:sz w:val="24"/>
          </w:rPr>
          <w:t>1993 г</w:t>
        </w:r>
      </w:smartTag>
      <w:r w:rsidRPr="00D70677">
        <w:rPr>
          <w:rFonts w:ascii="Times New Roman" w:hAnsi="Times New Roman"/>
          <w:sz w:val="24"/>
        </w:rPr>
        <w:t>. Г.Алиева этот термин обрел статус государственной идеологии.</w:t>
      </w:r>
    </w:p>
    <w:p w:rsidR="00D70677" w:rsidRPr="00D70677" w:rsidRDefault="00D70677" w:rsidP="00D70677">
      <w:pPr>
        <w:ind w:firstLine="720"/>
        <w:jc w:val="both"/>
        <w:rPr>
          <w:rFonts w:ascii="Times New Roman" w:hAnsi="Times New Roman"/>
          <w:sz w:val="24"/>
        </w:rPr>
      </w:pP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По-разному трактуя указанное понятие, азербайджанские философы и историки полагают, что главной особенностью этно-конфессиональной самоидентификации азербайджанцев является их принадлежность к масштабной общности мусульман и к меньшей, но все же значительной, общности тюрков. Азербайджанцы считают себя «большим народом» и (в отличие от армян) практически не озабочены проблемой выживания этноса, его возможным исчезновением. Азербайджанцы - преимущественно шииты, что ставит их в особое положение в мусульманском мире вообще, а в тюркском - почти в исключительное. Разумеется, в утверждениях об «исключительности» азербайджанцев немало «передержек». Это характерно, например, для историка Р. Гусейнова, превозносящего «уникальность и неповторимость азербайджанцев, изначально обладающих собственной территорией, материальной и духовной культурой, языком и этническим самосознанием, идеологией, государственностью и исторической памятью, прошлым, настоящим и будущим»24.</w:t>
      </w:r>
    </w:p>
    <w:p w:rsidR="00D70677" w:rsidRPr="00D70677" w:rsidRDefault="00D70677" w:rsidP="00D70677">
      <w:pPr>
        <w:ind w:firstLine="720"/>
        <w:jc w:val="both"/>
        <w:rPr>
          <w:rFonts w:ascii="Times New Roman" w:hAnsi="Times New Roman"/>
          <w:sz w:val="24"/>
        </w:rPr>
      </w:pP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Проблема самоидентификации осложняется усилившимся влиянием глобализации на традиционные устои азербайджанского общества. Доктор философии, руководитель президентского аппарата Р. Мехтиев в работе «Диалектика развития Азербайджана» отмечает, что в конце XX в. в стране одновременно произошли два кризиса - социально-экономический и духовно-нравственный. Они, по его мнению, «помешали созданию новой модели общественного сознания и выработке реальной национальной политики»25. Анализу новых политических процессов в обществе, их взаимодействию с традициями мусульманства посвящена работа</w:t>
      </w: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Р.Мехтиева «Национальная государственность в XXI веке», в которой автор призывает новую политическую элиту к осознанию и защите национального интереса АР26.</w:t>
      </w:r>
    </w:p>
    <w:p w:rsidR="00D70677" w:rsidRPr="00D70677" w:rsidRDefault="00D70677" w:rsidP="00D70677">
      <w:pPr>
        <w:ind w:firstLine="720"/>
        <w:jc w:val="both"/>
        <w:rPr>
          <w:rFonts w:ascii="Times New Roman" w:hAnsi="Times New Roman"/>
          <w:sz w:val="24"/>
        </w:rPr>
      </w:pP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В трудах Р.Мехтиева уделяется большое внимание работе с диаспорой, внедрению в сознание проживающих за рубежом азербайджанцев идеи единства нации. «К сожалению, - отмечает он, - мы до сих пор не смогли создать за рубежом организационно крепкую диаспору, сформировать сильное лобби, национальные общины, которые могли бы отстаивать наши интересы в странах СНГ, Запада и Востока. Это — общенациональная задача и она до сих пор не потеряла своей актуальности»27.</w:t>
      </w:r>
    </w:p>
    <w:p w:rsidR="00D70677" w:rsidRPr="00D70677" w:rsidRDefault="00D70677" w:rsidP="00D70677">
      <w:pPr>
        <w:ind w:firstLine="720"/>
        <w:jc w:val="both"/>
        <w:rPr>
          <w:rFonts w:ascii="Times New Roman" w:hAnsi="Times New Roman"/>
          <w:sz w:val="24"/>
        </w:rPr>
      </w:pP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Проблема национального единства и поиска своего места в мире затрагивается в работах многих философов, историков, политологов, экономистов. Один из примеров - сборник исторических и научно-публицистических материалов Бакинского государственного университета «Во имя государственности». Автор - кандидат исторических наук, доцент кафедры тюркских и кавказских языков БГУ И.Гусейнова.' В работе освещаются основные этапы борьбы за независимость, становление Азербайджана как суверенного государства, равноправного субъекта мирового сообщества28.</w:t>
      </w:r>
    </w:p>
    <w:p w:rsidR="00D70677" w:rsidRPr="00D70677" w:rsidRDefault="00D70677" w:rsidP="00D70677">
      <w:pPr>
        <w:ind w:firstLine="720"/>
        <w:jc w:val="both"/>
        <w:rPr>
          <w:rFonts w:ascii="Times New Roman" w:hAnsi="Times New Roman"/>
          <w:sz w:val="24"/>
        </w:rPr>
      </w:pP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Той же проблематике - формированию «азербайджанства» как национальной идеологии в рамках единого культурно-духовного пространства посвящены работы известного философа С. Халилова. В его монографии «Лидер. Государство. Общество» дается подробный анализ основных политических событий за 10 лет независимого развития АР, ставятся вопросы принципиального характера, связанные с воздействием</w:t>
      </w: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глобализации на развитие азербайджанского общества. По мнению Халилова, верность мусульманским традициям помогла Азербайджану «сохранить свою самобытность и не превратиться в страну, раздавленную глобализацией»29. В другой работе - «Гейдар Алиев и азербайджанство» рассматривается роль национально-политического самосознания в развитии государственности независимого Азербайджана30.</w:t>
      </w:r>
    </w:p>
    <w:p w:rsidR="00D70677" w:rsidRPr="00D70677" w:rsidRDefault="00D70677" w:rsidP="00D70677">
      <w:pPr>
        <w:ind w:firstLine="720"/>
        <w:jc w:val="both"/>
        <w:rPr>
          <w:rFonts w:ascii="Times New Roman" w:hAnsi="Times New Roman"/>
          <w:sz w:val="24"/>
        </w:rPr>
      </w:pP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2. Второе важное направление азербайджанской историографии посвящено нагорно-карабахскому конфликту. Трактовка карабахской темы дается в исторической ретроспективе с опорой на археологические и этнографические изыскания. Наряду с современными объективными историческими исследованиями и широко практикуемым переизданием авторов XIX в. по вопросам заселения тюркских земель армянами, немало и пропагандистских, открыто антиармянских публикаций. К первой группе относятся документальные материалы31 и труды таких историков, как А.Абасов32, С.Асадов33, Ф.Гаджи34, Т.Кочерли35. Вторая группа публикаций весьма многочисленна, причем постоянно пополняется36.</w:t>
      </w:r>
    </w:p>
    <w:p w:rsidR="00D70677" w:rsidRPr="00D70677" w:rsidRDefault="00D70677" w:rsidP="00D70677">
      <w:pPr>
        <w:ind w:firstLine="720"/>
        <w:jc w:val="both"/>
        <w:rPr>
          <w:rFonts w:ascii="Times New Roman" w:hAnsi="Times New Roman"/>
          <w:sz w:val="24"/>
        </w:rPr>
      </w:pP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29 Xslilov S. Lider. Dovtet. Csmiyyst. Baki, 2001</w:t>
      </w:r>
    </w:p>
    <w:p w:rsidR="00D70677" w:rsidRPr="00D70677" w:rsidRDefault="00D70677" w:rsidP="00D70677">
      <w:pPr>
        <w:ind w:firstLine="720"/>
        <w:jc w:val="both"/>
        <w:rPr>
          <w:rFonts w:ascii="Times New Roman" w:hAnsi="Times New Roman"/>
          <w:sz w:val="24"/>
        </w:rPr>
      </w:pP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30 Xslilov S. Heydsr Gliyev va Azarbaycancilik msfkursci. Baki, 2002</w:t>
      </w:r>
    </w:p>
    <w:p w:rsidR="00D70677" w:rsidRPr="00D70677" w:rsidRDefault="00D70677" w:rsidP="00D70677">
      <w:pPr>
        <w:ind w:firstLine="720"/>
        <w:jc w:val="both"/>
        <w:rPr>
          <w:rFonts w:ascii="Times New Roman" w:hAnsi="Times New Roman"/>
          <w:sz w:val="24"/>
        </w:rPr>
      </w:pP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31 Нагорный Карабах: разум победит. Документы и материалы. Баку, 1989; Армянский геноцид: миф и реальность. Справочник фактов и документов. Баку, 1992</w:t>
      </w:r>
    </w:p>
    <w:p w:rsidR="00D70677" w:rsidRPr="00D70677" w:rsidRDefault="00D70677" w:rsidP="00D70677">
      <w:pPr>
        <w:ind w:firstLine="720"/>
        <w:jc w:val="both"/>
        <w:rPr>
          <w:rFonts w:ascii="Times New Roman" w:hAnsi="Times New Roman"/>
          <w:sz w:val="24"/>
        </w:rPr>
      </w:pP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32 Абасов А., Хачатрян А. Варианты решения карабахского конфликта: идеи и реальность. Баку, 2002</w:t>
      </w:r>
    </w:p>
    <w:p w:rsidR="00D70677" w:rsidRPr="00D70677" w:rsidRDefault="00D70677" w:rsidP="00D70677">
      <w:pPr>
        <w:ind w:firstLine="720"/>
        <w:jc w:val="both"/>
        <w:rPr>
          <w:rFonts w:ascii="Times New Roman" w:hAnsi="Times New Roman"/>
          <w:sz w:val="24"/>
        </w:rPr>
      </w:pP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33 Асадов С. Историческая география Западного Азербайджана. Баку, 1998; Асадов С. Миф о «великой Армении». Баку, 1999</w:t>
      </w:r>
    </w:p>
    <w:p w:rsidR="00D70677" w:rsidRPr="00D70677" w:rsidRDefault="00D70677" w:rsidP="00D70677">
      <w:pPr>
        <w:ind w:firstLine="720"/>
        <w:jc w:val="both"/>
        <w:rPr>
          <w:rFonts w:ascii="Times New Roman" w:hAnsi="Times New Roman"/>
          <w:sz w:val="24"/>
        </w:rPr>
      </w:pP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34 Гаджи Ф. История Карабаха в источниках XVIII-XIX вв. Баку, 2002</w:t>
      </w:r>
    </w:p>
    <w:p w:rsidR="00D70677" w:rsidRPr="00D70677" w:rsidRDefault="00D70677" w:rsidP="00D70677">
      <w:pPr>
        <w:ind w:firstLine="720"/>
        <w:jc w:val="both"/>
        <w:rPr>
          <w:rFonts w:ascii="Times New Roman" w:hAnsi="Times New Roman"/>
          <w:sz w:val="24"/>
        </w:rPr>
      </w:pP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35 КосэгИ Т. Qarabag (Qarabag tarixinin saxtala§dinlmasi э1еуЫпэ). Baki, 2002</w:t>
      </w:r>
    </w:p>
    <w:p w:rsidR="00D70677" w:rsidRPr="00D70677" w:rsidRDefault="00D70677" w:rsidP="00D70677">
      <w:pPr>
        <w:ind w:firstLine="720"/>
        <w:jc w:val="both"/>
        <w:rPr>
          <w:rFonts w:ascii="Times New Roman" w:hAnsi="Times New Roman"/>
          <w:sz w:val="24"/>
        </w:rPr>
      </w:pP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36 Гаибов И., Шарифов А. Армянский терроризм. Баку, 1992; Помпеев Ю. Кровавый омут Карабаха. Баку, 1992; Чаладзе Т. Сострадание. Баку, 1995; Рзаев К. Правда и ложь о карабахской войне. Баку, 1997; Мехтиев Р. Реалии геноцида азербайджанцев. Баку, 2000; Заманов И. От агрессии к агрессии или подлинное лицо армянского шовинизма. Баку, 2001; Преступления армянских террористических и бандитских формирований</w:t>
      </w: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По мнению диссертанта, работы по карабахской тематике во многом отражают общую для народов Кавказа потребность в новом прочтении своего прошлого. Приходится, однако, признать, что новые (или. как это нередко бывает, забытые старые) интерпретации этнокультурных корней с соответствующей проекцией на современные межнациональные, межэтнические отношения лишь усиливают конфликтогенный характер этнического сознания. Сформированные на протяжении веков многогранные межэтнические связи, будучи лишенными в результате распада СССР общих государственных границ и социо-культурной почвы, оказались как бы втиснутыми в раздробленные, изменяющиеся контексты все более обособляющихся друг от друга социумов, демонстрируя при этом кризис старых идентичностей и спонтанные выбросы конфликтной энергии. Об этом свидетельствуют монографии, анализирующие нынешнее состояние азербайджано-армянских отношений, генезис нагорно-карабахского конфликта в тесной увязке с событиями 1918-1920 гг., когда территория АДР подверглась агрессии со стороны дашнакской Армении37.</w:t>
      </w:r>
    </w:p>
    <w:p w:rsidR="00D70677" w:rsidRPr="00D70677" w:rsidRDefault="00D70677" w:rsidP="00D70677">
      <w:pPr>
        <w:ind w:firstLine="720"/>
        <w:jc w:val="both"/>
        <w:rPr>
          <w:rFonts w:ascii="Times New Roman" w:hAnsi="Times New Roman"/>
          <w:sz w:val="24"/>
        </w:rPr>
      </w:pP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3. Азербайджанские ученые уделяют повышенное внимание развитию отношений с Турцией и Ираном, другими исламскими государствами. При этом они стремятся подчеркнуть неразрывную связь АР с мусульманским миром, оговариваясь, однако, что в Азербайджане строится демократическое, светское государство. Большинство монографий носят серьезный аналитический характер, снабжены весомой</w:t>
      </w:r>
    </w:p>
    <w:p w:rsidR="00D70677" w:rsidRPr="00D70677" w:rsidRDefault="00D70677" w:rsidP="00D70677">
      <w:pPr>
        <w:ind w:firstLine="720"/>
        <w:jc w:val="both"/>
        <w:rPr>
          <w:rFonts w:ascii="Times New Roman" w:hAnsi="Times New Roman"/>
          <w:sz w:val="24"/>
        </w:rPr>
      </w:pP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против человечества (XIX-XX вв.). Краткая хронологическая энциклопедия. Баку, 2002</w:t>
      </w:r>
    </w:p>
    <w:p w:rsidR="00D70677" w:rsidRPr="00D70677" w:rsidRDefault="00D70677" w:rsidP="00D70677">
      <w:pPr>
        <w:ind w:firstLine="720"/>
        <w:jc w:val="both"/>
        <w:rPr>
          <w:rFonts w:ascii="Times New Roman" w:hAnsi="Times New Roman"/>
          <w:sz w:val="24"/>
        </w:rPr>
      </w:pP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37 Балаев А. Азербайджанское национально-демократическое движение 1917-1920 гг. Баку, 1990; Буниятов 3. История Азербайджана по документам и публикациям. Баку, 1990; Векилов Р. История возникновения Азербайджанской Республики. Баку, 1998; Рзаев А. История политических и правовых учений в Азербайджане. От истоков до XX века. Баку, 2000.</w:t>
      </w: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библиографической базой. К такой категории относится, в частности, многотомная серия «Гейдар Алиев и Восток» (издано четыре тома по 300 стр. каждый). В этом академическом труде раскрывается десятилетняя история межгосударственных отношений АР со странами Ближнего и Среднего Востока38. Ее составители (советники МИД В. Султанзаде и Г. Аллахвердиев) сконцентрировали внимание на итогах переговоров президента Г.Алиева с руководителями мусульманских государств (т.1), развитии добрососедских отношений с Ираном (т.2), а также азербайджано-турецком партнерстве (тт.3-4). Как подчеркивают авторы, главной задачей издания является стремление подчеркнуть неразрывную этническую, историческую, культурную взаимосвязь Азербайджана с мусульманским Востоком.</w:t>
      </w:r>
    </w:p>
    <w:p w:rsidR="00D70677" w:rsidRPr="00D70677" w:rsidRDefault="00D70677" w:rsidP="00D70677">
      <w:pPr>
        <w:ind w:firstLine="720"/>
        <w:jc w:val="both"/>
        <w:rPr>
          <w:rFonts w:ascii="Times New Roman" w:hAnsi="Times New Roman"/>
          <w:sz w:val="24"/>
        </w:rPr>
      </w:pP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Книга о визите Г.Алиева в Анкару («Азербайджан - Турция: дружба, братство, стратегическое сотрудничество»39), а также двухтомник «Азербайджано-турецкие связи и Гейдар Алиев. 1991-2001» позволяют проследить в хронологической последовательности восходящее развитие азербайджано-турецкого взаимодействия, знакомят с основными межгосударственными документами, регулирующими их сотрудничество40. Отношениям с Турцией посвящено немало других материалов - монографий, произведений мемуарного характера, информационно-справочных, энциклопедических, в которых, как правило, отмечается нацеленность Баку и Анкары на дальнейшее политическое сближение, а также заинтересованность Турции в освоении перспективных нефтегазовых районов Прикаспия и транзите ' добываемых здесь энергоресурсов через свою территорию.</w:t>
      </w:r>
    </w:p>
    <w:p w:rsidR="00D70677" w:rsidRPr="00D70677" w:rsidRDefault="00D70677" w:rsidP="00D70677">
      <w:pPr>
        <w:ind w:firstLine="720"/>
        <w:jc w:val="both"/>
        <w:rPr>
          <w:rFonts w:ascii="Times New Roman" w:hAnsi="Times New Roman"/>
          <w:sz w:val="24"/>
        </w:rPr>
      </w:pP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38 Heydsr Oliyev va $arq. Baki, 2002-2003. k.1-4</w:t>
      </w:r>
    </w:p>
    <w:p w:rsidR="00D70677" w:rsidRPr="00D70677" w:rsidRDefault="00D70677" w:rsidP="00D70677">
      <w:pPr>
        <w:ind w:firstLine="720"/>
        <w:jc w:val="both"/>
        <w:rPr>
          <w:rFonts w:ascii="Times New Roman" w:hAnsi="Times New Roman"/>
          <w:sz w:val="24"/>
        </w:rPr>
      </w:pP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39 Azarbaycan - Tiirkiya: dostluq, qarda§liq, strateji omakda^hq. Baki, 1997</w:t>
      </w:r>
    </w:p>
    <w:p w:rsidR="00D70677" w:rsidRPr="00D70677" w:rsidRDefault="00D70677" w:rsidP="00D70677">
      <w:pPr>
        <w:ind w:firstLine="720"/>
        <w:jc w:val="both"/>
        <w:rPr>
          <w:rFonts w:ascii="Times New Roman" w:hAnsi="Times New Roman"/>
          <w:sz w:val="24"/>
        </w:rPr>
      </w:pP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40 Azarbaycan - Tiirkiya alaqalari va Heydar Gliyev 1991-2001. Baki, 2002, k.1-2</w:t>
      </w: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4. «Нефтяная стратегия» (как сама концепция, так и ее реализация) до недавнего времени получала освещение лишь в официальных изданиях и связывалась исключительно с деятельностью президента Г.Алиева. Однако в последние 2-3 года по этой теме появилось несколько монографий. Среди них - «Большая нефть Азербайджана» известного нефтяника Ч.Султанова; «Каспийская нефть Азербайджана» премьер-министра АР Ильхама Алиева; «Перспективы освоения углеводородных ресурсов и некоторые аспекты проблемы правового.статуса Каспийского моря» президента ГНКАР Н.Алиева41 и др. Главная цель публикаций на эту тему - поддержать тезис о «каспийском Эльдорадо». Признанными специалистами по юридическим аспектам определения статуса Каспия являются профессор Р.Мамедов42 и заместитель министра иностранных дел Х.Халафов.</w:t>
      </w:r>
    </w:p>
    <w:p w:rsidR="00D70677" w:rsidRPr="00D70677" w:rsidRDefault="00D70677" w:rsidP="00D70677">
      <w:pPr>
        <w:ind w:firstLine="720"/>
        <w:jc w:val="both"/>
        <w:rPr>
          <w:rFonts w:ascii="Times New Roman" w:hAnsi="Times New Roman"/>
          <w:sz w:val="24"/>
        </w:rPr>
      </w:pP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5. Вопросы евроатлантической интеграции, участия АР в международных организациях нашли освещение в работах профессора Бакинского госуниверситета А.Аббасбейли «Гейдар Алиев и мировая политика» и «Азербайджан - душа моя»43, В.Абдуллаева «Азербайджан в новом дипломатическом пространстве»44, А. Гасанова «Внешняя политика Азербайджана: страны Европы и США (1991 ~ 1996)»45. Весьма информативными являются работы Ф. Абдуллазаде «Гейдар Алиев» (Баку, 1997), А.Аббасбейли и Э.Аббасбейли «Гейдар Алиев и мировая политика»</w:t>
      </w:r>
    </w:p>
    <w:p w:rsidR="00D70677" w:rsidRPr="00D70677" w:rsidRDefault="00D70677" w:rsidP="00D70677">
      <w:pPr>
        <w:ind w:firstLine="720"/>
        <w:jc w:val="both"/>
        <w:rPr>
          <w:rFonts w:ascii="Times New Roman" w:hAnsi="Times New Roman"/>
          <w:sz w:val="24"/>
        </w:rPr>
      </w:pP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41 Султанов Ч. Большая нефть Азербайджана. Баку, 1999; Алиев И. Каспийская нефть Азербайджана. М., 2003; Алиев Н., Мирзоев М. Перспективы освоения углеводородных ресурсов и некоторые аспекты проблемы правового статуса Каспийского моря. Баку, 2003 42Мамедов Р. Международно-правовая делимитация Каспийского моря. Бакы, 2001</w:t>
      </w:r>
    </w:p>
    <w:p w:rsidR="00D70677" w:rsidRPr="00D70677" w:rsidRDefault="00D70677" w:rsidP="00D70677">
      <w:pPr>
        <w:ind w:firstLine="720"/>
        <w:jc w:val="both"/>
        <w:rPr>
          <w:rFonts w:ascii="Times New Roman" w:hAnsi="Times New Roman"/>
          <w:sz w:val="24"/>
        </w:rPr>
      </w:pP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43 Аббасбейли А. и Аббасбейли Э. Гейдар Алиев и мировая политика. Баку, 1997; Abbasbsyli A. Azarbaycan msnim grsyimdir. Baki, 2002</w:t>
      </w:r>
    </w:p>
    <w:p w:rsidR="00D70677" w:rsidRPr="00D70677" w:rsidRDefault="00D70677" w:rsidP="00D70677">
      <w:pPr>
        <w:ind w:firstLine="720"/>
        <w:jc w:val="both"/>
        <w:rPr>
          <w:rFonts w:ascii="Times New Roman" w:hAnsi="Times New Roman"/>
          <w:sz w:val="24"/>
        </w:rPr>
      </w:pP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44 Abdullajev V. Azsrbaycan jeni diplomatija mskanmda. Baki, 2000</w:t>
      </w:r>
    </w:p>
    <w:p w:rsidR="00D70677" w:rsidRPr="00D70677" w:rsidRDefault="00D70677" w:rsidP="00D70677">
      <w:pPr>
        <w:ind w:firstLine="720"/>
        <w:jc w:val="both"/>
        <w:rPr>
          <w:rFonts w:ascii="Times New Roman" w:hAnsi="Times New Roman"/>
          <w:sz w:val="24"/>
        </w:rPr>
      </w:pPr>
    </w:p>
    <w:p w:rsidR="00D70677" w:rsidRPr="00D70677" w:rsidRDefault="00D70677" w:rsidP="00D70677">
      <w:pPr>
        <w:ind w:firstLine="720"/>
        <w:jc w:val="both"/>
        <w:rPr>
          <w:rFonts w:ascii="Times New Roman" w:hAnsi="Times New Roman"/>
          <w:sz w:val="24"/>
        </w:rPr>
      </w:pPr>
      <w:r w:rsidRPr="00D70677">
        <w:rPr>
          <w:rFonts w:ascii="Times New Roman" w:hAnsi="Times New Roman"/>
          <w:sz w:val="24"/>
        </w:rPr>
        <w:t>45 Hasanov 6. Azsrbaycamn AB§ vo Avropa dovbtbri Нэ munasibatbri (1991-1996). Baki, 2000</w:t>
      </w:r>
      <w:bookmarkStart w:id="0" w:name="_GoBack"/>
      <w:bookmarkEnd w:id="0"/>
    </w:p>
    <w:sectPr w:rsidR="00D70677" w:rsidRPr="00D70677" w:rsidSect="00D70677">
      <w:headerReference w:type="default" r:id="rId6"/>
      <w:pgSz w:w="11906" w:h="16838"/>
      <w:pgMar w:top="850" w:right="850" w:bottom="85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17B4" w:rsidRDefault="007317B4">
      <w:r>
        <w:separator/>
      </w:r>
    </w:p>
  </w:endnote>
  <w:endnote w:type="continuationSeparator" w:id="0">
    <w:p w:rsidR="007317B4" w:rsidRDefault="00731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17B4" w:rsidRDefault="007317B4">
      <w:r>
        <w:separator/>
      </w:r>
    </w:p>
  </w:footnote>
  <w:footnote w:type="continuationSeparator" w:id="0">
    <w:p w:rsidR="007317B4" w:rsidRDefault="007317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38B" w:rsidRDefault="008F68C1" w:rsidP="0092638B">
    <w:pPr>
      <w:pStyle w:val="a3"/>
      <w:spacing w:line="360" w:lineRule="auto"/>
      <w:jc w:val="center"/>
      <w:rPr>
        <w:color w:val="1F497D"/>
      </w:rPr>
    </w:pPr>
    <w:hyperlink w:history="1">
      <w:r w:rsidR="0092638B">
        <w:rPr>
          <w:rStyle w:val="a6"/>
        </w:rPr>
        <w:t>www.</w:t>
      </w:r>
      <w:r w:rsidR="0092638B">
        <w:rPr>
          <w:rStyle w:val="a6"/>
          <w:lang w:val="en-US"/>
        </w:rPr>
        <w:t>diplomrus</w:t>
      </w:r>
      <w:r w:rsidR="0092638B">
        <w:rPr>
          <w:rStyle w:val="a6"/>
        </w:rPr>
        <w:t>.</w:t>
      </w:r>
      <w:r w:rsidR="0092638B">
        <w:rPr>
          <w:rStyle w:val="a6"/>
          <w:lang w:val="en-US"/>
        </w:rPr>
        <w:t>ru</w:t>
      </w:r>
      <w:r w:rsidR="0092638B" w:rsidRPr="0092638B">
        <w:rPr>
          <w:rStyle w:val="a6"/>
          <w:lang w:val="ru-RU"/>
        </w:rPr>
        <w:t xml:space="preserve"> </w:t>
      </w:r>
    </w:hyperlink>
    <w:r w:rsidR="0092638B">
      <w:rPr>
        <w:color w:val="1F497D"/>
      </w:rPr>
      <w:t xml:space="preserve">® </w:t>
    </w:r>
  </w:p>
  <w:p w:rsidR="00D70677" w:rsidRPr="0092638B" w:rsidRDefault="0092638B" w:rsidP="0092638B">
    <w:pPr>
      <w:pStyle w:val="a3"/>
      <w:spacing w:line="360" w:lineRule="auto"/>
      <w:jc w:val="center"/>
      <w:rPr>
        <w:color w:val="1F497D"/>
        <w:sz w:val="28"/>
        <w:szCs w:val="28"/>
        <w:lang w:val="ru-RU"/>
      </w:rPr>
    </w:pPr>
    <w:r>
      <w:rPr>
        <w:color w:val="1F497D"/>
      </w:rPr>
      <w:t>Авторское выполнение научных работ любой сложности – грамотно и в срок</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07E7"/>
    <w:rsid w:val="00111FFB"/>
    <w:rsid w:val="001570DF"/>
    <w:rsid w:val="00187636"/>
    <w:rsid w:val="00192668"/>
    <w:rsid w:val="00260930"/>
    <w:rsid w:val="00384B82"/>
    <w:rsid w:val="003D169E"/>
    <w:rsid w:val="00435744"/>
    <w:rsid w:val="004724BE"/>
    <w:rsid w:val="004830A8"/>
    <w:rsid w:val="0049175C"/>
    <w:rsid w:val="004A2652"/>
    <w:rsid w:val="004F3B2F"/>
    <w:rsid w:val="005215A8"/>
    <w:rsid w:val="00563310"/>
    <w:rsid w:val="0057340B"/>
    <w:rsid w:val="00577178"/>
    <w:rsid w:val="005B0518"/>
    <w:rsid w:val="005C4F2B"/>
    <w:rsid w:val="006467DE"/>
    <w:rsid w:val="00651267"/>
    <w:rsid w:val="006836AB"/>
    <w:rsid w:val="00692899"/>
    <w:rsid w:val="006D3816"/>
    <w:rsid w:val="007317B4"/>
    <w:rsid w:val="007A63C4"/>
    <w:rsid w:val="00880B3E"/>
    <w:rsid w:val="008B2BC5"/>
    <w:rsid w:val="008E01D3"/>
    <w:rsid w:val="008F68C1"/>
    <w:rsid w:val="00922910"/>
    <w:rsid w:val="0092638B"/>
    <w:rsid w:val="009A614B"/>
    <w:rsid w:val="00A17D2C"/>
    <w:rsid w:val="00A6673A"/>
    <w:rsid w:val="00B14FCC"/>
    <w:rsid w:val="00B2644B"/>
    <w:rsid w:val="00B717F7"/>
    <w:rsid w:val="00BB2675"/>
    <w:rsid w:val="00C378C1"/>
    <w:rsid w:val="00C44B4C"/>
    <w:rsid w:val="00CB26FD"/>
    <w:rsid w:val="00CD5319"/>
    <w:rsid w:val="00D154EA"/>
    <w:rsid w:val="00D70677"/>
    <w:rsid w:val="00DB11A0"/>
    <w:rsid w:val="00DB4471"/>
    <w:rsid w:val="00DC27CE"/>
    <w:rsid w:val="00DD765C"/>
    <w:rsid w:val="00DD7714"/>
    <w:rsid w:val="00E64847"/>
    <w:rsid w:val="00E9268F"/>
    <w:rsid w:val="00F036C4"/>
    <w:rsid w:val="00F37EB6"/>
    <w:rsid w:val="00F407E7"/>
    <w:rsid w:val="00F71558"/>
    <w:rsid w:val="00FE4F8D"/>
    <w:rsid w:val="00FF19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65C803F-D296-40CB-A088-7396D4F7F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7178"/>
    <w:pPr>
      <w:spacing w:after="200" w:line="276" w:lineRule="auto"/>
    </w:pPr>
    <w:rPr>
      <w:rFonts w:ascii="Calibri" w:eastAsia="Calibri" w:hAnsi="Calibri"/>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407E7"/>
    <w:pPr>
      <w:tabs>
        <w:tab w:val="center" w:pos="4819"/>
        <w:tab w:val="right" w:pos="9639"/>
      </w:tabs>
    </w:pPr>
  </w:style>
  <w:style w:type="paragraph" w:styleId="a5">
    <w:name w:val="footer"/>
    <w:basedOn w:val="a"/>
    <w:rsid w:val="00F407E7"/>
    <w:pPr>
      <w:tabs>
        <w:tab w:val="center" w:pos="4819"/>
        <w:tab w:val="right" w:pos="9639"/>
      </w:tabs>
    </w:pPr>
  </w:style>
  <w:style w:type="character" w:styleId="a6">
    <w:name w:val="Hyperlink"/>
    <w:basedOn w:val="a0"/>
    <w:rsid w:val="00F407E7"/>
    <w:rPr>
      <w:color w:val="0000FF"/>
      <w:u w:val="single"/>
    </w:rPr>
  </w:style>
  <w:style w:type="character" w:customStyle="1" w:styleId="a4">
    <w:name w:val="Верхній колонтитул Знак"/>
    <w:basedOn w:val="a0"/>
    <w:link w:val="a3"/>
    <w:locked/>
    <w:rsid w:val="00F407E7"/>
    <w:rPr>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847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3914</Words>
  <Characters>22310</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Cодержание </vt:lpstr>
    </vt:vector>
  </TitlesOfParts>
  <Company/>
  <LinksUpToDate>false</LinksUpToDate>
  <CharactersWithSpaces>26172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Cодержание </dc:title>
  <dc:subject/>
  <dc:creator>Administrator</dc:creator>
  <cp:keywords/>
  <dc:description/>
  <cp:lastModifiedBy>Irina</cp:lastModifiedBy>
  <cp:revision>2</cp:revision>
  <dcterms:created xsi:type="dcterms:W3CDTF">2014-09-18T13:04:00Z</dcterms:created>
  <dcterms:modified xsi:type="dcterms:W3CDTF">2014-09-18T13:04:00Z</dcterms:modified>
</cp:coreProperties>
</file>