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5B" w:rsidRPr="002D612F" w:rsidRDefault="001519A8" w:rsidP="001519A8">
      <w:pPr>
        <w:spacing w:after="0" w:line="240" w:lineRule="auto"/>
        <w:rPr>
          <w:rStyle w:val="apple-style-span"/>
          <w:rFonts w:ascii="Times New Roman" w:hAnsi="Times New Roman"/>
          <w:sz w:val="18"/>
          <w:szCs w:val="18"/>
        </w:rPr>
      </w:pPr>
      <w:r w:rsidRPr="002D612F">
        <w:rPr>
          <w:rStyle w:val="apple-style-span"/>
          <w:rFonts w:ascii="Times New Roman" w:hAnsi="Times New Roman"/>
          <w:b/>
          <w:bCs/>
          <w:sz w:val="18"/>
          <w:szCs w:val="18"/>
        </w:rPr>
        <w:t>1.</w:t>
      </w:r>
      <w:r w:rsidR="000D4E25" w:rsidRPr="002D612F">
        <w:rPr>
          <w:rStyle w:val="apple-style-span"/>
          <w:rFonts w:ascii="Times New Roman" w:hAnsi="Times New Roman"/>
          <w:b/>
          <w:bCs/>
          <w:sz w:val="18"/>
          <w:szCs w:val="18"/>
        </w:rPr>
        <w:t>Финансовое оздоровление</w:t>
      </w:r>
      <w:r w:rsidR="000D4E25" w:rsidRPr="002D612F">
        <w:rPr>
          <w:rStyle w:val="apple-converted-space"/>
          <w:rFonts w:ascii="Times New Roman" w:hAnsi="Times New Roman"/>
          <w:sz w:val="18"/>
          <w:szCs w:val="18"/>
        </w:rPr>
        <w:t> </w:t>
      </w:r>
      <w:r w:rsidR="000D4E25" w:rsidRPr="002D612F">
        <w:rPr>
          <w:rStyle w:val="apple-style-span"/>
          <w:rFonts w:ascii="Times New Roman" w:hAnsi="Times New Roman"/>
          <w:sz w:val="18"/>
          <w:szCs w:val="18"/>
        </w:rPr>
        <w:t>- процедура банкротства, которая применяется к должнику в целях восстановления его платежеспособности и погашения задолженности в соответствии с графиком погашения задолженности, согласно Федеральному закону о "</w:t>
      </w:r>
      <w:hyperlink r:id="rId7" w:history="1">
        <w:r w:rsidR="000D4E25" w:rsidRPr="002D612F">
          <w:rPr>
            <w:rStyle w:val="a3"/>
            <w:rFonts w:ascii="Times New Roman" w:hAnsi="Times New Roman"/>
            <w:color w:val="auto"/>
            <w:sz w:val="18"/>
            <w:szCs w:val="18"/>
            <w:u w:val="none"/>
          </w:rPr>
          <w:t>несостоятельности (банкротстве)</w:t>
        </w:r>
      </w:hyperlink>
    </w:p>
    <w:p w:rsidR="001519A8" w:rsidRPr="002D612F" w:rsidRDefault="001519A8" w:rsidP="001519A8">
      <w:pPr>
        <w:pStyle w:val="a4"/>
        <w:spacing w:before="0" w:beforeAutospacing="0" w:after="0" w:afterAutospacing="0"/>
        <w:rPr>
          <w:sz w:val="18"/>
          <w:szCs w:val="18"/>
        </w:rPr>
      </w:pPr>
      <w:r w:rsidRPr="002D612F">
        <w:rPr>
          <w:sz w:val="18"/>
          <w:szCs w:val="18"/>
        </w:rPr>
        <w:t>Решение о введении процедуры финансового оздоровления принимается либо собранием кредиторов, либо судом на основании решения собрания кредиторов по ходатайству самого должника (его учредителей или участников) и (или) третьих лиц.</w:t>
      </w:r>
    </w:p>
    <w:p w:rsidR="001519A8" w:rsidRPr="002D612F" w:rsidRDefault="001519A8" w:rsidP="001519A8">
      <w:pPr>
        <w:pStyle w:val="a4"/>
        <w:spacing w:before="0" w:beforeAutospacing="0" w:after="0" w:afterAutospacing="0"/>
        <w:rPr>
          <w:sz w:val="18"/>
          <w:szCs w:val="18"/>
        </w:rPr>
      </w:pPr>
      <w:r w:rsidRPr="002D612F">
        <w:rPr>
          <w:sz w:val="18"/>
          <w:szCs w:val="18"/>
        </w:rPr>
        <w:t>Одновременно с вынесением определения о введении финансового оздоровления арбитражный суд утверждает административного управляющего. Определение арбитражного суда о введении финансового оздоровления может быть обжаловано. Финансовое оздоровление вводится на срок не более чем два</w:t>
      </w:r>
      <w:r w:rsidRPr="002D612F">
        <w:rPr>
          <w:rStyle w:val="apple-converted-space"/>
          <w:sz w:val="18"/>
          <w:szCs w:val="18"/>
        </w:rPr>
        <w:t>  года</w:t>
      </w:r>
    </w:p>
    <w:p w:rsidR="001519A8" w:rsidRPr="002D612F" w:rsidRDefault="001519A8" w:rsidP="001519A8">
      <w:pPr>
        <w:pStyle w:val="a4"/>
        <w:spacing w:before="0" w:beforeAutospacing="0" w:after="0" w:afterAutospacing="0"/>
        <w:ind w:firstLine="578"/>
        <w:rPr>
          <w:sz w:val="18"/>
          <w:szCs w:val="18"/>
        </w:rPr>
      </w:pPr>
      <w:r w:rsidRPr="002D612F">
        <w:rPr>
          <w:sz w:val="18"/>
          <w:szCs w:val="18"/>
        </w:rPr>
        <w:t>На стадии финансового оздоровления кредиторы, арбитражный управляющий и руководство предприятия разрабатывают план, предусматривающий способы получения предприятием-должником средств, необходимых для расчета по обязательствам. Кроме того, на этапе оздоровления должнику следует представить суду график погашения задолженности, в соответствии с которым предприятие будет вести расчеты со всеми кредиторами, включенными в реестр.</w:t>
      </w:r>
    </w:p>
    <w:p w:rsidR="001519A8" w:rsidRPr="002D612F" w:rsidRDefault="001519A8" w:rsidP="001519A8">
      <w:pPr>
        <w:pStyle w:val="a4"/>
        <w:spacing w:before="0" w:beforeAutospacing="0" w:after="0" w:afterAutospacing="0"/>
        <w:ind w:firstLine="578"/>
        <w:rPr>
          <w:sz w:val="18"/>
          <w:szCs w:val="18"/>
        </w:rPr>
      </w:pPr>
      <w:r w:rsidRPr="002D612F">
        <w:rPr>
          <w:sz w:val="18"/>
          <w:szCs w:val="18"/>
        </w:rPr>
        <w:t>График должен предусматривать погашение всех обязательств не позднее чем за месяц до даты окончания этапа финансового оздоровления (ст. 84 Закона о банкротстве). На этой стадии банкротства (в отличие от процедуры наблюдения) прекращается начисление штрафов, пеней, процентов по неисполненным предприятием обязательствам, возникшим до введения процедуры оздоровления.</w:t>
      </w:r>
    </w:p>
    <w:p w:rsidR="001519A8" w:rsidRPr="002D612F" w:rsidRDefault="001519A8" w:rsidP="001519A8">
      <w:pPr>
        <w:pStyle w:val="a4"/>
        <w:spacing w:before="0" w:beforeAutospacing="0" w:after="0" w:afterAutospacing="0"/>
        <w:ind w:firstLine="576"/>
        <w:rPr>
          <w:sz w:val="18"/>
          <w:szCs w:val="18"/>
        </w:rPr>
      </w:pPr>
      <w:r w:rsidRPr="002D612F">
        <w:rPr>
          <w:sz w:val="18"/>
          <w:szCs w:val="18"/>
        </w:rPr>
        <w:t>Сущность финансового оздоровления состоит в том, что должник под контролем кредиторов и суда на основании особых документов - плана финансового оздоровления и графика погашения задолженности - осуществляет расчет с кредиторами. Очевидно, что для введения этой процедуры необходимо наличие доверия должнику со стороны кредиторов.</w:t>
      </w:r>
    </w:p>
    <w:p w:rsidR="001519A8" w:rsidRPr="002D612F" w:rsidRDefault="001519A8" w:rsidP="001519A8">
      <w:pPr>
        <w:pStyle w:val="a4"/>
        <w:spacing w:before="0" w:beforeAutospacing="0" w:after="0" w:afterAutospacing="0"/>
        <w:ind w:firstLine="576"/>
        <w:rPr>
          <w:sz w:val="18"/>
          <w:szCs w:val="18"/>
        </w:rPr>
      </w:pPr>
      <w:r w:rsidRPr="002D612F">
        <w:rPr>
          <w:sz w:val="18"/>
          <w:szCs w:val="18"/>
        </w:rPr>
        <w:t>Вопрос о введении финансового оздоровления решается на первом заседании арбитражного суда по делу о банкротстве, проводимом по окончании наблюдения. Рассматриваемая процедура вводится определением арбитражного суда при наличии следующих оснований:</w:t>
      </w:r>
    </w:p>
    <w:p w:rsidR="001519A8" w:rsidRPr="002D612F" w:rsidRDefault="001519A8" w:rsidP="001519A8">
      <w:pPr>
        <w:pStyle w:val="11"/>
        <w:spacing w:before="0" w:beforeAutospacing="0" w:after="0" w:afterAutospacing="0"/>
        <w:ind w:left="1152"/>
        <w:jc w:val="both"/>
        <w:rPr>
          <w:sz w:val="18"/>
          <w:szCs w:val="18"/>
        </w:rPr>
      </w:pPr>
      <w:r w:rsidRPr="002D612F">
        <w:rPr>
          <w:sz w:val="18"/>
          <w:szCs w:val="18"/>
        </w:rPr>
        <w:t>ходатайства собрания кредиторов. При этом предоставление обеспечения необязательно и суд не имеет права пойти против воли кредиторов;</w:t>
      </w:r>
    </w:p>
    <w:p w:rsidR="001519A8" w:rsidRPr="002D612F" w:rsidRDefault="001519A8" w:rsidP="001519A8">
      <w:pPr>
        <w:pStyle w:val="11"/>
        <w:spacing w:before="0" w:beforeAutospacing="0" w:after="0" w:afterAutospacing="0"/>
        <w:ind w:left="1152"/>
        <w:jc w:val="both"/>
        <w:rPr>
          <w:sz w:val="18"/>
          <w:szCs w:val="18"/>
        </w:rPr>
      </w:pPr>
      <w:r w:rsidRPr="002D612F">
        <w:rPr>
          <w:sz w:val="18"/>
          <w:szCs w:val="18"/>
        </w:rPr>
        <w:t>ходатайства любого лица, готового предоставить обеспечение исполнения должником графика погашения задолженности. Способ обеспечения может быть любым (кроме удержания, задатка, неустойки). Размер обеспечения должен превышать размер реестровых требований не менее чем на 20 %;</w:t>
      </w:r>
    </w:p>
    <w:p w:rsidR="001519A8" w:rsidRPr="002D612F" w:rsidRDefault="001519A8" w:rsidP="001519A8">
      <w:pPr>
        <w:pStyle w:val="11"/>
        <w:spacing w:before="0" w:beforeAutospacing="0" w:after="0" w:afterAutospacing="0"/>
        <w:ind w:left="1152"/>
        <w:jc w:val="both"/>
        <w:rPr>
          <w:sz w:val="18"/>
          <w:szCs w:val="18"/>
        </w:rPr>
      </w:pPr>
      <w:r w:rsidRPr="002D612F">
        <w:rPr>
          <w:sz w:val="18"/>
          <w:szCs w:val="18"/>
        </w:rPr>
        <w:t>ходатайства любого лица, готового представить в качестве обеспечения исполнения должником графика погашения задолженности банковскую гарантию. Сумма банковской гарантии должна не менее чем на 20 % превышать размер реестровых требований.</w:t>
      </w:r>
    </w:p>
    <w:p w:rsidR="001519A8" w:rsidRPr="002D612F" w:rsidRDefault="001519A8" w:rsidP="000D4E25">
      <w:pPr>
        <w:spacing w:line="240" w:lineRule="auto"/>
        <w:rPr>
          <w:rStyle w:val="apple-style-span"/>
          <w:rFonts w:ascii="Arial" w:hAnsi="Arial" w:cs="Arial"/>
          <w:sz w:val="18"/>
          <w:szCs w:val="18"/>
        </w:rPr>
      </w:pPr>
    </w:p>
    <w:p w:rsidR="000D4E25" w:rsidRPr="002D612F" w:rsidRDefault="000D4E25" w:rsidP="000D4E25">
      <w:pPr>
        <w:pBdr>
          <w:bottom w:val="single" w:sz="6" w:space="2" w:color="AAAAAA"/>
        </w:pBdr>
        <w:spacing w:after="0" w:line="240" w:lineRule="auto"/>
        <w:outlineLvl w:val="1"/>
        <w:rPr>
          <w:rFonts w:ascii="Times New Roman" w:hAnsi="Times New Roman"/>
          <w:sz w:val="18"/>
          <w:szCs w:val="18"/>
        </w:rPr>
      </w:pPr>
      <w:r w:rsidRPr="002D612F">
        <w:rPr>
          <w:rFonts w:ascii="Times New Roman" w:hAnsi="Times New Roman"/>
          <w:sz w:val="18"/>
          <w:szCs w:val="18"/>
        </w:rPr>
        <w:t>2.</w:t>
      </w:r>
      <w:r w:rsidRPr="002D612F">
        <w:rPr>
          <w:rFonts w:ascii="Times New Roman" w:hAnsi="Times New Roman"/>
          <w:b/>
        </w:rPr>
        <w:t>Ходатайство о введении финансового оздоровления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В ходе наблюдения должник на основании решения своих учредителей (участников), органа, уполномоченного собственником имущества должника - унитарного предприятия, учредители (участники) должника, орган, уполномоченный собственником имущества должника - 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 - к арбитражному суду с </w:t>
      </w:r>
      <w:hyperlink r:id="rId8" w:tooltip="Ходатайство" w:history="1">
        <w:r w:rsidRPr="002D612F">
          <w:rPr>
            <w:rFonts w:ascii="Times New Roman" w:hAnsi="Times New Roman"/>
            <w:sz w:val="18"/>
            <w:szCs w:val="18"/>
            <w:u w:val="single"/>
          </w:rPr>
          <w:t>ходатайством</w:t>
        </w:r>
      </w:hyperlink>
      <w:r w:rsidRPr="002D612F">
        <w:rPr>
          <w:rFonts w:ascii="Times New Roman" w:hAnsi="Times New Roman"/>
          <w:sz w:val="18"/>
          <w:szCs w:val="18"/>
        </w:rPr>
        <w:t> о введении финансового оздоровления.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При обращении к собранию </w:t>
      </w:r>
      <w:hyperlink r:id="rId9" w:tooltip="Кредитор" w:history="1">
        <w:r w:rsidRPr="002D612F">
          <w:rPr>
            <w:rFonts w:ascii="Times New Roman" w:hAnsi="Times New Roman"/>
            <w:sz w:val="18"/>
            <w:szCs w:val="18"/>
            <w:u w:val="single"/>
          </w:rPr>
          <w:t>кредиторов</w:t>
        </w:r>
      </w:hyperlink>
      <w:r w:rsidRPr="002D612F">
        <w:rPr>
          <w:rFonts w:ascii="Times New Roman" w:hAnsi="Times New Roman"/>
          <w:sz w:val="18"/>
          <w:szCs w:val="18"/>
        </w:rPr>
        <w:t>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w:t>
      </w:r>
      <w:hyperlink r:id="rId10" w:tooltip="Документ" w:history="1">
        <w:r w:rsidRPr="002D612F">
          <w:rPr>
            <w:rFonts w:ascii="Times New Roman" w:hAnsi="Times New Roman"/>
            <w:sz w:val="18"/>
            <w:szCs w:val="18"/>
            <w:u w:val="single"/>
          </w:rPr>
          <w:t>документы</w:t>
        </w:r>
      </w:hyperlink>
      <w:r w:rsidRPr="002D612F">
        <w:rPr>
          <w:rFonts w:ascii="Times New Roman" w:hAnsi="Times New Roman"/>
          <w:sz w:val="18"/>
          <w:szCs w:val="18"/>
        </w:rPr>
        <w:t> временному управляющему и в </w:t>
      </w:r>
      <w:hyperlink r:id="rId11" w:tooltip="Арбитражный суд" w:history="1">
        <w:r w:rsidRPr="002D612F">
          <w:rPr>
            <w:rFonts w:ascii="Times New Roman" w:hAnsi="Times New Roman"/>
            <w:sz w:val="18"/>
            <w:szCs w:val="18"/>
            <w:u w:val="single"/>
          </w:rPr>
          <w:t>арбитражный суд</w:t>
        </w:r>
      </w:hyperlink>
      <w:r w:rsidRPr="002D612F">
        <w:rPr>
          <w:rFonts w:ascii="Times New Roman" w:hAnsi="Times New Roman"/>
          <w:sz w:val="18"/>
          <w:szCs w:val="18"/>
        </w:rPr>
        <w:t> не позднее, чем за пятнадцать дней до даты проведения собрания кредиторов.</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Финансовое оздоровление может быть введено на основании ходатайства учредителей (участников) должника или собственника имущества должника - унитарного предприятия. В этом случае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w:t>
      </w:r>
      <w:hyperlink r:id="rId12" w:tooltip="Должник" w:history="1">
        <w:r w:rsidRPr="002D612F">
          <w:rPr>
            <w:rFonts w:ascii="Times New Roman" w:hAnsi="Times New Roman"/>
            <w:sz w:val="18"/>
            <w:szCs w:val="18"/>
            <w:u w:val="single"/>
          </w:rPr>
          <w:t>должника</w:t>
        </w:r>
      </w:hyperlink>
      <w:r w:rsidRPr="002D612F">
        <w:rPr>
          <w:rFonts w:ascii="Times New Roman" w:hAnsi="Times New Roman"/>
          <w:sz w:val="18"/>
          <w:szCs w:val="18"/>
        </w:rPr>
        <w:t>, принявших участие в указанном собрании, или органом, уполномоченным собственником имущества должника - унитарного предприятия.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Решение об обращении к первому собранию кредиторов о введении финансового оздоровления должно содержать:</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предлагаемый учредителями (участниками) должника, собственником имущества должника - унитарного предприятия срок финансового оздоровления.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К решению об обращении к первому собранию кредиторов с ходатайством о введении финансового оздоровления прилагаются:</w:t>
      </w:r>
    </w:p>
    <w:p w:rsidR="000D4E25" w:rsidRPr="002D612F" w:rsidRDefault="005A448D" w:rsidP="000D4E25">
      <w:pPr>
        <w:numPr>
          <w:ilvl w:val="0"/>
          <w:numId w:val="1"/>
        </w:numPr>
        <w:spacing w:after="0" w:line="240" w:lineRule="auto"/>
        <w:ind w:left="360"/>
        <w:rPr>
          <w:rFonts w:ascii="Times New Roman" w:hAnsi="Times New Roman"/>
          <w:sz w:val="18"/>
          <w:szCs w:val="18"/>
        </w:rPr>
      </w:pPr>
      <w:hyperlink r:id="rId13" w:tooltip="План" w:history="1">
        <w:r w:rsidR="000D4E25" w:rsidRPr="002D612F">
          <w:rPr>
            <w:rFonts w:ascii="Times New Roman" w:hAnsi="Times New Roman"/>
            <w:sz w:val="18"/>
            <w:szCs w:val="18"/>
            <w:u w:val="single"/>
          </w:rPr>
          <w:t>план</w:t>
        </w:r>
      </w:hyperlink>
      <w:r w:rsidR="000D4E25" w:rsidRPr="002D612F">
        <w:rPr>
          <w:rFonts w:ascii="Times New Roman" w:hAnsi="Times New Roman"/>
          <w:sz w:val="18"/>
          <w:szCs w:val="18"/>
        </w:rPr>
        <w:t> финансового оздоровления;</w:t>
      </w:r>
    </w:p>
    <w:p w:rsidR="000D4E25" w:rsidRPr="002D612F" w:rsidRDefault="000D4E25" w:rsidP="000D4E25">
      <w:pPr>
        <w:numPr>
          <w:ilvl w:val="0"/>
          <w:numId w:val="2"/>
        </w:numPr>
        <w:spacing w:after="0" w:line="240" w:lineRule="auto"/>
        <w:ind w:left="360"/>
        <w:rPr>
          <w:rFonts w:ascii="Times New Roman" w:hAnsi="Times New Roman"/>
          <w:sz w:val="18"/>
          <w:szCs w:val="18"/>
        </w:rPr>
      </w:pPr>
      <w:r w:rsidRPr="002D612F">
        <w:rPr>
          <w:rFonts w:ascii="Times New Roman" w:hAnsi="Times New Roman"/>
          <w:sz w:val="18"/>
          <w:szCs w:val="18"/>
        </w:rPr>
        <w:t>график погашения задолженности;</w:t>
      </w:r>
    </w:p>
    <w:p w:rsidR="000D4E25" w:rsidRPr="002D612F" w:rsidRDefault="005A448D" w:rsidP="000D4E25">
      <w:pPr>
        <w:numPr>
          <w:ilvl w:val="0"/>
          <w:numId w:val="3"/>
        </w:numPr>
        <w:spacing w:after="0" w:line="240" w:lineRule="auto"/>
        <w:ind w:left="360"/>
        <w:rPr>
          <w:rFonts w:ascii="Times New Roman" w:hAnsi="Times New Roman"/>
          <w:sz w:val="18"/>
          <w:szCs w:val="18"/>
        </w:rPr>
      </w:pPr>
      <w:hyperlink r:id="rId14" w:tooltip="Протокол" w:history="1">
        <w:r w:rsidR="000D4E25" w:rsidRPr="002D612F">
          <w:rPr>
            <w:rFonts w:ascii="Times New Roman" w:hAnsi="Times New Roman"/>
            <w:sz w:val="18"/>
            <w:szCs w:val="18"/>
            <w:u w:val="single"/>
          </w:rPr>
          <w:t>протокол</w:t>
        </w:r>
      </w:hyperlink>
      <w:r w:rsidR="000D4E25" w:rsidRPr="002D612F">
        <w:rPr>
          <w:rFonts w:ascii="Times New Roman" w:hAnsi="Times New Roman"/>
          <w:sz w:val="18"/>
          <w:szCs w:val="18"/>
        </w:rPr>
        <w:t> общего собрания учредителей (участников) должника или решение органа, уполномоченного собственником имущества должника - унитарного предприятия;</w:t>
      </w:r>
    </w:p>
    <w:p w:rsidR="000D4E25" w:rsidRPr="002D612F" w:rsidRDefault="000D4E25" w:rsidP="000D4E25">
      <w:pPr>
        <w:numPr>
          <w:ilvl w:val="0"/>
          <w:numId w:val="4"/>
        </w:numPr>
        <w:spacing w:after="0" w:line="240" w:lineRule="auto"/>
        <w:ind w:left="360"/>
        <w:rPr>
          <w:rFonts w:ascii="Times New Roman" w:hAnsi="Times New Roman"/>
          <w:sz w:val="18"/>
          <w:szCs w:val="18"/>
        </w:rPr>
      </w:pPr>
      <w:r w:rsidRPr="002D612F">
        <w:rPr>
          <w:rFonts w:ascii="Times New Roman" w:hAnsi="Times New Roman"/>
          <w:sz w:val="18"/>
          <w:szCs w:val="18"/>
        </w:rPr>
        <w:t>перечень учредителей (участников) должника, голосовавших за обращение к собранию кредиторов с ходатайством о введении финансового оздоровления;</w:t>
      </w:r>
    </w:p>
    <w:p w:rsidR="000D4E25" w:rsidRPr="002D612F" w:rsidRDefault="000D4E25" w:rsidP="000D4E25">
      <w:pPr>
        <w:numPr>
          <w:ilvl w:val="0"/>
          <w:numId w:val="5"/>
        </w:numPr>
        <w:spacing w:after="0" w:line="240" w:lineRule="auto"/>
        <w:ind w:left="360"/>
        <w:rPr>
          <w:rFonts w:ascii="Times New Roman" w:hAnsi="Times New Roman"/>
          <w:sz w:val="18"/>
          <w:szCs w:val="18"/>
        </w:rPr>
      </w:pPr>
      <w:r w:rsidRPr="002D612F">
        <w:rPr>
          <w:rFonts w:ascii="Times New Roman" w:hAnsi="Times New Roman"/>
          <w:sz w:val="18"/>
          <w:szCs w:val="18"/>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(при наличии такого обеспечения).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Финансовое оздоровление может быть также введено на основании ходатайства третьего лица или третьих лиц. Данное ходатайство также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 К нему прилагаются </w:t>
      </w:r>
      <w:hyperlink r:id="rId15" w:tooltip="График" w:history="1">
        <w:r w:rsidRPr="002D612F">
          <w:rPr>
            <w:rFonts w:ascii="Times New Roman" w:hAnsi="Times New Roman"/>
            <w:sz w:val="18"/>
            <w:szCs w:val="18"/>
            <w:u w:val="single"/>
          </w:rPr>
          <w:t>график</w:t>
        </w:r>
      </w:hyperlink>
      <w:r w:rsidRPr="002D612F">
        <w:rPr>
          <w:rFonts w:ascii="Times New Roman" w:hAnsi="Times New Roman"/>
          <w:sz w:val="18"/>
          <w:szCs w:val="18"/>
        </w:rPr>
        <w:t> погашения задолженности, подписанный уполномоченным лицом и 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rsidR="000D4E25" w:rsidRPr="002D612F" w:rsidRDefault="000D4E25" w:rsidP="000D4E25">
      <w:pPr>
        <w:pBdr>
          <w:bottom w:val="single" w:sz="6" w:space="2" w:color="AAAAAA"/>
        </w:pBdr>
        <w:spacing w:after="0" w:line="240" w:lineRule="auto"/>
        <w:outlineLvl w:val="1"/>
        <w:rPr>
          <w:rFonts w:ascii="Times New Roman" w:hAnsi="Times New Roman"/>
          <w:b/>
          <w:sz w:val="18"/>
          <w:szCs w:val="18"/>
        </w:rPr>
      </w:pPr>
      <w:r w:rsidRPr="002D612F">
        <w:rPr>
          <w:rFonts w:ascii="Times New Roman" w:hAnsi="Times New Roman"/>
          <w:b/>
          <w:sz w:val="18"/>
          <w:szCs w:val="18"/>
        </w:rPr>
        <w:t>Порядок введения финансового оздоровления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Финансовое оздоровление вводится арбитражным судом на основании решения собрания кредиторов. Одновременно с вынесением определения о введении финансового оздоровления арбитражный суд утверждает административного управляющего.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Управление должником в ходе финансового оздоровления осуществляют, как правило, органы управления должника. Однако руководитель должника может быть отстранен судом на основании ходатайства собрания кредиторов, административного управляющего или лиц, предоставивших обеспечение. Управление должником в период финансового оздоровления должно проводиться с рядом ограничений. Должник не вправе без согласия административного управляющего совершать сделки, которые:</w:t>
      </w:r>
    </w:p>
    <w:p w:rsidR="000D4E25" w:rsidRPr="002D612F" w:rsidRDefault="000D4E25" w:rsidP="000D4E25">
      <w:pPr>
        <w:numPr>
          <w:ilvl w:val="0"/>
          <w:numId w:val="6"/>
        </w:numPr>
        <w:spacing w:after="0" w:line="240" w:lineRule="auto"/>
        <w:ind w:left="360"/>
        <w:rPr>
          <w:rFonts w:ascii="Times New Roman" w:hAnsi="Times New Roman"/>
          <w:sz w:val="18"/>
          <w:szCs w:val="18"/>
        </w:rPr>
      </w:pPr>
      <w:r w:rsidRPr="002D612F">
        <w:rPr>
          <w:rFonts w:ascii="Times New Roman" w:hAnsi="Times New Roman"/>
          <w:sz w:val="18"/>
          <w:szCs w:val="18"/>
        </w:rP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0D4E25" w:rsidRPr="002D612F" w:rsidRDefault="000D4E25" w:rsidP="000D4E25">
      <w:pPr>
        <w:numPr>
          <w:ilvl w:val="0"/>
          <w:numId w:val="6"/>
        </w:numPr>
        <w:spacing w:after="0" w:line="240" w:lineRule="auto"/>
        <w:ind w:left="360"/>
        <w:rPr>
          <w:rFonts w:ascii="Times New Roman" w:hAnsi="Times New Roman"/>
          <w:sz w:val="18"/>
          <w:szCs w:val="18"/>
        </w:rPr>
      </w:pPr>
      <w:r w:rsidRPr="002D612F">
        <w:rPr>
          <w:rFonts w:ascii="Times New Roman" w:hAnsi="Times New Roman"/>
          <w:sz w:val="18"/>
          <w:szCs w:val="18"/>
        </w:rPr>
        <w:t>связаны с приобретением, отчуждением или возможностью отчуждения прямо либо косвенно имущества должника;</w:t>
      </w:r>
    </w:p>
    <w:p w:rsidR="000D4E25" w:rsidRPr="002D612F" w:rsidRDefault="000D4E25" w:rsidP="000D4E25">
      <w:pPr>
        <w:numPr>
          <w:ilvl w:val="0"/>
          <w:numId w:val="6"/>
        </w:numPr>
        <w:spacing w:after="0" w:line="240" w:lineRule="auto"/>
        <w:ind w:left="360"/>
        <w:rPr>
          <w:rFonts w:ascii="Times New Roman" w:hAnsi="Times New Roman"/>
          <w:sz w:val="18"/>
          <w:szCs w:val="18"/>
        </w:rPr>
      </w:pPr>
      <w:r w:rsidRPr="002D612F">
        <w:rPr>
          <w:rFonts w:ascii="Times New Roman" w:hAnsi="Times New Roman"/>
          <w:sz w:val="18"/>
          <w:szCs w:val="18"/>
        </w:rPr>
        <w:t>влекут за собой уступку прав требований, перевод долга;</w:t>
      </w:r>
    </w:p>
    <w:p w:rsidR="000D4E25" w:rsidRPr="002D612F" w:rsidRDefault="000D4E25" w:rsidP="000D4E25">
      <w:pPr>
        <w:numPr>
          <w:ilvl w:val="0"/>
          <w:numId w:val="6"/>
        </w:numPr>
        <w:spacing w:after="0" w:line="240" w:lineRule="auto"/>
        <w:ind w:left="360"/>
        <w:rPr>
          <w:rFonts w:ascii="Times New Roman" w:hAnsi="Times New Roman"/>
          <w:sz w:val="18"/>
          <w:szCs w:val="18"/>
        </w:rPr>
      </w:pPr>
      <w:r w:rsidRPr="002D612F">
        <w:rPr>
          <w:rFonts w:ascii="Times New Roman" w:hAnsi="Times New Roman"/>
          <w:sz w:val="18"/>
          <w:szCs w:val="18"/>
        </w:rPr>
        <w:t>влекут за собой получение займов (кредитов).</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В случае предоставления обеспечения исполнения обязательств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Определение арбитражного суда о введении финансового оздоровления подлежит немедленному исполнению. Также оно может быть обжаловано.</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Финансовое оздоровление вводится на срок не более чем два года.</w:t>
      </w:r>
    </w:p>
    <w:p w:rsidR="000D4E25" w:rsidRPr="002D612F" w:rsidRDefault="000D4E25" w:rsidP="000D4E25">
      <w:pPr>
        <w:pStyle w:val="3"/>
        <w:spacing w:before="0" w:line="240" w:lineRule="auto"/>
        <w:rPr>
          <w:rFonts w:ascii="Times New Roman" w:hAnsi="Times New Roman"/>
          <w:color w:val="auto"/>
        </w:rPr>
      </w:pPr>
      <w:r w:rsidRPr="002D612F">
        <w:rPr>
          <w:rStyle w:val="mw-headline"/>
          <w:rFonts w:ascii="Times New Roman" w:hAnsi="Times New Roman"/>
          <w:color w:val="auto"/>
        </w:rPr>
        <w:t>Последствия введения финансового оздоровления</w:t>
      </w:r>
    </w:p>
    <w:p w:rsidR="000D4E25" w:rsidRPr="002D612F" w:rsidRDefault="000D4E25" w:rsidP="000D4E25">
      <w:pPr>
        <w:pStyle w:val="a4"/>
        <w:spacing w:before="0" w:beforeAutospacing="0" w:after="0" w:afterAutospacing="0"/>
        <w:rPr>
          <w:sz w:val="18"/>
          <w:szCs w:val="18"/>
        </w:rPr>
      </w:pPr>
      <w:r w:rsidRPr="002D612F">
        <w:rPr>
          <w:sz w:val="18"/>
          <w:szCs w:val="18"/>
        </w:rPr>
        <w:t>1. 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Федеральным законом о несостоятельности (банкротстве) порядка предъявления требований к должнику;</w:t>
      </w:r>
    </w:p>
    <w:p w:rsidR="000D4E25" w:rsidRPr="002D612F" w:rsidRDefault="000D4E25" w:rsidP="000D4E25">
      <w:pPr>
        <w:pStyle w:val="a4"/>
        <w:spacing w:before="0" w:beforeAutospacing="0" w:after="0" w:afterAutospacing="0"/>
        <w:rPr>
          <w:sz w:val="18"/>
          <w:szCs w:val="18"/>
        </w:rPr>
      </w:pPr>
      <w:r w:rsidRPr="002D612F">
        <w:rPr>
          <w:sz w:val="18"/>
          <w:szCs w:val="18"/>
        </w:rPr>
        <w:t>2. Ранее принятые меры по обеспечению требований кредиторов отменяются;</w:t>
      </w:r>
    </w:p>
    <w:p w:rsidR="000D4E25" w:rsidRPr="002D612F" w:rsidRDefault="000D4E25" w:rsidP="000D4E25">
      <w:pPr>
        <w:pStyle w:val="a4"/>
        <w:spacing w:before="0" w:beforeAutospacing="0" w:after="0" w:afterAutospacing="0"/>
        <w:rPr>
          <w:sz w:val="18"/>
          <w:szCs w:val="18"/>
        </w:rPr>
      </w:pPr>
      <w:r w:rsidRPr="002D612F">
        <w:rPr>
          <w:sz w:val="18"/>
          <w:szCs w:val="18"/>
        </w:rPr>
        <w:t>3.</w:t>
      </w:r>
      <w:r w:rsidRPr="002D612F">
        <w:rPr>
          <w:rStyle w:val="apple-converted-space"/>
          <w:sz w:val="18"/>
          <w:szCs w:val="18"/>
        </w:rPr>
        <w:t> </w:t>
      </w:r>
      <w:hyperlink r:id="rId16" w:tooltip="Арест" w:history="1">
        <w:r w:rsidRPr="002D612F">
          <w:rPr>
            <w:rStyle w:val="a3"/>
            <w:color w:val="auto"/>
            <w:sz w:val="18"/>
            <w:szCs w:val="18"/>
          </w:rPr>
          <w:t>Аресты</w:t>
        </w:r>
      </w:hyperlink>
      <w:r w:rsidRPr="002D612F">
        <w:rPr>
          <w:rStyle w:val="apple-converted-space"/>
          <w:sz w:val="18"/>
          <w:szCs w:val="18"/>
        </w:rPr>
        <w:t> </w:t>
      </w:r>
      <w:r w:rsidRPr="002D612F">
        <w:rPr>
          <w:sz w:val="18"/>
          <w:szCs w:val="18"/>
        </w:rPr>
        <w:t>на</w:t>
      </w:r>
      <w:r w:rsidRPr="002D612F">
        <w:rPr>
          <w:rStyle w:val="apple-converted-space"/>
          <w:sz w:val="18"/>
          <w:szCs w:val="18"/>
        </w:rPr>
        <w:t> </w:t>
      </w:r>
      <w:hyperlink r:id="rId17" w:tooltip="Имущество" w:history="1">
        <w:r w:rsidRPr="002D612F">
          <w:rPr>
            <w:rStyle w:val="a3"/>
            <w:color w:val="auto"/>
            <w:sz w:val="18"/>
            <w:szCs w:val="18"/>
          </w:rPr>
          <w:t>имущество</w:t>
        </w:r>
      </w:hyperlink>
      <w:r w:rsidRPr="002D612F">
        <w:rPr>
          <w:rStyle w:val="apple-converted-space"/>
          <w:sz w:val="18"/>
          <w:szCs w:val="18"/>
        </w:rPr>
        <w:t> </w:t>
      </w:r>
      <w:r w:rsidRPr="002D612F">
        <w:rPr>
          <w:sz w:val="18"/>
          <w:szCs w:val="18"/>
        </w:rPr>
        <w:t>должника и иные ограничения должника в части распоряжения принадлежащим ему имуществом могут быть наложены только в арбитражном</w:t>
      </w:r>
      <w:r w:rsidRPr="002D612F">
        <w:rPr>
          <w:rStyle w:val="apple-converted-space"/>
          <w:sz w:val="18"/>
          <w:szCs w:val="18"/>
        </w:rPr>
        <w:t> </w:t>
      </w:r>
      <w:hyperlink r:id="rId18" w:tooltip="Процесс" w:history="1">
        <w:r w:rsidRPr="002D612F">
          <w:rPr>
            <w:rStyle w:val="a3"/>
            <w:color w:val="auto"/>
            <w:sz w:val="18"/>
            <w:szCs w:val="18"/>
          </w:rPr>
          <w:t>процессе</w:t>
        </w:r>
      </w:hyperlink>
      <w:r w:rsidRPr="002D612F">
        <w:rPr>
          <w:rStyle w:val="apple-converted-space"/>
          <w:sz w:val="18"/>
          <w:szCs w:val="18"/>
        </w:rPr>
        <w:t> </w:t>
      </w:r>
      <w:r w:rsidRPr="002D612F">
        <w:rPr>
          <w:sz w:val="18"/>
          <w:szCs w:val="18"/>
        </w:rPr>
        <w:t>по делу о банкротстве;</w:t>
      </w:r>
    </w:p>
    <w:p w:rsidR="000D4E25" w:rsidRPr="002D612F" w:rsidRDefault="000D4E25" w:rsidP="000D4E25">
      <w:pPr>
        <w:pStyle w:val="a4"/>
        <w:spacing w:before="0" w:beforeAutospacing="0" w:after="0" w:afterAutospacing="0"/>
        <w:rPr>
          <w:sz w:val="18"/>
          <w:szCs w:val="18"/>
        </w:rPr>
      </w:pPr>
      <w:r w:rsidRPr="002D612F">
        <w:rPr>
          <w:sz w:val="18"/>
          <w:szCs w:val="18"/>
        </w:rPr>
        <w:t>4. Приостанавливается выполнение исполнительных документов;</w:t>
      </w:r>
    </w:p>
    <w:p w:rsidR="000D4E25" w:rsidRPr="002D612F" w:rsidRDefault="000D4E25" w:rsidP="000D4E25">
      <w:pPr>
        <w:pStyle w:val="a4"/>
        <w:spacing w:before="0" w:beforeAutospacing="0" w:after="0" w:afterAutospacing="0"/>
        <w:rPr>
          <w:sz w:val="18"/>
          <w:szCs w:val="18"/>
        </w:rPr>
      </w:pPr>
      <w:r w:rsidRPr="002D612F">
        <w:rPr>
          <w:sz w:val="18"/>
          <w:szCs w:val="18"/>
        </w:rPr>
        <w:t>5. Запрещается выделение доли участия предприятия-должника;</w:t>
      </w:r>
    </w:p>
    <w:p w:rsidR="000D4E25" w:rsidRPr="002D612F" w:rsidRDefault="000D4E25" w:rsidP="000D4E25">
      <w:pPr>
        <w:pStyle w:val="a4"/>
        <w:spacing w:before="0" w:beforeAutospacing="0" w:after="0" w:afterAutospacing="0"/>
        <w:rPr>
          <w:sz w:val="18"/>
          <w:szCs w:val="18"/>
        </w:rPr>
      </w:pPr>
      <w:r w:rsidRPr="002D612F">
        <w:rPr>
          <w:sz w:val="18"/>
          <w:szCs w:val="18"/>
        </w:rPr>
        <w:t>6. Запрещается выкуп должником собственных акций;</w:t>
      </w:r>
    </w:p>
    <w:p w:rsidR="000D4E25" w:rsidRPr="002D612F" w:rsidRDefault="000D4E25" w:rsidP="000D4E25">
      <w:pPr>
        <w:pStyle w:val="a4"/>
        <w:spacing w:before="0" w:beforeAutospacing="0" w:after="0" w:afterAutospacing="0"/>
        <w:rPr>
          <w:sz w:val="18"/>
          <w:szCs w:val="18"/>
        </w:rPr>
      </w:pPr>
      <w:r w:rsidRPr="002D612F">
        <w:rPr>
          <w:sz w:val="18"/>
          <w:szCs w:val="18"/>
        </w:rPr>
        <w:t>7. Выплата дивидендов и иных платежей по эмиссионным ценным бумагам не допускается;</w:t>
      </w:r>
    </w:p>
    <w:p w:rsidR="000D4E25" w:rsidRPr="002D612F" w:rsidRDefault="000D4E25" w:rsidP="000D4E25">
      <w:pPr>
        <w:pStyle w:val="a4"/>
        <w:spacing w:before="0" w:beforeAutospacing="0" w:after="0" w:afterAutospacing="0"/>
        <w:rPr>
          <w:sz w:val="18"/>
          <w:szCs w:val="18"/>
        </w:rPr>
      </w:pPr>
      <w:r w:rsidRPr="002D612F">
        <w:rPr>
          <w:sz w:val="18"/>
          <w:szCs w:val="18"/>
        </w:rPr>
        <w:t>8. Не допускается прекращение обязательств должника путем зачета встречных требований;</w:t>
      </w:r>
    </w:p>
    <w:p w:rsidR="000D4E25" w:rsidRPr="002D612F" w:rsidRDefault="000D4E25" w:rsidP="000D4E25">
      <w:pPr>
        <w:pStyle w:val="a4"/>
        <w:spacing w:before="0" w:beforeAutospacing="0" w:after="0" w:afterAutospacing="0"/>
        <w:rPr>
          <w:sz w:val="18"/>
          <w:szCs w:val="18"/>
        </w:rPr>
      </w:pPr>
      <w:r w:rsidRPr="002D612F">
        <w:rPr>
          <w:sz w:val="18"/>
          <w:szCs w:val="18"/>
        </w:rPr>
        <w:t>9. Приостанавливается начисление</w:t>
      </w:r>
      <w:r w:rsidRPr="002D612F">
        <w:rPr>
          <w:rStyle w:val="apple-converted-space"/>
          <w:sz w:val="18"/>
          <w:szCs w:val="18"/>
        </w:rPr>
        <w:t> </w:t>
      </w:r>
      <w:hyperlink r:id="rId19" w:tooltip="Штраф" w:history="1">
        <w:r w:rsidRPr="002D612F">
          <w:rPr>
            <w:rStyle w:val="a3"/>
            <w:color w:val="auto"/>
            <w:sz w:val="18"/>
            <w:szCs w:val="18"/>
          </w:rPr>
          <w:t>штрафов</w:t>
        </w:r>
      </w:hyperlink>
      <w:r w:rsidRPr="002D612F">
        <w:rPr>
          <w:sz w:val="18"/>
          <w:szCs w:val="18"/>
        </w:rPr>
        <w:t>, пеней, неустоек и других финансовых санкций по договорам;</w:t>
      </w:r>
    </w:p>
    <w:p w:rsidR="000D4E25" w:rsidRPr="002D612F" w:rsidRDefault="000D4E25" w:rsidP="000D4E25">
      <w:pPr>
        <w:pStyle w:val="a4"/>
        <w:spacing w:before="0" w:beforeAutospacing="0" w:after="0" w:afterAutospacing="0"/>
        <w:rPr>
          <w:sz w:val="18"/>
          <w:szCs w:val="18"/>
        </w:rPr>
      </w:pPr>
      <w:r w:rsidRPr="002D612F">
        <w:rPr>
          <w:sz w:val="18"/>
          <w:szCs w:val="18"/>
        </w:rPr>
        <w:t>10. На сумму требований кредиторов и сумму обязательных платежей начисляются</w:t>
      </w:r>
      <w:r w:rsidRPr="002D612F">
        <w:rPr>
          <w:rStyle w:val="apple-converted-space"/>
          <w:sz w:val="18"/>
          <w:szCs w:val="18"/>
        </w:rPr>
        <w:t> </w:t>
      </w:r>
      <w:hyperlink r:id="rId20" w:tooltip="Процент" w:history="1">
        <w:r w:rsidRPr="002D612F">
          <w:rPr>
            <w:rStyle w:val="a3"/>
            <w:color w:val="auto"/>
            <w:sz w:val="18"/>
            <w:szCs w:val="18"/>
          </w:rPr>
          <w:t>проценты</w:t>
        </w:r>
      </w:hyperlink>
      <w:r w:rsidRPr="002D612F">
        <w:rPr>
          <w:rStyle w:val="apple-converted-space"/>
          <w:sz w:val="18"/>
          <w:szCs w:val="18"/>
        </w:rPr>
        <w:t> </w:t>
      </w:r>
      <w:r w:rsidRPr="002D612F">
        <w:rPr>
          <w:sz w:val="18"/>
          <w:szCs w:val="18"/>
        </w:rPr>
        <w:t>в размере ставки рефинансирования, установленной</w:t>
      </w:r>
      <w:r w:rsidRPr="002D612F">
        <w:rPr>
          <w:rStyle w:val="apple-converted-space"/>
          <w:sz w:val="18"/>
          <w:szCs w:val="18"/>
        </w:rPr>
        <w:t> </w:t>
      </w:r>
      <w:hyperlink r:id="rId21" w:tooltip="ЦБРФ" w:history="1">
        <w:r w:rsidRPr="002D612F">
          <w:rPr>
            <w:rStyle w:val="a3"/>
            <w:color w:val="auto"/>
            <w:sz w:val="18"/>
            <w:szCs w:val="18"/>
          </w:rPr>
          <w:t>ЦБРФ</w:t>
        </w:r>
      </w:hyperlink>
      <w:r w:rsidRPr="002D612F">
        <w:rPr>
          <w:rStyle w:val="apple-converted-space"/>
          <w:sz w:val="18"/>
          <w:szCs w:val="18"/>
        </w:rPr>
        <w:t> </w:t>
      </w:r>
      <w:r w:rsidRPr="002D612F">
        <w:rPr>
          <w:sz w:val="18"/>
          <w:szCs w:val="18"/>
        </w:rPr>
        <w:t>на дату введения финансового оздоровления;</w:t>
      </w:r>
    </w:p>
    <w:p w:rsidR="000D4E25" w:rsidRPr="002D612F" w:rsidRDefault="000D4E25" w:rsidP="000D4E25">
      <w:pPr>
        <w:pStyle w:val="a4"/>
        <w:spacing w:before="0" w:beforeAutospacing="0" w:after="0" w:afterAutospacing="0"/>
        <w:rPr>
          <w:sz w:val="18"/>
          <w:szCs w:val="18"/>
        </w:rPr>
      </w:pPr>
      <w:r w:rsidRPr="002D612F">
        <w:rPr>
          <w:sz w:val="18"/>
          <w:szCs w:val="18"/>
        </w:rPr>
        <w:t>11. Неустойки (штрафы, пени) подлежат погашению после удовлетворения всех остальных требований кредиторов;</w:t>
      </w:r>
    </w:p>
    <w:p w:rsidR="000D4E25" w:rsidRPr="002D612F" w:rsidRDefault="000D4E25" w:rsidP="000D4E25">
      <w:pPr>
        <w:pStyle w:val="a4"/>
        <w:spacing w:before="0" w:beforeAutospacing="0" w:after="0" w:afterAutospacing="0"/>
        <w:rPr>
          <w:sz w:val="18"/>
          <w:szCs w:val="18"/>
        </w:rPr>
      </w:pPr>
      <w:r w:rsidRPr="002D612F">
        <w:rPr>
          <w:sz w:val="18"/>
          <w:szCs w:val="18"/>
        </w:rPr>
        <w:t>12. Должник может передавать имущество в безвозмездную аренду;</w:t>
      </w:r>
    </w:p>
    <w:p w:rsidR="000D4E25" w:rsidRPr="002D612F" w:rsidRDefault="000D4E25" w:rsidP="000D4E25">
      <w:pPr>
        <w:pStyle w:val="a4"/>
        <w:spacing w:before="0" w:beforeAutospacing="0" w:after="0" w:afterAutospacing="0"/>
        <w:rPr>
          <w:sz w:val="18"/>
          <w:szCs w:val="18"/>
        </w:rPr>
      </w:pPr>
      <w:r w:rsidRPr="002D612F">
        <w:rPr>
          <w:sz w:val="18"/>
          <w:szCs w:val="18"/>
        </w:rPr>
        <w:t>13. Возможна любая из 5 форм реорганизации предприятия. Для этого необходимо согласие кредиторов.</w:t>
      </w:r>
    </w:p>
    <w:p w:rsidR="000D4E25" w:rsidRPr="002D612F" w:rsidRDefault="000D4E25" w:rsidP="000D4E25">
      <w:pPr>
        <w:pStyle w:val="a4"/>
        <w:spacing w:before="0" w:beforeAutospacing="0" w:after="0" w:afterAutospacing="0"/>
        <w:rPr>
          <w:sz w:val="18"/>
          <w:szCs w:val="18"/>
        </w:rPr>
      </w:pPr>
      <w:r w:rsidRPr="002D612F">
        <w:rPr>
          <w:sz w:val="18"/>
          <w:szCs w:val="18"/>
        </w:rPr>
        <w:t>Основными полномочиями в случае введения этой процедуры обладает</w:t>
      </w:r>
      <w:r w:rsidRPr="002D612F">
        <w:rPr>
          <w:rStyle w:val="apple-converted-space"/>
          <w:sz w:val="18"/>
          <w:szCs w:val="18"/>
        </w:rPr>
        <w:t> </w:t>
      </w:r>
      <w:hyperlink r:id="rId22" w:tooltip="Администрация (страница отсутствует)" w:history="1">
        <w:r w:rsidRPr="002D612F">
          <w:rPr>
            <w:rStyle w:val="a3"/>
            <w:color w:val="auto"/>
            <w:sz w:val="18"/>
            <w:szCs w:val="18"/>
          </w:rPr>
          <w:t>администрация</w:t>
        </w:r>
      </w:hyperlink>
      <w:r w:rsidRPr="002D612F">
        <w:rPr>
          <w:rStyle w:val="apple-converted-space"/>
          <w:sz w:val="18"/>
          <w:szCs w:val="18"/>
        </w:rPr>
        <w:t> </w:t>
      </w:r>
      <w:r w:rsidRPr="002D612F">
        <w:rPr>
          <w:sz w:val="18"/>
          <w:szCs w:val="18"/>
        </w:rPr>
        <w:t>этого предприятия. Административный управляющий в ходе финансового оздоровления обязан:</w:t>
      </w:r>
    </w:p>
    <w:p w:rsidR="000D4E25" w:rsidRPr="002D612F" w:rsidRDefault="000D4E25" w:rsidP="000D4E25">
      <w:pPr>
        <w:pStyle w:val="a4"/>
        <w:spacing w:before="0" w:beforeAutospacing="0" w:after="0" w:afterAutospacing="0"/>
        <w:rPr>
          <w:sz w:val="18"/>
          <w:szCs w:val="18"/>
        </w:rPr>
      </w:pPr>
      <w:r w:rsidRPr="002D612F">
        <w:rPr>
          <w:sz w:val="18"/>
          <w:szCs w:val="18"/>
        </w:rPr>
        <w:t>вести</w:t>
      </w:r>
      <w:r w:rsidRPr="002D612F">
        <w:rPr>
          <w:rStyle w:val="apple-converted-space"/>
          <w:sz w:val="18"/>
          <w:szCs w:val="18"/>
        </w:rPr>
        <w:t> </w:t>
      </w:r>
      <w:hyperlink r:id="rId23" w:tooltip="Реестр" w:history="1">
        <w:r w:rsidRPr="002D612F">
          <w:rPr>
            <w:rStyle w:val="a3"/>
            <w:color w:val="auto"/>
            <w:sz w:val="18"/>
            <w:szCs w:val="18"/>
          </w:rPr>
          <w:t>реестр</w:t>
        </w:r>
      </w:hyperlink>
      <w:r w:rsidRPr="002D612F">
        <w:rPr>
          <w:rStyle w:val="apple-converted-space"/>
          <w:sz w:val="18"/>
          <w:szCs w:val="18"/>
        </w:rPr>
        <w:t> </w:t>
      </w:r>
      <w:r w:rsidRPr="002D612F">
        <w:rPr>
          <w:sz w:val="18"/>
          <w:szCs w:val="18"/>
        </w:rPr>
        <w:t>требований кредиторов; созывать собрания кредиторов; рассматривать отчеты о ходе выполнения графика погашения задолженности и плана финансового оздоровления (при наличии такого плана); предоставлять собранию кредиторов заключения о ходе выполнения графика погашения задолженности и плана финансового оздоровления;</w:t>
      </w:r>
    </w:p>
    <w:p w:rsidR="000D4E25" w:rsidRPr="002D612F" w:rsidRDefault="000D4E25" w:rsidP="000D4E25">
      <w:pPr>
        <w:pStyle w:val="a4"/>
        <w:spacing w:before="0" w:beforeAutospacing="0" w:after="0" w:afterAutospacing="0"/>
        <w:rPr>
          <w:sz w:val="18"/>
          <w:szCs w:val="18"/>
        </w:rPr>
      </w:pPr>
      <w:r w:rsidRPr="002D612F">
        <w:rPr>
          <w:sz w:val="18"/>
          <w:szCs w:val="18"/>
        </w:rPr>
        <w:t>осуществлять контроль за своевременным исполнением должником текущих требований кредиторов; за ходом выполнения плана финансового оздоровления и графика погашения задолженности; за своевременностью и полнотой перечисления денежных средств на погашение требований кредиторов;</w:t>
      </w:r>
    </w:p>
    <w:p w:rsidR="000D4E25" w:rsidRPr="002D612F" w:rsidRDefault="000D4E25" w:rsidP="000D4E25">
      <w:pPr>
        <w:spacing w:after="0" w:line="240" w:lineRule="auto"/>
        <w:rPr>
          <w:rFonts w:ascii="Times New Roman" w:hAnsi="Times New Roman"/>
          <w:sz w:val="18"/>
          <w:szCs w:val="18"/>
        </w:rPr>
      </w:pPr>
    </w:p>
    <w:p w:rsidR="000D4E25" w:rsidRPr="002D612F" w:rsidRDefault="000D4E25" w:rsidP="000D4E25">
      <w:pPr>
        <w:pStyle w:val="2"/>
        <w:pBdr>
          <w:bottom w:val="single" w:sz="6" w:space="2" w:color="AAAAAA"/>
        </w:pBdr>
        <w:spacing w:before="0" w:beforeAutospacing="0" w:after="0" w:afterAutospacing="0"/>
        <w:rPr>
          <w:bCs w:val="0"/>
          <w:sz w:val="22"/>
          <w:szCs w:val="22"/>
        </w:rPr>
      </w:pPr>
      <w:r w:rsidRPr="002D612F">
        <w:rPr>
          <w:rStyle w:val="mw-headline"/>
          <w:bCs w:val="0"/>
          <w:sz w:val="22"/>
          <w:szCs w:val="22"/>
        </w:rPr>
        <w:t>Окончание финансового оздоровления</w:t>
      </w:r>
    </w:p>
    <w:p w:rsidR="000D4E25" w:rsidRPr="002D612F" w:rsidRDefault="000D4E25" w:rsidP="000D4E25">
      <w:pPr>
        <w:pStyle w:val="a4"/>
        <w:spacing w:before="0" w:beforeAutospacing="0" w:after="0" w:afterAutospacing="0"/>
        <w:rPr>
          <w:sz w:val="18"/>
          <w:szCs w:val="18"/>
        </w:rPr>
      </w:pPr>
      <w:r w:rsidRPr="002D612F">
        <w:rPr>
          <w:sz w:val="18"/>
          <w:szCs w:val="18"/>
        </w:rPr>
        <w:t>1. Не позднее чем за месяц до истечения установленного срока финансового оздоровления должник обязан предоставить административному управляющему</w:t>
      </w:r>
      <w:r w:rsidRPr="002D612F">
        <w:rPr>
          <w:rStyle w:val="apple-converted-space"/>
          <w:sz w:val="18"/>
          <w:szCs w:val="18"/>
        </w:rPr>
        <w:t> </w:t>
      </w:r>
      <w:hyperlink r:id="rId24" w:tooltip="Отчет" w:history="1">
        <w:r w:rsidRPr="002D612F">
          <w:rPr>
            <w:rStyle w:val="a3"/>
            <w:color w:val="auto"/>
            <w:sz w:val="18"/>
            <w:szCs w:val="18"/>
          </w:rPr>
          <w:t>отчет</w:t>
        </w:r>
      </w:hyperlink>
      <w:r w:rsidRPr="002D612F">
        <w:rPr>
          <w:rStyle w:val="apple-converted-space"/>
          <w:sz w:val="18"/>
          <w:szCs w:val="18"/>
        </w:rPr>
        <w:t> </w:t>
      </w:r>
      <w:r w:rsidRPr="002D612F">
        <w:rPr>
          <w:sz w:val="18"/>
          <w:szCs w:val="18"/>
        </w:rPr>
        <w:t>о результатах проведения финансового оздоровления.</w:t>
      </w:r>
    </w:p>
    <w:p w:rsidR="000D4E25" w:rsidRPr="002D612F" w:rsidRDefault="000D4E25" w:rsidP="000D4E25">
      <w:pPr>
        <w:pStyle w:val="a4"/>
        <w:spacing w:before="0" w:beforeAutospacing="0" w:after="0" w:afterAutospacing="0"/>
        <w:rPr>
          <w:sz w:val="18"/>
          <w:szCs w:val="18"/>
        </w:rPr>
      </w:pPr>
      <w:r w:rsidRPr="002D612F">
        <w:rPr>
          <w:sz w:val="18"/>
          <w:szCs w:val="18"/>
        </w:rPr>
        <w:t>2. К отчету должника прилагаются</w:t>
      </w:r>
      <w:r w:rsidRPr="002D612F">
        <w:rPr>
          <w:rStyle w:val="apple-converted-space"/>
          <w:sz w:val="18"/>
          <w:szCs w:val="18"/>
        </w:rPr>
        <w:t> </w:t>
      </w:r>
      <w:hyperlink r:id="rId25" w:tooltip="Баланс" w:history="1">
        <w:r w:rsidRPr="002D612F">
          <w:rPr>
            <w:rStyle w:val="a3"/>
            <w:color w:val="auto"/>
            <w:sz w:val="18"/>
            <w:szCs w:val="18"/>
          </w:rPr>
          <w:t>баланс</w:t>
        </w:r>
      </w:hyperlink>
      <w:r w:rsidRPr="002D612F">
        <w:rPr>
          <w:rStyle w:val="apple-converted-space"/>
          <w:sz w:val="18"/>
          <w:szCs w:val="18"/>
        </w:rPr>
        <w:t> </w:t>
      </w:r>
      <w:r w:rsidRPr="002D612F">
        <w:rPr>
          <w:sz w:val="18"/>
          <w:szCs w:val="18"/>
        </w:rPr>
        <w:t>должника на последнюю отчетную дату; отчет о прибылях и об убытках должника; документы, подтверждающие погашение требований кредиторов.</w:t>
      </w:r>
    </w:p>
    <w:p w:rsidR="000D4E25" w:rsidRPr="002D612F" w:rsidRDefault="000D4E25" w:rsidP="000D4E25">
      <w:pPr>
        <w:pStyle w:val="a4"/>
        <w:spacing w:before="0" w:beforeAutospacing="0" w:after="0" w:afterAutospacing="0"/>
        <w:rPr>
          <w:sz w:val="18"/>
          <w:szCs w:val="18"/>
        </w:rPr>
      </w:pPr>
      <w:r w:rsidRPr="002D612F">
        <w:rPr>
          <w:sz w:val="18"/>
          <w:szCs w:val="18"/>
        </w:rPr>
        <w:t>3. Административный управляющий рассматривает отчет должника о</w:t>
      </w:r>
      <w:r w:rsidRPr="002D612F">
        <w:rPr>
          <w:rStyle w:val="apple-converted-space"/>
          <w:sz w:val="18"/>
          <w:szCs w:val="18"/>
        </w:rPr>
        <w:t> </w:t>
      </w:r>
      <w:hyperlink r:id="rId26" w:tooltip="Результат" w:history="1">
        <w:r w:rsidRPr="002D612F">
          <w:rPr>
            <w:rStyle w:val="a3"/>
            <w:color w:val="auto"/>
            <w:sz w:val="18"/>
            <w:szCs w:val="18"/>
          </w:rPr>
          <w:t>результатах</w:t>
        </w:r>
      </w:hyperlink>
      <w:r w:rsidRPr="002D612F">
        <w:rPr>
          <w:rStyle w:val="apple-converted-space"/>
          <w:sz w:val="18"/>
          <w:szCs w:val="18"/>
        </w:rPr>
        <w:t> </w:t>
      </w:r>
      <w:r w:rsidRPr="002D612F">
        <w:rPr>
          <w:sz w:val="18"/>
          <w:szCs w:val="18"/>
        </w:rPr>
        <w:t>проведения финансового оздоровления и составляет заключение о выполнении графика погашения задолженности, об удовлетворении требований кредиторов и о выполнении плана финансового оздоровления (при наличии такого плана), которое не позднее чем через десять дней с даты получения отчета должника о результатах проведения финансового оздоровления направляется кредиторам, требования которых включены в реестр требований кредиторов, и в арбитражный суд.</w:t>
      </w:r>
    </w:p>
    <w:p w:rsidR="000D4E25" w:rsidRPr="002D612F" w:rsidRDefault="000D4E25" w:rsidP="000D4E25">
      <w:pPr>
        <w:pStyle w:val="a4"/>
        <w:spacing w:before="0" w:beforeAutospacing="0" w:after="0" w:afterAutospacing="0"/>
        <w:rPr>
          <w:sz w:val="18"/>
          <w:szCs w:val="18"/>
        </w:rPr>
      </w:pPr>
      <w:r w:rsidRPr="002D612F">
        <w:rPr>
          <w:sz w:val="18"/>
          <w:szCs w:val="18"/>
        </w:rPr>
        <w:t>4. В случае, если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в срок, административный управляющий созывает</w:t>
      </w:r>
      <w:r w:rsidRPr="002D612F">
        <w:rPr>
          <w:rStyle w:val="apple-converted-space"/>
          <w:sz w:val="18"/>
          <w:szCs w:val="18"/>
        </w:rPr>
        <w:t> </w:t>
      </w:r>
      <w:hyperlink r:id="rId27" w:tooltip="Собрание" w:history="1">
        <w:r w:rsidRPr="002D612F">
          <w:rPr>
            <w:rStyle w:val="a3"/>
            <w:color w:val="auto"/>
            <w:sz w:val="18"/>
            <w:szCs w:val="18"/>
          </w:rPr>
          <w:t>собрание</w:t>
        </w:r>
      </w:hyperlink>
      <w:r w:rsidRPr="002D612F">
        <w:rPr>
          <w:rStyle w:val="apple-converted-space"/>
          <w:sz w:val="18"/>
          <w:szCs w:val="18"/>
        </w:rPr>
        <w:t> </w:t>
      </w:r>
      <w:r w:rsidRPr="002D612F">
        <w:rPr>
          <w:sz w:val="18"/>
          <w:szCs w:val="18"/>
        </w:rPr>
        <w:t>кредиторов, которое полномочно принять одно из решений об обращении с ходатайством в арбитражный суд о введении внешнего управления, об обращении с ходатайством в арбитражный суд о признании должника банкротом и об открытии конкурсного производства.</w:t>
      </w:r>
    </w:p>
    <w:p w:rsidR="000D4E25" w:rsidRPr="002D612F" w:rsidRDefault="000D4E25" w:rsidP="000D4E25">
      <w:pPr>
        <w:pStyle w:val="a4"/>
        <w:spacing w:before="0" w:beforeAutospacing="0" w:after="0" w:afterAutospacing="0"/>
        <w:rPr>
          <w:sz w:val="18"/>
          <w:szCs w:val="18"/>
        </w:rPr>
      </w:pPr>
      <w:r w:rsidRPr="002D612F">
        <w:rPr>
          <w:sz w:val="18"/>
          <w:szCs w:val="18"/>
        </w:rPr>
        <w:t>5.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 О дате и месте судебного заседания арбитражный суд уведомляет лиц, участвующих в деле о банкротстве.</w:t>
      </w:r>
    </w:p>
    <w:p w:rsidR="000D4E25" w:rsidRPr="002D612F" w:rsidRDefault="000D4E25" w:rsidP="000D4E25">
      <w:pPr>
        <w:pStyle w:val="a4"/>
        <w:spacing w:before="0" w:beforeAutospacing="0" w:after="0" w:afterAutospacing="0"/>
        <w:rPr>
          <w:sz w:val="18"/>
          <w:szCs w:val="18"/>
        </w:rPr>
      </w:pPr>
      <w:r w:rsidRPr="002D612F">
        <w:rPr>
          <w:sz w:val="18"/>
          <w:szCs w:val="18"/>
        </w:rPr>
        <w:t>По</w:t>
      </w:r>
      <w:r w:rsidRPr="002D612F">
        <w:rPr>
          <w:rStyle w:val="apple-converted-space"/>
          <w:sz w:val="18"/>
          <w:szCs w:val="18"/>
        </w:rPr>
        <w:t> </w:t>
      </w:r>
      <w:hyperlink r:id="rId28" w:tooltip="Итог" w:history="1">
        <w:r w:rsidRPr="002D612F">
          <w:rPr>
            <w:rStyle w:val="a3"/>
            <w:color w:val="auto"/>
            <w:sz w:val="18"/>
            <w:szCs w:val="18"/>
          </w:rPr>
          <w:t>итогам</w:t>
        </w:r>
      </w:hyperlink>
      <w:r w:rsidRPr="002D612F">
        <w:rPr>
          <w:rStyle w:val="apple-converted-space"/>
          <w:sz w:val="18"/>
          <w:szCs w:val="18"/>
        </w:rPr>
        <w:t> </w:t>
      </w:r>
      <w:r w:rsidRPr="002D612F">
        <w:rPr>
          <w:sz w:val="18"/>
          <w:szCs w:val="18"/>
        </w:rPr>
        <w:t>процедуры финансового оздоровления суд принимает одно из следующих решений:</w:t>
      </w:r>
    </w:p>
    <w:p w:rsidR="000D4E25" w:rsidRPr="002D612F" w:rsidRDefault="000D4E25" w:rsidP="000D4E25">
      <w:pPr>
        <w:pStyle w:val="a4"/>
        <w:spacing w:before="0" w:beforeAutospacing="0" w:after="0" w:afterAutospacing="0"/>
        <w:rPr>
          <w:sz w:val="18"/>
          <w:szCs w:val="18"/>
        </w:rPr>
      </w:pPr>
      <w:r w:rsidRPr="002D612F">
        <w:rPr>
          <w:sz w:val="18"/>
          <w:szCs w:val="18"/>
        </w:rPr>
        <w:t>1.Определение о прекращении производства по делу о несостоятельности в случае, если все требования удовлетворены.</w:t>
      </w:r>
    </w:p>
    <w:p w:rsidR="000D4E25" w:rsidRPr="002D612F" w:rsidRDefault="000D4E25" w:rsidP="000D4E25">
      <w:pPr>
        <w:pStyle w:val="a4"/>
        <w:spacing w:before="0" w:beforeAutospacing="0" w:after="0" w:afterAutospacing="0"/>
        <w:rPr>
          <w:sz w:val="18"/>
          <w:szCs w:val="18"/>
        </w:rPr>
      </w:pPr>
      <w:r w:rsidRPr="002D612F">
        <w:rPr>
          <w:sz w:val="18"/>
          <w:szCs w:val="18"/>
        </w:rPr>
        <w:t>2.Введение внешнего управления в случае возможности восстановления финансового состояния организации.</w:t>
      </w:r>
    </w:p>
    <w:p w:rsidR="000D4E25" w:rsidRPr="002D612F" w:rsidRDefault="000D4E25" w:rsidP="000D4E25">
      <w:pPr>
        <w:pStyle w:val="a4"/>
        <w:spacing w:before="0" w:beforeAutospacing="0" w:after="0" w:afterAutospacing="0"/>
        <w:rPr>
          <w:sz w:val="18"/>
          <w:szCs w:val="18"/>
        </w:rPr>
      </w:pPr>
      <w:r w:rsidRPr="002D612F">
        <w:rPr>
          <w:sz w:val="18"/>
          <w:szCs w:val="18"/>
        </w:rPr>
        <w:t>3.Определение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0D4E25" w:rsidRPr="002D612F" w:rsidRDefault="000D4E25" w:rsidP="000D4E25">
      <w:pPr>
        <w:spacing w:after="0" w:line="240" w:lineRule="auto"/>
        <w:jc w:val="center"/>
        <w:rPr>
          <w:rFonts w:ascii="Times New Roman" w:hAnsi="Times New Roman"/>
          <w:sz w:val="18"/>
          <w:szCs w:val="18"/>
        </w:rPr>
      </w:pPr>
      <w:r w:rsidRPr="002D612F">
        <w:rPr>
          <w:rFonts w:ascii="Times New Roman" w:hAnsi="Times New Roman"/>
          <w:b/>
          <w:bCs/>
          <w:sz w:val="18"/>
          <w:szCs w:val="18"/>
        </w:rPr>
        <w:t> График погашения задолженности</w:t>
      </w:r>
    </w:p>
    <w:p w:rsidR="000D4E25" w:rsidRPr="002D612F" w:rsidRDefault="000D4E25" w:rsidP="000D4E25">
      <w:pPr>
        <w:spacing w:after="0" w:line="240" w:lineRule="auto"/>
        <w:rPr>
          <w:rFonts w:ascii="Times New Roman" w:hAnsi="Times New Roman"/>
          <w:sz w:val="18"/>
          <w:szCs w:val="18"/>
        </w:rPr>
      </w:pPr>
      <w:r w:rsidRPr="002D612F">
        <w:rPr>
          <w:rFonts w:ascii="Times New Roman" w:hAnsi="Times New Roman"/>
          <w:sz w:val="18"/>
          <w:szCs w:val="18"/>
        </w:rPr>
        <w:t> </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Ключевым документом на стадии финансового оздоровления является график погашения задолженности. В соответствии с п.2 ст.84 Федерального закона "О несостоятельности (банкротстве)"*(9) (далее - Закон) график погашения задолженности с даты утверждения его судом создает одностороннее обязательство должника погасить свою задолженность перед кредиторами в указанные в данном графике сроки.</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С графиком погашения задолженности тесно связан другой документ - план финансового оздоровления, предусматривающий способы получения должником средств, необходимых для удовлетворения требований кредиторов. В соответствии с п.1 ст.84 Закона план финансового оздоровления готовится учредителями (участниками) должника или собственником имущества должника - унитарного предприятия и утверждается собранием кредиторов.</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Общие требования к графику погашения задолженности, согласно ст.84 Закона, таковы:</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а) график должен предусматривать погашение всех требований,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б) график погашения задолженности по обязательным платежам, взимаемым в соответствии с законодательством о налогах и сборах, устанавливается в соответствии с требованиями законодательства о налогах и сборах;</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в) графиком погашения задолженности должно быть предусмотрено пропорциональное погашение требований кредиторов в очередности, установленной ст.134 Закона.</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Иные условия графика определяются по соглашению между кредиторами и должником.</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В соответствии с п.8 ст.231 Закона требование о пропорциональном удовлетворении требований кредиторов, введенное п.4 ст.84 Закона, до внесения соответствующих изменений в законодательство о налогах и сборах и (или) бюджетное законодательство распространяется только на требования конкурсных кредиторов и уполномоченных органов по денежным обязательствам. Принимая во внимание медлительность законодателя, а также надвигающиеся выборы в Государственную Думу, можно с большой долей уверенности утверждать, что никаких изменений в налоговое законодательство, касающихся допущения пропорционального удовлетворения требований уполномоченных органов по обязательным платежам, в ближайшее время принято не будет.</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В данном случае законодатель отступил от принципа равенства кредиторов: в процессе о несостоятельности отдельным лицам Законом предоставлены особые права. Привилегии уполномоченных органов по обязательным платежам имеют исключительно фискальный характер и определяются политическими мотивами. Фискальные интересы государства ставятся выше частных интересов кредиторов, в связи с чем возникает существенный риск снижения квоты удовлетворения требований непривилегированных кредиторов.</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Когда процедура финансового оздоровления вводится по инициативе суда, график погашения задолженности имеет некоторые особенности. В частности, он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 (п.2, 3 ст.75 Закона). К упомянутым графикам также применяются общие требования ст.84 Закона о погашении всех требований, включенных в реестр требований кредиторов, не позднее чем за месяц до даты окончания срока финансового оздоровления*(10); о шестимесячном сроке погашения задолженности кредиторов первой и второй очередей; о пропорциональном погашении требований кредиторов в установленной Законом очередности. В отношении этих графиков действует и п.8 ст.231 Закона о распространении правила о пропорциональности удовлетворения требований только на конкурсных кредиторов и уполномоченных органов по денежным обязательствам.</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В Законе не определено, кто составляет график погашения задолженности. Но учитывая его тесную связь с планом финансового оздоровления, который готовится учредителями (участниками) должника или собственником имущества должника - унитарного предприятия, представляется, что график разрабатывают те же лица.</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В соответствии с п.2 ст.12 Закона утверждение плана финансового оздоровления и графика погашения задолженности отнесено к исключительной компетенции собрания кредиторов.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и подлежит утверждению арбитражным судом.</w:t>
      </w:r>
    </w:p>
    <w:p w:rsidR="000D4E25" w:rsidRPr="002D612F" w:rsidRDefault="000D4E25" w:rsidP="000D4E25">
      <w:pPr>
        <w:spacing w:after="0" w:line="240" w:lineRule="auto"/>
        <w:ind w:firstLine="485"/>
        <w:jc w:val="both"/>
        <w:rPr>
          <w:rFonts w:ascii="Times New Roman" w:hAnsi="Times New Roman"/>
          <w:sz w:val="18"/>
          <w:szCs w:val="18"/>
        </w:rPr>
      </w:pPr>
      <w:r w:rsidRPr="002D612F">
        <w:rPr>
          <w:rFonts w:ascii="Times New Roman" w:hAnsi="Times New Roman"/>
          <w:sz w:val="18"/>
          <w:szCs w:val="18"/>
        </w:rPr>
        <w:t>Согласно п.5 ст.84 Закона, должник вправе досрочно исполнить график погашения задолженности. Такое положение соответствует общему принципу возможности досрочного исполнения обязательств должником (ст.315 ГК РФ). Однако в предпринимательских отношениях действует иная презумпция - досрочное исполнение обязательств допускается только в случаях, предусмотренных законом, иными правовыми актами, условиями обязательства, либо вытекает из обычаев делового оборота или существа обязательства. В данном случае норму п.5 ст.84 Закона следует рассматривать именно как закон, разрешающий досрочное исполнение обязательства.</w:t>
      </w:r>
    </w:p>
    <w:p w:rsidR="006008CF" w:rsidRPr="002D612F" w:rsidRDefault="006008CF" w:rsidP="006008CF">
      <w:pPr>
        <w:pStyle w:val="1"/>
        <w:spacing w:before="0" w:line="240" w:lineRule="auto"/>
        <w:jc w:val="center"/>
        <w:rPr>
          <w:rFonts w:ascii="Times New Roman" w:hAnsi="Times New Roman"/>
          <w:color w:val="auto"/>
          <w:sz w:val="18"/>
          <w:szCs w:val="18"/>
        </w:rPr>
      </w:pPr>
      <w:r w:rsidRPr="002D612F">
        <w:rPr>
          <w:rFonts w:ascii="Times New Roman" w:hAnsi="Times New Roman"/>
          <w:color w:val="auto"/>
          <w:sz w:val="18"/>
          <w:szCs w:val="18"/>
        </w:rPr>
        <w:t>правление должником в ходе финансового оздоровления</w:t>
      </w:r>
    </w:p>
    <w:p w:rsidR="000D4E25" w:rsidRPr="002D612F" w:rsidRDefault="006008CF" w:rsidP="006008CF">
      <w:pPr>
        <w:spacing w:after="0" w:line="240" w:lineRule="auto"/>
        <w:rPr>
          <w:rStyle w:val="apple-style-span"/>
          <w:rFonts w:ascii="Times New Roman" w:hAnsi="Times New Roman"/>
          <w:sz w:val="18"/>
          <w:szCs w:val="18"/>
        </w:rPr>
      </w:pPr>
      <w:r w:rsidRPr="002D612F">
        <w:rPr>
          <w:rStyle w:val="apple-style-span"/>
          <w:rFonts w:ascii="Times New Roman" w:hAnsi="Times New Roman"/>
          <w:sz w:val="18"/>
          <w:szCs w:val="18"/>
        </w:rPr>
        <w:t>1. В ходе финансового оздоровления органы управления должника осуществляют свои полномочия с ограничениями, установленными настоящей главой.</w:t>
      </w:r>
      <w:r w:rsidRPr="002D612F">
        <w:rPr>
          <w:rFonts w:ascii="Times New Roman" w:hAnsi="Times New Roman"/>
          <w:sz w:val="18"/>
          <w:szCs w:val="18"/>
        </w:rPr>
        <w:br/>
      </w:r>
      <w:r w:rsidRPr="002D612F">
        <w:rPr>
          <w:rStyle w:val="apple-style-span"/>
          <w:rFonts w:ascii="Times New Roman" w:hAnsi="Times New Roman"/>
          <w:sz w:val="18"/>
          <w:szCs w:val="18"/>
        </w:rPr>
        <w:t>2. На основании ходатайства собрания кредиторов, административного управляющего или предоставивших обеспечение лиц, содержащего сведения о ненадлежащем исполнении руководителем должника плана финансового оздоровления или о совершении руководителем должника действий, нарушающих права и законные интересы кредиторов и (или) предоставивших обеспечение лиц, арбитражный суд может отстранить руководителя должника от должности в порядке, предусмотренном статьей 69 настоящего Федерального закона. Об отстранении руководителя должника от должности арбитражный суд выносит определение, которое может быть обжаловано.</w:t>
      </w:r>
      <w:r w:rsidRPr="002D612F">
        <w:rPr>
          <w:rFonts w:ascii="Times New Roman" w:hAnsi="Times New Roman"/>
          <w:sz w:val="18"/>
          <w:szCs w:val="18"/>
        </w:rPr>
        <w:br/>
      </w:r>
      <w:r w:rsidRPr="002D612F">
        <w:rPr>
          <w:rStyle w:val="apple-style-span"/>
          <w:rFonts w:ascii="Times New Roman" w:hAnsi="Times New Roman"/>
          <w:sz w:val="18"/>
          <w:szCs w:val="18"/>
        </w:rPr>
        <w:t>3.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r w:rsidRPr="002D612F">
        <w:rPr>
          <w:rFonts w:ascii="Times New Roman" w:hAnsi="Times New Roman"/>
          <w:sz w:val="18"/>
          <w:szCs w:val="18"/>
        </w:rPr>
        <w:br/>
      </w:r>
      <w:r w:rsidRPr="002D612F">
        <w:rPr>
          <w:rStyle w:val="apple-style-span"/>
          <w:rFonts w:ascii="Times New Roman" w:hAnsi="Times New Roman"/>
          <w:sz w:val="18"/>
          <w:szCs w:val="18"/>
        </w:rP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w:t>
      </w:r>
      <w:r w:rsidRPr="002D612F">
        <w:rPr>
          <w:rFonts w:ascii="Times New Roman" w:hAnsi="Times New Roman"/>
          <w:sz w:val="18"/>
          <w:szCs w:val="18"/>
        </w:rPr>
        <w:br/>
      </w:r>
      <w:r w:rsidRPr="002D612F">
        <w:rPr>
          <w:rStyle w:val="apple-style-span"/>
          <w:rFonts w:ascii="Times New Roman" w:hAnsi="Times New Roman"/>
          <w:sz w:val="18"/>
          <w:szCs w:val="18"/>
        </w:rPr>
        <w:t>влекут за собой выдачу займов (кредитов), выдачу поручительств и гарантий, а также учреждение доверительного управления имуществом должника.</w:t>
      </w:r>
      <w:r w:rsidRPr="002D612F">
        <w:rPr>
          <w:rFonts w:ascii="Times New Roman" w:hAnsi="Times New Roman"/>
          <w:sz w:val="18"/>
          <w:szCs w:val="18"/>
        </w:rPr>
        <w:br/>
      </w:r>
      <w:r w:rsidRPr="002D612F">
        <w:rPr>
          <w:rStyle w:val="apple-style-span"/>
          <w:rFonts w:ascii="Times New Roman" w:hAnsi="Times New Roman"/>
          <w:sz w:val="18"/>
          <w:szCs w:val="18"/>
        </w:rPr>
        <w:t>Должник не вправе без согласия собрания кредиторов (комитета кредиторов) и лица или лиц, предоставивших обеспечение, принимать решение о своей реорганизации (слиянии, присоединении, разделении, выделении, преобразовании).</w:t>
      </w:r>
      <w:r w:rsidRPr="002D612F">
        <w:rPr>
          <w:rFonts w:ascii="Times New Roman" w:hAnsi="Times New Roman"/>
          <w:sz w:val="18"/>
          <w:szCs w:val="18"/>
        </w:rPr>
        <w:br/>
      </w:r>
      <w:r w:rsidRPr="002D612F">
        <w:rPr>
          <w:rStyle w:val="apple-style-span"/>
          <w:rFonts w:ascii="Times New Roman" w:hAnsi="Times New Roman"/>
          <w:sz w:val="18"/>
          <w:szCs w:val="18"/>
        </w:rPr>
        <w:t>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сделки, влекущие за собой возникновение новых обязательств должника, могут совершаться исключительно с согласия собрания кредиторов (комитета кредиторов).</w:t>
      </w:r>
      <w:r w:rsidRPr="002D612F">
        <w:rPr>
          <w:rFonts w:ascii="Times New Roman" w:hAnsi="Times New Roman"/>
          <w:sz w:val="18"/>
          <w:szCs w:val="18"/>
        </w:rPr>
        <w:br/>
      </w:r>
      <w:r w:rsidRPr="002D612F">
        <w:rPr>
          <w:rStyle w:val="apple-style-span"/>
          <w:rFonts w:ascii="Times New Roman" w:hAnsi="Times New Roman"/>
          <w:sz w:val="18"/>
          <w:szCs w:val="18"/>
        </w:rPr>
        <w:t>4. Должник не вправе без согласия административного управляющего совершать сделки или несколько взаимосвязанных сделок, которые:</w:t>
      </w:r>
      <w:r w:rsidRPr="002D612F">
        <w:rPr>
          <w:rFonts w:ascii="Times New Roman" w:hAnsi="Times New Roman"/>
          <w:sz w:val="18"/>
          <w:szCs w:val="18"/>
        </w:rPr>
        <w:br/>
      </w:r>
      <w:r w:rsidRPr="002D612F">
        <w:rPr>
          <w:rStyle w:val="apple-style-span"/>
          <w:rFonts w:ascii="Times New Roman" w:hAnsi="Times New Roman"/>
          <w:sz w:val="18"/>
          <w:szCs w:val="18"/>
        </w:rP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r w:rsidRPr="002D612F">
        <w:rPr>
          <w:rFonts w:ascii="Times New Roman" w:hAnsi="Times New Roman"/>
          <w:sz w:val="18"/>
          <w:szCs w:val="18"/>
        </w:rPr>
        <w:br/>
      </w:r>
      <w:r w:rsidRPr="002D612F">
        <w:rPr>
          <w:rStyle w:val="apple-style-span"/>
          <w:rFonts w:ascii="Times New Roman" w:hAnsi="Times New Roman"/>
          <w:sz w:val="18"/>
          <w:szCs w:val="18"/>
        </w:rP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r w:rsidRPr="002D612F">
        <w:rPr>
          <w:rFonts w:ascii="Times New Roman" w:hAnsi="Times New Roman"/>
          <w:sz w:val="18"/>
          <w:szCs w:val="18"/>
        </w:rPr>
        <w:br/>
      </w:r>
      <w:r w:rsidRPr="002D612F">
        <w:rPr>
          <w:rStyle w:val="apple-style-span"/>
          <w:rFonts w:ascii="Times New Roman" w:hAnsi="Times New Roman"/>
          <w:sz w:val="18"/>
          <w:szCs w:val="18"/>
        </w:rPr>
        <w:t>влекут за собой уступку прав требований, перевод долга;</w:t>
      </w:r>
      <w:r w:rsidRPr="002D612F">
        <w:rPr>
          <w:rFonts w:ascii="Times New Roman" w:hAnsi="Times New Roman"/>
          <w:sz w:val="18"/>
          <w:szCs w:val="18"/>
        </w:rPr>
        <w:br/>
      </w:r>
      <w:r w:rsidRPr="002D612F">
        <w:rPr>
          <w:rStyle w:val="apple-style-span"/>
          <w:rFonts w:ascii="Times New Roman" w:hAnsi="Times New Roman"/>
          <w:sz w:val="18"/>
          <w:szCs w:val="18"/>
        </w:rPr>
        <w:t>влекут за собой получение займов (кредитов).</w:t>
      </w:r>
      <w:r w:rsidRPr="002D612F">
        <w:rPr>
          <w:rFonts w:ascii="Times New Roman" w:hAnsi="Times New Roman"/>
          <w:sz w:val="18"/>
          <w:szCs w:val="18"/>
        </w:rPr>
        <w:br/>
      </w:r>
      <w:r w:rsidRPr="002D612F">
        <w:rPr>
          <w:rStyle w:val="apple-style-span"/>
          <w:rFonts w:ascii="Times New Roman" w:hAnsi="Times New Roman"/>
          <w:sz w:val="18"/>
          <w:szCs w:val="18"/>
        </w:rPr>
        <w:t>5. Сделки, совершенные должником с нарушением настоящей статьи, могут быть признаны недействительными по заявлению лиц, участвующих в деле о банкротстве.</w:t>
      </w:r>
      <w:r w:rsidRPr="002D612F">
        <w:rPr>
          <w:rFonts w:ascii="Times New Roman" w:hAnsi="Times New Roman"/>
          <w:sz w:val="18"/>
          <w:szCs w:val="18"/>
        </w:rPr>
        <w:br/>
      </w:r>
      <w:r w:rsidRPr="002D612F">
        <w:rPr>
          <w:rStyle w:val="apple-style-span"/>
          <w:rFonts w:ascii="Times New Roman" w:hAnsi="Times New Roman"/>
          <w:sz w:val="18"/>
          <w:szCs w:val="18"/>
        </w:rPr>
        <w:t>6. 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либо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w:t>
      </w:r>
      <w:r w:rsidRPr="002D612F">
        <w:rPr>
          <w:rFonts w:ascii="Times New Roman" w:hAnsi="Times New Roman"/>
          <w:sz w:val="18"/>
          <w:szCs w:val="18"/>
        </w:rPr>
        <w:br/>
      </w:r>
      <w:r w:rsidRPr="002D612F">
        <w:rPr>
          <w:rStyle w:val="apple-style-span"/>
          <w:rFonts w:ascii="Times New Roman" w:hAnsi="Times New Roman"/>
          <w:sz w:val="18"/>
          <w:szCs w:val="18"/>
        </w:rPr>
        <w:t>Имущество, являющееся предметом залога, продается только на торгах в порядке, предусмотренном пунктами 3 - 9 статьи 110 настоящего Федерального закона. Продажа имущества, являющегося предметом залога, допускается только с согласия кредитора, требования которого обеспечены залогом такого имущества. В указанном случае обеспеченные залогом требования кредитора погашаются за счет стоимости проданного имущества преимущественно перед иными кредиторами после продажи предмета залога,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008CF" w:rsidRPr="002D612F" w:rsidRDefault="006008CF" w:rsidP="006008CF">
      <w:pPr>
        <w:pStyle w:val="2"/>
        <w:spacing w:before="0" w:beforeAutospacing="0" w:after="0" w:afterAutospacing="0"/>
        <w:rPr>
          <w:sz w:val="18"/>
          <w:szCs w:val="18"/>
        </w:rPr>
      </w:pPr>
      <w:r w:rsidRPr="002D612F">
        <w:rPr>
          <w:sz w:val="18"/>
          <w:szCs w:val="18"/>
        </w:rPr>
        <w:t>Административный управляющий</w:t>
      </w:r>
    </w:p>
    <w:p w:rsidR="006008CF" w:rsidRPr="002D612F" w:rsidRDefault="006008CF" w:rsidP="006008CF">
      <w:pPr>
        <w:pStyle w:val="a4"/>
        <w:spacing w:before="0" w:beforeAutospacing="0" w:after="0" w:afterAutospacing="0"/>
        <w:rPr>
          <w:sz w:val="18"/>
          <w:szCs w:val="18"/>
        </w:rPr>
      </w:pPr>
      <w:r w:rsidRPr="002D612F">
        <w:rPr>
          <w:sz w:val="18"/>
          <w:szCs w:val="18"/>
        </w:rPr>
        <w:t>1. Административный управляющий утверждается арбитражным судом в порядке, предусмотренном статьей 45 настоящего Федерального закона.</w:t>
      </w:r>
    </w:p>
    <w:p w:rsidR="006008CF" w:rsidRPr="002D612F" w:rsidRDefault="006008CF" w:rsidP="006008CF">
      <w:pPr>
        <w:pStyle w:val="a4"/>
        <w:spacing w:before="0" w:beforeAutospacing="0" w:after="0" w:afterAutospacing="0"/>
        <w:rPr>
          <w:sz w:val="18"/>
          <w:szCs w:val="18"/>
        </w:rPr>
      </w:pPr>
      <w:r w:rsidRPr="002D612F">
        <w:rPr>
          <w:sz w:val="18"/>
          <w:szCs w:val="18"/>
        </w:rPr>
        <w:t>2. Административный управляющий действует с даты его утверждения арбитражным судом до прекращения финансового оздоровления либо до его отстранения или освобождения арбитражным судом.</w:t>
      </w:r>
    </w:p>
    <w:p w:rsidR="006008CF" w:rsidRPr="002D612F" w:rsidRDefault="006008CF" w:rsidP="006008CF">
      <w:pPr>
        <w:pStyle w:val="a4"/>
        <w:spacing w:before="0" w:beforeAutospacing="0" w:after="0" w:afterAutospacing="0"/>
        <w:rPr>
          <w:sz w:val="18"/>
          <w:szCs w:val="18"/>
        </w:rPr>
      </w:pPr>
      <w:r w:rsidRPr="002D612F">
        <w:rPr>
          <w:sz w:val="18"/>
          <w:szCs w:val="18"/>
        </w:rPr>
        <w:t>3. Административный управляющий в ходе финансового оздоровления обязан: вести реестр требований кредиторов, за исключением случаев, предусмотренных настоящим Федеральным законом; созывать собрания кредиторов в случаях, установленных настоящим Федеральным законом; рассматривать отчеты о ходе выполнения плана финансового оздоровления и графика погашения задолженности, предоставляемые должником, и предоставлять заключения о ходе выполнения плана финансового оздоровления и графика погашения задолженности собранию кредиторов; предоставлять на рассмотрение собранию кредиторов (комитету кредиторов) информацию о ходе выполнения плана финансового оздоровления и графика погашения задолженности; осуществлять контроль за своевременным исполнением должником текущих требований кредиторов; осуществлять контроль за ходом выполнения плана финансового оздоровления и графика погашения задолженности; осуществлять контроль за своевременностью и полнотой перечисления денежных средств на погашение требований кредиторов; в случае неисполнения должником обязательств в соответствии с графиком погашения задолженности требовать от лиц, предоставивших обеспечение исполнения должником обязательств в соответствии с графиком погашения задолженности, исполнения обязанностей, вытекающих из предоставленного обеспечения; исполнять иные предусмотренные настоящим Федеральным законом обязанности.</w:t>
      </w:r>
    </w:p>
    <w:p w:rsidR="006008CF" w:rsidRPr="002D612F" w:rsidRDefault="006008CF" w:rsidP="006008CF">
      <w:pPr>
        <w:pStyle w:val="a4"/>
        <w:spacing w:before="0" w:beforeAutospacing="0" w:after="0" w:afterAutospacing="0"/>
        <w:rPr>
          <w:sz w:val="18"/>
          <w:szCs w:val="18"/>
        </w:rPr>
      </w:pPr>
      <w:r w:rsidRPr="002D612F">
        <w:rPr>
          <w:sz w:val="18"/>
          <w:szCs w:val="18"/>
        </w:rPr>
        <w:t>4. Административный управляющий имеет право: требовать от руководителя должника информацию о текущей деятельности должника; принимать участие в инвентаризации в случае ее проведения должником; согласовывать сделки и решения должника в случаях, предусмотренных настоящим Федеральным законом, и предоставлять информацию кредиторам об указанных сделках и о решениях; обращаться в арбитражный суд с ходатайством об отстранении руководителя должника в случаях, установленных настоящим Федеральным законом; обращаться в арбитражный суд с ходатайством о принятии дополнительных мер по обеспечению сохранности имущества должника, а также об отмене таких мер; предъявлять в арбитражный суд от своего имени требования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 осуществлять иные предусмотренные настоящим Федеральным законом полномочия.</w:t>
      </w:r>
    </w:p>
    <w:p w:rsidR="006008CF" w:rsidRPr="002D612F" w:rsidRDefault="006008CF" w:rsidP="006008CF">
      <w:pPr>
        <w:pStyle w:val="a4"/>
        <w:spacing w:before="0" w:beforeAutospacing="0" w:after="0" w:afterAutospacing="0"/>
        <w:rPr>
          <w:sz w:val="18"/>
          <w:szCs w:val="18"/>
        </w:rPr>
      </w:pPr>
      <w:r w:rsidRPr="002D612F">
        <w:rPr>
          <w:sz w:val="18"/>
          <w:szCs w:val="18"/>
        </w:rPr>
        <w:t>5. Административный управляющий может быть освобожден арбитражным судом от исполнения обязанностей административного управляющего: по заявлению административного управляющего об освобождении его от исполнения обязанностей административного управляющего; в иных предусмотренных федеральным законом случаях. Административный управляющий может быть отстранен арбитражным судом от исполнения обязанностей административного управляющего: на основании решения собрания кредиторов в случае неисполнения или ненадлежащего исполнения возложенных на административного управляющего обязанностей, установленных настоящим Федеральным законом; в связи с удовлетворением арбитражным судом жалобы лица, участвующего в деле о банкротстве, на неисполнение или ненадлежащее исполнение административным управляющим возложенных на него обязанностей при условии, что такое неисполнение или ненадлежащее исполнение нарушило права или законные интересы заявителя жалобы, а также повлекло или могло повлечь за собой убытки должника или его кредиторов; в случае выявления обстоятельств, препятствовавших утверждению лица административным управляющим, в том числе в случае, если такие обстоятельства возникли после утверждения лица административным управляющим; в иных предусмотренных федеральным законом случаях.</w:t>
      </w:r>
    </w:p>
    <w:p w:rsidR="006008CF" w:rsidRPr="002D612F" w:rsidRDefault="006008CF" w:rsidP="006008CF">
      <w:pPr>
        <w:pStyle w:val="a4"/>
        <w:spacing w:before="0" w:beforeAutospacing="0" w:after="0" w:afterAutospacing="0"/>
        <w:rPr>
          <w:sz w:val="18"/>
          <w:szCs w:val="18"/>
        </w:rPr>
      </w:pPr>
      <w:r w:rsidRPr="002D612F">
        <w:rPr>
          <w:sz w:val="18"/>
          <w:szCs w:val="18"/>
        </w:rP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rsidR="006008CF" w:rsidRPr="002D612F" w:rsidRDefault="006008CF" w:rsidP="006008CF">
      <w:pPr>
        <w:pStyle w:val="a4"/>
        <w:spacing w:before="0" w:beforeAutospacing="0" w:after="0" w:afterAutospacing="0"/>
        <w:rPr>
          <w:sz w:val="18"/>
          <w:szCs w:val="18"/>
        </w:rPr>
      </w:pPr>
      <w:r w:rsidRPr="002D612F">
        <w:rPr>
          <w:sz w:val="18"/>
          <w:szCs w:val="18"/>
        </w:rPr>
        <w:t>Административный управляющий, освобожденный или отстраненный от исполнения обязанностей административного управляющего, обязан обеспечить в течение трех дней передачу бухгалтерской и иной документации юридического лица, печатей и штампов, материальных и иных ценностей вновь утвержденному административному управляющему.</w:t>
      </w:r>
    </w:p>
    <w:p w:rsidR="006008CF" w:rsidRPr="002D612F" w:rsidRDefault="006008CF" w:rsidP="006008CF">
      <w:pPr>
        <w:pStyle w:val="a4"/>
        <w:spacing w:before="0" w:beforeAutospacing="0" w:after="0" w:afterAutospacing="0"/>
        <w:rPr>
          <w:sz w:val="18"/>
          <w:szCs w:val="18"/>
        </w:rPr>
      </w:pPr>
      <w:r w:rsidRPr="002D612F">
        <w:rPr>
          <w:sz w:val="18"/>
          <w:szCs w:val="18"/>
        </w:rPr>
        <w:t>Определение арбитражного суда об освобождении или отстранении административного управляющего от исполнения обязанностей административного управляющего подлежит немедленному исполнению. Определение арбитражного суда об освобождении или отстранении административного управляющего от исполнения обязанностей административного управляющего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p w:rsidR="006008CF" w:rsidRPr="002D612F" w:rsidRDefault="006008CF" w:rsidP="006008CF">
      <w:pPr>
        <w:pStyle w:val="a4"/>
        <w:spacing w:before="0" w:beforeAutospacing="0" w:after="0" w:afterAutospacing="0"/>
        <w:rPr>
          <w:sz w:val="18"/>
          <w:szCs w:val="18"/>
        </w:rPr>
      </w:pPr>
      <w:r w:rsidRPr="002D612F">
        <w:rPr>
          <w:sz w:val="18"/>
          <w:szCs w:val="18"/>
        </w:rPr>
        <w:t>6. Прекращение производства по делу о банкротстве в связи с погашением требований кредиторов в ходе финансового оздоровления влечет за собой прекращение полномочий административного управляющего.</w:t>
      </w:r>
    </w:p>
    <w:p w:rsidR="006008CF" w:rsidRPr="002D612F" w:rsidRDefault="006008CF" w:rsidP="006008CF">
      <w:pPr>
        <w:pStyle w:val="a4"/>
        <w:spacing w:before="0" w:beforeAutospacing="0" w:after="0" w:afterAutospacing="0"/>
        <w:rPr>
          <w:sz w:val="18"/>
          <w:szCs w:val="18"/>
        </w:rPr>
      </w:pPr>
      <w:r w:rsidRPr="002D612F">
        <w:rPr>
          <w:sz w:val="18"/>
          <w:szCs w:val="18"/>
        </w:rPr>
        <w:t>7. В случае, если арбитражным судом вынесено определение о введении внешнего управления либо принято решение о признании должника банкротом и об открытии конкурсного производства и внешним управляющим или конкурсным управляющим утверждено другое лицо, административный управляющий продолжает исполнять свои обязанности до утверждения внешнего или конкурсного управляющего.</w:t>
      </w:r>
    </w:p>
    <w:p w:rsidR="006008CF" w:rsidRPr="002D612F" w:rsidRDefault="006008CF" w:rsidP="006008CF">
      <w:pPr>
        <w:pStyle w:val="a4"/>
        <w:spacing w:before="0" w:beforeAutospacing="0" w:after="0" w:afterAutospacing="0"/>
        <w:rPr>
          <w:sz w:val="18"/>
          <w:szCs w:val="18"/>
        </w:rPr>
      </w:pPr>
    </w:p>
    <w:p w:rsidR="006008CF" w:rsidRPr="002D612F" w:rsidRDefault="00566D82" w:rsidP="001519A8">
      <w:pPr>
        <w:spacing w:after="0" w:line="240" w:lineRule="auto"/>
        <w:rPr>
          <w:rStyle w:val="apple-style-span"/>
          <w:rFonts w:ascii="Times New Roman" w:hAnsi="Times New Roman"/>
          <w:sz w:val="18"/>
          <w:szCs w:val="18"/>
        </w:rPr>
      </w:pPr>
      <w:r w:rsidRPr="002D612F">
        <w:rPr>
          <w:rStyle w:val="apple-style-span"/>
          <w:rFonts w:ascii="Times New Roman" w:hAnsi="Times New Roman"/>
          <w:b/>
          <w:bCs/>
          <w:sz w:val="18"/>
          <w:szCs w:val="18"/>
        </w:rPr>
        <w:t>План финансового оздоровления</w:t>
      </w:r>
      <w:r w:rsidRPr="002D612F">
        <w:rPr>
          <w:rStyle w:val="apple-converted-space"/>
          <w:rFonts w:ascii="Times New Roman" w:hAnsi="Times New Roman"/>
          <w:sz w:val="18"/>
          <w:szCs w:val="18"/>
        </w:rPr>
        <w:t> </w:t>
      </w:r>
      <w:r w:rsidRPr="002D612F">
        <w:rPr>
          <w:rStyle w:val="apple-style-span"/>
          <w:rFonts w:ascii="Times New Roman" w:hAnsi="Times New Roman"/>
          <w:sz w:val="18"/>
          <w:szCs w:val="18"/>
        </w:rPr>
        <w:t>готовится учредителями (участниками) должника, собственником имущества должника - унитарного предприятия,</w:t>
      </w:r>
      <w:r w:rsidRPr="002D612F">
        <w:rPr>
          <w:rStyle w:val="apple-converted-space"/>
          <w:rFonts w:ascii="Times New Roman" w:hAnsi="Times New Roman"/>
          <w:sz w:val="18"/>
          <w:szCs w:val="18"/>
        </w:rPr>
        <w:t> </w:t>
      </w:r>
      <w:r w:rsidRPr="002D612F">
        <w:rPr>
          <w:rStyle w:val="apple-style-span"/>
          <w:rFonts w:ascii="Times New Roman" w:hAnsi="Times New Roman"/>
          <w:b/>
          <w:bCs/>
          <w:sz w:val="18"/>
          <w:szCs w:val="18"/>
        </w:rPr>
        <w:t>утверждается собранием</w:t>
      </w:r>
      <w:r w:rsidRPr="002D612F">
        <w:rPr>
          <w:rStyle w:val="apple-converted-space"/>
          <w:rFonts w:ascii="Times New Roman" w:hAnsi="Times New Roman"/>
          <w:sz w:val="18"/>
          <w:szCs w:val="18"/>
        </w:rPr>
        <w:t> </w:t>
      </w:r>
      <w:r w:rsidRPr="002D612F">
        <w:rPr>
          <w:rStyle w:val="apple-style-span"/>
          <w:rFonts w:ascii="Times New Roman" w:hAnsi="Times New Roman"/>
          <w:b/>
          <w:bCs/>
          <w:sz w:val="18"/>
          <w:szCs w:val="18"/>
        </w:rPr>
        <w:t>кредиторов</w:t>
      </w:r>
      <w:r w:rsidRPr="002D612F">
        <w:rPr>
          <w:rStyle w:val="apple-style-span"/>
          <w:rFonts w:ascii="Times New Roman" w:hAnsi="Times New Roman"/>
          <w:sz w:val="18"/>
          <w:szCs w:val="18"/>
        </w:rPr>
        <w:t>, где обязательно предусматриваются</w:t>
      </w:r>
      <w:r w:rsidRPr="002D612F">
        <w:rPr>
          <w:rStyle w:val="apple-converted-space"/>
          <w:rFonts w:ascii="Times New Roman" w:hAnsi="Times New Roman"/>
          <w:sz w:val="18"/>
          <w:szCs w:val="18"/>
        </w:rPr>
        <w:t> </w:t>
      </w:r>
      <w:r w:rsidRPr="002D612F">
        <w:rPr>
          <w:rStyle w:val="apple-style-span"/>
          <w:rFonts w:ascii="Times New Roman" w:hAnsi="Times New Roman"/>
          <w:b/>
          <w:bCs/>
          <w:sz w:val="18"/>
          <w:szCs w:val="18"/>
        </w:rPr>
        <w:t>способы получения должником средств,</w:t>
      </w:r>
      <w:r w:rsidRPr="002D612F">
        <w:rPr>
          <w:rStyle w:val="apple-converted-space"/>
          <w:rFonts w:ascii="Times New Roman" w:hAnsi="Times New Roman"/>
          <w:sz w:val="18"/>
          <w:szCs w:val="18"/>
        </w:rPr>
        <w:t> </w:t>
      </w:r>
      <w:r w:rsidRPr="002D612F">
        <w:rPr>
          <w:rStyle w:val="apple-style-span"/>
          <w:rFonts w:ascii="Times New Roman" w:hAnsi="Times New Roman"/>
          <w:sz w:val="18"/>
          <w:szCs w:val="18"/>
        </w:rPr>
        <w:t>необходимых для удовлетворения требований кредиторов в соответствии с графиком погашения задолженности, в ходе финансового оздоровления</w:t>
      </w:r>
    </w:p>
    <w:p w:rsidR="001519A8" w:rsidRPr="002D612F" w:rsidRDefault="001519A8" w:rsidP="001519A8">
      <w:pPr>
        <w:pStyle w:val="u"/>
        <w:spacing w:before="0" w:beforeAutospacing="0" w:after="0" w:afterAutospacing="0"/>
        <w:ind w:firstLine="390"/>
        <w:jc w:val="both"/>
        <w:rPr>
          <w:sz w:val="18"/>
          <w:szCs w:val="18"/>
        </w:rPr>
      </w:pPr>
      <w:r w:rsidRPr="002D612F">
        <w:rPr>
          <w:sz w:val="18"/>
          <w:szCs w:val="18"/>
        </w:rPr>
        <w:t>1. План финансового оздоровления разрабатывается в случае отсутствия обеспечения исполнения должником обязательств в соответствии с графиком погашения задолженности.</w:t>
      </w:r>
    </w:p>
    <w:p w:rsidR="001519A8" w:rsidRPr="002D612F" w:rsidRDefault="001519A8" w:rsidP="001519A8">
      <w:pPr>
        <w:pStyle w:val="u"/>
        <w:spacing w:before="0" w:beforeAutospacing="0" w:after="0" w:afterAutospacing="0"/>
        <w:ind w:firstLine="390"/>
        <w:jc w:val="both"/>
        <w:rPr>
          <w:sz w:val="18"/>
          <w:szCs w:val="18"/>
        </w:rPr>
      </w:pPr>
      <w:bookmarkStart w:id="0" w:name="p2185"/>
      <w:bookmarkEnd w:id="0"/>
      <w:r w:rsidRPr="002D612F">
        <w:rPr>
          <w:sz w:val="18"/>
          <w:szCs w:val="18"/>
        </w:rPr>
        <w:t>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План финансового оздоровления должен содержать обоснование возможности удовлетворения требований кредиторов в соответствии с графиком погашения задолженности.</w:t>
      </w:r>
    </w:p>
    <w:p w:rsidR="001519A8" w:rsidRPr="009D3804" w:rsidRDefault="001519A8" w:rsidP="006008CF">
      <w:pPr>
        <w:spacing w:after="0" w:line="240" w:lineRule="auto"/>
        <w:rPr>
          <w:rFonts w:ascii="Times New Roman" w:hAnsi="Times New Roman"/>
          <w:color w:val="000000"/>
          <w:sz w:val="18"/>
          <w:szCs w:val="18"/>
        </w:rPr>
      </w:pPr>
      <w:bookmarkStart w:id="1" w:name="_GoBack"/>
      <w:bookmarkEnd w:id="1"/>
    </w:p>
    <w:sectPr w:rsidR="001519A8" w:rsidRPr="009D3804" w:rsidSect="00F6155B">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3D6" w:rsidRDefault="004133D6" w:rsidP="007E775D">
      <w:pPr>
        <w:spacing w:after="0" w:line="240" w:lineRule="auto"/>
      </w:pPr>
      <w:r>
        <w:separator/>
      </w:r>
    </w:p>
  </w:endnote>
  <w:endnote w:type="continuationSeparator" w:id="0">
    <w:p w:rsidR="004133D6" w:rsidRDefault="004133D6" w:rsidP="007E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3D6" w:rsidRDefault="004133D6" w:rsidP="007E775D">
      <w:pPr>
        <w:spacing w:after="0" w:line="240" w:lineRule="auto"/>
      </w:pPr>
      <w:r>
        <w:separator/>
      </w:r>
    </w:p>
  </w:footnote>
  <w:footnote w:type="continuationSeparator" w:id="0">
    <w:p w:rsidR="004133D6" w:rsidRDefault="004133D6" w:rsidP="007E7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5D" w:rsidRDefault="009D3804">
    <w:pPr>
      <w:pStyle w:val="a6"/>
      <w:jc w:val="center"/>
    </w:pPr>
    <w:r>
      <w:fldChar w:fldCharType="begin"/>
    </w:r>
    <w:r>
      <w:instrText xml:space="preserve"> PAGE   \* MERGEFORMAT </w:instrText>
    </w:r>
    <w:r>
      <w:fldChar w:fldCharType="separate"/>
    </w:r>
    <w:r w:rsidR="002D612F">
      <w:rPr>
        <w:noProof/>
      </w:rPr>
      <w:t>5</w:t>
    </w:r>
    <w:r>
      <w:rPr>
        <w:noProof/>
      </w:rPr>
      <w:fldChar w:fldCharType="end"/>
    </w:r>
  </w:p>
  <w:p w:rsidR="007E775D" w:rsidRDefault="007E77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2EA0"/>
    <w:multiLevelType w:val="multilevel"/>
    <w:tmpl w:val="3D900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04FE6"/>
    <w:multiLevelType w:val="multilevel"/>
    <w:tmpl w:val="C02A9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1535F"/>
    <w:multiLevelType w:val="multilevel"/>
    <w:tmpl w:val="5D760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613F5"/>
    <w:multiLevelType w:val="multilevel"/>
    <w:tmpl w:val="C484B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D592E"/>
    <w:multiLevelType w:val="multilevel"/>
    <w:tmpl w:val="1640F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F1B81"/>
    <w:multiLevelType w:val="multilevel"/>
    <w:tmpl w:val="CB9E2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E25"/>
    <w:rsid w:val="000D4E25"/>
    <w:rsid w:val="001519A8"/>
    <w:rsid w:val="00235283"/>
    <w:rsid w:val="002D612F"/>
    <w:rsid w:val="004133D6"/>
    <w:rsid w:val="00566D82"/>
    <w:rsid w:val="005A448D"/>
    <w:rsid w:val="006008CF"/>
    <w:rsid w:val="007E775D"/>
    <w:rsid w:val="009D3804"/>
    <w:rsid w:val="00F6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D2EAD-C645-46BA-A74B-FF215E88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55B"/>
    <w:pPr>
      <w:spacing w:after="200" w:line="276" w:lineRule="auto"/>
    </w:pPr>
    <w:rPr>
      <w:sz w:val="22"/>
      <w:szCs w:val="22"/>
    </w:rPr>
  </w:style>
  <w:style w:type="paragraph" w:styleId="1">
    <w:name w:val="heading 1"/>
    <w:basedOn w:val="a"/>
    <w:next w:val="a"/>
    <w:link w:val="10"/>
    <w:uiPriority w:val="9"/>
    <w:qFormat/>
    <w:rsid w:val="006008CF"/>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0D4E2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0D4E25"/>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D4E25"/>
  </w:style>
  <w:style w:type="character" w:customStyle="1" w:styleId="apple-converted-space">
    <w:name w:val="apple-converted-space"/>
    <w:basedOn w:val="a0"/>
    <w:rsid w:val="000D4E25"/>
  </w:style>
  <w:style w:type="character" w:styleId="a3">
    <w:name w:val="Hyperlink"/>
    <w:uiPriority w:val="99"/>
    <w:semiHidden/>
    <w:unhideWhenUsed/>
    <w:rsid w:val="000D4E25"/>
    <w:rPr>
      <w:color w:val="0000FF"/>
      <w:u w:val="single"/>
    </w:rPr>
  </w:style>
  <w:style w:type="character" w:customStyle="1" w:styleId="20">
    <w:name w:val="Заголовок 2 Знак"/>
    <w:link w:val="2"/>
    <w:uiPriority w:val="9"/>
    <w:rsid w:val="000D4E25"/>
    <w:rPr>
      <w:rFonts w:ascii="Times New Roman" w:eastAsia="Times New Roman" w:hAnsi="Times New Roman" w:cs="Times New Roman"/>
      <w:b/>
      <w:bCs/>
      <w:sz w:val="36"/>
      <w:szCs w:val="36"/>
    </w:rPr>
  </w:style>
  <w:style w:type="character" w:customStyle="1" w:styleId="mw-headline">
    <w:name w:val="mw-headline"/>
    <w:basedOn w:val="a0"/>
    <w:rsid w:val="000D4E25"/>
  </w:style>
  <w:style w:type="paragraph" w:styleId="a4">
    <w:name w:val="Normal (Web)"/>
    <w:basedOn w:val="a"/>
    <w:uiPriority w:val="99"/>
    <w:semiHidden/>
    <w:unhideWhenUsed/>
    <w:rsid w:val="000D4E2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
    <w:semiHidden/>
    <w:rsid w:val="000D4E25"/>
    <w:rPr>
      <w:rFonts w:ascii="Cambria" w:eastAsia="Times New Roman" w:hAnsi="Cambria" w:cs="Times New Roman"/>
      <w:b/>
      <w:bCs/>
      <w:color w:val="4F81BD"/>
    </w:rPr>
  </w:style>
  <w:style w:type="character" w:customStyle="1" w:styleId="10">
    <w:name w:val="Заголовок 1 Знак"/>
    <w:link w:val="1"/>
    <w:uiPriority w:val="9"/>
    <w:rsid w:val="006008CF"/>
    <w:rPr>
      <w:rFonts w:ascii="Cambria" w:eastAsia="Times New Roman" w:hAnsi="Cambria" w:cs="Times New Roman"/>
      <w:b/>
      <w:bCs/>
      <w:color w:val="365F91"/>
      <w:sz w:val="28"/>
      <w:szCs w:val="28"/>
    </w:rPr>
  </w:style>
  <w:style w:type="paragraph" w:styleId="a5">
    <w:name w:val="List Paragraph"/>
    <w:basedOn w:val="a"/>
    <w:uiPriority w:val="34"/>
    <w:qFormat/>
    <w:rsid w:val="006008CF"/>
    <w:pPr>
      <w:ind w:left="720"/>
      <w:contextualSpacing/>
    </w:pPr>
  </w:style>
  <w:style w:type="paragraph" w:customStyle="1" w:styleId="u">
    <w:name w:val="u"/>
    <w:basedOn w:val="a"/>
    <w:rsid w:val="001519A8"/>
    <w:pPr>
      <w:spacing w:before="100" w:beforeAutospacing="1" w:after="100" w:afterAutospacing="1" w:line="240" w:lineRule="auto"/>
    </w:pPr>
    <w:rPr>
      <w:rFonts w:ascii="Times New Roman" w:hAnsi="Times New Roman"/>
      <w:sz w:val="24"/>
      <w:szCs w:val="24"/>
    </w:rPr>
  </w:style>
  <w:style w:type="paragraph" w:customStyle="1" w:styleId="11">
    <w:name w:val="Список1"/>
    <w:basedOn w:val="a"/>
    <w:rsid w:val="001519A8"/>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7E77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775D"/>
  </w:style>
  <w:style w:type="paragraph" w:styleId="a8">
    <w:name w:val="footer"/>
    <w:basedOn w:val="a"/>
    <w:link w:val="a9"/>
    <w:uiPriority w:val="99"/>
    <w:semiHidden/>
    <w:unhideWhenUsed/>
    <w:rsid w:val="007E775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E775D"/>
  </w:style>
  <w:style w:type="paragraph" w:styleId="aa">
    <w:name w:val="Balloon Text"/>
    <w:basedOn w:val="a"/>
    <w:link w:val="ab"/>
    <w:uiPriority w:val="99"/>
    <w:semiHidden/>
    <w:unhideWhenUsed/>
    <w:rsid w:val="002D612F"/>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D6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2415">
      <w:bodyDiv w:val="1"/>
      <w:marLeft w:val="0"/>
      <w:marRight w:val="0"/>
      <w:marTop w:val="0"/>
      <w:marBottom w:val="0"/>
      <w:divBdr>
        <w:top w:val="none" w:sz="0" w:space="0" w:color="auto"/>
        <w:left w:val="none" w:sz="0" w:space="0" w:color="auto"/>
        <w:bottom w:val="none" w:sz="0" w:space="0" w:color="auto"/>
        <w:right w:val="none" w:sz="0" w:space="0" w:color="auto"/>
      </w:divBdr>
    </w:div>
    <w:div w:id="445857559">
      <w:bodyDiv w:val="1"/>
      <w:marLeft w:val="0"/>
      <w:marRight w:val="0"/>
      <w:marTop w:val="0"/>
      <w:marBottom w:val="0"/>
      <w:divBdr>
        <w:top w:val="none" w:sz="0" w:space="0" w:color="auto"/>
        <w:left w:val="none" w:sz="0" w:space="0" w:color="auto"/>
        <w:bottom w:val="none" w:sz="0" w:space="0" w:color="auto"/>
        <w:right w:val="none" w:sz="0" w:space="0" w:color="auto"/>
      </w:divBdr>
    </w:div>
    <w:div w:id="552237350">
      <w:bodyDiv w:val="1"/>
      <w:marLeft w:val="0"/>
      <w:marRight w:val="0"/>
      <w:marTop w:val="0"/>
      <w:marBottom w:val="0"/>
      <w:divBdr>
        <w:top w:val="none" w:sz="0" w:space="0" w:color="auto"/>
        <w:left w:val="none" w:sz="0" w:space="0" w:color="auto"/>
        <w:bottom w:val="none" w:sz="0" w:space="0" w:color="auto"/>
        <w:right w:val="none" w:sz="0" w:space="0" w:color="auto"/>
      </w:divBdr>
    </w:div>
    <w:div w:id="757023765">
      <w:bodyDiv w:val="1"/>
      <w:marLeft w:val="0"/>
      <w:marRight w:val="0"/>
      <w:marTop w:val="0"/>
      <w:marBottom w:val="0"/>
      <w:divBdr>
        <w:top w:val="none" w:sz="0" w:space="0" w:color="auto"/>
        <w:left w:val="none" w:sz="0" w:space="0" w:color="auto"/>
        <w:bottom w:val="none" w:sz="0" w:space="0" w:color="auto"/>
        <w:right w:val="none" w:sz="0" w:space="0" w:color="auto"/>
      </w:divBdr>
    </w:div>
    <w:div w:id="760563503">
      <w:bodyDiv w:val="1"/>
      <w:marLeft w:val="0"/>
      <w:marRight w:val="0"/>
      <w:marTop w:val="0"/>
      <w:marBottom w:val="0"/>
      <w:divBdr>
        <w:top w:val="none" w:sz="0" w:space="0" w:color="auto"/>
        <w:left w:val="none" w:sz="0" w:space="0" w:color="auto"/>
        <w:bottom w:val="none" w:sz="0" w:space="0" w:color="auto"/>
        <w:right w:val="none" w:sz="0" w:space="0" w:color="auto"/>
      </w:divBdr>
    </w:div>
    <w:div w:id="805246482">
      <w:bodyDiv w:val="1"/>
      <w:marLeft w:val="0"/>
      <w:marRight w:val="0"/>
      <w:marTop w:val="0"/>
      <w:marBottom w:val="0"/>
      <w:divBdr>
        <w:top w:val="none" w:sz="0" w:space="0" w:color="auto"/>
        <w:left w:val="none" w:sz="0" w:space="0" w:color="auto"/>
        <w:bottom w:val="none" w:sz="0" w:space="0" w:color="auto"/>
        <w:right w:val="none" w:sz="0" w:space="0" w:color="auto"/>
      </w:divBdr>
    </w:div>
    <w:div w:id="1212767190">
      <w:bodyDiv w:val="1"/>
      <w:marLeft w:val="0"/>
      <w:marRight w:val="0"/>
      <w:marTop w:val="0"/>
      <w:marBottom w:val="0"/>
      <w:divBdr>
        <w:top w:val="none" w:sz="0" w:space="0" w:color="auto"/>
        <w:left w:val="none" w:sz="0" w:space="0" w:color="auto"/>
        <w:bottom w:val="none" w:sz="0" w:space="0" w:color="auto"/>
        <w:right w:val="none" w:sz="0" w:space="0" w:color="auto"/>
      </w:divBdr>
    </w:div>
    <w:div w:id="1488551308">
      <w:bodyDiv w:val="1"/>
      <w:marLeft w:val="0"/>
      <w:marRight w:val="0"/>
      <w:marTop w:val="0"/>
      <w:marBottom w:val="0"/>
      <w:divBdr>
        <w:top w:val="none" w:sz="0" w:space="0" w:color="auto"/>
        <w:left w:val="none" w:sz="0" w:space="0" w:color="auto"/>
        <w:bottom w:val="none" w:sz="0" w:space="0" w:color="auto"/>
        <w:right w:val="none" w:sz="0" w:space="0" w:color="auto"/>
      </w:divBdr>
    </w:div>
    <w:div w:id="1958950577">
      <w:bodyDiv w:val="1"/>
      <w:marLeft w:val="0"/>
      <w:marRight w:val="0"/>
      <w:marTop w:val="0"/>
      <w:marBottom w:val="0"/>
      <w:divBdr>
        <w:top w:val="none" w:sz="0" w:space="0" w:color="auto"/>
        <w:left w:val="none" w:sz="0" w:space="0" w:color="auto"/>
        <w:bottom w:val="none" w:sz="0" w:space="0" w:color="auto"/>
        <w:right w:val="none" w:sz="0" w:space="0" w:color="auto"/>
      </w:divBdr>
    </w:div>
    <w:div w:id="1961258250">
      <w:bodyDiv w:val="1"/>
      <w:marLeft w:val="0"/>
      <w:marRight w:val="0"/>
      <w:marTop w:val="0"/>
      <w:marBottom w:val="0"/>
      <w:divBdr>
        <w:top w:val="none" w:sz="0" w:space="0" w:color="auto"/>
        <w:left w:val="none" w:sz="0" w:space="0" w:color="auto"/>
        <w:bottom w:val="none" w:sz="0" w:space="0" w:color="auto"/>
        <w:right w:val="none" w:sz="0" w:space="0" w:color="auto"/>
      </w:divBdr>
    </w:div>
    <w:div w:id="2052028109">
      <w:bodyDiv w:val="1"/>
      <w:marLeft w:val="0"/>
      <w:marRight w:val="0"/>
      <w:marTop w:val="0"/>
      <w:marBottom w:val="0"/>
      <w:divBdr>
        <w:top w:val="none" w:sz="0" w:space="0" w:color="auto"/>
        <w:left w:val="none" w:sz="0" w:space="0" w:color="auto"/>
        <w:bottom w:val="none" w:sz="0" w:space="0" w:color="auto"/>
        <w:right w:val="none" w:sz="0" w:space="0" w:color="auto"/>
      </w:divBdr>
    </w:div>
    <w:div w:id="21335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5%D0%BE%D0%B4%D0%B0%D1%82%D0%B0%D0%B9%D1%81%D1%82%D0%B2%D0%BE" TargetMode="External"/><Relationship Id="rId13" Type="http://schemas.openxmlformats.org/officeDocument/2006/relationships/hyperlink" Target="http://ru.wikipedia.org/wiki/%D0%9F%D0%BB%D0%B0%D0%BD" TargetMode="External"/><Relationship Id="rId18" Type="http://schemas.openxmlformats.org/officeDocument/2006/relationships/hyperlink" Target="http://ru.wikipedia.org/wiki/%D0%9F%D1%80%D0%BE%D1%86%D0%B5%D1%81%D1%81" TargetMode="External"/><Relationship Id="rId26" Type="http://schemas.openxmlformats.org/officeDocument/2006/relationships/hyperlink" Target="http://ru.wikipedia.org/wiki/%D0%A0%D0%B5%D0%B7%D1%83%D0%BB%D1%8C%D1%82%D0%B0%D1%82" TargetMode="External"/><Relationship Id="rId3" Type="http://schemas.openxmlformats.org/officeDocument/2006/relationships/settings" Target="settings.xml"/><Relationship Id="rId21" Type="http://schemas.openxmlformats.org/officeDocument/2006/relationships/hyperlink" Target="http://ru.wikipedia.org/wiki/%D0%A6%D0%91%D0%A0%D0%A4" TargetMode="External"/><Relationship Id="rId7" Type="http://schemas.openxmlformats.org/officeDocument/2006/relationships/hyperlink" Target="http://www.consultant.ru/popular/bankrupt/%D0%9E" TargetMode="External"/><Relationship Id="rId12" Type="http://schemas.openxmlformats.org/officeDocument/2006/relationships/hyperlink" Target="http://ru.wikipedia.org/wiki/%D0%94%D0%BE%D0%BB%D0%B6%D0%BD%D0%B8%D0%BA" TargetMode="External"/><Relationship Id="rId17" Type="http://schemas.openxmlformats.org/officeDocument/2006/relationships/hyperlink" Target="http://ru.wikipedia.org/wiki/%D0%98%D0%BC%D1%83%D1%89%D0%B5%D1%81%D1%82%D0%B2%D0%BE" TargetMode="External"/><Relationship Id="rId25" Type="http://schemas.openxmlformats.org/officeDocument/2006/relationships/hyperlink" Target="http://ru.wikipedia.org/wiki/%D0%91%D0%B0%D0%BB%D0%B0%D0%BD%D1%81" TargetMode="External"/><Relationship Id="rId2" Type="http://schemas.openxmlformats.org/officeDocument/2006/relationships/styles" Target="styles.xml"/><Relationship Id="rId16" Type="http://schemas.openxmlformats.org/officeDocument/2006/relationships/hyperlink" Target="http://ru.wikipedia.org/wiki/%D0%90%D1%80%D0%B5%D1%81%D1%82" TargetMode="External"/><Relationship Id="rId20" Type="http://schemas.openxmlformats.org/officeDocument/2006/relationships/hyperlink" Target="http://ru.wikipedia.org/wiki/%D0%9F%D1%80%D0%BE%D1%86%D0%B5%D0%BD%D1%8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1%80%D0%B1%D0%B8%D1%82%D1%80%D0%B0%D0%B6%D0%BD%D1%8B%D0%B9_%D1%81%D1%83%D0%B4" TargetMode="External"/><Relationship Id="rId24" Type="http://schemas.openxmlformats.org/officeDocument/2006/relationships/hyperlink" Target="http://ru.wikipedia.org/wiki/%D0%9E%D1%82%D1%87%D0%B5%D1%82" TargetMode="External"/><Relationship Id="rId5" Type="http://schemas.openxmlformats.org/officeDocument/2006/relationships/footnotes" Target="footnotes.xml"/><Relationship Id="rId15" Type="http://schemas.openxmlformats.org/officeDocument/2006/relationships/hyperlink" Target="http://ru.wikipedia.org/wiki/%D0%93%D1%80%D0%B0%D1%84%D0%B8%D0%BA" TargetMode="External"/><Relationship Id="rId23" Type="http://schemas.openxmlformats.org/officeDocument/2006/relationships/hyperlink" Target="http://ru.wikipedia.org/wiki/%D0%A0%D0%B5%D0%B5%D1%81%D1%82%D1%80" TargetMode="External"/><Relationship Id="rId28" Type="http://schemas.openxmlformats.org/officeDocument/2006/relationships/hyperlink" Target="http://ru.wikipedia.org/wiki/%D0%98%D1%82%D0%BE%D0%B3" TargetMode="External"/><Relationship Id="rId10" Type="http://schemas.openxmlformats.org/officeDocument/2006/relationships/hyperlink" Target="http://ru.wikipedia.org/wiki/%D0%94%D0%BE%D0%BA%D1%83%D0%BC%D0%B5%D0%BD%D1%82" TargetMode="External"/><Relationship Id="rId19" Type="http://schemas.openxmlformats.org/officeDocument/2006/relationships/hyperlink" Target="http://ru.wikipedia.org/wiki/%D0%A8%D1%82%D1%80%D0%B0%D1%8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A%D1%80%D0%B5%D0%B4%D0%B8%D1%82%D0%BE%D1%80" TargetMode="External"/><Relationship Id="rId14" Type="http://schemas.openxmlformats.org/officeDocument/2006/relationships/hyperlink" Target="http://ru.wikipedia.org/wiki/%D0%9F%D1%80%D0%BE%D1%82%D0%BE%D0%BA%D0%BE%D0%BB" TargetMode="External"/><Relationship Id="rId22" Type="http://schemas.openxmlformats.org/officeDocument/2006/relationships/hyperlink" Target="http://ru.wikipedia.org/w/index.php?title=%D0%90%D0%B4%D0%BC%D0%B8%D0%BD%D0%B8%D1%81%D1%82%D1%80%D0%B0%D1%86%D0%B8%D1%8F&amp;action=edit&amp;redlink=1" TargetMode="External"/><Relationship Id="rId27" Type="http://schemas.openxmlformats.org/officeDocument/2006/relationships/hyperlink" Target="http://ru.wikipedia.org/wiki/%D0%A1%D0%BE%D0%B1%D1%80%D0%B0%D0%BD%D0%B8%D0%B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2011-04-04T04:47:00Z</cp:lastPrinted>
  <dcterms:created xsi:type="dcterms:W3CDTF">2014-07-10T12:02:00Z</dcterms:created>
  <dcterms:modified xsi:type="dcterms:W3CDTF">2014-07-10T12:02:00Z</dcterms:modified>
</cp:coreProperties>
</file>