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34" w:rsidRDefault="00BB0334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P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Pr="00870455">
        <w:rPr>
          <w:b/>
          <w:sz w:val="28"/>
          <w:szCs w:val="28"/>
        </w:rPr>
        <w:t>:</w:t>
      </w: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A34F32">
        <w:rPr>
          <w:sz w:val="28"/>
          <w:szCs w:val="28"/>
        </w:rPr>
        <w:t>…………………………………………………………………3</w:t>
      </w:r>
    </w:p>
    <w:p w:rsidR="008F1C50" w:rsidRDefault="008F1C50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АНАЛИЗ МЕСТА ПРОХОЖДЕНИЯ ОЗНАКОМИТЕЛЬНОЙ ПРАКТИКИ</w:t>
      </w:r>
      <w:r w:rsidR="00226769">
        <w:rPr>
          <w:sz w:val="28"/>
          <w:szCs w:val="28"/>
        </w:rPr>
        <w:t>…………………………………………...5</w:t>
      </w:r>
    </w:p>
    <w:p w:rsidR="008F1C50" w:rsidRDefault="008F1C50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Общая характеристика ФНС</w:t>
      </w:r>
      <w:r w:rsidR="00226769">
        <w:rPr>
          <w:sz w:val="28"/>
          <w:szCs w:val="28"/>
        </w:rPr>
        <w:t>………………………………………….5</w:t>
      </w:r>
    </w:p>
    <w:p w:rsidR="008F1C50" w:rsidRDefault="008F1C50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Направления деятельности ФНС по Волгоградской области</w:t>
      </w:r>
      <w:r w:rsidR="00226769">
        <w:rPr>
          <w:sz w:val="28"/>
          <w:szCs w:val="28"/>
        </w:rPr>
        <w:t>……..</w:t>
      </w:r>
      <w:r>
        <w:rPr>
          <w:sz w:val="28"/>
          <w:szCs w:val="28"/>
        </w:rPr>
        <w:t>.</w:t>
      </w:r>
      <w:r w:rsidR="00226769">
        <w:rPr>
          <w:sz w:val="28"/>
          <w:szCs w:val="28"/>
        </w:rPr>
        <w:t>6</w:t>
      </w:r>
    </w:p>
    <w:p w:rsidR="008F1C50" w:rsidRDefault="008F1C50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АНАЛИЗ ОСНОВНЫХ ПОЛОЖЕНИЙ ДЕЯТЕЛЬНОСТИ</w:t>
      </w:r>
      <w:r w:rsidRPr="008F1C5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УРЕГУЛИРОВАНИЯ ЗАДОЛЖЕННОСТЕЙ ИФНС РОССИИ ПО ЦЕНТРАЛЬНОМУ РАЙОНУ Г. ВОЛГОГРАДА</w:t>
      </w:r>
      <w:r w:rsidR="00226769">
        <w:rPr>
          <w:sz w:val="28"/>
          <w:szCs w:val="28"/>
        </w:rPr>
        <w:t>……………………………….9</w:t>
      </w:r>
    </w:p>
    <w:p w:rsidR="008F1C50" w:rsidRDefault="008F1C50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Банкротство как одно из направлений</w:t>
      </w:r>
      <w:r w:rsidRPr="008F1C5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ФНС по Волгоградской области</w:t>
      </w:r>
      <w:r w:rsidR="00226769">
        <w:rPr>
          <w:sz w:val="28"/>
          <w:szCs w:val="28"/>
        </w:rPr>
        <w:t>…………………………………………………………...9</w:t>
      </w:r>
    </w:p>
    <w:p w:rsidR="008F1C50" w:rsidRDefault="008F1C50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Отдельные этапы и процедуры банкротства (несостоятельности) юридических лиц</w:t>
      </w:r>
      <w:r w:rsidR="00226769">
        <w:rPr>
          <w:sz w:val="28"/>
          <w:szCs w:val="28"/>
        </w:rPr>
        <w:t>………………………………………………………………...11</w:t>
      </w: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A34F32">
        <w:rPr>
          <w:sz w:val="28"/>
          <w:szCs w:val="28"/>
        </w:rPr>
        <w:t>…………………………………………………………...1</w:t>
      </w:r>
      <w:r w:rsidR="00C35B28">
        <w:rPr>
          <w:sz w:val="28"/>
          <w:szCs w:val="28"/>
        </w:rPr>
        <w:t>5</w:t>
      </w: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A34F32">
        <w:rPr>
          <w:sz w:val="28"/>
          <w:szCs w:val="28"/>
        </w:rPr>
        <w:t>………………………………………………...1</w:t>
      </w:r>
      <w:r w:rsidR="00C35B28">
        <w:rPr>
          <w:sz w:val="28"/>
          <w:szCs w:val="28"/>
        </w:rPr>
        <w:t>8</w:t>
      </w: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70455">
        <w:rPr>
          <w:b/>
          <w:sz w:val="28"/>
          <w:szCs w:val="28"/>
        </w:rPr>
        <w:t>ВВЕДЕНИЕ</w:t>
      </w:r>
    </w:p>
    <w:p w:rsidR="00870455" w:rsidRPr="00FC6E7C" w:rsidRDefault="00870455" w:rsidP="00FC6E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6E7C" w:rsidRDefault="004805AC" w:rsidP="00FC6E7C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</w:t>
      </w:r>
      <w:r w:rsidR="00FC6E7C">
        <w:rPr>
          <w:spacing w:val="6"/>
          <w:sz w:val="28"/>
          <w:szCs w:val="28"/>
        </w:rPr>
        <w:t xml:space="preserve">рактика </w:t>
      </w:r>
      <w:r w:rsidR="00FC6E7C" w:rsidRPr="00FC6E7C">
        <w:rPr>
          <w:spacing w:val="6"/>
          <w:sz w:val="28"/>
          <w:szCs w:val="28"/>
        </w:rPr>
        <w:t>для студентов организуется после окончания зачетно</w:t>
      </w:r>
      <w:r w:rsidR="00FC6E7C">
        <w:rPr>
          <w:spacing w:val="6"/>
          <w:sz w:val="28"/>
          <w:szCs w:val="28"/>
        </w:rPr>
        <w:t xml:space="preserve"> </w:t>
      </w:r>
      <w:r w:rsidR="00FC6E7C" w:rsidRPr="00FC6E7C">
        <w:rPr>
          <w:spacing w:val="6"/>
          <w:sz w:val="28"/>
          <w:szCs w:val="28"/>
        </w:rPr>
        <w:t>-</w:t>
      </w:r>
      <w:r w:rsidR="00FC6E7C">
        <w:rPr>
          <w:spacing w:val="6"/>
          <w:sz w:val="28"/>
          <w:szCs w:val="28"/>
        </w:rPr>
        <w:t xml:space="preserve"> </w:t>
      </w:r>
      <w:r w:rsidR="00FC6E7C" w:rsidRPr="00FC6E7C">
        <w:rPr>
          <w:spacing w:val="6"/>
          <w:sz w:val="28"/>
          <w:szCs w:val="28"/>
        </w:rPr>
        <w:t>экзаменационной сессии и имеет своей целью ознакомление студентов с организацией и порядком работы в государственных, производственных и других учреждениях. В процессе практики студенты должны приобрести первичные навыки применения правовых норм и составления несложных документов по специальности.</w:t>
      </w:r>
    </w:p>
    <w:p w:rsidR="00FC6E7C" w:rsidRPr="00FC6E7C" w:rsidRDefault="00FC6E7C" w:rsidP="00FC6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6E7C">
        <w:rPr>
          <w:spacing w:val="6"/>
          <w:sz w:val="28"/>
          <w:szCs w:val="28"/>
        </w:rPr>
        <w:t>В процессе прохождения учебной (ознакомительной) практики</w:t>
      </w:r>
      <w:r>
        <w:rPr>
          <w:spacing w:val="6"/>
          <w:sz w:val="28"/>
          <w:szCs w:val="28"/>
        </w:rPr>
        <w:t xml:space="preserve"> я</w:t>
      </w:r>
      <w:r w:rsidRPr="00FC6E7C">
        <w:rPr>
          <w:spacing w:val="6"/>
          <w:sz w:val="28"/>
          <w:szCs w:val="28"/>
        </w:rPr>
        <w:t>:</w:t>
      </w:r>
    </w:p>
    <w:p w:rsidR="00FC6E7C" w:rsidRPr="00FC6E7C" w:rsidRDefault="00FC6E7C" w:rsidP="00FC6E7C">
      <w:pPr>
        <w:pStyle w:val="1"/>
        <w:numPr>
          <w:ilvl w:val="0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</w:t>
      </w:r>
      <w:r w:rsidRPr="00FC6E7C">
        <w:rPr>
          <w:spacing w:val="6"/>
          <w:sz w:val="28"/>
          <w:szCs w:val="28"/>
        </w:rPr>
        <w:t>знаком</w:t>
      </w:r>
      <w:r>
        <w:rPr>
          <w:spacing w:val="6"/>
          <w:sz w:val="28"/>
          <w:szCs w:val="28"/>
        </w:rPr>
        <w:t>илась</w:t>
      </w:r>
      <w:r w:rsidRPr="00FC6E7C">
        <w:rPr>
          <w:spacing w:val="6"/>
          <w:sz w:val="28"/>
          <w:szCs w:val="28"/>
        </w:rPr>
        <w:t xml:space="preserve"> с принципами организации, структурой  и делопроизводством </w:t>
      </w:r>
      <w:r w:rsidR="004805AC">
        <w:rPr>
          <w:sz w:val="28"/>
          <w:szCs w:val="28"/>
        </w:rPr>
        <w:t>отдела урегулирования задолженностей ИФНС России по Центральному району г. Волгограда</w:t>
      </w:r>
      <w:r w:rsidRPr="00FC6E7C">
        <w:rPr>
          <w:spacing w:val="6"/>
          <w:sz w:val="28"/>
          <w:szCs w:val="28"/>
        </w:rPr>
        <w:t>;</w:t>
      </w:r>
    </w:p>
    <w:p w:rsidR="00FC6E7C" w:rsidRPr="00FC6E7C" w:rsidRDefault="00FC6E7C" w:rsidP="00FC6E7C">
      <w:pPr>
        <w:pStyle w:val="1"/>
        <w:numPr>
          <w:ilvl w:val="0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FC6E7C">
        <w:rPr>
          <w:spacing w:val="6"/>
          <w:sz w:val="28"/>
          <w:szCs w:val="28"/>
        </w:rPr>
        <w:t>изуч</w:t>
      </w:r>
      <w:r>
        <w:rPr>
          <w:spacing w:val="6"/>
          <w:sz w:val="28"/>
          <w:szCs w:val="28"/>
        </w:rPr>
        <w:t>ала</w:t>
      </w:r>
      <w:r w:rsidRPr="00FC6E7C">
        <w:rPr>
          <w:spacing w:val="6"/>
          <w:sz w:val="28"/>
          <w:szCs w:val="28"/>
        </w:rPr>
        <w:t xml:space="preserve"> планирование, нагрузку, виды учета и отчетности в месте прохождения практики;</w:t>
      </w:r>
    </w:p>
    <w:p w:rsidR="00FC6E7C" w:rsidRPr="00FC6E7C" w:rsidRDefault="00FC6E7C" w:rsidP="00FC6E7C">
      <w:pPr>
        <w:pStyle w:val="1"/>
        <w:numPr>
          <w:ilvl w:val="0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FC6E7C">
        <w:rPr>
          <w:spacing w:val="6"/>
          <w:sz w:val="28"/>
          <w:szCs w:val="28"/>
        </w:rPr>
        <w:t>закрепля</w:t>
      </w:r>
      <w:r>
        <w:rPr>
          <w:spacing w:val="6"/>
          <w:sz w:val="28"/>
          <w:szCs w:val="28"/>
        </w:rPr>
        <w:t>ла</w:t>
      </w:r>
      <w:r w:rsidRPr="00FC6E7C">
        <w:rPr>
          <w:spacing w:val="6"/>
          <w:sz w:val="28"/>
          <w:szCs w:val="28"/>
        </w:rPr>
        <w:t xml:space="preserve"> теоретические знания с учетом требований практики;</w:t>
      </w:r>
    </w:p>
    <w:p w:rsidR="00FC6E7C" w:rsidRPr="00FC6E7C" w:rsidRDefault="00FC6E7C" w:rsidP="00FC6E7C">
      <w:pPr>
        <w:pStyle w:val="1"/>
        <w:numPr>
          <w:ilvl w:val="0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FC6E7C">
        <w:rPr>
          <w:spacing w:val="6"/>
          <w:sz w:val="28"/>
          <w:szCs w:val="28"/>
        </w:rPr>
        <w:t>приобре</w:t>
      </w:r>
      <w:r>
        <w:rPr>
          <w:spacing w:val="6"/>
          <w:sz w:val="28"/>
          <w:szCs w:val="28"/>
        </w:rPr>
        <w:t>ла</w:t>
      </w:r>
      <w:r w:rsidRPr="00FC6E7C">
        <w:rPr>
          <w:spacing w:val="6"/>
          <w:sz w:val="28"/>
          <w:szCs w:val="28"/>
        </w:rPr>
        <w:t xml:space="preserve"> первичные умения по составлению различных видов  документов;</w:t>
      </w:r>
    </w:p>
    <w:p w:rsidR="00FC6E7C" w:rsidRPr="00FC6E7C" w:rsidRDefault="00FC6E7C" w:rsidP="00FC6E7C">
      <w:pPr>
        <w:pStyle w:val="1"/>
        <w:numPr>
          <w:ilvl w:val="0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FC6E7C">
        <w:rPr>
          <w:spacing w:val="6"/>
          <w:sz w:val="28"/>
          <w:szCs w:val="28"/>
        </w:rPr>
        <w:t>изуча</w:t>
      </w:r>
      <w:r>
        <w:rPr>
          <w:spacing w:val="6"/>
          <w:sz w:val="28"/>
          <w:szCs w:val="28"/>
        </w:rPr>
        <w:t>ла</w:t>
      </w:r>
      <w:r w:rsidRPr="00FC6E7C">
        <w:rPr>
          <w:spacing w:val="6"/>
          <w:sz w:val="28"/>
          <w:szCs w:val="28"/>
        </w:rPr>
        <w:t xml:space="preserve"> нормативные акты, регламентирующие деятельность организации;</w:t>
      </w:r>
    </w:p>
    <w:p w:rsidR="00FC6E7C" w:rsidRPr="00FC6E7C" w:rsidRDefault="00FC6E7C" w:rsidP="00FC6E7C">
      <w:pPr>
        <w:pStyle w:val="1"/>
        <w:numPr>
          <w:ilvl w:val="0"/>
          <w:numId w:val="3"/>
        </w:numPr>
        <w:tabs>
          <w:tab w:val="num" w:pos="360"/>
        </w:tabs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FC6E7C">
        <w:rPr>
          <w:spacing w:val="6"/>
          <w:sz w:val="28"/>
          <w:szCs w:val="28"/>
        </w:rPr>
        <w:t>выполня</w:t>
      </w:r>
      <w:r>
        <w:rPr>
          <w:spacing w:val="6"/>
          <w:sz w:val="28"/>
          <w:szCs w:val="28"/>
        </w:rPr>
        <w:t>ла</w:t>
      </w:r>
      <w:r w:rsidRPr="00FC6E7C">
        <w:rPr>
          <w:spacing w:val="6"/>
          <w:sz w:val="28"/>
          <w:szCs w:val="28"/>
        </w:rPr>
        <w:t xml:space="preserve"> поручения руководителя практики.</w:t>
      </w:r>
    </w:p>
    <w:p w:rsidR="00D9321F" w:rsidRPr="004127B4" w:rsidRDefault="00D9321F" w:rsidP="00D9321F">
      <w:pPr>
        <w:tabs>
          <w:tab w:val="left" w:pos="709"/>
        </w:tabs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127B4">
        <w:rPr>
          <w:sz w:val="28"/>
          <w:szCs w:val="28"/>
        </w:rPr>
        <w:t>Этим определяется актуальность исследования</w:t>
      </w:r>
      <w:r>
        <w:rPr>
          <w:sz w:val="28"/>
          <w:szCs w:val="28"/>
        </w:rPr>
        <w:t xml:space="preserve"> - </w:t>
      </w:r>
      <w:r w:rsidRPr="004127B4">
        <w:rPr>
          <w:sz w:val="28"/>
          <w:szCs w:val="28"/>
        </w:rPr>
        <w:t xml:space="preserve"> вопросы, связанные с </w:t>
      </w:r>
      <w:r>
        <w:rPr>
          <w:sz w:val="28"/>
          <w:szCs w:val="28"/>
        </w:rPr>
        <w:t>налогообложением</w:t>
      </w:r>
      <w:r w:rsidRPr="004127B4">
        <w:rPr>
          <w:sz w:val="28"/>
          <w:szCs w:val="28"/>
        </w:rPr>
        <w:t>, приобретают в современной России особую популярность</w:t>
      </w:r>
      <w:r>
        <w:rPr>
          <w:sz w:val="28"/>
          <w:szCs w:val="28"/>
        </w:rPr>
        <w:t>. Также в условиях глобального финансового кризиса остро встают вопросы банкротства,</w:t>
      </w:r>
      <w:r w:rsidRPr="004127B4">
        <w:rPr>
          <w:sz w:val="28"/>
          <w:szCs w:val="28"/>
        </w:rPr>
        <w:t xml:space="preserve"> поэтому так </w:t>
      </w:r>
      <w:r w:rsidR="004805AC">
        <w:rPr>
          <w:sz w:val="28"/>
          <w:szCs w:val="28"/>
        </w:rPr>
        <w:t>актуальны</w:t>
      </w:r>
      <w:r w:rsidRPr="004127B4">
        <w:rPr>
          <w:sz w:val="28"/>
          <w:szCs w:val="28"/>
        </w:rPr>
        <w:t xml:space="preserve"> особенности деятельности   </w:t>
      </w:r>
      <w:r>
        <w:rPr>
          <w:sz w:val="28"/>
          <w:szCs w:val="28"/>
        </w:rPr>
        <w:t>процедур</w:t>
      </w:r>
      <w:r w:rsidR="004805AC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несостоятельности</w:t>
      </w:r>
      <w:r w:rsidR="004805AC">
        <w:rPr>
          <w:sz w:val="28"/>
          <w:szCs w:val="28"/>
        </w:rPr>
        <w:t xml:space="preserve"> (банкротства)</w:t>
      </w:r>
      <w:r w:rsidRPr="004127B4">
        <w:rPr>
          <w:sz w:val="28"/>
        </w:rPr>
        <w:t>.</w:t>
      </w:r>
    </w:p>
    <w:p w:rsidR="00D9321F" w:rsidRPr="004127B4" w:rsidRDefault="00D9321F" w:rsidP="00D9321F">
      <w:pPr>
        <w:pStyle w:val="vt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27B4">
        <w:rPr>
          <w:sz w:val="28"/>
        </w:rPr>
        <w:t xml:space="preserve">Целью отчета по практике является  систематизация и обобщение имеющихся сведений, анализ данных о </w:t>
      </w:r>
      <w:r>
        <w:rPr>
          <w:sz w:val="28"/>
        </w:rPr>
        <w:t>прохождении практики в ИФНС по Центральному району г. Волгогра</w:t>
      </w:r>
      <w:r w:rsidR="004805AC">
        <w:rPr>
          <w:sz w:val="28"/>
        </w:rPr>
        <w:t>да, характеристика особенностей</w:t>
      </w:r>
      <w:r>
        <w:rPr>
          <w:sz w:val="28"/>
        </w:rPr>
        <w:t xml:space="preserve"> процедуры несостоятельности (банкротства)</w:t>
      </w:r>
      <w:r w:rsidRPr="004127B4">
        <w:rPr>
          <w:sz w:val="28"/>
        </w:rPr>
        <w:t xml:space="preserve">. </w:t>
      </w:r>
    </w:p>
    <w:p w:rsidR="00D9321F" w:rsidRPr="004127B4" w:rsidRDefault="00D9321F" w:rsidP="00D9321F">
      <w:pPr>
        <w:pStyle w:val="vt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27B4">
        <w:rPr>
          <w:sz w:val="28"/>
        </w:rPr>
        <w:t xml:space="preserve">Задачами отчета являются </w:t>
      </w:r>
      <w:r w:rsidR="004805AC">
        <w:rPr>
          <w:sz w:val="28"/>
        </w:rPr>
        <w:t>изучение</w:t>
      </w:r>
      <w:r w:rsidRPr="004127B4">
        <w:rPr>
          <w:sz w:val="28"/>
        </w:rPr>
        <w:t xml:space="preserve"> работы  и функций </w:t>
      </w:r>
      <w:r>
        <w:rPr>
          <w:sz w:val="28"/>
        </w:rPr>
        <w:t xml:space="preserve">ИФНС </w:t>
      </w:r>
      <w:r w:rsidRPr="004127B4">
        <w:rPr>
          <w:sz w:val="28"/>
        </w:rPr>
        <w:t xml:space="preserve"> </w:t>
      </w:r>
      <w:r>
        <w:rPr>
          <w:sz w:val="28"/>
        </w:rPr>
        <w:t>по Центральному району г. Волгограда, в частности  - особенностей осуществления процедуры</w:t>
      </w:r>
      <w:r w:rsidRPr="00D9321F">
        <w:rPr>
          <w:sz w:val="28"/>
        </w:rPr>
        <w:t xml:space="preserve"> </w:t>
      </w:r>
      <w:r>
        <w:rPr>
          <w:sz w:val="28"/>
        </w:rPr>
        <w:t>несостоятельности (банкротства)</w:t>
      </w:r>
      <w:r w:rsidRPr="004127B4">
        <w:rPr>
          <w:sz w:val="28"/>
        </w:rPr>
        <w:t>.</w:t>
      </w:r>
    </w:p>
    <w:p w:rsidR="00D9321F" w:rsidRPr="00D25852" w:rsidRDefault="00D9321F" w:rsidP="00D9321F">
      <w:pPr>
        <w:spacing w:line="360" w:lineRule="auto"/>
        <w:ind w:firstLine="709"/>
        <w:jc w:val="both"/>
        <w:rPr>
          <w:sz w:val="28"/>
          <w:szCs w:val="28"/>
        </w:rPr>
      </w:pPr>
      <w:r w:rsidRPr="004127B4">
        <w:rPr>
          <w:sz w:val="28"/>
          <w:szCs w:val="28"/>
        </w:rPr>
        <w:t>Объект исследования - отношения, возникающие в процессе деятельности</w:t>
      </w:r>
      <w:r w:rsidRPr="004127B4">
        <w:rPr>
          <w:sz w:val="28"/>
        </w:rPr>
        <w:t xml:space="preserve"> </w:t>
      </w:r>
      <w:r>
        <w:rPr>
          <w:sz w:val="28"/>
        </w:rPr>
        <w:t xml:space="preserve">ИФНС </w:t>
      </w:r>
      <w:r w:rsidRPr="004127B4">
        <w:rPr>
          <w:sz w:val="28"/>
        </w:rPr>
        <w:t xml:space="preserve"> </w:t>
      </w:r>
      <w:r>
        <w:rPr>
          <w:sz w:val="28"/>
        </w:rPr>
        <w:t>по Центральному району г. Волгограда</w:t>
      </w:r>
      <w:r w:rsidRPr="004127B4">
        <w:rPr>
          <w:sz w:val="28"/>
          <w:szCs w:val="28"/>
        </w:rPr>
        <w:t xml:space="preserve">. </w:t>
      </w:r>
    </w:p>
    <w:p w:rsidR="00D9321F" w:rsidRPr="004805AC" w:rsidRDefault="00D9321F" w:rsidP="00D9321F">
      <w:pPr>
        <w:spacing w:line="360" w:lineRule="auto"/>
        <w:ind w:firstLine="709"/>
        <w:jc w:val="both"/>
        <w:rPr>
          <w:sz w:val="28"/>
          <w:szCs w:val="28"/>
        </w:rPr>
      </w:pPr>
      <w:r w:rsidRPr="00D25852">
        <w:rPr>
          <w:sz w:val="28"/>
          <w:szCs w:val="28"/>
        </w:rPr>
        <w:t xml:space="preserve">Предметом </w:t>
      </w:r>
      <w:r w:rsidR="004805AC">
        <w:rPr>
          <w:sz w:val="28"/>
          <w:szCs w:val="28"/>
        </w:rPr>
        <w:t>исследования</w:t>
      </w:r>
      <w:r w:rsidRPr="00D25852">
        <w:rPr>
          <w:sz w:val="28"/>
          <w:szCs w:val="28"/>
        </w:rPr>
        <w:t xml:space="preserve"> выступает анализ деятельности </w:t>
      </w:r>
      <w:r w:rsidR="00D25852" w:rsidRPr="00D25852">
        <w:rPr>
          <w:sz w:val="28"/>
          <w:szCs w:val="28"/>
        </w:rPr>
        <w:t>Отдел</w:t>
      </w:r>
      <w:r w:rsidR="00D25852">
        <w:rPr>
          <w:sz w:val="28"/>
          <w:szCs w:val="28"/>
        </w:rPr>
        <w:t xml:space="preserve">а </w:t>
      </w:r>
      <w:r w:rsidR="00D25852" w:rsidRPr="00D25852">
        <w:rPr>
          <w:sz w:val="28"/>
          <w:szCs w:val="28"/>
        </w:rPr>
        <w:t xml:space="preserve"> урегулирования задолженностей</w:t>
      </w:r>
      <w:r w:rsidR="00D25852">
        <w:rPr>
          <w:sz w:val="28"/>
          <w:szCs w:val="28"/>
        </w:rPr>
        <w:t xml:space="preserve"> </w:t>
      </w:r>
      <w:r w:rsidRPr="00D25852">
        <w:rPr>
          <w:sz w:val="28"/>
          <w:szCs w:val="28"/>
        </w:rPr>
        <w:t xml:space="preserve">ИФНС  по Центральному району г. </w:t>
      </w:r>
      <w:r w:rsidRPr="004805AC">
        <w:rPr>
          <w:sz w:val="28"/>
          <w:szCs w:val="28"/>
        </w:rPr>
        <w:t xml:space="preserve">Волгограда в общем и изучение осуществления процедуры несостоятельности (банкротства) обслуживания  в частности. </w:t>
      </w:r>
    </w:p>
    <w:p w:rsidR="004805AC" w:rsidRPr="004805AC" w:rsidRDefault="004805AC" w:rsidP="004805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05AC">
        <w:rPr>
          <w:bCs/>
          <w:sz w:val="28"/>
          <w:szCs w:val="28"/>
        </w:rPr>
        <w:t xml:space="preserve">Информационной базой исследования являются </w:t>
      </w:r>
      <w:r w:rsidRPr="004805AC">
        <w:rPr>
          <w:sz w:val="28"/>
          <w:szCs w:val="28"/>
        </w:rPr>
        <w:t xml:space="preserve">материалы периодической печати, статистические </w:t>
      </w:r>
      <w:r>
        <w:rPr>
          <w:sz w:val="28"/>
          <w:szCs w:val="28"/>
        </w:rPr>
        <w:t xml:space="preserve">и аналитические </w:t>
      </w:r>
      <w:r w:rsidRPr="004805AC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ФНС РФ</w:t>
      </w:r>
      <w:r w:rsidRPr="004805AC">
        <w:rPr>
          <w:sz w:val="28"/>
          <w:szCs w:val="28"/>
        </w:rPr>
        <w:t>, экспертные оценки и расчеты исследователей, материалы научных и научно - практических конференций, данные из сети Интернет, а также специально подобранные и обработанные данные</w:t>
      </w:r>
      <w:r>
        <w:rPr>
          <w:sz w:val="28"/>
          <w:szCs w:val="28"/>
        </w:rPr>
        <w:t xml:space="preserve"> научной литературы и периодической печати</w:t>
      </w:r>
      <w:r w:rsidRPr="004805AC">
        <w:rPr>
          <w:sz w:val="28"/>
          <w:szCs w:val="28"/>
        </w:rPr>
        <w:t>.</w:t>
      </w:r>
    </w:p>
    <w:p w:rsidR="00D9321F" w:rsidRPr="004127B4" w:rsidRDefault="00D9321F" w:rsidP="00D9321F">
      <w:pPr>
        <w:spacing w:line="360" w:lineRule="auto"/>
        <w:ind w:firstLine="709"/>
        <w:jc w:val="both"/>
        <w:rPr>
          <w:sz w:val="28"/>
          <w:szCs w:val="28"/>
        </w:rPr>
      </w:pPr>
      <w:r w:rsidRPr="004805AC">
        <w:rPr>
          <w:sz w:val="28"/>
          <w:szCs w:val="28"/>
        </w:rPr>
        <w:t>Для реализации поставленной цели были использованы общенаучные методы исследования</w:t>
      </w:r>
      <w:r w:rsidRPr="004127B4">
        <w:rPr>
          <w:sz w:val="28"/>
          <w:szCs w:val="28"/>
        </w:rPr>
        <w:t>.</w:t>
      </w:r>
    </w:p>
    <w:p w:rsidR="00D9321F" w:rsidRPr="004127B4" w:rsidRDefault="00D9321F" w:rsidP="00D9321F">
      <w:pPr>
        <w:pStyle w:val="v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7B4">
        <w:rPr>
          <w:sz w:val="28"/>
          <w:szCs w:val="28"/>
        </w:rPr>
        <w:t>Структура работы представлена следующими разделами: введение</w:t>
      </w:r>
      <w:r>
        <w:rPr>
          <w:sz w:val="28"/>
          <w:szCs w:val="28"/>
        </w:rPr>
        <w:t>;</w:t>
      </w:r>
      <w:r w:rsidRPr="004127B4">
        <w:rPr>
          <w:sz w:val="28"/>
          <w:szCs w:val="28"/>
        </w:rPr>
        <w:t xml:space="preserve"> </w:t>
      </w:r>
      <w:r w:rsidR="004805AC">
        <w:rPr>
          <w:sz w:val="28"/>
          <w:szCs w:val="28"/>
        </w:rPr>
        <w:t>две главы, в каждой из которых по 2 параграфа</w:t>
      </w:r>
      <w:r w:rsidRPr="004127B4">
        <w:rPr>
          <w:sz w:val="28"/>
          <w:szCs w:val="28"/>
        </w:rPr>
        <w:t>; заключение</w:t>
      </w:r>
      <w:r>
        <w:rPr>
          <w:sz w:val="28"/>
          <w:szCs w:val="28"/>
        </w:rPr>
        <w:t>;</w:t>
      </w:r>
      <w:r w:rsidRPr="004127B4">
        <w:rPr>
          <w:sz w:val="28"/>
          <w:szCs w:val="28"/>
        </w:rPr>
        <w:t xml:space="preserve"> список литературы.</w:t>
      </w:r>
    </w:p>
    <w:p w:rsidR="00D9321F" w:rsidRPr="00FC6E7C" w:rsidRDefault="00D9321F" w:rsidP="00FC6E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0455" w:rsidRPr="00FC6E7C" w:rsidRDefault="00870455" w:rsidP="00FC6E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21F" w:rsidRDefault="00D9321F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21F" w:rsidRDefault="00D9321F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21F" w:rsidRDefault="00D9321F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21F" w:rsidRDefault="00D9321F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21F" w:rsidRDefault="00D9321F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21F" w:rsidRDefault="00D9321F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21F" w:rsidRDefault="00D9321F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21F" w:rsidRDefault="00D9321F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1C50">
        <w:rPr>
          <w:b/>
          <w:sz w:val="28"/>
          <w:szCs w:val="28"/>
        </w:rPr>
        <w:t>ГЛАВА 1. АНАЛИЗ МЕСТА ПРОХОЖДЕНИЯ ОЗНАКОМИТЕЛЬНОЙ ПРАКТИКИ</w:t>
      </w:r>
    </w:p>
    <w:p w:rsidR="008F1C50" w:rsidRPr="008F1C50" w:rsidRDefault="008F1C50" w:rsidP="008F1C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1C50" w:rsidRDefault="008F1C50" w:rsidP="008F1C50">
      <w:pPr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ФНС</w:t>
      </w:r>
    </w:p>
    <w:p w:rsidR="008F1C50" w:rsidRDefault="008F1C50" w:rsidP="008F1C50">
      <w:pPr>
        <w:spacing w:line="360" w:lineRule="auto"/>
        <w:ind w:left="142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проходила практику с 21 июня 2009 г. по 18 июля 2009 г. января в должности специалиста первой категории ИФНС России по Центральному району г. Волгограда в отделе урегулирования задолженностей.</w:t>
      </w:r>
    </w:p>
    <w:p w:rsidR="008F1C50" w:rsidRPr="008C0E74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функционирует, как и все ИФНС, на </w:t>
      </w:r>
      <w:r w:rsidRPr="008C0E74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РФ от 30.09.2004 № 506 (в ред. от 27.05.2009) «Об утверждении положения о федеральной налоговой службе»</w:t>
      </w:r>
      <w:r w:rsidRPr="008C0E74"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  <w:r w:rsidRPr="008C0E74">
        <w:rPr>
          <w:rFonts w:ascii="Times New Roman" w:hAnsi="Times New Roman" w:cs="Times New Roman"/>
          <w:sz w:val="28"/>
          <w:szCs w:val="28"/>
        </w:rPr>
        <w:t>.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E74">
        <w:rPr>
          <w:rFonts w:ascii="Times New Roman" w:hAnsi="Times New Roman" w:cs="Times New Roman"/>
          <w:sz w:val="28"/>
          <w:szCs w:val="28"/>
        </w:rPr>
        <w:t>Федеральная налоговая служба (ФНС России) является федеральным органом исполнительной власти, осуществляющим функции</w:t>
      </w:r>
      <w:r>
        <w:rPr>
          <w:rFonts w:ascii="Times New Roman" w:hAnsi="Times New Roman" w:cs="Times New Roman"/>
          <w:sz w:val="28"/>
          <w:szCs w:val="28"/>
        </w:rPr>
        <w:t xml:space="preserve">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Российской Федерации в пределах компетенции налоговых органов.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налоговая служба находится в ведении Министерства финансов Российской Федерации.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налоговая служба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указанным выше Положением.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 (далее - налоговые органы) составляют единую централизованную систему налоговых органов.</w:t>
      </w:r>
    </w:p>
    <w:p w:rsidR="008F1C50" w:rsidRPr="008F1C50" w:rsidRDefault="008F1C50" w:rsidP="008F1C50">
      <w:pPr>
        <w:spacing w:line="360" w:lineRule="auto"/>
        <w:ind w:left="1429"/>
        <w:jc w:val="both"/>
        <w:rPr>
          <w:b/>
          <w:sz w:val="28"/>
          <w:szCs w:val="28"/>
        </w:rPr>
      </w:pPr>
    </w:p>
    <w:p w:rsidR="008F1C50" w:rsidRP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1C50">
        <w:rPr>
          <w:b/>
          <w:sz w:val="28"/>
          <w:szCs w:val="28"/>
        </w:rPr>
        <w:t>1.2. Направления деятельнос</w:t>
      </w:r>
      <w:r>
        <w:rPr>
          <w:b/>
          <w:sz w:val="28"/>
          <w:szCs w:val="28"/>
        </w:rPr>
        <w:t>ти ФНС по Волгоградской области</w:t>
      </w: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налоговая служба осуществляет следующие полномочия в установленной сфере деятельности: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осуществляет контроль и надзор за: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внесения налогов и сборов, а в случаях,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 иных обязательных платежей;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представлением деклараций об объемах производства и оборота этилового спирта, алкогольной и спиртосодержащей продукции;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выделением и использованием квот на закупку этилового спирта, произведенного из пищевого и непищевого сырья;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фактическими объемами производства и реализации этилового спирта, алкогольной и спиртосодержащей продукции;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осуществляет: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а также пеней и штрафов;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устанавливает (утверждает):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5.9.1. форму налогового уведомления;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5.9.2. форму требования об уплате налога;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5.9.3. 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разрабатывает формы и порядок заполнения расчетов по налогам, формы налоговых деклараций и иные документы в случаях, установленных законодательством Российской Федерации, и направляет их для утверждения в Министерство финансов Российской Федерации;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>
        <w:rPr>
          <w:rFonts w:ascii="Times New Roman" w:hAnsi="Times New Roman" w:cs="Times New Roman"/>
          <w:b/>
          <w:sz w:val="28"/>
          <w:szCs w:val="28"/>
        </w:rPr>
        <w:t>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C50" w:rsidRDefault="008F1C50" w:rsidP="008F1C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P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1C50">
        <w:rPr>
          <w:b/>
          <w:sz w:val="28"/>
          <w:szCs w:val="28"/>
        </w:rPr>
        <w:t>ГЛАВА 2. АНАЛИЗ ОСНОВНЫХ ПОЛОЖЕНИЙ ДЕЯТЕЛЬНОСТИ ОТДЕЛА УРЕГУЛИРОВАНИЯ ЗАДОЛЖЕННОСТЕЙ ИФНС РОССИИ ПО ЦЕ</w:t>
      </w:r>
      <w:r>
        <w:rPr>
          <w:b/>
          <w:sz w:val="28"/>
          <w:szCs w:val="28"/>
        </w:rPr>
        <w:t>НТРАЛЬНОМУ РАЙОНУ Г. ВОЛГОГРАДА</w:t>
      </w:r>
    </w:p>
    <w:p w:rsidR="008F1C50" w:rsidRPr="008F1C50" w:rsidRDefault="008F1C50" w:rsidP="008F1C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1C50">
        <w:rPr>
          <w:b/>
          <w:sz w:val="28"/>
          <w:szCs w:val="28"/>
        </w:rPr>
        <w:t>2.1. Банкротство как одно из направлений деятельнос</w:t>
      </w:r>
      <w:r>
        <w:rPr>
          <w:b/>
          <w:sz w:val="28"/>
          <w:szCs w:val="28"/>
        </w:rPr>
        <w:t>ти ФНС по Волгоградской области</w:t>
      </w: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B28" w:rsidRDefault="00C35B28" w:rsidP="00C35B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прохождения практики я осуществляла функции специалиста первой категории по урегулированию процедуры банкротства.</w:t>
      </w:r>
    </w:p>
    <w:p w:rsidR="00C35B28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принятия судом решения о признании должника банкротом и об открытии конкурсного производства должник не является несостоятельным (и не может таковым называться), хотя под действие норм конкурсного права должник подпадает с момента принятия судом заявления о признании его несостоятельности, т.е. задолго до признания его банкротом. Поэтому несостоятельностью в широком смысле в налоговых органах называют положение должника в течение всего конкурсного процесса, который может охватывать стадии наблюдения, финансового оздоровления, внешнего управления, конкурсного производства, мирового соглашения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B28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 Федеральный закон «О несостоятельности (банкротстве)»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основания для признания должника несостоятельным (банкротом), регулирует порядок и условия осуществления мер по предупреждению несостоятельности (банкротства), порядок и условия проведения процедур банкротства и иные отношения, возникающие при неспособности должника удовлетворить в полном объеме требования кредиторов.</w:t>
      </w:r>
    </w:p>
    <w:p w:rsidR="00C35B28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действие распространяется на все юридические лица, за исключением казенных предприятий, учреждений, политических партий и религиозных организаций. </w:t>
      </w:r>
    </w:p>
    <w:p w:rsidR="00C35B28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126 Конституции Российской Федерации закреплено, что Высший Арбитражный Суд Российской Федерации является высшим судебным органом по разрешению экономических споров и иных дел, рассматриваемых арбитражными судами,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практики.</w:t>
      </w:r>
    </w:p>
    <w:p w:rsidR="00C35B28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приведенной конституционной нормы дела о несостоятельности (банкротстве) по характеру возникающих правоотношений относятся к категории «иных дел», т.к. экономический спор в данном случае отсутствует. Вторым критерием подведомственности дел о несостоятельности (банкротстве) является субъектный состав.</w:t>
      </w:r>
    </w:p>
    <w:p w:rsidR="00C35B28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принимала участие  в обработке информации и  судебных заседаниях  по рассмотрению дел о несостоятельности (банкротстве). Как известно, в соответствии с ч. 1 ст. 22 АПК РФ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арбитражный суд рассматривает споры между юридическими лицами, гражданами, осуществляющими предпринимательскую деятельность без образования юридического лица и имеющими статус индивидуального предпринимателя, приобретенный в установленном законом порядке.</w:t>
      </w:r>
    </w:p>
    <w:p w:rsidR="00C35B28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субъектный состав, характеризующий подведомственность дел о банкротстве, отличается от субъектного состава общей подведомственности дел арбитражным судам. Согласно ст. 29 Закона о банкротстве дела о несостоятельности юридических лиц и граждан, в том числе индивидуальных предпринимателей, рассматривает арбитражный суд. В соответствии со ст. 6 Закона о банкротстве правом на обращение в арбитражный суд с заявлением о признании должника банкротом обладают должник, кредитор, прокурор, налоговые и иные уполномоченные законом органы. Заметим, что согласно Закону о банкротстве должником и кредитором может быть как физическое, так и юридическое лицо.</w:t>
      </w:r>
    </w:p>
    <w:p w:rsidR="00C35B28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рассмотрении арбитражным судом дел о несостоятельности (банкротстве) возможно участие не только юридических лиц, государственных органов, должностных лиц, но и граждан, в том числе индивидуальных предпринимателей.</w:t>
      </w:r>
    </w:p>
    <w:p w:rsidR="00C35B28" w:rsidRPr="001924FD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33"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7D33">
        <w:rPr>
          <w:rFonts w:ascii="Times New Roman" w:hAnsi="Times New Roman" w:cs="Times New Roman"/>
          <w:sz w:val="28"/>
          <w:szCs w:val="28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7D3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7D33">
        <w:rPr>
          <w:rFonts w:ascii="Times New Roman" w:hAnsi="Times New Roman" w:cs="Times New Roman"/>
          <w:sz w:val="28"/>
          <w:szCs w:val="28"/>
        </w:rPr>
        <w:t>банкротство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7D33">
        <w:rPr>
          <w:rFonts w:ascii="Times New Roman" w:hAnsi="Times New Roman" w:cs="Times New Roman"/>
          <w:sz w:val="28"/>
          <w:szCs w:val="28"/>
        </w:rPr>
        <w:t xml:space="preserve"> используются Законом как синонимы, однако многие ученые неоднократно высказывали мнение о необходимости дифференциации этих категорий, полагая, что банкротство - уголовно-правовая сторона несостоятельности (которая может и отсутствовать), иными словами, банкротство - это несостоятельность, </w:t>
      </w:r>
      <w:r w:rsidRPr="001924FD">
        <w:rPr>
          <w:rFonts w:ascii="Times New Roman" w:hAnsi="Times New Roman" w:cs="Times New Roman"/>
          <w:sz w:val="28"/>
          <w:szCs w:val="28"/>
        </w:rPr>
        <w:t>сопряженная с наказуемыми действиями, направленными на причинение вреда должнику или кредиторам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1924FD">
        <w:rPr>
          <w:rFonts w:ascii="Times New Roman" w:hAnsi="Times New Roman" w:cs="Times New Roman"/>
          <w:sz w:val="28"/>
          <w:szCs w:val="28"/>
        </w:rPr>
        <w:t>.</w:t>
      </w:r>
    </w:p>
    <w:p w:rsidR="00C35B28" w:rsidRPr="001924FD" w:rsidRDefault="00C35B28" w:rsidP="00C35B2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FD">
        <w:rPr>
          <w:rFonts w:ascii="Times New Roman" w:hAnsi="Times New Roman" w:cs="Times New Roman"/>
          <w:sz w:val="28"/>
          <w:szCs w:val="28"/>
        </w:rPr>
        <w:t xml:space="preserve">До момента принятия судом решения о признании должника банкротом и об открытии конкурсного производства должник не является несостоятельным (и не может таковым называться), хотя под действие норм конкурсного права должник подпадает с момента принятия судом заявления о признании его несостоятельности, т.е. задолго до признания его банкротом. Поэтому несостоятельностью в широком смысле иногда называют положение должника в течение всего конкурсного процесса, который может охватывать стадии наблюдения, финансового оздоровления, внешнего управления, конкурсного производства, мирового соглашения. </w:t>
      </w:r>
    </w:p>
    <w:p w:rsidR="00C35B28" w:rsidRPr="008F1C50" w:rsidRDefault="00C35B28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1C50">
        <w:rPr>
          <w:b/>
          <w:sz w:val="28"/>
          <w:szCs w:val="28"/>
        </w:rPr>
        <w:t>2.2. Отдельные этапы и процедуры банкротства (нес</w:t>
      </w:r>
      <w:r>
        <w:rPr>
          <w:b/>
          <w:sz w:val="28"/>
          <w:szCs w:val="28"/>
        </w:rPr>
        <w:t>остоятельности) юридических лиц</w:t>
      </w:r>
    </w:p>
    <w:p w:rsidR="008F1C50" w:rsidRDefault="008F1C50" w:rsidP="008F1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5852" w:rsidRPr="001924FD" w:rsidRDefault="00D25852" w:rsidP="00D25852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FD">
        <w:rPr>
          <w:rFonts w:ascii="Times New Roman" w:hAnsi="Times New Roman" w:cs="Times New Roman"/>
          <w:sz w:val="28"/>
          <w:szCs w:val="28"/>
        </w:rPr>
        <w:t>Наблюдение - первая судебная процедура, применяемая к должнику в целях сохранения его имущества, осуществления анализа финансового состояния должника, составления реестра требований кредиторов, проведения первого собрания кр</w:t>
      </w:r>
      <w:r>
        <w:rPr>
          <w:rFonts w:ascii="Times New Roman" w:hAnsi="Times New Roman" w:cs="Times New Roman"/>
          <w:sz w:val="28"/>
          <w:szCs w:val="28"/>
        </w:rPr>
        <w:t>едиторов. Достижение этих целей</w:t>
      </w:r>
      <w:r w:rsidRPr="001924FD">
        <w:rPr>
          <w:rFonts w:ascii="Times New Roman" w:hAnsi="Times New Roman" w:cs="Times New Roman"/>
          <w:sz w:val="28"/>
          <w:szCs w:val="28"/>
        </w:rPr>
        <w:t xml:space="preserve"> позволяет определить дальнейшую судьбу должника.</w:t>
      </w:r>
    </w:p>
    <w:p w:rsidR="00D25852" w:rsidRPr="001924FD" w:rsidRDefault="00D25852" w:rsidP="00D25852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FD">
        <w:rPr>
          <w:rFonts w:ascii="Times New Roman" w:hAnsi="Times New Roman" w:cs="Times New Roman"/>
          <w:sz w:val="28"/>
          <w:szCs w:val="28"/>
        </w:rPr>
        <w:t>Финансовое оздоровление - вторая судебная стадия развития конкурсных отношений, которая является не обязательной, а возможной при на</w:t>
      </w:r>
      <w:r>
        <w:rPr>
          <w:rFonts w:ascii="Times New Roman" w:hAnsi="Times New Roman" w:cs="Times New Roman"/>
          <w:sz w:val="28"/>
          <w:szCs w:val="28"/>
        </w:rPr>
        <w:t>личии определенных предпосылок</w:t>
      </w:r>
      <w:r w:rsidRPr="001924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1924FD">
        <w:rPr>
          <w:rFonts w:ascii="Times New Roman" w:hAnsi="Times New Roman" w:cs="Times New Roman"/>
          <w:sz w:val="28"/>
          <w:szCs w:val="28"/>
        </w:rPr>
        <w:t xml:space="preserve"> определяет финансовое оздоровление как процедуру, применимую к должнику в целях восстановления его платежеспособности и погашения задолженности в соответствии с графиком погашения задолженности.</w:t>
      </w:r>
    </w:p>
    <w:p w:rsidR="00D25852" w:rsidRDefault="00D25852" w:rsidP="00D25852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FD">
        <w:rPr>
          <w:rFonts w:ascii="Times New Roman" w:hAnsi="Times New Roman" w:cs="Times New Roman"/>
          <w:sz w:val="28"/>
          <w:szCs w:val="28"/>
        </w:rPr>
        <w:t xml:space="preserve">Финансовое оздоровление вводится с момента вынесения арбитражным судом соответствующего определения и продолжается по общему правилу до окончания его срока, который не может быть более двух лет. </w:t>
      </w:r>
    </w:p>
    <w:p w:rsidR="00D25852" w:rsidRPr="001924FD" w:rsidRDefault="00D25852" w:rsidP="00D25852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FD">
        <w:rPr>
          <w:rFonts w:ascii="Times New Roman" w:hAnsi="Times New Roman" w:cs="Times New Roman"/>
          <w:sz w:val="28"/>
          <w:szCs w:val="28"/>
        </w:rPr>
        <w:t>Внешнее управление - процедура банкротства, применяемая к должнику в целях восстановления его платежеспособности путем осуществления независимым субъектом - внешним управляющим - активных (как экономических, так и юридических) действий, направленных на оздоровление финансового состояния должника; руководство должника на данной стадии отстраняется; некоторые органы управления сохраняют часть компетенции в целях недо</w:t>
      </w:r>
      <w:r>
        <w:rPr>
          <w:rFonts w:ascii="Times New Roman" w:hAnsi="Times New Roman" w:cs="Times New Roman"/>
          <w:sz w:val="28"/>
          <w:szCs w:val="28"/>
        </w:rPr>
        <w:t>пущения злоупотреблений внешним управляющим</w:t>
      </w:r>
      <w:r w:rsidRPr="001924FD">
        <w:rPr>
          <w:rFonts w:ascii="Times New Roman" w:hAnsi="Times New Roman" w:cs="Times New Roman"/>
          <w:sz w:val="28"/>
          <w:szCs w:val="28"/>
        </w:rPr>
        <w:t>. Внешнее управление является возможной, но не обязательной стадией конкурсного процесса. Внешнее управление может вводиться после наблюдения либо после финансового оздоровления. Невозможность достижения целей внешнего управления влечет ликвидацию юридического лица - должника.</w:t>
      </w:r>
    </w:p>
    <w:p w:rsidR="00D25852" w:rsidRPr="001924FD" w:rsidRDefault="00D25852" w:rsidP="00D25852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FD">
        <w:rPr>
          <w:rFonts w:ascii="Times New Roman" w:hAnsi="Times New Roman" w:cs="Times New Roman"/>
          <w:sz w:val="28"/>
          <w:szCs w:val="28"/>
        </w:rPr>
        <w:t>Конкурсное производство - процедура конкурсного процесса, применяемая к должнику, несостоятельность которого признана арбитражным судом, в целях соразмерного удовлетворения требований кредиторов. Конкурсное производство - ликвидационная стадия, хотя новеллой Закона является возможность перехода от конкурсного производства к внешнему управлению, т.е. возможность избежать ликвидации должника - юридического лица. Цели конкурсного производства - формирование и реализация конкурсной массы (имущества должника) с последующим как можно более полным удовлетворением требований кредиторов в соответствии с принципами очередности, сор</w:t>
      </w:r>
      <w:r>
        <w:rPr>
          <w:rFonts w:ascii="Times New Roman" w:hAnsi="Times New Roman" w:cs="Times New Roman"/>
          <w:sz w:val="28"/>
          <w:szCs w:val="28"/>
        </w:rPr>
        <w:t>азмерности, пропорциональности</w:t>
      </w:r>
      <w:r w:rsidRPr="001924FD">
        <w:rPr>
          <w:rFonts w:ascii="Times New Roman" w:hAnsi="Times New Roman" w:cs="Times New Roman"/>
          <w:sz w:val="28"/>
          <w:szCs w:val="28"/>
        </w:rPr>
        <w:t>.</w:t>
      </w:r>
    </w:p>
    <w:p w:rsidR="00D25852" w:rsidRDefault="00D25852" w:rsidP="00EC295A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FD">
        <w:rPr>
          <w:rFonts w:ascii="Times New Roman" w:hAnsi="Times New Roman" w:cs="Times New Roman"/>
          <w:sz w:val="28"/>
          <w:szCs w:val="28"/>
        </w:rPr>
        <w:t>Мировое соглашение - процедура банкротства, которая может быть отнесена к числу восстановительных, поскольку влечет прекращение производства по делу о несостоятельности (банкротстве) вследствие договоренности должника и кредиторов по вопросу о порядке, сроках, условиях погашения задолженности. Мировое соглашение может быть названо многосторонней сделкой между должником и кредиторами, одна</w:t>
      </w:r>
      <w:r>
        <w:rPr>
          <w:rFonts w:ascii="Times New Roman" w:hAnsi="Times New Roman" w:cs="Times New Roman"/>
          <w:sz w:val="28"/>
          <w:szCs w:val="28"/>
        </w:rPr>
        <w:t>ко сделкой особой</w:t>
      </w:r>
      <w:r w:rsidRPr="0019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(ее </w:t>
      </w:r>
      <w:r w:rsidRPr="001924FD">
        <w:rPr>
          <w:rFonts w:ascii="Times New Roman" w:hAnsi="Times New Roman" w:cs="Times New Roman"/>
          <w:sz w:val="28"/>
          <w:szCs w:val="28"/>
        </w:rPr>
        <w:t>конструкция допускает принуждение к ее исполнению определенных субъектов, воля которых на заключение этой сделки отсутствовала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2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95A" w:rsidRDefault="00EC295A" w:rsidP="00EC295A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изменение правового регулирования несостоятельности в части отдельных процедур банкротства заключается в расширении круга реабилитационных процедур за счет такой новой процедуры, как финансовое оздоровление. Вместе с тем Закон о банкротстве содержит немало новелл, затрагивающих в той или иной степени как основания введения соответствующих процедур банкротства, так и порядка их проведения.</w:t>
      </w:r>
    </w:p>
    <w:p w:rsidR="00EC295A" w:rsidRDefault="00EC295A" w:rsidP="00EC295A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определяются критерии и внешние признаки несостоятельности (банкротства), которые для арбитражного суда, рассматривающего дело о банкротстве должника, являются основанием для применения к должнику соответствующих процедур, предусмотренных Законом о банкротстве: наблюдение, финансовое оздоровление, внешнее управление, конкурсное производство.</w:t>
      </w:r>
    </w:p>
    <w:p w:rsidR="00EC295A" w:rsidRDefault="00EC295A" w:rsidP="00EC295A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правового регулирования несостоятельности в России касается и его процедур, и общих положений, основное изменение части отдельных процедур банкротства заключается в расширении круга реабилитационных процедур за счет такой новой процедуры, как финансовое оздоровление. </w:t>
      </w:r>
    </w:p>
    <w:p w:rsidR="00C1640E" w:rsidRDefault="00C1640E" w:rsidP="00EC295A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подготавливала поручения об участиях в судебном заседании  сотрудников налогового органа, писала отчеты о судебных заседаниях  и собраниях кредиторов, проводила инвентаризацию десяти дел о банкротстве.</w:t>
      </w:r>
    </w:p>
    <w:p w:rsidR="00870455" w:rsidRDefault="00870455" w:rsidP="0087045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сложностей, подмеченных мною на практике, было то, что несостоятельность (банкротство) представляет собой признанную арбитражным судом неспособность в полном объеме удовлетворить требования кредиторов по денежным обязательствам и (или) исполнить обязанность по уплате обязательных платежей. Это определение (ФЗ «О несостоятельности (банкротстве)») противоречит п. 3 ст. 65 ГК РФ, в котором говорится не только о судебном (принудительном), но и о добровольном банкротстве, возможном при наличии желания должника и воли кредиторов. Действующий Закон процедуры добровольного банкротства не содержит.</w:t>
      </w:r>
    </w:p>
    <w:p w:rsidR="00EC295A" w:rsidRDefault="00EC295A" w:rsidP="0087045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3431">
        <w:rPr>
          <w:rFonts w:ascii="Times New Roman" w:hAnsi="Times New Roman" w:cs="Times New Roman"/>
          <w:sz w:val="28"/>
          <w:szCs w:val="28"/>
        </w:rPr>
        <w:t>овый Закон о банкротстве не урегулировал всех нюансов несостоятельности (банкротства) субъектов гражданского права в России  - сложной области правового регулирования экономических отношений. Он и не мог этого сделать. Но можно утверждать, что в решении регулирования экономических проблем он играет значительную роль.</w:t>
      </w:r>
    </w:p>
    <w:p w:rsidR="00870455" w:rsidRDefault="00870455" w:rsidP="0087045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 помощью руководителя практики трудности были преодолены.</w:t>
      </w: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отметить, что прохождение мною </w:t>
      </w:r>
      <w:r w:rsidR="00436703">
        <w:rPr>
          <w:sz w:val="28"/>
          <w:szCs w:val="28"/>
        </w:rPr>
        <w:t>ознакомительной</w:t>
      </w:r>
      <w:r>
        <w:rPr>
          <w:sz w:val="28"/>
          <w:szCs w:val="28"/>
        </w:rPr>
        <w:t xml:space="preserve"> практики в налоговых органах способствовало более углубленному изучению интересующих меня вопросов – так как тема моего дипломного исследования напрямую связана с моей деятельностью во время прохождения практики.</w:t>
      </w: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сказать, что практика способствует формированию собственной обоснованной точки зрения на практические моменты теоретических знаний, полученных во время обучения.</w:t>
      </w: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70455">
        <w:rPr>
          <w:b/>
          <w:sz w:val="28"/>
          <w:szCs w:val="28"/>
        </w:rPr>
        <w:t>ЗАКЛЮЧЕНИЕ</w:t>
      </w:r>
    </w:p>
    <w:p w:rsidR="00870455" w:rsidRDefault="00870455" w:rsidP="004367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321F" w:rsidRPr="004127B4" w:rsidRDefault="00D9321F" w:rsidP="00D9321F">
      <w:pPr>
        <w:pStyle w:val="aa"/>
        <w:spacing w:after="0" w:line="360" w:lineRule="auto"/>
        <w:ind w:firstLine="709"/>
        <w:jc w:val="both"/>
        <w:rPr>
          <w:bCs/>
          <w:sz w:val="28"/>
        </w:rPr>
      </w:pPr>
      <w:r w:rsidRPr="004127B4">
        <w:rPr>
          <w:bCs/>
          <w:sz w:val="28"/>
        </w:rPr>
        <w:t>В период прохождения практики я ознакоми</w:t>
      </w:r>
      <w:r>
        <w:rPr>
          <w:bCs/>
          <w:sz w:val="28"/>
        </w:rPr>
        <w:t>лась</w:t>
      </w:r>
      <w:r w:rsidRPr="004127B4">
        <w:rPr>
          <w:bCs/>
          <w:sz w:val="28"/>
        </w:rPr>
        <w:t xml:space="preserve"> с основными нормативно-правовыми актами, регулирующими деятельность </w:t>
      </w:r>
      <w:r>
        <w:rPr>
          <w:sz w:val="28"/>
        </w:rPr>
        <w:t xml:space="preserve">ИФНС </w:t>
      </w:r>
      <w:r w:rsidRPr="004127B4">
        <w:rPr>
          <w:sz w:val="28"/>
        </w:rPr>
        <w:t xml:space="preserve"> </w:t>
      </w:r>
      <w:r>
        <w:rPr>
          <w:sz w:val="28"/>
        </w:rPr>
        <w:t>по Центральному району г. Волгограда</w:t>
      </w:r>
      <w:r w:rsidRPr="004127B4">
        <w:rPr>
          <w:bCs/>
          <w:sz w:val="28"/>
        </w:rPr>
        <w:t xml:space="preserve">; с перечнем </w:t>
      </w:r>
      <w:r>
        <w:rPr>
          <w:bCs/>
          <w:sz w:val="28"/>
        </w:rPr>
        <w:t>направлений деятельности данной государственной структуры</w:t>
      </w:r>
      <w:r w:rsidRPr="004127B4">
        <w:rPr>
          <w:bCs/>
          <w:sz w:val="28"/>
        </w:rPr>
        <w:t>.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ознакомительной практики является важным элементом учебного процесса по подготовке специалиста в области налогов и налогообложения.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её прохождения студент применяет полученные в процессе обучения знания, умения и навыки на практике.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ознакомительной практики являются: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практического опыта работы в качестве специалиста налоговой службы;</w:t>
      </w:r>
    </w:p>
    <w:p w:rsidR="00436703" w:rsidRDefault="00436703" w:rsidP="00436703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8"/>
          <w:sz w:val="28"/>
          <w:szCs w:val="28"/>
        </w:rPr>
        <w:t>улучшение качества про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фессиональной подготовки;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воспитания специалиста в </w:t>
      </w:r>
      <w:r>
        <w:rPr>
          <w:color w:val="000000"/>
          <w:spacing w:val="-6"/>
          <w:sz w:val="28"/>
          <w:szCs w:val="28"/>
        </w:rPr>
        <w:t>духе уважения к закону</w:t>
      </w:r>
      <w:r>
        <w:rPr>
          <w:sz w:val="28"/>
          <w:szCs w:val="28"/>
        </w:rPr>
        <w:t>;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 xml:space="preserve">закрепление полученных знаний </w:t>
      </w:r>
      <w:r>
        <w:rPr>
          <w:color w:val="000000"/>
          <w:spacing w:val="-3"/>
          <w:sz w:val="28"/>
          <w:szCs w:val="28"/>
        </w:rPr>
        <w:t>по общим и специальным дисциплинам</w:t>
      </w:r>
      <w:r>
        <w:rPr>
          <w:sz w:val="28"/>
          <w:szCs w:val="28"/>
        </w:rPr>
        <w:t>;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 xml:space="preserve">проверка умения студентов </w:t>
      </w:r>
      <w:r>
        <w:rPr>
          <w:color w:val="000000"/>
          <w:spacing w:val="-8"/>
          <w:sz w:val="28"/>
          <w:szCs w:val="28"/>
        </w:rPr>
        <w:t>пользоваться законодательством</w:t>
      </w:r>
      <w:r>
        <w:rPr>
          <w:sz w:val="28"/>
          <w:szCs w:val="28"/>
        </w:rPr>
        <w:t>.</w:t>
      </w:r>
    </w:p>
    <w:p w:rsidR="00436703" w:rsidRDefault="00436703" w:rsidP="00436703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Широкий охват направлений деятельности ФНС РФ, с которыми мне пришлось сталкиваться на практике, позволил мне лучше усвоить изученный теоретический материал, полученный на занятиях. Я освоила некоторые тонкости применения норм Российского права на практике, поняла, как работают некоторые законы, подзаконные акты, которые мне были непонятны, осознала их значимость в практической деятельности специалиста ФНС.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я могу отметить, что особенностью российской правовой системы является несовершенство нормативно-правовой базы, и, как следствие, нарушения закона, умышленно или по незнанию, некоторыми гражданами и  юридическими лицами. 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деятельность мне помогла научиться самостоятельно решать определенный круг задач, возникающих в ходе работы налоговой службы. 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прохождения практики мне пришлось  плотно столкнуться с вопросами  составления различных </w:t>
      </w:r>
      <w:r w:rsidR="00C1640E">
        <w:rPr>
          <w:sz w:val="28"/>
          <w:szCs w:val="28"/>
        </w:rPr>
        <w:t>документов, связанных с вопросами банкротства</w:t>
      </w:r>
      <w:r>
        <w:rPr>
          <w:sz w:val="28"/>
          <w:szCs w:val="28"/>
        </w:rPr>
        <w:t>.</w:t>
      </w:r>
    </w:p>
    <w:p w:rsidR="00C1640E" w:rsidRDefault="00C1640E" w:rsidP="00C1640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я принимала участие  в обработке информации, судебных заседаниях  по рассмотрению дел о несостоятельности (банкротстве), присутствовала на собраниях кредиторов, подготавливала поручения об участиях в судебном заседании  сотрудников налогового органа, писала отчеты о судебных заседаниях  и собраниях кредиторов, проводила инвентаризацию десяти дел о банкротстве.</w:t>
      </w:r>
    </w:p>
    <w:p w:rsidR="00026331" w:rsidRDefault="00026331" w:rsidP="0002633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о банкротстве рассматриваются арбитражным судом</w:t>
      </w:r>
      <w:r w:rsidRPr="00CB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правилам, предусмотренным Арбитражным процессуальным кодексом Российской Федерации, с особенностями, установленными Федеральным законом «О банкротстве». Дело о банкротстве может быть возбуждено арбитражным судом при условии, что требования к должнику - юридическому лицу в совокупности составляют не менее ста тысяч рублей, а также имеются признаки банкротства, о которых я говорил выше. </w:t>
      </w:r>
    </w:p>
    <w:p w:rsidR="00026331" w:rsidRDefault="00026331" w:rsidP="0002633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возбуждения дела о банкротстве по заявлению конкурсного кредитора, а также по заявлению Федеральной налоговой службы по денежным обязательствам принимаются во внимание требования, подтвержденные вступившим в законную силу решением суда, арбитражного суда, третейского суда. Правом на обращение в арбитражный суд с заявлением о признании должника банкротом обладают должник, конкурсный кредитор, ФНС. </w:t>
      </w:r>
    </w:p>
    <w:p w:rsidR="00026331" w:rsidRDefault="00026331" w:rsidP="0002633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обращение в арбитражный суд возникает у ФНС по денежным обязательствам по истечении тридцати дней с даты направления (предъявления к исполнению) исполнительного документа в службу судебных приставов и его копии должнику.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еще раз убедилась, что на практике будет востребована основная часть знаний, полученных мной на занятиях. Стало понятно, что в настоящий момент, время быстрого обновления законодательной базы, нельзя недооценивать значения электронных информационных систем, таких как, например,  правовая система «Гарант». </w:t>
      </w:r>
    </w:p>
    <w:p w:rsidR="00436703" w:rsidRDefault="00436703" w:rsidP="00436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большую помощь в решении поставленных задач оказала мировая сеть Интернет, в которой можно в настоящее время найти множество полезной информации в области права, а также, которая является средством деловой электронной переписки.</w:t>
      </w:r>
    </w:p>
    <w:p w:rsidR="00870455" w:rsidRDefault="00870455" w:rsidP="004367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6331" w:rsidRDefault="00026331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455" w:rsidRPr="00870455" w:rsidRDefault="00870455" w:rsidP="008704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70455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:</w:t>
      </w:r>
    </w:p>
    <w:p w:rsidR="00870455" w:rsidRDefault="00870455" w:rsidP="00870455">
      <w:pPr>
        <w:spacing w:line="360" w:lineRule="auto"/>
        <w:ind w:firstLine="709"/>
        <w:jc w:val="both"/>
        <w:rPr>
          <w:sz w:val="28"/>
          <w:szCs w:val="28"/>
        </w:rPr>
      </w:pPr>
    </w:p>
    <w:p w:rsidR="00D9321F" w:rsidRDefault="00D9321F" w:rsidP="00D9321F">
      <w:pPr>
        <w:pStyle w:val="aa"/>
        <w:spacing w:after="0" w:line="360" w:lineRule="auto"/>
        <w:ind w:firstLine="709"/>
        <w:jc w:val="both"/>
        <w:rPr>
          <w:bCs/>
          <w:i/>
          <w:sz w:val="32"/>
          <w:szCs w:val="32"/>
        </w:rPr>
      </w:pPr>
      <w:r w:rsidRPr="004127B4">
        <w:rPr>
          <w:bCs/>
          <w:i/>
          <w:sz w:val="32"/>
          <w:szCs w:val="32"/>
        </w:rPr>
        <w:t>Нормативные документы:</w:t>
      </w:r>
    </w:p>
    <w:p w:rsidR="00EE1E0E" w:rsidRPr="004127B4" w:rsidRDefault="00EE1E0E" w:rsidP="00D9321F">
      <w:pPr>
        <w:pStyle w:val="aa"/>
        <w:spacing w:after="0" w:line="360" w:lineRule="auto"/>
        <w:ind w:firstLine="709"/>
        <w:jc w:val="both"/>
        <w:rPr>
          <w:bCs/>
          <w:i/>
          <w:sz w:val="32"/>
          <w:szCs w:val="32"/>
        </w:rPr>
      </w:pPr>
    </w:p>
    <w:p w:rsidR="006533A1" w:rsidRPr="006533A1" w:rsidRDefault="006533A1" w:rsidP="006533A1">
      <w:pPr>
        <w:pStyle w:val="ConsNormal"/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A1">
        <w:rPr>
          <w:rFonts w:ascii="Times New Roman" w:hAnsi="Times New Roman" w:cs="Times New Roman"/>
          <w:sz w:val="28"/>
          <w:szCs w:val="28"/>
        </w:rPr>
        <w:t xml:space="preserve">Арбитражный процессуальный кодекс РФ от 24 июля 2002 г. № 95-ФЗ.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6533A1">
        <w:rPr>
          <w:rFonts w:ascii="Times New Roman" w:hAnsi="Times New Roman" w:cs="Times New Roman"/>
          <w:sz w:val="28"/>
          <w:szCs w:val="28"/>
        </w:rPr>
        <w:t xml:space="preserve">СЗ РФ.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3A1">
        <w:rPr>
          <w:rFonts w:ascii="Times New Roman" w:hAnsi="Times New Roman" w:cs="Times New Roman"/>
          <w:sz w:val="28"/>
          <w:szCs w:val="28"/>
        </w:rPr>
        <w:t xml:space="preserve">2002.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3A1">
        <w:rPr>
          <w:rFonts w:ascii="Times New Roman" w:hAnsi="Times New Roman" w:cs="Times New Roman"/>
          <w:sz w:val="28"/>
          <w:szCs w:val="28"/>
        </w:rPr>
        <w:t xml:space="preserve">№ 30.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3A1">
        <w:rPr>
          <w:rFonts w:ascii="Times New Roman" w:hAnsi="Times New Roman" w:cs="Times New Roman"/>
          <w:sz w:val="28"/>
          <w:szCs w:val="28"/>
        </w:rPr>
        <w:t>Ст. 3012.</w:t>
      </w:r>
    </w:p>
    <w:p w:rsidR="006533A1" w:rsidRDefault="00D9321F" w:rsidP="006533A1">
      <w:pPr>
        <w:pStyle w:val="ConsNormal"/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30 ноября 1994 г., с изменениями. // СЗ РФ.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1994.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№ 32.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Ст. 3301</w:t>
      </w:r>
      <w:r w:rsidR="006533A1">
        <w:rPr>
          <w:rFonts w:ascii="Times New Roman" w:hAnsi="Times New Roman" w:cs="Times New Roman"/>
          <w:sz w:val="28"/>
          <w:szCs w:val="28"/>
        </w:rPr>
        <w:t>.</w:t>
      </w:r>
    </w:p>
    <w:p w:rsidR="00D9321F" w:rsidRDefault="00D9321F" w:rsidP="00EE1E0E">
      <w:pPr>
        <w:pStyle w:val="ConsNormal"/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вторая) от 26 января 1996 г., с изменениями. / СЗ РФ.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1996.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№ 5.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Ст. 410.</w:t>
      </w:r>
    </w:p>
    <w:p w:rsidR="00D9321F" w:rsidRDefault="00D9321F" w:rsidP="00EE1E0E">
      <w:pPr>
        <w:pStyle w:val="ConsNormal"/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«О несостоятельности (банкротстве)» от 26 октября 2002 г. № 127-ФЗ. // СЗ РФ.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2002.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№ 43.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Ст. 4190.</w:t>
      </w:r>
    </w:p>
    <w:p w:rsidR="00D9321F" w:rsidRDefault="00D9321F" w:rsidP="00EE1E0E">
      <w:pPr>
        <w:pStyle w:val="ConsNormal"/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«О несостоятельности (банкротстве)» от 8 января 1998 г. № 6-ФЗ. // СЗ РФ.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1998.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№ 2.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Ст. 222.</w:t>
      </w:r>
    </w:p>
    <w:p w:rsidR="00D9321F" w:rsidRDefault="00D9321F" w:rsidP="00EE1E0E">
      <w:pPr>
        <w:pStyle w:val="ConsNormal"/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25 февраля 1999 г. № 40-ФЗ «О несостоятельности (банкротстве) кредитных организаций». // СЗ РФ.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1999.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№ 9.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Ст. 1097.</w:t>
      </w:r>
    </w:p>
    <w:p w:rsidR="00791BBF" w:rsidRDefault="00791BBF" w:rsidP="00EE1E0E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1 ноября 200</w:t>
      </w:r>
      <w:r w:rsidR="006073AE">
        <w:rPr>
          <w:sz w:val="28"/>
          <w:szCs w:val="28"/>
        </w:rPr>
        <w:t>8</w:t>
      </w:r>
      <w:r>
        <w:rPr>
          <w:sz w:val="28"/>
          <w:szCs w:val="28"/>
        </w:rPr>
        <w:t xml:space="preserve"> г. № 791 «Об утверждении Правил погашения в 200</w:t>
      </w:r>
      <w:r w:rsidR="006073AE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юридическими лицами задолженности по заимствованным и (или) самовольно израсходованным на 1 января 200</w:t>
      </w:r>
      <w:r w:rsidR="006073AE">
        <w:rPr>
          <w:sz w:val="28"/>
          <w:szCs w:val="28"/>
        </w:rPr>
        <w:t>8</w:t>
      </w:r>
      <w:r>
        <w:rPr>
          <w:sz w:val="28"/>
          <w:szCs w:val="28"/>
        </w:rPr>
        <w:t xml:space="preserve"> г. материальным ценностям государственного материального резерва».</w:t>
      </w:r>
      <w:r w:rsidR="006073AE">
        <w:rPr>
          <w:sz w:val="28"/>
          <w:szCs w:val="28"/>
        </w:rPr>
        <w:t xml:space="preserve"> // СПС «КонсультантПлюс».</w:t>
      </w:r>
    </w:p>
    <w:p w:rsidR="00791BBF" w:rsidRPr="00A83876" w:rsidRDefault="00791BBF" w:rsidP="00EE1E0E">
      <w:pPr>
        <w:pStyle w:val="ConsNormal"/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83876">
        <w:rPr>
          <w:rFonts w:ascii="Times New Roman" w:hAnsi="Times New Roman" w:cs="Times New Roman"/>
          <w:sz w:val="28"/>
          <w:szCs w:val="28"/>
        </w:rPr>
        <w:t xml:space="preserve"> Правительства РФ от 29.05.2004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3876">
        <w:rPr>
          <w:rFonts w:ascii="Times New Roman" w:hAnsi="Times New Roman" w:cs="Times New Roman"/>
          <w:sz w:val="28"/>
          <w:szCs w:val="28"/>
        </w:rPr>
        <w:t xml:space="preserve"> 257 (ред. от 03.12.2004)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38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обеспечении интересов Российской Федерации</w:t>
      </w:r>
      <w:r w:rsidRPr="00A8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кредитора в делах о банкротстве и в процедурах банкротства»</w:t>
      </w:r>
      <w:r w:rsidRPr="00A83876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8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 порядке предъявления требований по обязательствам перед Российской Федерацией в </w:t>
      </w:r>
      <w:r w:rsidRPr="00A8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делах о банкротстве и в процедурах банкротства»</w:t>
      </w:r>
      <w:r w:rsidRPr="00A838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// СЗ РФ</w:t>
      </w:r>
      <w:r w:rsidR="006073AE">
        <w:rPr>
          <w:rFonts w:ascii="Times New Roman" w:hAnsi="Times New Roman" w:cs="Times New Roman"/>
          <w:sz w:val="28"/>
          <w:szCs w:val="28"/>
        </w:rPr>
        <w:t xml:space="preserve">. - </w:t>
      </w:r>
      <w:r w:rsidRPr="00A83876">
        <w:rPr>
          <w:rFonts w:ascii="Times New Roman" w:hAnsi="Times New Roman" w:cs="Times New Roman"/>
          <w:sz w:val="28"/>
          <w:szCs w:val="28"/>
        </w:rPr>
        <w:t xml:space="preserve"> 2004</w:t>
      </w:r>
      <w:r w:rsidR="006073AE">
        <w:rPr>
          <w:rFonts w:ascii="Times New Roman" w:hAnsi="Times New Roman" w:cs="Times New Roman"/>
          <w:sz w:val="28"/>
          <w:szCs w:val="28"/>
        </w:rPr>
        <w:t xml:space="preserve">. - </w:t>
      </w:r>
      <w:r w:rsidRPr="00A8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3876">
        <w:rPr>
          <w:rFonts w:ascii="Times New Roman" w:hAnsi="Times New Roman" w:cs="Times New Roman"/>
          <w:sz w:val="28"/>
          <w:szCs w:val="28"/>
        </w:rPr>
        <w:t xml:space="preserve"> 23</w:t>
      </w:r>
      <w:r w:rsidR="006073AE">
        <w:rPr>
          <w:rFonts w:ascii="Times New Roman" w:hAnsi="Times New Roman" w:cs="Times New Roman"/>
          <w:sz w:val="28"/>
          <w:szCs w:val="28"/>
        </w:rPr>
        <w:t>. - С</w:t>
      </w:r>
      <w:r w:rsidRPr="00A83876">
        <w:rPr>
          <w:rFonts w:ascii="Times New Roman" w:hAnsi="Times New Roman" w:cs="Times New Roman"/>
          <w:sz w:val="28"/>
          <w:szCs w:val="28"/>
        </w:rPr>
        <w:t>т. 2310.</w:t>
      </w:r>
    </w:p>
    <w:p w:rsidR="00791BBF" w:rsidRPr="00A83876" w:rsidRDefault="00791BBF" w:rsidP="00EE1E0E">
      <w:pPr>
        <w:pStyle w:val="ConsNormal"/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83876">
        <w:rPr>
          <w:rFonts w:ascii="Times New Roman" w:hAnsi="Times New Roman" w:cs="Times New Roman"/>
          <w:sz w:val="28"/>
          <w:szCs w:val="28"/>
        </w:rPr>
        <w:t xml:space="preserve"> Правительства РФ от 06.02.2004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3876">
        <w:rPr>
          <w:rFonts w:ascii="Times New Roman" w:hAnsi="Times New Roman" w:cs="Times New Roman"/>
          <w:sz w:val="28"/>
          <w:szCs w:val="28"/>
        </w:rPr>
        <w:t xml:space="preserve"> 56 (ред. от 28.07.2004)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38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общих правилах подготовки, организации и проведения арбитражным управляющим собраний кредиторов и заседаний комитетов кредиторов»</w:t>
      </w:r>
      <w:r w:rsidRPr="00EA0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СЗ РФ</w:t>
      </w:r>
      <w:r w:rsidR="006073AE">
        <w:rPr>
          <w:rFonts w:ascii="Times New Roman" w:hAnsi="Times New Roman" w:cs="Times New Roman"/>
          <w:sz w:val="28"/>
          <w:szCs w:val="28"/>
        </w:rPr>
        <w:t xml:space="preserve">. - </w:t>
      </w:r>
      <w:r w:rsidRPr="00A83876">
        <w:rPr>
          <w:rFonts w:ascii="Times New Roman" w:hAnsi="Times New Roman" w:cs="Times New Roman"/>
          <w:sz w:val="28"/>
          <w:szCs w:val="28"/>
        </w:rPr>
        <w:t xml:space="preserve"> 2004</w:t>
      </w:r>
      <w:r w:rsidR="006073AE">
        <w:rPr>
          <w:rFonts w:ascii="Times New Roman" w:hAnsi="Times New Roman" w:cs="Times New Roman"/>
          <w:sz w:val="28"/>
          <w:szCs w:val="28"/>
        </w:rPr>
        <w:t xml:space="preserve">. - </w:t>
      </w:r>
      <w:r w:rsidRPr="00A8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3876">
        <w:rPr>
          <w:rFonts w:ascii="Times New Roman" w:hAnsi="Times New Roman" w:cs="Times New Roman"/>
          <w:sz w:val="28"/>
          <w:szCs w:val="28"/>
        </w:rPr>
        <w:t xml:space="preserve"> 7</w:t>
      </w:r>
      <w:r w:rsidR="006073AE">
        <w:rPr>
          <w:rFonts w:ascii="Times New Roman" w:hAnsi="Times New Roman" w:cs="Times New Roman"/>
          <w:sz w:val="28"/>
          <w:szCs w:val="28"/>
        </w:rPr>
        <w:t>.  - С</w:t>
      </w:r>
      <w:r>
        <w:rPr>
          <w:rFonts w:ascii="Times New Roman" w:hAnsi="Times New Roman" w:cs="Times New Roman"/>
          <w:sz w:val="28"/>
          <w:szCs w:val="28"/>
        </w:rPr>
        <w:t>т. 526.</w:t>
      </w:r>
    </w:p>
    <w:p w:rsidR="00791BBF" w:rsidRDefault="00791BBF" w:rsidP="00EE1E0E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Пленума Высшего Арбитражного Суда РФ от 15 декабря 2004 г. № 29 «О некоторых вопросах практики применения Федерального закона «О несостоятельности (банкротстве)». // Вестник ВАС РФ. </w:t>
      </w:r>
      <w:r w:rsidR="006073AE">
        <w:rPr>
          <w:sz w:val="28"/>
          <w:szCs w:val="28"/>
        </w:rPr>
        <w:t>- 2004</w:t>
      </w:r>
      <w:r>
        <w:rPr>
          <w:sz w:val="28"/>
          <w:szCs w:val="28"/>
        </w:rPr>
        <w:t xml:space="preserve">. </w:t>
      </w:r>
      <w:r w:rsidR="006073AE">
        <w:rPr>
          <w:sz w:val="28"/>
          <w:szCs w:val="28"/>
        </w:rPr>
        <w:t xml:space="preserve">- </w:t>
      </w:r>
      <w:r>
        <w:rPr>
          <w:sz w:val="28"/>
          <w:szCs w:val="28"/>
        </w:rPr>
        <w:t>№ 12.</w:t>
      </w:r>
    </w:p>
    <w:p w:rsidR="00791BBF" w:rsidRDefault="00791BBF" w:rsidP="00EE1E0E">
      <w:pPr>
        <w:pStyle w:val="ConsNormal"/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F6">
        <w:rPr>
          <w:rFonts w:ascii="Times New Roman" w:hAnsi="Times New Roman" w:cs="Times New Roman"/>
          <w:sz w:val="28"/>
          <w:szCs w:val="28"/>
        </w:rPr>
        <w:t xml:space="preserve">Информационное письмо Президиума Высшего Арбитражного Суда Российской Федерации от 14 июня 2001 г. № 64 «О некоторых вопросах применения в судебной практике Федерального закона «О несостоятельности (банкротстве)» (п. 20) // Вестник ВАС РФ.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 w:rsidRPr="008010F6">
        <w:rPr>
          <w:rFonts w:ascii="Times New Roman" w:hAnsi="Times New Roman" w:cs="Times New Roman"/>
          <w:sz w:val="28"/>
          <w:szCs w:val="28"/>
        </w:rPr>
        <w:t xml:space="preserve">2001. </w:t>
      </w:r>
      <w:r w:rsidR="006073AE">
        <w:rPr>
          <w:rFonts w:ascii="Times New Roman" w:hAnsi="Times New Roman" w:cs="Times New Roman"/>
          <w:sz w:val="28"/>
          <w:szCs w:val="28"/>
        </w:rPr>
        <w:t xml:space="preserve">- </w:t>
      </w:r>
      <w:r w:rsidRPr="008010F6">
        <w:rPr>
          <w:rFonts w:ascii="Times New Roman" w:hAnsi="Times New Roman" w:cs="Times New Roman"/>
          <w:sz w:val="28"/>
          <w:szCs w:val="28"/>
        </w:rPr>
        <w:t xml:space="preserve">№ 9. </w:t>
      </w:r>
    </w:p>
    <w:p w:rsidR="00870455" w:rsidRDefault="00870455" w:rsidP="0087045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9321F" w:rsidRPr="004127B4" w:rsidRDefault="00D9321F" w:rsidP="00D9321F">
      <w:pPr>
        <w:pStyle w:val="aa"/>
        <w:spacing w:after="0" w:line="360" w:lineRule="auto"/>
        <w:ind w:firstLine="709"/>
        <w:jc w:val="both"/>
        <w:rPr>
          <w:bCs/>
          <w:i/>
          <w:sz w:val="28"/>
          <w:szCs w:val="28"/>
        </w:rPr>
      </w:pPr>
      <w:r w:rsidRPr="004127B4">
        <w:rPr>
          <w:bCs/>
          <w:i/>
          <w:sz w:val="28"/>
          <w:szCs w:val="28"/>
        </w:rPr>
        <w:t>Литература:</w:t>
      </w:r>
    </w:p>
    <w:p w:rsidR="00870455" w:rsidRDefault="00870455" w:rsidP="0087045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E1E0E" w:rsidRPr="00C23B13" w:rsidRDefault="00EE1E0E" w:rsidP="00EE1E0E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B13">
        <w:rPr>
          <w:sz w:val="28"/>
          <w:szCs w:val="28"/>
        </w:rPr>
        <w:t>Белоли</w:t>
      </w:r>
      <w:r>
        <w:rPr>
          <w:sz w:val="28"/>
          <w:szCs w:val="28"/>
        </w:rPr>
        <w:t xml:space="preserve">ков, А. Принципы банкротства. </w:t>
      </w:r>
      <w:r w:rsidRPr="00EE1E0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E1E0E">
        <w:rPr>
          <w:sz w:val="28"/>
          <w:szCs w:val="28"/>
        </w:rPr>
        <w:t>]</w:t>
      </w:r>
      <w:r>
        <w:rPr>
          <w:sz w:val="28"/>
          <w:szCs w:val="28"/>
        </w:rPr>
        <w:t xml:space="preserve">:  / А. </w:t>
      </w:r>
      <w:r w:rsidRPr="00C23B13">
        <w:rPr>
          <w:sz w:val="28"/>
          <w:szCs w:val="28"/>
        </w:rPr>
        <w:t>Белоли</w:t>
      </w:r>
      <w:r>
        <w:rPr>
          <w:sz w:val="28"/>
          <w:szCs w:val="28"/>
        </w:rPr>
        <w:t>ков // Право и экономика.</w:t>
      </w:r>
      <w:r w:rsidRPr="00EE1E0E">
        <w:rPr>
          <w:sz w:val="28"/>
          <w:szCs w:val="28"/>
        </w:rPr>
        <w:t xml:space="preserve"> </w:t>
      </w:r>
      <w:r>
        <w:rPr>
          <w:sz w:val="28"/>
          <w:szCs w:val="28"/>
        </w:rPr>
        <w:t>- 2009</w:t>
      </w:r>
      <w:r w:rsidRPr="00C23B13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C23B13">
        <w:rPr>
          <w:sz w:val="28"/>
          <w:szCs w:val="28"/>
        </w:rPr>
        <w:t xml:space="preserve"> № 8</w:t>
      </w:r>
      <w:r>
        <w:rPr>
          <w:sz w:val="28"/>
          <w:szCs w:val="28"/>
        </w:rPr>
        <w:t>. – С. 23-27.</w:t>
      </w:r>
    </w:p>
    <w:p w:rsidR="00EE1E0E" w:rsidRPr="00C23B13" w:rsidRDefault="00EE1E0E" w:rsidP="00EE1E0E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B13">
        <w:rPr>
          <w:sz w:val="28"/>
          <w:szCs w:val="28"/>
        </w:rPr>
        <w:t>Белых</w:t>
      </w:r>
      <w:r>
        <w:rPr>
          <w:sz w:val="28"/>
          <w:szCs w:val="28"/>
        </w:rPr>
        <w:t>, В.С</w:t>
      </w:r>
      <w:r w:rsidRPr="00C23B13">
        <w:rPr>
          <w:sz w:val="28"/>
          <w:szCs w:val="28"/>
        </w:rPr>
        <w:t>. Правовые основы несостоятельности (банкротства): Учебно-практическое пособие.</w:t>
      </w:r>
      <w:r w:rsidRPr="00EE1E0E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EE1E0E">
        <w:rPr>
          <w:sz w:val="28"/>
          <w:szCs w:val="28"/>
        </w:rPr>
        <w:t>]</w:t>
      </w:r>
      <w:r>
        <w:rPr>
          <w:sz w:val="28"/>
          <w:szCs w:val="28"/>
        </w:rPr>
        <w:t xml:space="preserve">: / </w:t>
      </w:r>
      <w:r w:rsidRPr="00C23B13">
        <w:rPr>
          <w:sz w:val="28"/>
          <w:szCs w:val="28"/>
        </w:rPr>
        <w:t>В.С.</w:t>
      </w:r>
      <w:r>
        <w:rPr>
          <w:sz w:val="28"/>
          <w:szCs w:val="28"/>
        </w:rPr>
        <w:t xml:space="preserve"> </w:t>
      </w:r>
      <w:r w:rsidRPr="00C23B13">
        <w:rPr>
          <w:sz w:val="28"/>
          <w:szCs w:val="28"/>
        </w:rPr>
        <w:t>Белых, А.А.</w:t>
      </w:r>
      <w:r>
        <w:rPr>
          <w:sz w:val="28"/>
          <w:szCs w:val="28"/>
        </w:rPr>
        <w:t xml:space="preserve"> </w:t>
      </w:r>
      <w:r w:rsidRPr="00C23B13">
        <w:rPr>
          <w:sz w:val="28"/>
          <w:szCs w:val="28"/>
        </w:rPr>
        <w:t xml:space="preserve">Дубинчин, </w:t>
      </w:r>
      <w:r>
        <w:rPr>
          <w:sz w:val="28"/>
          <w:szCs w:val="28"/>
        </w:rPr>
        <w:t xml:space="preserve"> </w:t>
      </w:r>
      <w:r w:rsidRPr="00C23B13">
        <w:rPr>
          <w:sz w:val="28"/>
          <w:szCs w:val="28"/>
        </w:rPr>
        <w:t xml:space="preserve">Скуратовский </w:t>
      </w:r>
      <w:r>
        <w:rPr>
          <w:sz w:val="28"/>
          <w:szCs w:val="28"/>
        </w:rPr>
        <w:t xml:space="preserve">- </w:t>
      </w:r>
      <w:r w:rsidRPr="00C23B13">
        <w:rPr>
          <w:sz w:val="28"/>
          <w:szCs w:val="28"/>
        </w:rPr>
        <w:t>М., 200</w:t>
      </w:r>
      <w:r>
        <w:rPr>
          <w:sz w:val="28"/>
          <w:szCs w:val="28"/>
        </w:rPr>
        <w:t>8</w:t>
      </w:r>
      <w:r w:rsidRPr="00C23B13">
        <w:rPr>
          <w:sz w:val="28"/>
          <w:szCs w:val="28"/>
        </w:rPr>
        <w:t xml:space="preserve">. </w:t>
      </w:r>
      <w:r>
        <w:rPr>
          <w:sz w:val="28"/>
          <w:szCs w:val="28"/>
        </w:rPr>
        <w:t>– 258 с.</w:t>
      </w:r>
    </w:p>
    <w:p w:rsidR="00EE1E0E" w:rsidRPr="00C23B13" w:rsidRDefault="00EE1E0E" w:rsidP="00EE1E0E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Бурмистрова, Т</w:t>
      </w:r>
      <w:r w:rsidRPr="00C23B13">
        <w:rPr>
          <w:sz w:val="28"/>
          <w:szCs w:val="28"/>
        </w:rPr>
        <w:t>. Банкротства в современной России: резул</w:t>
      </w:r>
      <w:r>
        <w:rPr>
          <w:sz w:val="28"/>
          <w:szCs w:val="28"/>
        </w:rPr>
        <w:t xml:space="preserve">ьтаты и практика применения </w:t>
      </w:r>
      <w:r w:rsidRPr="00EE1E0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E1E0E">
        <w:rPr>
          <w:sz w:val="28"/>
          <w:szCs w:val="28"/>
        </w:rPr>
        <w:t>]</w:t>
      </w:r>
      <w:r>
        <w:rPr>
          <w:sz w:val="28"/>
          <w:szCs w:val="28"/>
        </w:rPr>
        <w:t xml:space="preserve">:  / </w:t>
      </w:r>
      <w:r w:rsidRPr="00C23B13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C23B13">
        <w:rPr>
          <w:sz w:val="28"/>
          <w:szCs w:val="28"/>
        </w:rPr>
        <w:t>Бурмистрова, А. Карелин</w:t>
      </w:r>
      <w:r>
        <w:rPr>
          <w:sz w:val="28"/>
          <w:szCs w:val="28"/>
        </w:rPr>
        <w:t>.</w:t>
      </w:r>
      <w:r w:rsidRPr="00C23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C23B13">
        <w:rPr>
          <w:sz w:val="28"/>
          <w:szCs w:val="28"/>
        </w:rPr>
        <w:t>Право</w:t>
      </w:r>
      <w:r>
        <w:rPr>
          <w:sz w:val="28"/>
          <w:szCs w:val="28"/>
        </w:rPr>
        <w:t xml:space="preserve"> и экономика.- 2008</w:t>
      </w:r>
      <w:r w:rsidRPr="00C23B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C23B13">
        <w:rPr>
          <w:sz w:val="28"/>
          <w:szCs w:val="28"/>
        </w:rPr>
        <w:t>№ 3</w:t>
      </w:r>
      <w:r>
        <w:rPr>
          <w:sz w:val="28"/>
          <w:szCs w:val="28"/>
        </w:rPr>
        <w:t>.  – С. 56-63.</w:t>
      </w:r>
    </w:p>
    <w:p w:rsidR="00EE1E0E" w:rsidRPr="00C23B13" w:rsidRDefault="00EE1E0E" w:rsidP="00EE1E0E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Валуйский А.В</w:t>
      </w:r>
      <w:r w:rsidRPr="00C23B13">
        <w:rPr>
          <w:sz w:val="28"/>
          <w:szCs w:val="28"/>
        </w:rPr>
        <w:t xml:space="preserve">. Банкротство: финансовое оздоровление бизнеса, антикризисное управление организацией. </w:t>
      </w:r>
      <w:r w:rsidRPr="00EE1E0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E1E0E">
        <w:rPr>
          <w:sz w:val="28"/>
          <w:szCs w:val="28"/>
        </w:rPr>
        <w:t>]</w:t>
      </w:r>
      <w:r>
        <w:rPr>
          <w:sz w:val="28"/>
          <w:szCs w:val="28"/>
        </w:rPr>
        <w:t xml:space="preserve">:  / </w:t>
      </w:r>
      <w:r w:rsidRPr="00C23B13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C23B13">
        <w:rPr>
          <w:sz w:val="28"/>
          <w:szCs w:val="28"/>
        </w:rPr>
        <w:t xml:space="preserve">Валуйский, О.Н. Валуйская </w:t>
      </w:r>
      <w:r>
        <w:rPr>
          <w:sz w:val="28"/>
          <w:szCs w:val="28"/>
        </w:rPr>
        <w:t xml:space="preserve">- </w:t>
      </w:r>
      <w:r w:rsidRPr="00C23B13">
        <w:rPr>
          <w:sz w:val="28"/>
          <w:szCs w:val="28"/>
        </w:rPr>
        <w:t>М, 200</w:t>
      </w:r>
      <w:r>
        <w:rPr>
          <w:sz w:val="28"/>
          <w:szCs w:val="28"/>
        </w:rPr>
        <w:t>9</w:t>
      </w:r>
      <w:r w:rsidRPr="00C23B13">
        <w:rPr>
          <w:sz w:val="28"/>
          <w:szCs w:val="28"/>
        </w:rPr>
        <w:t xml:space="preserve">. </w:t>
      </w:r>
      <w:r>
        <w:rPr>
          <w:sz w:val="28"/>
          <w:szCs w:val="28"/>
        </w:rPr>
        <w:t>– 417 с.</w:t>
      </w:r>
    </w:p>
    <w:p w:rsidR="00EE1E0E" w:rsidRPr="00C23B13" w:rsidRDefault="00EE1E0E" w:rsidP="00EE1E0E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B13">
        <w:rPr>
          <w:sz w:val="28"/>
          <w:szCs w:val="28"/>
        </w:rPr>
        <w:t>Оленин</w:t>
      </w:r>
      <w:r>
        <w:rPr>
          <w:sz w:val="28"/>
          <w:szCs w:val="28"/>
        </w:rPr>
        <w:t>,</w:t>
      </w:r>
      <w:r w:rsidRPr="00C23B13">
        <w:rPr>
          <w:sz w:val="28"/>
          <w:szCs w:val="28"/>
        </w:rPr>
        <w:t xml:space="preserve"> А.Е. Процесс банкротства: правовые основы и особенности наблюдения </w:t>
      </w:r>
      <w:r>
        <w:rPr>
          <w:sz w:val="28"/>
          <w:szCs w:val="28"/>
        </w:rPr>
        <w:t xml:space="preserve">/ </w:t>
      </w:r>
      <w:r w:rsidRPr="00C23B13">
        <w:rPr>
          <w:sz w:val="28"/>
          <w:szCs w:val="28"/>
        </w:rPr>
        <w:t>А.Е. Оленин</w:t>
      </w:r>
      <w:r>
        <w:rPr>
          <w:sz w:val="28"/>
          <w:szCs w:val="28"/>
        </w:rPr>
        <w:t>.</w:t>
      </w:r>
      <w:r w:rsidRPr="00C23B13">
        <w:rPr>
          <w:sz w:val="28"/>
          <w:szCs w:val="28"/>
        </w:rPr>
        <w:t xml:space="preserve"> //  Финансов</w:t>
      </w:r>
      <w:r>
        <w:rPr>
          <w:sz w:val="28"/>
          <w:szCs w:val="28"/>
        </w:rPr>
        <w:t>ая газета. Региональный выпуск.</w:t>
      </w:r>
      <w:r w:rsidRPr="00EE1E0E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EE1E0E">
        <w:rPr>
          <w:sz w:val="28"/>
          <w:szCs w:val="28"/>
        </w:rPr>
        <w:t>]</w:t>
      </w:r>
      <w:r>
        <w:rPr>
          <w:sz w:val="28"/>
          <w:szCs w:val="28"/>
        </w:rPr>
        <w:t>:   - 2009</w:t>
      </w:r>
      <w:r w:rsidRPr="00C23B13">
        <w:rPr>
          <w:sz w:val="28"/>
          <w:szCs w:val="28"/>
        </w:rPr>
        <w:t>.</w:t>
      </w:r>
      <w:r>
        <w:rPr>
          <w:sz w:val="28"/>
          <w:szCs w:val="28"/>
        </w:rPr>
        <w:t xml:space="preserve">- </w:t>
      </w:r>
      <w:r w:rsidRPr="00C23B13">
        <w:rPr>
          <w:sz w:val="28"/>
          <w:szCs w:val="28"/>
        </w:rPr>
        <w:t xml:space="preserve"> № 40</w:t>
      </w:r>
      <w:r>
        <w:rPr>
          <w:sz w:val="28"/>
          <w:szCs w:val="28"/>
        </w:rPr>
        <w:t>.  – С. 33-48.</w:t>
      </w:r>
    </w:p>
    <w:p w:rsidR="00EE1E0E" w:rsidRPr="00EE1E0E" w:rsidRDefault="00EE1E0E" w:rsidP="00EE1E0E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B13">
        <w:rPr>
          <w:sz w:val="28"/>
          <w:szCs w:val="28"/>
        </w:rPr>
        <w:t>Рогожин</w:t>
      </w:r>
      <w:r>
        <w:rPr>
          <w:sz w:val="28"/>
          <w:szCs w:val="28"/>
        </w:rPr>
        <w:t>,</w:t>
      </w:r>
      <w:r w:rsidRPr="00C23B13">
        <w:rPr>
          <w:sz w:val="28"/>
          <w:szCs w:val="28"/>
        </w:rPr>
        <w:t xml:space="preserve"> Н. Банкротство: практика правоприменения</w:t>
      </w:r>
      <w:r>
        <w:rPr>
          <w:sz w:val="28"/>
          <w:szCs w:val="28"/>
        </w:rPr>
        <w:t xml:space="preserve"> </w:t>
      </w:r>
      <w:r w:rsidRPr="00EE1E0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E1E0E">
        <w:rPr>
          <w:sz w:val="28"/>
          <w:szCs w:val="28"/>
        </w:rPr>
        <w:t>]</w:t>
      </w:r>
      <w:r>
        <w:rPr>
          <w:sz w:val="28"/>
          <w:szCs w:val="28"/>
        </w:rPr>
        <w:t xml:space="preserve">: / </w:t>
      </w:r>
      <w:r w:rsidRPr="00C23B13">
        <w:rPr>
          <w:sz w:val="28"/>
          <w:szCs w:val="28"/>
        </w:rPr>
        <w:t xml:space="preserve">Н.  </w:t>
      </w:r>
      <w:r w:rsidRPr="00EE1E0E">
        <w:rPr>
          <w:sz w:val="28"/>
          <w:szCs w:val="28"/>
        </w:rPr>
        <w:t>Рогожин // ЭЖ-Юрист.  - 2009. - № 9.  – С. 11-19.</w:t>
      </w:r>
    </w:p>
    <w:p w:rsidR="00103E44" w:rsidRPr="00EE1E0E" w:rsidRDefault="00EE1E0E" w:rsidP="00EE1E0E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1E0E">
        <w:rPr>
          <w:sz w:val="28"/>
          <w:szCs w:val="28"/>
        </w:rPr>
        <w:t>Свириденко, О.М. Назначение и цели института банкротства в хозяйственном обороте [Текст]:  / О.М. Свириденко // Право и экономика. -  № 3. -  2003. – С. 29-42.</w:t>
      </w:r>
      <w:bookmarkStart w:id="0" w:name="_GoBack"/>
      <w:bookmarkEnd w:id="0"/>
    </w:p>
    <w:sectPr w:rsidR="00103E44" w:rsidRPr="00EE1E0E" w:rsidSect="00870455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F4" w:rsidRDefault="00F65AF4" w:rsidP="00870455">
      <w:r>
        <w:separator/>
      </w:r>
    </w:p>
  </w:endnote>
  <w:endnote w:type="continuationSeparator" w:id="0">
    <w:p w:rsidR="00F65AF4" w:rsidRDefault="00F65AF4" w:rsidP="0087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F4" w:rsidRDefault="00F65AF4" w:rsidP="00870455">
      <w:r>
        <w:separator/>
      </w:r>
    </w:p>
  </w:footnote>
  <w:footnote w:type="continuationSeparator" w:id="0">
    <w:p w:rsidR="00F65AF4" w:rsidRDefault="00F65AF4" w:rsidP="00870455">
      <w:r>
        <w:continuationSeparator/>
      </w:r>
    </w:p>
  </w:footnote>
  <w:footnote w:id="1">
    <w:p w:rsidR="008F1C50" w:rsidRPr="00D25852" w:rsidRDefault="008F1C50" w:rsidP="008F1C50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D25852">
        <w:rPr>
          <w:rStyle w:val="a3"/>
          <w:rFonts w:ascii="Times New Roman" w:hAnsi="Times New Roman" w:cs="Times New Roman"/>
        </w:rPr>
        <w:footnoteRef/>
      </w:r>
      <w:r w:rsidRPr="00D25852">
        <w:rPr>
          <w:rFonts w:ascii="Times New Roman" w:hAnsi="Times New Roman" w:cs="Times New Roman"/>
        </w:rPr>
        <w:t xml:space="preserve"> См.: СЗ РФ. – 2004. -  № 40. - Ст. 3961.</w:t>
      </w:r>
    </w:p>
  </w:footnote>
  <w:footnote w:id="2">
    <w:p w:rsidR="00C35B28" w:rsidRPr="00D25852" w:rsidRDefault="00C35B28" w:rsidP="00C35B28">
      <w:pPr>
        <w:jc w:val="both"/>
        <w:rPr>
          <w:sz w:val="20"/>
          <w:szCs w:val="20"/>
        </w:rPr>
      </w:pPr>
      <w:r w:rsidRPr="00D25852">
        <w:rPr>
          <w:rStyle w:val="a3"/>
          <w:sz w:val="20"/>
          <w:szCs w:val="20"/>
        </w:rPr>
        <w:footnoteRef/>
      </w:r>
      <w:r w:rsidRPr="00D25852">
        <w:rPr>
          <w:sz w:val="20"/>
          <w:szCs w:val="20"/>
        </w:rPr>
        <w:t xml:space="preserve"> Оленин, А.Е. Процесс банкротства: правовые основы и особенности наблюдения / А.Е. Оленин. //  Финансовая газета. Региональный выпуск. [Текст]:   - 2009.-  № 40.  – С. 37.</w:t>
      </w:r>
    </w:p>
  </w:footnote>
  <w:footnote w:id="3">
    <w:p w:rsidR="00C35B28" w:rsidRPr="00D25852" w:rsidRDefault="00C35B28" w:rsidP="00C35B28">
      <w:pPr>
        <w:pStyle w:val="ac"/>
        <w:jc w:val="both"/>
      </w:pPr>
      <w:r w:rsidRPr="00D25852">
        <w:rPr>
          <w:rStyle w:val="a3"/>
        </w:rPr>
        <w:footnoteRef/>
      </w:r>
      <w:r w:rsidRPr="00D25852">
        <w:t xml:space="preserve"> Федеральный закон «О несостоятельности (банкротстве)» от 26 октября 2002 г. № 127-ФЗ. // СЗ РФ. - 2002. - № 43. - Ст. 4190.</w:t>
      </w:r>
    </w:p>
  </w:footnote>
  <w:footnote w:id="4">
    <w:p w:rsidR="00C35B28" w:rsidRPr="00D25852" w:rsidRDefault="00C35B28" w:rsidP="00C35B28">
      <w:pPr>
        <w:pStyle w:val="ac"/>
        <w:jc w:val="both"/>
      </w:pPr>
      <w:r w:rsidRPr="00D25852">
        <w:rPr>
          <w:rStyle w:val="a3"/>
        </w:rPr>
        <w:footnoteRef/>
      </w:r>
      <w:r w:rsidRPr="00D25852">
        <w:t xml:space="preserve"> СЗ РФ. - 2002. - № 30. - Ст. 3012.</w:t>
      </w:r>
    </w:p>
  </w:footnote>
  <w:footnote w:id="5">
    <w:p w:rsidR="00C35B28" w:rsidRPr="00D25852" w:rsidRDefault="00C35B28" w:rsidP="00C35B28">
      <w:pPr>
        <w:pStyle w:val="ac"/>
        <w:jc w:val="both"/>
      </w:pPr>
      <w:r w:rsidRPr="00D25852">
        <w:rPr>
          <w:rStyle w:val="a3"/>
        </w:rPr>
        <w:footnoteRef/>
      </w:r>
      <w:r w:rsidRPr="00D25852">
        <w:t xml:space="preserve"> Рогожин, Н. Банкротство: практика правоприменения [Текст]: / Н.  Рогожин // ЭЖ-Юрист.  - 2009. - № 9.  – С.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55" w:rsidRDefault="00870455" w:rsidP="0087045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033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81F7D"/>
    <w:multiLevelType w:val="hybridMultilevel"/>
    <w:tmpl w:val="68E48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E7B84"/>
    <w:multiLevelType w:val="hybridMultilevel"/>
    <w:tmpl w:val="456210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C476B3"/>
    <w:multiLevelType w:val="hybridMultilevel"/>
    <w:tmpl w:val="FB3CE8FA"/>
    <w:lvl w:ilvl="0" w:tplc="85964EE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67E7C"/>
    <w:multiLevelType w:val="multilevel"/>
    <w:tmpl w:val="BC7A0C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C50788"/>
    <w:multiLevelType w:val="hybridMultilevel"/>
    <w:tmpl w:val="27D45356"/>
    <w:lvl w:ilvl="0" w:tplc="DB9C82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01A08"/>
    <w:multiLevelType w:val="singleLevel"/>
    <w:tmpl w:val="CB7C07C6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455"/>
    <w:rsid w:val="00026331"/>
    <w:rsid w:val="000C7AF3"/>
    <w:rsid w:val="00103E44"/>
    <w:rsid w:val="00226769"/>
    <w:rsid w:val="00421699"/>
    <w:rsid w:val="00436703"/>
    <w:rsid w:val="004805AC"/>
    <w:rsid w:val="006073AE"/>
    <w:rsid w:val="006533A1"/>
    <w:rsid w:val="007658DB"/>
    <w:rsid w:val="00791BBF"/>
    <w:rsid w:val="00870455"/>
    <w:rsid w:val="00871E35"/>
    <w:rsid w:val="008B17F1"/>
    <w:rsid w:val="008C0E74"/>
    <w:rsid w:val="008F1C50"/>
    <w:rsid w:val="00A34F32"/>
    <w:rsid w:val="00A72660"/>
    <w:rsid w:val="00B263AB"/>
    <w:rsid w:val="00B7086E"/>
    <w:rsid w:val="00BB0334"/>
    <w:rsid w:val="00C1640E"/>
    <w:rsid w:val="00C35B28"/>
    <w:rsid w:val="00CA3E32"/>
    <w:rsid w:val="00D25852"/>
    <w:rsid w:val="00D9321F"/>
    <w:rsid w:val="00EC295A"/>
    <w:rsid w:val="00EE1E0E"/>
    <w:rsid w:val="00F65AF4"/>
    <w:rsid w:val="00F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70F0-178A-4346-A59E-132AE84E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04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footnote reference"/>
    <w:basedOn w:val="a0"/>
    <w:semiHidden/>
    <w:unhideWhenUsed/>
    <w:rsid w:val="00870455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7045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70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7045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870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436703"/>
    <w:pPr>
      <w:ind w:firstLine="284"/>
      <w:jc w:val="both"/>
    </w:pPr>
    <w:rPr>
      <w:sz w:val="20"/>
      <w:szCs w:val="20"/>
    </w:rPr>
  </w:style>
  <w:style w:type="character" w:customStyle="1" w:styleId="a9">
    <w:name w:val="Основний текст з відступом Знак"/>
    <w:basedOn w:val="a0"/>
    <w:link w:val="a8"/>
    <w:rsid w:val="00436703"/>
    <w:rPr>
      <w:rFonts w:ascii="Times New Roman" w:eastAsia="Times New Roman" w:hAnsi="Times New Roman"/>
    </w:rPr>
  </w:style>
  <w:style w:type="paragraph" w:customStyle="1" w:styleId="1">
    <w:name w:val="Звичайний1"/>
    <w:rsid w:val="00FC6E7C"/>
    <w:rPr>
      <w:rFonts w:ascii="Times New Roman" w:eastAsia="Times New Roman" w:hAnsi="Times New Roman"/>
    </w:rPr>
  </w:style>
  <w:style w:type="paragraph" w:customStyle="1" w:styleId="vt">
    <w:name w:val="vt"/>
    <w:basedOn w:val="a"/>
    <w:rsid w:val="00D9321F"/>
    <w:pPr>
      <w:spacing w:before="100" w:beforeAutospacing="1" w:after="100" w:afterAutospacing="1"/>
    </w:pPr>
  </w:style>
  <w:style w:type="paragraph" w:styleId="aa">
    <w:name w:val="Body Text"/>
    <w:basedOn w:val="a"/>
    <w:link w:val="ab"/>
    <w:unhideWhenUsed/>
    <w:rsid w:val="00D9321F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D9321F"/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533A1"/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6533A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2014-08-29T09:43:00Z</dcterms:created>
  <dcterms:modified xsi:type="dcterms:W3CDTF">2014-08-29T09:43:00Z</dcterms:modified>
</cp:coreProperties>
</file>