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0" w:rsidRDefault="00A057C0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  <w:r w:rsidRPr="00FB057F">
        <w:rPr>
          <w:rFonts w:ascii="Times New Roman" w:hAnsi="Times New Roman"/>
          <w:b/>
          <w:sz w:val="36"/>
        </w:rPr>
        <w:t>Содержание</w:t>
      </w:r>
      <w:r>
        <w:rPr>
          <w:rFonts w:ascii="Times New Roman" w:hAnsi="Times New Roman"/>
          <w:b/>
          <w:sz w:val="36"/>
        </w:rPr>
        <w:t>:</w:t>
      </w:r>
    </w:p>
    <w:p w:rsidR="00565967" w:rsidRDefault="00565967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1.Общие экономические показатели страны</w:t>
      </w:r>
    </w:p>
    <w:p w:rsidR="00565967" w:rsidRDefault="00565967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2.Население</w:t>
      </w:r>
    </w:p>
    <w:p w:rsidR="00565967" w:rsidRDefault="00565967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3.Промышленность</w:t>
      </w:r>
    </w:p>
    <w:p w:rsidR="00565967" w:rsidRDefault="00565967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4.Сельское хозяйство</w:t>
      </w:r>
    </w:p>
    <w:p w:rsidR="00565967" w:rsidRDefault="00565967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5.Транспорт</w:t>
      </w:r>
    </w:p>
    <w:p w:rsidR="00565967" w:rsidRDefault="00565967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6.Россия и Италия</w:t>
      </w:r>
    </w:p>
    <w:p w:rsidR="00565967" w:rsidRDefault="00565967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7.Заключение</w:t>
      </w: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Default="00565967">
      <w:pPr>
        <w:rPr>
          <w:rFonts w:ascii="Times New Roman" w:hAnsi="Times New Roman"/>
          <w:b/>
          <w:sz w:val="36"/>
        </w:rPr>
      </w:pPr>
    </w:p>
    <w:p w:rsidR="00565967" w:rsidRPr="00540A34" w:rsidRDefault="00565967" w:rsidP="00540A34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40A34">
        <w:rPr>
          <w:rFonts w:ascii="Times New Roman" w:hAnsi="Times New Roman"/>
          <w:b/>
          <w:bCs/>
          <w:sz w:val="40"/>
          <w:szCs w:val="40"/>
        </w:rPr>
        <w:t>Общие экономические показатели страны</w:t>
      </w:r>
    </w:p>
    <w:p w:rsidR="00565967" w:rsidRPr="00540A34" w:rsidRDefault="00565967" w:rsidP="00FB057F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Италия относится к группе индустриально развитых стран, являясь членом «большой восьмерки», активно участвует в международной экономической жизни. В состав Италии входят 20 областей и 94 провинции. Площадь страны - 301,2 тыс. км</w:t>
      </w:r>
      <w:r w:rsidRPr="00540A3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540A34">
        <w:rPr>
          <w:rFonts w:ascii="Times New Roman" w:hAnsi="Times New Roman"/>
          <w:bCs/>
          <w:sz w:val="28"/>
          <w:szCs w:val="28"/>
        </w:rPr>
        <w:t>.</w:t>
      </w:r>
    </w:p>
    <w:p w:rsidR="00565967" w:rsidRPr="00540A34" w:rsidRDefault="00565967" w:rsidP="00FB057F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Объем ВВП Италии в 2002 г. составлял 1410 млрд. долл. Среднегодовые темпы прироста ВВП в 2001 г. - 1,8%, в 2002 г. - 0,4%, в 2003 г. - 1,3%. Надушу населения приходится 24,4 тыс. долл. ВВП.</w:t>
      </w:r>
    </w:p>
    <w:p w:rsidR="00565967" w:rsidRPr="00540A34" w:rsidRDefault="00565967" w:rsidP="00FB057F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2002 г. удельный вес отраслей промышленности и строительства составил 28% ВВП страны, сферы услуг - 69%, сельского хозяйства, рыболовства и лесного хозяйства — 3%. Доля занятых в сельском хозяйстве Италии в 2002 г. не превышала 6%, промышленности и строительстве — 29, сфере услуг - 65%.</w:t>
      </w:r>
    </w:p>
    <w:p w:rsidR="00565967" w:rsidRPr="00540A34" w:rsidRDefault="00565967" w:rsidP="00FB057F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Страна бедна полезными ископаемыми. В 2002 г. на добывающую промышленность приходилось менее 0,5% ВВП. Более 70% потребляемых в Италии минеральных ресурсов и свыше 84% энергоносителей импортируется. В обрабатывающей промышленности создается примерно 20% ВВП. Лидирующие позиции занимает машиностроение (сельскохозяйственная техника, металлообрабатывающее, деревообрабатывающее, электробытовое, упаковочное оборудование, а также оборудование для пищевой промышленности). Прочные позиции на мировом рынке занимает продукция химического, металлургического, текстильного, автомобильного производств. Производство автомобилей в стране монополизировано концерном «Фиат», предприятия которого выпускают в Италии и за границей 2,7 млн. автомобилей в год.</w:t>
      </w:r>
    </w:p>
    <w:p w:rsidR="00565967" w:rsidRPr="00540A34" w:rsidRDefault="00565967" w:rsidP="00FB057F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Сельское хозяйство Италии характеризуется наличием большого количества мелких низкодоходных хозяйств. На растениеводство приходится около 60%, а на животноводство — 40% производимой сельхозпродукции. Страна вынуждена закупать на внешнем рынке в значительном объеме продукцию животноводства и корма.</w:t>
      </w:r>
    </w:p>
    <w:p w:rsidR="00565967" w:rsidRPr="00540A34" w:rsidRDefault="00565967" w:rsidP="00FB057F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Транспорт и связь обеспечивают 7.3% ВВП Италии. Главную роль в перевозке грузов и пассажиров играет автомобильный транспорт (68.4%). Огромное значение для экономики страны имеет туризм. В среднем в год Италию посещает 36 млн. иностранцев, а поступления от туризма составляют около 30 млрд. долл. ежегодно.</w:t>
      </w:r>
    </w:p>
    <w:p w:rsidR="00565967" w:rsidRPr="00540A34" w:rsidRDefault="00565967" w:rsidP="00540A34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области экономической политики Италии акцент делается на обеспечение стабильного экономического роста, сокращение уровня безработицы, усиление экспортной ориентации, а также уменьшение разрыва в уровнях хозяйственного развития Севера, Центра и Юга страны и интеграцию внутри страны.</w:t>
      </w:r>
    </w:p>
    <w:p w:rsidR="00565967" w:rsidRPr="00540A34" w:rsidRDefault="00565967" w:rsidP="00540A34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Банковская сфера Италии до 90-х гг. характеризовалась наличием значительного количества банков с участием государства. С 1990 по 2002 г. усилились процессы концентрации в банковской сфере, что привело к созданию 76 банковских групп, 10 из которых контролируют основную часть кредитного рынка страны.</w:t>
      </w:r>
    </w:p>
    <w:p w:rsidR="00565967" w:rsidRPr="00540A34" w:rsidRDefault="00565967" w:rsidP="00540A34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Бюджет Италии характеризуется хроническим дефицитом (в 2004 г. он превышал 3,5% ВВП), формируется он за счет налоговых поступлений, основными видами которых являются: подоходный налог с физических лиц (18-45%), подоходный налог с юридических лиц (36%), НДС - 4% (облагаются продовольствие, медикаменты, печатная продукция и др.). 20% — стандартная ставка.</w:t>
      </w:r>
    </w:p>
    <w:p w:rsidR="00565967" w:rsidRPr="00540A34" w:rsidRDefault="00565967" w:rsidP="00540A34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2001 - 2003 гг. экономика Италии находилась в состоянии стагнации. Экономический рост не превышал 1.8% в год. Безработица остается и по сей день на достаточно высоком уровне (более 9% активного населения). Инфляционные процессы замедлены (табл.1).</w:t>
      </w:r>
    </w:p>
    <w:p w:rsidR="00565967" w:rsidRPr="00540A34" w:rsidRDefault="00565967" w:rsidP="00540A34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Таблица 1</w:t>
      </w:r>
      <w:r>
        <w:rPr>
          <w:rFonts w:ascii="Times New Roman" w:hAnsi="Times New Roman"/>
          <w:bCs/>
          <w:sz w:val="28"/>
          <w:szCs w:val="28"/>
        </w:rPr>
        <w:t xml:space="preserve">.                                   </w:t>
      </w:r>
      <w:r w:rsidRPr="00540A34">
        <w:rPr>
          <w:rFonts w:ascii="Times New Roman" w:hAnsi="Times New Roman"/>
          <w:bCs/>
          <w:sz w:val="28"/>
          <w:szCs w:val="28"/>
        </w:rPr>
        <w:t xml:space="preserve">Основные экономические показатели Италии </w:t>
      </w:r>
    </w:p>
    <w:p w:rsidR="00565967" w:rsidRPr="00540A34" w:rsidRDefault="00565967" w:rsidP="00540A34">
      <w:pPr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(% к предыдущему году)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5"/>
        <w:gridCol w:w="9"/>
        <w:gridCol w:w="815"/>
        <w:gridCol w:w="817"/>
        <w:gridCol w:w="833"/>
        <w:gridCol w:w="823"/>
        <w:gridCol w:w="807"/>
        <w:gridCol w:w="842"/>
      </w:tblGrid>
      <w:tr w:rsidR="00565967" w:rsidRPr="00F74387" w:rsidTr="00E24823">
        <w:trPr>
          <w:trHeight w:hRule="exact" w:val="410"/>
        </w:trPr>
        <w:tc>
          <w:tcPr>
            <w:tcW w:w="3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both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Показатели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2000г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2001г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2002г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2003г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2004г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2005г</w:t>
            </w:r>
          </w:p>
        </w:tc>
      </w:tr>
      <w:tr w:rsidR="00565967" w:rsidRPr="00F74387" w:rsidTr="00E24823">
        <w:trPr>
          <w:trHeight w:hRule="exact" w:val="714"/>
        </w:trPr>
        <w:tc>
          <w:tcPr>
            <w:tcW w:w="3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both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Среднегодовые темпы прироста ВВП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1,8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0.4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1.3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1,2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0,0</w:t>
            </w:r>
          </w:p>
        </w:tc>
      </w:tr>
      <w:tr w:rsidR="00565967" w:rsidRPr="00F74387" w:rsidTr="00E24823">
        <w:trPr>
          <w:trHeight w:hRule="exact" w:val="696"/>
        </w:trPr>
        <w:tc>
          <w:tcPr>
            <w:tcW w:w="3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both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Среднегодовые темпы прироста промышленной продукции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4,8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-0,8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-1,4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-1,8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-2,0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-2,1</w:t>
            </w:r>
          </w:p>
        </w:tc>
      </w:tr>
      <w:tr w:rsidR="00565967" w:rsidRPr="00F74387" w:rsidTr="00E24823">
        <w:trPr>
          <w:trHeight w:hRule="exact" w:val="706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both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Безработица, % от активного населения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10.5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9,6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9,2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9,3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9,4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9,5</w:t>
            </w:r>
          </w:p>
        </w:tc>
      </w:tr>
      <w:tr w:rsidR="00565967" w:rsidRPr="00F74387" w:rsidTr="00E24823">
        <w:trPr>
          <w:trHeight w:hRule="exact" w:val="519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both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Дефицит госбюджета, %ВВП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3,1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3,5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3,5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3,5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3,7</w:t>
            </w:r>
          </w:p>
        </w:tc>
      </w:tr>
      <w:tr w:rsidR="00565967" w:rsidRPr="00F74387" w:rsidTr="00E24823">
        <w:trPr>
          <w:trHeight w:hRule="exact" w:val="500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after="0" w:line="240" w:lineRule="auto"/>
              <w:jc w:val="both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Индекс потребительских цен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967" w:rsidRPr="00F74387" w:rsidRDefault="00565967" w:rsidP="00E24823">
            <w:pPr>
              <w:shd w:val="clear" w:color="auto" w:fill="FFFFFF"/>
              <w:spacing w:line="360" w:lineRule="auto"/>
              <w:jc w:val="center"/>
              <w:outlineLvl w:val="0"/>
              <w:rPr>
                <w:szCs w:val="24"/>
              </w:rPr>
            </w:pPr>
            <w:r w:rsidRPr="00F74387">
              <w:rPr>
                <w:szCs w:val="24"/>
              </w:rPr>
              <w:t>2,1</w:t>
            </w:r>
          </w:p>
        </w:tc>
      </w:tr>
    </w:tbl>
    <w:p w:rsidR="00565967" w:rsidRDefault="00565967" w:rsidP="00540A34">
      <w:pPr>
        <w:spacing w:before="240"/>
        <w:rPr>
          <w:rFonts w:ascii="Times New Roman" w:hAnsi="Times New Roman"/>
          <w:sz w:val="28"/>
          <w:szCs w:val="28"/>
        </w:rPr>
      </w:pPr>
      <w:r w:rsidRPr="00A83C34">
        <w:rPr>
          <w:rFonts w:ascii="Times New Roman" w:hAnsi="Times New Roman"/>
          <w:sz w:val="28"/>
          <w:szCs w:val="28"/>
        </w:rPr>
        <w:t xml:space="preserve">Источник: Вопросы статистики. - 2003. — № 4. — С. 87—88; данные агентства «Рейтер» и статистического управления ЕС, МВФ - </w:t>
      </w:r>
      <w:r w:rsidRPr="00B11AAD">
        <w:rPr>
          <w:rFonts w:ascii="Times New Roman" w:hAnsi="Times New Roman"/>
          <w:sz w:val="28"/>
          <w:szCs w:val="28"/>
          <w:lang w:val="en-US"/>
        </w:rPr>
        <w:t>www</w:t>
      </w:r>
      <w:r w:rsidRPr="00B11AAD">
        <w:rPr>
          <w:rFonts w:ascii="Times New Roman" w:hAnsi="Times New Roman"/>
          <w:sz w:val="28"/>
          <w:szCs w:val="28"/>
        </w:rPr>
        <w:t>.</w:t>
      </w:r>
      <w:r w:rsidRPr="00B11AAD">
        <w:rPr>
          <w:rFonts w:ascii="Times New Roman" w:hAnsi="Times New Roman"/>
          <w:sz w:val="28"/>
          <w:szCs w:val="28"/>
          <w:lang w:val="en-US"/>
        </w:rPr>
        <w:t>imf</w:t>
      </w:r>
      <w:r w:rsidRPr="00B11AAD">
        <w:rPr>
          <w:rFonts w:ascii="Times New Roman" w:hAnsi="Times New Roman"/>
          <w:sz w:val="28"/>
          <w:szCs w:val="28"/>
        </w:rPr>
        <w:t>.</w:t>
      </w:r>
      <w:r w:rsidRPr="00B11AAD">
        <w:rPr>
          <w:rFonts w:ascii="Times New Roman" w:hAnsi="Times New Roman"/>
          <w:sz w:val="28"/>
          <w:szCs w:val="28"/>
          <w:lang w:val="en-US"/>
        </w:rPr>
        <w:t>org</w:t>
      </w:r>
    </w:p>
    <w:p w:rsidR="00565967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65967" w:rsidRPr="00540A34" w:rsidRDefault="00565967" w:rsidP="00540A34">
      <w:pPr>
        <w:spacing w:before="240"/>
        <w:jc w:val="center"/>
        <w:rPr>
          <w:rFonts w:ascii="Times New Roman" w:hAnsi="Times New Roman"/>
          <w:bCs/>
          <w:sz w:val="40"/>
          <w:szCs w:val="40"/>
        </w:rPr>
      </w:pPr>
      <w:r w:rsidRPr="00540A34">
        <w:rPr>
          <w:rFonts w:ascii="Times New Roman" w:hAnsi="Times New Roman"/>
          <w:b/>
          <w:bCs/>
          <w:sz w:val="40"/>
          <w:szCs w:val="40"/>
        </w:rPr>
        <w:t>Население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Италия занимает второе место в Европе (после Германии) по числу жителей. Для Италии постоянно характерна массовая эмиграция. Ежегодно ее покидают десятки тысяч человек. Это происходит вследствие тяжелых условий жизни крестьянства, безработицы и низкой заработанной платы рабочих. Жизненный уровень итальянских трудящихся один из самых низких в развитых капиталистических странах Европы. Раньше для Италии была характерна эмиграция за океан. В послевоенное время усилилась временная и сезонная эмиграция в страны "Общего рынка", особенно в ФРГ и во Францию. Сальдо внешних миграций в Италии отрицательное.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Италия - одна из густонаселенных стран Европы. На размещение на</w:t>
      </w:r>
      <w:r w:rsidRPr="00540A34">
        <w:rPr>
          <w:rFonts w:ascii="Times New Roman" w:hAnsi="Times New Roman"/>
          <w:bCs/>
          <w:sz w:val="28"/>
          <w:szCs w:val="28"/>
        </w:rPr>
        <w:softHyphen/>
        <w:t>селения влияет интенсивно протекающий процесс урбанизации. Основная часть городского населения сосредоточена в Северной Италии. Большинс</w:t>
      </w:r>
      <w:r w:rsidRPr="00540A34">
        <w:rPr>
          <w:rFonts w:ascii="Times New Roman" w:hAnsi="Times New Roman"/>
          <w:bCs/>
          <w:sz w:val="28"/>
          <w:szCs w:val="28"/>
        </w:rPr>
        <w:softHyphen/>
        <w:t>тво городов Италии возникло в древние и средние века. Они пользуются мировой известностью как своеобразные исторические музеи с архитектур</w:t>
      </w:r>
      <w:r w:rsidRPr="00540A34">
        <w:rPr>
          <w:rFonts w:ascii="Times New Roman" w:hAnsi="Times New Roman"/>
          <w:bCs/>
          <w:sz w:val="28"/>
          <w:szCs w:val="28"/>
        </w:rPr>
        <w:softHyphen/>
        <w:t>ными памятниками старины и произведениями искусства. Среди них выделя</w:t>
      </w:r>
      <w:r w:rsidRPr="00540A34">
        <w:rPr>
          <w:rFonts w:ascii="Times New Roman" w:hAnsi="Times New Roman"/>
          <w:bCs/>
          <w:sz w:val="28"/>
          <w:szCs w:val="28"/>
        </w:rPr>
        <w:softHyphen/>
        <w:t>ются Рим, Флоренция, Венеция, Милан, Геную, Болонья.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Национальный состав населения однороден - 98% его составляют итальянцы. По вероисповеданию итальянцы - католики. Хотя церковь в Италии отделена от государства, она активно вмешивается в политическую жизнь страны и оказывает большое влияние на широкие круги населения. В западной части Рима один квартал занимает государство Ватикан - теок</w:t>
      </w:r>
      <w:r w:rsidRPr="00540A34">
        <w:rPr>
          <w:rFonts w:ascii="Times New Roman" w:hAnsi="Times New Roman"/>
          <w:bCs/>
          <w:sz w:val="28"/>
          <w:szCs w:val="28"/>
        </w:rPr>
        <w:softHyphen/>
        <w:t>ратическая монархия. Его глава - папа римский - одновременно является главой всей католической церкви.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Для классового состава населения характерен большой удельный вес городского и сельского пролетариата, крестьян-бедняков, ремесленников и кустарей. Господствующее положение занимает небольшая по численности промышленная, торговая и сельскохозяйственная буржуазия.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По государственному строю Италия - парламентарная республика во главе с президентом.</w:t>
      </w:r>
    </w:p>
    <w:p w:rsidR="00565967" w:rsidRPr="00540A34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  <w:r w:rsidRPr="00540A34">
        <w:rPr>
          <w:rFonts w:ascii="Times New Roman" w:hAnsi="Times New Roman"/>
          <w:b/>
          <w:bCs/>
          <w:sz w:val="40"/>
          <w:szCs w:val="40"/>
        </w:rPr>
        <w:t>Промышленность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Италия плохо обеспечена основными видами полезных ископаемых - углем, нефтью, железной рудой. Более значительны запасы природного га</w:t>
      </w:r>
      <w:r w:rsidRPr="00540A34">
        <w:rPr>
          <w:rFonts w:ascii="Times New Roman" w:hAnsi="Times New Roman"/>
          <w:bCs/>
          <w:sz w:val="28"/>
          <w:szCs w:val="28"/>
        </w:rPr>
        <w:softHyphen/>
        <w:t>за, бокситов, полиметаллических руд. Очень богаты месторождения ртути, серы, мрамора. Среди других стран Европы Италия выделяется также по ресурсам водной и геотермической энергии. Промышленность Италии сильно зависит от импорта сырья и топлива.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Энергетика страны базируется на импортных нефти, коксе и угле, своем природном газе и гидроресурсах. По мощности нефтеперерабатываю</w:t>
      </w:r>
      <w:r w:rsidRPr="00540A34">
        <w:rPr>
          <w:rFonts w:ascii="Times New Roman" w:hAnsi="Times New Roman"/>
          <w:bCs/>
          <w:sz w:val="28"/>
          <w:szCs w:val="28"/>
        </w:rPr>
        <w:softHyphen/>
        <w:t>щих заводов Италия опережает другие страны Западной Европы. Хотя в производстве электроэнергии первое место занимают ТЭЦ, относительно велика и доля ГЭС, построенных на альпийских реках. В Центральной Ита</w:t>
      </w:r>
      <w:r w:rsidRPr="00540A34">
        <w:rPr>
          <w:rFonts w:ascii="Times New Roman" w:hAnsi="Times New Roman"/>
          <w:bCs/>
          <w:sz w:val="28"/>
          <w:szCs w:val="28"/>
        </w:rPr>
        <w:softHyphen/>
        <w:t>лии работают геотермические электростанции. Построены первые АЭС. В связи с развитием электроемких производств выработка электроэнергии значительно возросла.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Исключительно важное значение в производстве и экспорте имеет ма</w:t>
      </w:r>
      <w:r w:rsidRPr="00540A34">
        <w:rPr>
          <w:rFonts w:ascii="Times New Roman" w:hAnsi="Times New Roman"/>
          <w:bCs/>
          <w:sz w:val="28"/>
          <w:szCs w:val="28"/>
        </w:rPr>
        <w:softHyphen/>
        <w:t>шиностроение: производство автомобилей, мотороллеров (Италия - родина мотороллера), велосипедов, судов. Большой известностью пользуются бы</w:t>
      </w:r>
      <w:r w:rsidRPr="00540A34">
        <w:rPr>
          <w:rFonts w:ascii="Times New Roman" w:hAnsi="Times New Roman"/>
          <w:bCs/>
          <w:sz w:val="28"/>
          <w:szCs w:val="28"/>
        </w:rPr>
        <w:softHyphen/>
        <w:t>товое электрооборудование и пишущие машинки. 3/4 машиностроительных заводов расположено в Северной Италии.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связи с ростом машиностроения увеличилась выплавка черных и цветных металлов. Черная металлургия основывается на импорте лома и чугуна, кокса, железной руды, легирующих металлов. Особенности сырь</w:t>
      </w:r>
      <w:r w:rsidRPr="00540A34">
        <w:rPr>
          <w:rFonts w:ascii="Times New Roman" w:hAnsi="Times New Roman"/>
          <w:bCs/>
          <w:sz w:val="28"/>
          <w:szCs w:val="28"/>
        </w:rPr>
        <w:softHyphen/>
        <w:t>евой базы сказывается на структуре и размещении предприятий этой от</w:t>
      </w:r>
      <w:r w:rsidRPr="00540A34">
        <w:rPr>
          <w:rFonts w:ascii="Times New Roman" w:hAnsi="Times New Roman"/>
          <w:bCs/>
          <w:sz w:val="28"/>
          <w:szCs w:val="28"/>
        </w:rPr>
        <w:softHyphen/>
        <w:t>расли. Выплавка стали намного превышает производство чугуна. Крупней</w:t>
      </w:r>
      <w:r w:rsidRPr="00540A34">
        <w:rPr>
          <w:rFonts w:ascii="Times New Roman" w:hAnsi="Times New Roman"/>
          <w:bCs/>
          <w:sz w:val="28"/>
          <w:szCs w:val="28"/>
        </w:rPr>
        <w:softHyphen/>
        <w:t>шие комбинаты расположены в портах Таранто, Генуя, Неаполь. Предприя</w:t>
      </w:r>
      <w:r w:rsidRPr="00540A34">
        <w:rPr>
          <w:rFonts w:ascii="Times New Roman" w:hAnsi="Times New Roman"/>
          <w:bCs/>
          <w:sz w:val="28"/>
          <w:szCs w:val="28"/>
        </w:rPr>
        <w:softHyphen/>
        <w:t>тия передельной металлургии построены при больших машиностроительных заводах (в Милане,  Турине).  Электрометаллургия - выплавка стали  и алюминия - возникла вблизи альпийских ГЭС.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Химическая промышленность базируется на привозных нефти и фосфо</w:t>
      </w:r>
      <w:r w:rsidRPr="00540A34">
        <w:rPr>
          <w:rFonts w:ascii="Times New Roman" w:hAnsi="Times New Roman"/>
          <w:bCs/>
          <w:sz w:val="28"/>
          <w:szCs w:val="28"/>
        </w:rPr>
        <w:softHyphen/>
        <w:t>ритах, ан природном газе, сере и другом местном сырье. Высокими тем</w:t>
      </w:r>
      <w:r w:rsidRPr="00540A34">
        <w:rPr>
          <w:rFonts w:ascii="Times New Roman" w:hAnsi="Times New Roman"/>
          <w:bCs/>
          <w:sz w:val="28"/>
          <w:szCs w:val="28"/>
        </w:rPr>
        <w:softHyphen/>
        <w:t>пами развивается нефтехимия, особенно увеличилось производство пласт</w:t>
      </w:r>
      <w:r w:rsidRPr="00540A34">
        <w:rPr>
          <w:rFonts w:ascii="Times New Roman" w:hAnsi="Times New Roman"/>
          <w:bCs/>
          <w:sz w:val="28"/>
          <w:szCs w:val="28"/>
        </w:rPr>
        <w:softHyphen/>
        <w:t>масс и синтетических волокон на базе крекинга нефти. Большая часть хи</w:t>
      </w:r>
      <w:r w:rsidRPr="00540A34">
        <w:rPr>
          <w:rFonts w:ascii="Times New Roman" w:hAnsi="Times New Roman"/>
          <w:bCs/>
          <w:sz w:val="28"/>
          <w:szCs w:val="28"/>
        </w:rPr>
        <w:softHyphen/>
        <w:t>мических заводов расположена в Северной Италии, но новые комбинаты нефтехимии были построены также в портах Южной Италии. Текстильная промышленность Италии производит преимущественно хлопчатобумажные ткани и ткани из синтетического волокна. Эта отрасль сконцентрирована главным образом в Милане и его пригородах. Экономи</w:t>
      </w:r>
      <w:r w:rsidRPr="00540A34">
        <w:rPr>
          <w:rFonts w:ascii="Times New Roman" w:hAnsi="Times New Roman"/>
          <w:bCs/>
          <w:sz w:val="28"/>
          <w:szCs w:val="28"/>
        </w:rPr>
        <w:softHyphen/>
        <w:t>ческие кризисы и спады производства середины 70-х - начала 80-х годов особенно сильно отразились в Италии на судо- и автомобилестроении, текстильной промышленности.</w:t>
      </w:r>
    </w:p>
    <w:p w:rsidR="00565967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65967" w:rsidRPr="00540A34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  <w:r w:rsidRPr="00540A34">
        <w:rPr>
          <w:rFonts w:ascii="Times New Roman" w:hAnsi="Times New Roman"/>
          <w:b/>
          <w:bCs/>
          <w:sz w:val="40"/>
          <w:szCs w:val="40"/>
        </w:rPr>
        <w:t>Сельское хозяйство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Природные условия Италии позволяют выращивать все культуры уме</w:t>
      </w:r>
      <w:r w:rsidRPr="00540A34">
        <w:rPr>
          <w:rFonts w:ascii="Times New Roman" w:hAnsi="Times New Roman"/>
          <w:bCs/>
          <w:sz w:val="28"/>
          <w:szCs w:val="28"/>
        </w:rPr>
        <w:softHyphen/>
        <w:t>ренного климата, но особенно они благоприятны для субтропических пло</w:t>
      </w:r>
      <w:r w:rsidRPr="00540A34">
        <w:rPr>
          <w:rFonts w:ascii="Times New Roman" w:hAnsi="Times New Roman"/>
          <w:bCs/>
          <w:sz w:val="28"/>
          <w:szCs w:val="28"/>
        </w:rPr>
        <w:softHyphen/>
        <w:t>довых растений и винограда. В Северной Италии расположена Паданская низменность с плодородными аллювиальными почвами, удобная для земледе</w:t>
      </w:r>
      <w:r w:rsidRPr="00540A34">
        <w:rPr>
          <w:rFonts w:ascii="Times New Roman" w:hAnsi="Times New Roman"/>
          <w:bCs/>
          <w:sz w:val="28"/>
          <w:szCs w:val="28"/>
        </w:rPr>
        <w:softHyphen/>
        <w:t>лия. По ней течет самая большая река Италии - По, широко используемая для ирригации. Климат здесь мягкий, переход</w:t>
      </w:r>
      <w:r>
        <w:rPr>
          <w:rFonts w:ascii="Times New Roman" w:hAnsi="Times New Roman"/>
          <w:bCs/>
          <w:sz w:val="28"/>
          <w:szCs w:val="28"/>
        </w:rPr>
        <w:t>ящи</w:t>
      </w:r>
      <w:r w:rsidRPr="00540A34">
        <w:rPr>
          <w:rFonts w:ascii="Times New Roman" w:hAnsi="Times New Roman"/>
          <w:bCs/>
          <w:sz w:val="28"/>
          <w:szCs w:val="28"/>
        </w:rPr>
        <w:t>й от умеренного к субтро</w:t>
      </w:r>
      <w:r w:rsidRPr="00540A34">
        <w:rPr>
          <w:rFonts w:ascii="Times New Roman" w:hAnsi="Times New Roman"/>
          <w:bCs/>
          <w:sz w:val="28"/>
          <w:szCs w:val="28"/>
        </w:rPr>
        <w:softHyphen/>
        <w:t>пическому. В Южной Италии рельеф гористый, узкие полоски низменностей тянутся лишь вдоль побережий. Преобладают каменистые, бедные гумусом почвы. Типичный средиземноморский климат с жарким и сухим летом и теп</w:t>
      </w:r>
      <w:r w:rsidRPr="00540A34">
        <w:rPr>
          <w:rFonts w:ascii="Times New Roman" w:hAnsi="Times New Roman"/>
          <w:bCs/>
          <w:sz w:val="28"/>
          <w:szCs w:val="28"/>
        </w:rPr>
        <w:softHyphen/>
        <w:t>лой зимой благоприятен для цитрусовых, оливковых, миндальных деревьев ми других садовых культур, а также винограда.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Для аграрного строя Италии характерны</w:t>
      </w:r>
      <w:r w:rsidRPr="00540A34">
        <w:rPr>
          <w:rFonts w:ascii="Times New Roman" w:hAnsi="Times New Roman"/>
          <w:bCs/>
          <w:i/>
          <w:iCs/>
          <w:sz w:val="28"/>
          <w:szCs w:val="28"/>
        </w:rPr>
        <w:t xml:space="preserve"> три основных типа хозяйств: 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капиталистические, помещичьи  и хозяйства малоземельных и безземельных крестьян. Капиталистические хозяйства,  дающие основную массу товарной продукции, распространены в Северной Италии. Они отличаются более пе</w:t>
      </w:r>
      <w:r w:rsidRPr="00540A34">
        <w:rPr>
          <w:rFonts w:ascii="Times New Roman" w:hAnsi="Times New Roman"/>
          <w:bCs/>
          <w:sz w:val="28"/>
          <w:szCs w:val="28"/>
        </w:rPr>
        <w:softHyphen/>
        <w:t>редовыми методами агротехники, высоким уровнем механизации и использо</w:t>
      </w:r>
      <w:r w:rsidRPr="00540A34">
        <w:rPr>
          <w:rFonts w:ascii="Times New Roman" w:hAnsi="Times New Roman"/>
          <w:bCs/>
          <w:sz w:val="28"/>
          <w:szCs w:val="28"/>
        </w:rPr>
        <w:softHyphen/>
        <w:t>ванием наемного труда. Преобладает денежная форма аренды земли. Для Южной Италии типично сочетание крупного помещичьего землевладения (латифундии) и мелкого крестьянского землепользования, причем преобла</w:t>
      </w:r>
      <w:r w:rsidRPr="00540A34">
        <w:rPr>
          <w:rFonts w:ascii="Times New Roman" w:hAnsi="Times New Roman"/>
          <w:bCs/>
          <w:sz w:val="28"/>
          <w:szCs w:val="28"/>
        </w:rPr>
        <w:softHyphen/>
        <w:t>дают натуральные формы аренды.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i/>
          <w:iCs/>
          <w:sz w:val="28"/>
          <w:szCs w:val="28"/>
        </w:rPr>
        <w:t>Сельское хозяйство Италии многоотраслевое, как и во Франции, но уступает ему по интенсивности и уровню развития.</w:t>
      </w:r>
      <w:r w:rsidRPr="00540A34">
        <w:rPr>
          <w:rFonts w:ascii="Times New Roman" w:hAnsi="Times New Roman"/>
          <w:bCs/>
          <w:sz w:val="28"/>
          <w:szCs w:val="28"/>
        </w:rPr>
        <w:t xml:space="preserve"> Важнейшее значение имеет растениеводство. Первое место в мире принадлежит ей по сбору ви</w:t>
      </w:r>
      <w:r w:rsidRPr="00540A34">
        <w:rPr>
          <w:rFonts w:ascii="Times New Roman" w:hAnsi="Times New Roman"/>
          <w:bCs/>
          <w:sz w:val="28"/>
          <w:szCs w:val="28"/>
        </w:rPr>
        <w:softHyphen/>
        <w:t>нограда, второе в Европе (после Испании) - по сбору маслин и цитру</w:t>
      </w:r>
      <w:r w:rsidRPr="00540A34">
        <w:rPr>
          <w:rFonts w:ascii="Times New Roman" w:hAnsi="Times New Roman"/>
          <w:bCs/>
          <w:sz w:val="28"/>
          <w:szCs w:val="28"/>
        </w:rPr>
        <w:softHyphen/>
        <w:t>совых. Виноградники покрывают склоны предгорий и холмов, как на севере, так и по всему Апенинскому полуострову. Побережье Сицилии выделяется выращиванием апельсиновых и лимонных деревьев. Ранние овощи поспевают на юге в зимнее время, поэтому Италия поставляет их на европейский ры</w:t>
      </w:r>
      <w:r w:rsidRPr="00540A34">
        <w:rPr>
          <w:rFonts w:ascii="Times New Roman" w:hAnsi="Times New Roman"/>
          <w:bCs/>
          <w:sz w:val="28"/>
          <w:szCs w:val="28"/>
        </w:rPr>
        <w:softHyphen/>
        <w:t>нок раньше своих конкурентов. Главные зерновые культуры - пшеница, ку</w:t>
      </w:r>
      <w:r w:rsidRPr="00540A34">
        <w:rPr>
          <w:rFonts w:ascii="Times New Roman" w:hAnsi="Times New Roman"/>
          <w:bCs/>
          <w:sz w:val="28"/>
          <w:szCs w:val="28"/>
        </w:rPr>
        <w:softHyphen/>
        <w:t>куруза и рис, технические - сахарная свекла и конопля.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Животноводство развито сравнительно слабо. Крупный рогатый скот разводят в капиталистических хозяйствах Северной Италии. В бедных кор</w:t>
      </w:r>
      <w:r w:rsidRPr="00540A34">
        <w:rPr>
          <w:rFonts w:ascii="Times New Roman" w:hAnsi="Times New Roman"/>
          <w:bCs/>
          <w:sz w:val="28"/>
          <w:szCs w:val="28"/>
        </w:rPr>
        <w:softHyphen/>
        <w:t>мами горных районах Апеннин, Сицилии и Сардинии крестьяне разводят овец, коз и мулов. В прибрежных районах подспорьем для них служат про</w:t>
      </w:r>
      <w:r w:rsidRPr="00540A34">
        <w:rPr>
          <w:rFonts w:ascii="Times New Roman" w:hAnsi="Times New Roman"/>
          <w:bCs/>
          <w:sz w:val="28"/>
          <w:szCs w:val="28"/>
        </w:rPr>
        <w:softHyphen/>
        <w:t>дукты моря.</w:t>
      </w:r>
    </w:p>
    <w:p w:rsidR="00565967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65967" w:rsidRPr="00540A34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  <w:r w:rsidRPr="00540A34">
        <w:rPr>
          <w:rFonts w:ascii="Times New Roman" w:hAnsi="Times New Roman"/>
          <w:b/>
          <w:bCs/>
          <w:sz w:val="40"/>
          <w:szCs w:val="40"/>
        </w:rPr>
        <w:t>Транспорт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 xml:space="preserve">Во внутренних перевозках грузов и пассажиров главную роль играет автомобильный транспорт, на втором месте - железнодорожный. По уровню электрификации железных дорог страна занимает одно из первых мест в мире. Густая сеть современных шоссе и железных дорог связывает  города Северной Италии. </w:t>
      </w:r>
    </w:p>
    <w:p w:rsidR="00565967" w:rsidRPr="00540A34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  <w:r w:rsidRPr="00540A34">
        <w:rPr>
          <w:rFonts w:ascii="Times New Roman" w:hAnsi="Times New Roman"/>
          <w:b/>
          <w:bCs/>
          <w:sz w:val="40"/>
          <w:szCs w:val="40"/>
        </w:rPr>
        <w:t>Италия и Россия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Италия – традиционно один из ведущих торговых партнеров России: 2-е место среди европейских стран и 4-е место в мире.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Товарооборот между нашими странами стабильно растет, достигнув в 1997г. 6,2 млрд. долл. против 5,2 млрд. долл. в 1996г. (рост +20%), при этом российский экспорт в Италию вырос на 26%, составив 3,6 млрд. долл., а российский импорт из Италии увеличился на 13%, достигнув 2,6 млрд. долл.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Данные Центрального института статистики Италии ИСТАТ разнятся от российских: стоимостное выражение взаимного товарооборота в итальянских лирах увеличилось в 1997 г. на 6,6%, составив 13837 млрд. итальянских лир. В то же время темп роста товарооборота в долларовом выражении отрицателен: оборот – 8125 млн. долл., – 3,5% (1996 г. – 8416); экспорт – 4275 млн. долл., – 9% (4698); импорт – 3850 млн. долл., +3,6% (3717).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Основные товары российского экспорта в 1997 г.: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 xml:space="preserve">энергоносители – 79,1%, или 2817,4 млн. долл. (1983,5 млн. долл. в 1996 г.), в том числе, природный газ – 1362,1 млн. долл., или 38,2%; нефть – 1031,5 млн. долл., или 29%; нефтепродукты – 409,8 млн. долл., или 11,5%; уголь – 13,9 млн. долл., или 0,4%; рост на 42%; 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черные и цветные металлы – 7,6%, или 269,4 млн. долл. (438,6 млн. долл.); падение 40%;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кожевенное сырье – 3,8%, или 135,6 млн. долл. (142,6 млн. долл.); падение на 5%;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химические товары – 2,5%, или 89,5 млн. долл. (65,8 млн. долл.); рост на 36%;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древесина и изделия – 2,3%, или 81,6 млн. долл. (73млн. долл.); рост на 12%;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машины и оборудование – 1,9%, или 67 млн. долл. (42 млн. долл.); рост на 60%.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Основные товары российского импорта: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 xml:space="preserve">машины, оборудование и транспортные средства – 55,2%, или 1463,7 млн. долл. (1272,7 млн. долл. в 1996г.); 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продукты питания – 9,3%, или 246,7 млн. долл. (197 млн. долл.); рост на 25%;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промышленные товары широкого потребления (мебель, обувь, одежда) – 8,9%, или 226,5 млн. долл. (375 млн. долл.); падение на 40%;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химические товары – 7,8%, или 206 млн. долл. (165,2 млн. долл.); рост на 25%;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ч/металлы и изделия – 4,3%, или 114,2 млн. долл. (123,9 млн. долл.); падение на 8%;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бумага, картон – 2,3%, или 61,4 млн. долл. (58 млн. долл.); рост на 6%;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цветные металлы и изделия – 1,6%, или 44,4 млн. долл. (28 млн. долл.); рост 58%;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печатные изделия – 1,5%, или 38,5 млн. долл. (33 млн. долл.); рост на 16,7%;</w:t>
      </w:r>
    </w:p>
    <w:p w:rsidR="00565967" w:rsidRPr="00540A34" w:rsidRDefault="00565967" w:rsidP="00540A34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керамические изделия – 1,3%, или 35 млн. долл. (36,6 млн. долл.); падение на 5%.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Подобная структура товарооборота сохранится и в ближайшей перспективе. Поскольку итальянская сторона заинтересована в продолжение долгосрочных отношений с Россией по импорту товаров, прежде всего, энергосырьевого комплекса (степень импортной зависимости Италии по энергоснабжению – 80%). Учитывая сложившуюся конъюнктуру (прогнозируется значительный рост потребностей экономики Италии в природном газе) и экономическую политику итальянского правительства, направленную на увеличение в энергобалансе страны доли природного газа, угля и электроэнергии, имеется хорошая перспектива для увеличения российского экспорта энергоносителей и, прежде всего, поставок природного газа (главной статьи российского экспорта).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Реализация всех имеющихся договоренностей (долгосрочные контракты (РАО «Газпром» – концерн ЭНИ) па поставку природного газа и Италию – 14,3 млрд. куб. м. в 1997 г., 17,5 млрд. куб. м. в 1998 г., 20,3 млрд. куб. м. в 1999 г., 20,8 млрд. куб. м. в 2000 г., 28,8 млрд. куб. м. в 2008 г., а также планируемая поставка дополнительно 14 млрд. куб. м. газа совместному предприятию «Вольта» (РАО «Газпром» – компания «Эдисон») позволит довести объем экспорта в Италию российского природного газа к 2008 г. до 35 млрд. куб. м. в год (более 50% прогнозируемых импортных потребностей Италии). Кроме того, прогнозируется дальнейший рост цен на российский газ.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Имеется большой интерес в увеличении поставок черных и цветных металлов, химических товаров и лесоматериалов.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первой половине 1998 г. продолжился общий рост взаимной торговли, имевший место в последние годы. По оценкам, товарооборот вырос по сравнению с аналогичным периодом прошлого года на 35%, при некотором опережающем росте импорта перед экспортом (16% и 12% соответственно).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По российской оценке, в первом полугодии 1998г. основными статьями российского экспорта в Италию являлись: энергоносители, доля которых в российском экспорте в первом полугодии 1998 г. составила 83% (1591,6 млн. долл.); черные и цветные металлы и изделия – 179,1 млн. долл., 9,4%; машины и оборудование – 55,1 млн. долл., 2,9%; древесина и изделия – 30,2 млн. долл., 1,6%; химические товары – 15 млн. долл., 1,2%. Основные товарные группы российского импорта из Италии: машины и оборудование – 694,6 млн. долл., 56,2%; продукты питания – 126,8 млн. долл., 10,3%; химические товары – 45,6 млн. долл., 3,7%; черные металлы и изделия – 32,3 млн. долл., 2,6%; печатные издания – 19 млн. долл., 1,5%; одежда – 16 млн. долл., 1,3%.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Российская сторона заинтересована в повышении в своем экспорте доли машин, оборудования и готовых изделий, в том числе наукоемкой продукции с высокой степенью обработки. Этому могло бы способствовать дальнейшему развитию военно-технического сотрудничества, в частности, в области авиационной техники, средств радиолокации и связи.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Развитие торгово-экономических отношений между Россией и Италией является составной частью взаимодействия России с ЕС. Вступление в силу с 1 декабря 1997 г. Соглашения о партнерстве и сотрудничестве между Российской Федерацией и Европейским Союзом создает новый, более эффективный институциональный механизм взаимоотношений между Россией и странами-членами EC. Подписание 13 октября 1997 г. нового Соглашения Российской Федерацией с Европейским объединением угля и стали о торговле продукцией черной металлургии и достижение новых договоренностей между РФ и ЕС о торговле продукцией текстильной промышленности устранило все количественные ограничения в этой области.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Италии действуют свыше 20 смешанных обществ с российским участием в области торговли нефтью и нефтепродуктами, лесоматериалами, черными металлами, химическими и фармацевтическими товарами, машинами и оборудованием, транспортно-экспедиторских операций.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Потенциал инвестиционного сотрудничества между Россией и Италией используется не в полной мере, а его отраслевое размещение мало способствует развитию промышленного потенциала России. Началась реализация инвестиционных проектов, соглашения по которым были подписаны в ходе визита в Италию Президента Российской Федерации Б. Н. Ельцина в феврале 1998г. – производство легковых автомобилей в Нижнем Новгороде с участием «Фиат», производство городских автобусов в Санкт-Петербурге с участием «Бреда», производство стиральных машин в Московской области с участием «Мерлони», производство полипропилена и термоэластопластов в Тобольске с участием «Текнимонт», реализация комплексной продовольственной программы в Республике Карелия с участием «Фата», стратегическое партнерство между «Газпром» и ЭНИ в различных сферах, вместе с другими крупными проектами, находящимися в стадии подготовки: совместное производство самолета «Як-130» с участием «Аэрмакки», строительство нового экспортного газопровода с участием «Монтэдисон», производство систем управления воздушным движением с участием «Аления», сооружение комплексов по глубокой переработке древесины с участием «Сис-систем» и многие другие проекты. Укрепление присутствия итальянского капитала в сфере материального производства в России, успешное функционирование промышленных предприятий в совместном управлении в значительной степени увеличит привлекательность России для дальнейшего наращивания в ней итальянских производственных инвестиций.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Одним из перспективных направлений инвестиционного сотрудничества является укрепление прямых экономических связей между регионами России и Италии. В последнее время ряд российских регионов, в первую очередь Москва и Московская область, Санкт-Петербург, Башкортостан, Мордовия, Татарстан, Оренбург, Самара, Нижний Новгород все более активно работают с регионами и промышленными предприятиями Италии. Например, во Владимирской области, в которой насчитывается 20 итальянских предприятий с итальянским участием, в апреле 1998г. открыт «Дом Италии», который призван стать центром развития деловых связей итальянских фирм с организациями Владимирской области. Подобная практика будет продолжена и в других регионах России.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Подготовлен для информации итальянских организаций обширный материал по российским инвестиционным проектам, включающий в себя аннотации и краткие описания более чем 640 проектов из 26 регионов России на общую сумму более 25 млрд. долл. Информация о возможностях установления регионального сотрудничества с Италией представлялась на международных инвестиционных конференциях, проводившихся в 1997 г. в Красноярске, Нижнем Новгороде, Мурманске, Ростове.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мае 1996 г. в Италии прошли переговоры представителей Башкортостана, Татарстана и Иркутской области с руководителями ряда итальянских регионов, в результате которых было подписано Соглашение о сотрудничестве между Башкортостаном и итальянской провинцией Бергамо.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1997 г. Италию посетили делегации руководителей регионов России (Мордовии, Владимирской, Московской областей и др.) для изучения возможностей установления сотрудничества с различными регионами Италии.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Инвестиционные проекты, подготовленные российскими регионами ежегодно представляются на международной выставке «Боритек», проводимой в Милане. В 1997 г. на ней был представлен 121 проект из 12 российских регионов (Башкортостана, Хабаровского края, Санкт-Петербурга, Чувашии, Воронежской, Астраханской, Владимирской, Новгородской областей и др.).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сотрудничестве с итальянскими фирмами в России сооружены такие крупные промышленные объекты, как автомобильный завод в Тольятти, химические комплексы по производству аммиака и карбамида, завод по производству полипропилена в Москве, трубный завод в Волжске, компрессорные станции для магистрального газопровода Сибирь-Западная Европа, ряд кожевенных и обувных фабрик, линия оптико-волоконной связи Россия-Украина-Турция-Италия, комплекс перерабатывающего и упаковочного оборудования для сельхозпродукции и др.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По данным Госкомстата России по состоянию на 1 января 1998 г. общий накопленный объем итальянских инвестиций в экономику России составил 604,7 млн. долл. или 2,77% от общего объема накопленных в Российской Федерации зарубежных инвестиций. По данному показателю Италия занимает 7-е место среди стран-инвесторов, работающих на российском рынке. По объему прямых инвестиций, накопленных в России (около 200 млн. долл.), Италия находится на 13 месте.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По состоянию на 1 марта 1998 г. в Государственный реестр России внесено около 1500 российско-итальянских совместных предприятий, причем более сотни из них относятся к предприятиям со 100% итальянским капиталом. Кроме того, в России создано более 100 представительств итальянских фирм.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Более 60% от общего числа российско-итальянских СП занято в основном предоставлением торгово-посреднических, сервисных, туристических и гостиничных услуг, поставкой компьютерного оборудования и программных средств, транспортными услугами. Остальные занимаются производством химической и нефтехимической продукции, продукции легкой промышленности и других товаров ширпотреба, стройматериалов и стройдеталей, переработкой древесины и вторсырья, производством и переработкой сельхозпродукции.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На российском рынке в области инвестиционного сотрудничества активно работают такие итальянские компании как «Хамели петролеум», «Эдисон», «Фата групп», «Европа консульт», «Иджи-Иджи», «Cниа-Инжиниринг», «Лоромеканика», «Галилео индустри оптике» и др.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Развивается сотрудничество с итальянскими компаниями и фирмами в сфере переработки нефти, осуществлении транспортировки природного газа, производства нефтехимической продукции.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Так, фирма «Эдисон» при участии АО «Газпром» создала совместное предприятие «Волта» для осуществления строительства нового газопровода, протяженностью 1000 км, по транспортировке российского газа в Италию. Доля итальянской стороны в уставном капитале данного предприятия составляет 51%.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Фирма «Камели Петролеум» участвует в реконструкции установки первичной переработки нефти на Рязанском нефтеперерабатывающем заводе.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области производства изделий легкой промышленности активно работают такие итальянские фирмы как «Иджи-Иджи», «Cниа-Инжиниринг» . При участии «Иджи-Иджи» на базе Московской обувной фабрики «Парижская комунна» создано СП «Заритал» с долей итальянской стороны в уставном капитале, равном 40%. Предприятие специализируется на производстве женской модельной обуви мощностью 5,4 тыс. пар в сутки.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Прядильно-ткацкая фабрика им. Балашова развивает сотрудничество с итальянскими фирмами в сфере переработки отходов хлопка в хлопчатобумажную пряжу.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Итальянская компания «Сниа-Инжиниринг» активно сотрудничает с российским предприятием АООТ «Кохматекстиль». В 1996 г. между ними подписан контракт на общую сумму 18 млн. долл., предусматривающий поставку оборудования для выпуска 10 млн. погонных метров в год высококачественных хлопчатобумажных тканей и изделий из них. По взаимному согласованию часть швейных изделий будет реализовываться итальянской стороной.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области производства ювелирных изделий итальянской фирмой «Лоромеканика» создано СП «Ораамур» в г. Благовещенске Амурской области. Доля итальянских учредителей в уставном капитале предприятия составляет 32 %. Общий объем предполагаемых инвестиций оценивается 74 млн. долл., в т. ч. 62,9 млн. долл. – за счет кредитных средств, выделяемых консорциумом банков во главе с Banco Centrale Hispano Amerikano под гарантию итальянской страховой компании Sace.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Крупная итальянская фирма «Мерлони Проджетти», входящая в группу «Мерлони», в настоящее время строит в г. Фрязино Московской области завод по производству стиральных машин марок «Аристон» и «Индезит» мощностью до 400 тыс. штук в год с численностью обслуживающего персонала до 400 человек. Объем предполагаемых инвестиций на I этапе реализации проекта должен составить около 20 млн. долл.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Фирма «Галилео индустри оптике», создала на базе Елецкого завода медицинского оборудования СП «Комтез» по производству оправ для очков мощностью 10 млн. штук в год. Доля итальянского партнера в уставном капитале совместного предприятия составляет 55%.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В области агропромышленного комплекса активно работает итальянская компания «Фата Групп». В Кемеровской области с согласия и под гарантию правительства РФ за счет средств итальянского кредита с участием фирмы «Фата Групп» с 1992 г. осуществляется программа модернизации и перевооружения предприятий АПК области. Стоимость программы – более 200 млн. долл. В ней задействовано 51 российское предприятие.</w:t>
      </w:r>
    </w:p>
    <w:p w:rsidR="00565967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</w:p>
    <w:p w:rsidR="00565967" w:rsidRPr="00540A34" w:rsidRDefault="00565967" w:rsidP="00540A34">
      <w:pPr>
        <w:spacing w:before="240"/>
        <w:jc w:val="center"/>
        <w:rPr>
          <w:rFonts w:ascii="Times New Roman" w:hAnsi="Times New Roman"/>
          <w:b/>
          <w:bCs/>
          <w:sz w:val="40"/>
          <w:szCs w:val="40"/>
        </w:rPr>
      </w:pPr>
      <w:r w:rsidRPr="00540A34">
        <w:rPr>
          <w:rFonts w:ascii="Times New Roman" w:hAnsi="Times New Roman"/>
          <w:b/>
          <w:bCs/>
          <w:sz w:val="40"/>
          <w:szCs w:val="40"/>
        </w:rPr>
        <w:t>Заключение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Италия сегодня страна с высокоразвитой рыночной экономикой и высоким уровнем жизни населения. Она входит в "восьмерку" ведущих индустриальных держав мира.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 xml:space="preserve">В Италии сложилась прогрессивная структура национального хозяйства со значительным преобладанием непроизводственной сферы над производственной. 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 xml:space="preserve">Италия тесно интегрировалась в международные и межстрановые торговые связи. </w:t>
      </w:r>
    </w:p>
    <w:p w:rsidR="00565967" w:rsidRPr="00540A34" w:rsidRDefault="00565967" w:rsidP="00540A34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 xml:space="preserve">Можно смело утверждать, что в результате глубоких рыночных преобразований, проведенных в стране после свержения фашистского режима и успешных экономических реформ последующих лет, Италия достигла экономического процветания в наши дни. </w:t>
      </w:r>
    </w:p>
    <w:p w:rsidR="00565967" w:rsidRPr="00311DAF" w:rsidRDefault="00565967" w:rsidP="00311DAF">
      <w:pPr>
        <w:spacing w:before="240"/>
        <w:jc w:val="both"/>
        <w:rPr>
          <w:rFonts w:ascii="Times New Roman" w:hAnsi="Times New Roman"/>
          <w:bCs/>
          <w:sz w:val="28"/>
          <w:szCs w:val="28"/>
        </w:rPr>
      </w:pPr>
      <w:r w:rsidRPr="00540A34">
        <w:rPr>
          <w:rFonts w:ascii="Times New Roman" w:hAnsi="Times New Roman"/>
          <w:bCs/>
          <w:sz w:val="28"/>
          <w:szCs w:val="28"/>
        </w:rPr>
        <w:t>Страна вошла в XXI век с эффективно функционирующим национальным хозяйством и реальными перспективами на будущее.</w:t>
      </w:r>
    </w:p>
    <w:p w:rsidR="00565967" w:rsidRDefault="00565967" w:rsidP="00311DAF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</w:p>
    <w:p w:rsidR="00565967" w:rsidRDefault="00565967" w:rsidP="00311DAF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</w:p>
    <w:p w:rsidR="00565967" w:rsidRDefault="00565967" w:rsidP="00311DAF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</w:p>
    <w:p w:rsidR="00565967" w:rsidRDefault="00565967" w:rsidP="00311DAF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</w:p>
    <w:p w:rsidR="00565967" w:rsidRDefault="00565967" w:rsidP="00311DAF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</w:p>
    <w:p w:rsidR="00565967" w:rsidRPr="00311DAF" w:rsidRDefault="00565967" w:rsidP="00311DAF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311DAF">
        <w:rPr>
          <w:rFonts w:ascii="Times New Roman" w:hAnsi="Times New Roman"/>
          <w:b/>
          <w:sz w:val="40"/>
          <w:szCs w:val="40"/>
        </w:rPr>
        <w:t>Литература</w:t>
      </w:r>
    </w:p>
    <w:p w:rsidR="00565967" w:rsidRPr="00311DAF" w:rsidRDefault="00565967" w:rsidP="00311DAF">
      <w:pPr>
        <w:numPr>
          <w:ilvl w:val="0"/>
          <w:numId w:val="2"/>
        </w:numPr>
        <w:tabs>
          <w:tab w:val="clear" w:pos="2126"/>
        </w:tabs>
        <w:spacing w:before="24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1DAF">
        <w:rPr>
          <w:rFonts w:ascii="Times New Roman" w:hAnsi="Times New Roman"/>
          <w:sz w:val="28"/>
          <w:szCs w:val="28"/>
        </w:rPr>
        <w:t>Воронин В.П., Кандакова Т.В., Подмолодина И.М. Мировое хозяйство и экономика стран мира: Учеб.пособие / Под ред. В.П. Воронина. – М.: Финансы и статистика, 2007.</w:t>
      </w:r>
    </w:p>
    <w:p w:rsidR="00565967" w:rsidRDefault="00565967" w:rsidP="00540A34">
      <w:pPr>
        <w:numPr>
          <w:ilvl w:val="0"/>
          <w:numId w:val="2"/>
        </w:numPr>
        <w:tabs>
          <w:tab w:val="clear" w:pos="2126"/>
          <w:tab w:val="left" w:pos="0"/>
        </w:tabs>
        <w:spacing w:before="24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1DAF">
        <w:rPr>
          <w:rFonts w:ascii="Times New Roman" w:hAnsi="Times New Roman"/>
          <w:sz w:val="28"/>
          <w:szCs w:val="28"/>
        </w:rPr>
        <w:t>Глобализация и мировые рынки товаров, услуг и капиталов/Под ред. Б.М. Смитиенко, В.К. Поспелова. – М.: Финановая академия при Правительстве РФ, 2001.</w:t>
      </w: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Default="00565967" w:rsidP="009A7B05">
      <w:pPr>
        <w:tabs>
          <w:tab w:val="left" w:pos="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565967" w:rsidRPr="00304DFE" w:rsidRDefault="00565967" w:rsidP="00304DFE">
      <w:pPr>
        <w:spacing w:after="150"/>
        <w:jc w:val="center"/>
        <w:rPr>
          <w:color w:val="000000"/>
          <w:sz w:val="32"/>
          <w:szCs w:val="32"/>
        </w:rPr>
      </w:pPr>
      <w:r w:rsidRPr="00304DFE">
        <w:rPr>
          <w:b/>
          <w:bCs/>
          <w:color w:val="000000"/>
          <w:sz w:val="32"/>
          <w:szCs w:val="32"/>
        </w:rPr>
        <w:t>Министерство образования и науки Российской Федерации</w:t>
      </w:r>
    </w:p>
    <w:p w:rsidR="00565967" w:rsidRPr="00304DFE" w:rsidRDefault="00565967" w:rsidP="00304DFE">
      <w:pPr>
        <w:spacing w:after="150"/>
        <w:jc w:val="center"/>
        <w:rPr>
          <w:b/>
          <w:bCs/>
          <w:color w:val="000000"/>
          <w:sz w:val="32"/>
          <w:szCs w:val="32"/>
        </w:rPr>
      </w:pPr>
      <w:r w:rsidRPr="00304DFE">
        <w:rPr>
          <w:b/>
          <w:bCs/>
          <w:color w:val="000000"/>
          <w:sz w:val="32"/>
          <w:szCs w:val="32"/>
        </w:rPr>
        <w:t>Федеральное агентство по образованию</w:t>
      </w:r>
    </w:p>
    <w:p w:rsidR="00565967" w:rsidRPr="00304DFE" w:rsidRDefault="00565967" w:rsidP="00304DFE">
      <w:pPr>
        <w:spacing w:after="150"/>
        <w:ind w:left="-567"/>
        <w:jc w:val="center"/>
        <w:rPr>
          <w:color w:val="000000"/>
          <w:sz w:val="32"/>
          <w:szCs w:val="32"/>
        </w:rPr>
      </w:pPr>
      <w:r w:rsidRPr="00304DFE">
        <w:rPr>
          <w:b/>
          <w:bCs/>
          <w:color w:val="000000"/>
          <w:sz w:val="32"/>
          <w:szCs w:val="32"/>
        </w:rPr>
        <w:t>Российский Государственный Торгово-Экономический Университет</w:t>
      </w:r>
    </w:p>
    <w:p w:rsidR="00565967" w:rsidRPr="007409AE" w:rsidRDefault="00565967" w:rsidP="00304DFE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65967" w:rsidRPr="007409AE" w:rsidRDefault="00565967" w:rsidP="00304DFE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65967" w:rsidRPr="007409AE" w:rsidRDefault="00565967" w:rsidP="00304DFE">
      <w:pPr>
        <w:jc w:val="center"/>
        <w:rPr>
          <w:color w:val="000000"/>
          <w:sz w:val="32"/>
          <w:szCs w:val="32"/>
        </w:rPr>
      </w:pPr>
    </w:p>
    <w:p w:rsidR="00565967" w:rsidRPr="007409AE" w:rsidRDefault="00565967" w:rsidP="00304DFE">
      <w:pPr>
        <w:jc w:val="center"/>
        <w:rPr>
          <w:color w:val="000000"/>
          <w:sz w:val="32"/>
          <w:szCs w:val="32"/>
        </w:rPr>
      </w:pPr>
    </w:p>
    <w:p w:rsidR="00565967" w:rsidRPr="007409AE" w:rsidRDefault="00565967" w:rsidP="00304DFE">
      <w:pPr>
        <w:jc w:val="center"/>
        <w:rPr>
          <w:color w:val="000000"/>
          <w:sz w:val="32"/>
          <w:szCs w:val="32"/>
        </w:rPr>
      </w:pPr>
    </w:p>
    <w:p w:rsidR="00565967" w:rsidRPr="007409AE" w:rsidRDefault="00565967" w:rsidP="00304DFE">
      <w:pPr>
        <w:jc w:val="center"/>
        <w:rPr>
          <w:b/>
          <w:bCs/>
          <w:color w:val="000000"/>
          <w:sz w:val="48"/>
          <w:szCs w:val="48"/>
        </w:rPr>
      </w:pPr>
    </w:p>
    <w:p w:rsidR="00565967" w:rsidRPr="00304DFE" w:rsidRDefault="00565967" w:rsidP="00304DFE">
      <w:pPr>
        <w:jc w:val="center"/>
        <w:rPr>
          <w:color w:val="000000"/>
          <w:sz w:val="52"/>
          <w:szCs w:val="52"/>
        </w:rPr>
      </w:pPr>
      <w:r w:rsidRPr="00304DFE">
        <w:rPr>
          <w:bCs/>
          <w:color w:val="000000"/>
          <w:sz w:val="52"/>
          <w:szCs w:val="52"/>
        </w:rPr>
        <w:t>Доклад</w:t>
      </w:r>
    </w:p>
    <w:p w:rsidR="00565967" w:rsidRPr="00304DFE" w:rsidRDefault="00565967" w:rsidP="00304DFE">
      <w:pPr>
        <w:spacing w:after="150"/>
        <w:jc w:val="center"/>
        <w:rPr>
          <w:color w:val="000000"/>
          <w:sz w:val="52"/>
          <w:szCs w:val="52"/>
        </w:rPr>
      </w:pPr>
      <w:r w:rsidRPr="00304DFE">
        <w:rPr>
          <w:bCs/>
          <w:color w:val="000000"/>
          <w:sz w:val="52"/>
          <w:szCs w:val="52"/>
        </w:rPr>
        <w:t xml:space="preserve">ПО ТЕМЕ: </w:t>
      </w:r>
      <w:r w:rsidRPr="00304DFE">
        <w:rPr>
          <w:color w:val="000000"/>
          <w:sz w:val="52"/>
          <w:szCs w:val="52"/>
        </w:rPr>
        <w:t xml:space="preserve"> </w:t>
      </w:r>
      <w:r w:rsidRPr="00304DFE">
        <w:rPr>
          <w:b/>
          <w:bCs/>
          <w:i/>
          <w:iCs/>
          <w:color w:val="000000"/>
          <w:sz w:val="52"/>
          <w:szCs w:val="52"/>
        </w:rPr>
        <w:t>«ИТАЛИЯ»</w:t>
      </w:r>
    </w:p>
    <w:p w:rsidR="00565967" w:rsidRPr="007409AE" w:rsidRDefault="00565967" w:rsidP="00304DFE">
      <w:pPr>
        <w:spacing w:after="150"/>
        <w:jc w:val="right"/>
        <w:rPr>
          <w:b/>
          <w:bCs/>
          <w:color w:val="000000"/>
          <w:sz w:val="28"/>
          <w:szCs w:val="28"/>
        </w:rPr>
      </w:pPr>
    </w:p>
    <w:p w:rsidR="00565967" w:rsidRDefault="00565967" w:rsidP="00304DFE">
      <w:pPr>
        <w:tabs>
          <w:tab w:val="left" w:pos="5349"/>
        </w:tabs>
        <w:spacing w:after="150"/>
        <w:rPr>
          <w:b/>
          <w:bCs/>
          <w:color w:val="000000"/>
          <w:sz w:val="28"/>
          <w:szCs w:val="28"/>
        </w:rPr>
      </w:pPr>
    </w:p>
    <w:p w:rsidR="00565967" w:rsidRDefault="00565967" w:rsidP="00304DFE">
      <w:pPr>
        <w:spacing w:after="150"/>
        <w:rPr>
          <w:b/>
          <w:bCs/>
          <w:color w:val="000000"/>
          <w:sz w:val="28"/>
          <w:szCs w:val="28"/>
        </w:rPr>
      </w:pPr>
    </w:p>
    <w:p w:rsidR="00565967" w:rsidRDefault="00565967" w:rsidP="00304DFE">
      <w:pPr>
        <w:spacing w:after="150"/>
        <w:rPr>
          <w:b/>
          <w:bCs/>
          <w:color w:val="000000"/>
          <w:sz w:val="28"/>
          <w:szCs w:val="28"/>
        </w:rPr>
      </w:pPr>
    </w:p>
    <w:p w:rsidR="00565967" w:rsidRPr="007409AE" w:rsidRDefault="00565967" w:rsidP="00304DFE">
      <w:pPr>
        <w:spacing w:after="150"/>
        <w:rPr>
          <w:b/>
          <w:bCs/>
          <w:color w:val="000000"/>
          <w:sz w:val="28"/>
          <w:szCs w:val="28"/>
        </w:rPr>
      </w:pPr>
    </w:p>
    <w:p w:rsidR="00565967" w:rsidRPr="00434C78" w:rsidRDefault="00565967" w:rsidP="00304DFE">
      <w:pPr>
        <w:pStyle w:val="a4"/>
        <w:ind w:left="4956" w:firstLine="708"/>
        <w:rPr>
          <w:rFonts w:ascii="Times New Roman" w:hAnsi="Times New Roman"/>
          <w:sz w:val="28"/>
          <w:szCs w:val="28"/>
        </w:rPr>
      </w:pPr>
      <w:r w:rsidRPr="00434C78">
        <w:rPr>
          <w:rFonts w:ascii="Times New Roman" w:hAnsi="Times New Roman"/>
          <w:sz w:val="28"/>
          <w:szCs w:val="28"/>
        </w:rPr>
        <w:t>Выполнил:</w:t>
      </w:r>
    </w:p>
    <w:p w:rsidR="00565967" w:rsidRPr="00434C78" w:rsidRDefault="00565967" w:rsidP="00304DFE">
      <w:pPr>
        <w:pStyle w:val="a4"/>
        <w:ind w:left="4956" w:firstLine="708"/>
        <w:rPr>
          <w:rFonts w:ascii="Times New Roman" w:hAnsi="Times New Roman"/>
          <w:sz w:val="28"/>
          <w:szCs w:val="28"/>
        </w:rPr>
      </w:pPr>
      <w:r w:rsidRPr="00434C78">
        <w:rPr>
          <w:rFonts w:ascii="Times New Roman" w:hAnsi="Times New Roman"/>
          <w:sz w:val="28"/>
          <w:szCs w:val="28"/>
        </w:rPr>
        <w:t xml:space="preserve">Студент группы: ФУ </w:t>
      </w:r>
      <w:r>
        <w:rPr>
          <w:rFonts w:ascii="Times New Roman" w:hAnsi="Times New Roman"/>
          <w:sz w:val="28"/>
          <w:szCs w:val="28"/>
        </w:rPr>
        <w:t>2</w:t>
      </w:r>
      <w:r w:rsidRPr="00434C78">
        <w:rPr>
          <w:rFonts w:ascii="Times New Roman" w:hAnsi="Times New Roman"/>
          <w:sz w:val="28"/>
          <w:szCs w:val="28"/>
        </w:rPr>
        <w:t>1/ВО</w:t>
      </w:r>
    </w:p>
    <w:p w:rsidR="00565967" w:rsidRPr="00434C78" w:rsidRDefault="00565967" w:rsidP="00304DFE">
      <w:pPr>
        <w:pStyle w:val="a4"/>
        <w:ind w:left="4956" w:firstLine="708"/>
        <w:rPr>
          <w:rFonts w:ascii="Times New Roman" w:hAnsi="Times New Roman"/>
          <w:sz w:val="28"/>
          <w:szCs w:val="28"/>
        </w:rPr>
      </w:pPr>
      <w:r w:rsidRPr="00434C78">
        <w:rPr>
          <w:rFonts w:ascii="Times New Roman" w:hAnsi="Times New Roman"/>
          <w:sz w:val="28"/>
          <w:szCs w:val="28"/>
        </w:rPr>
        <w:t>Коновалов Д.А</w:t>
      </w:r>
      <w:r>
        <w:rPr>
          <w:rFonts w:ascii="Times New Roman" w:hAnsi="Times New Roman"/>
          <w:sz w:val="28"/>
          <w:szCs w:val="28"/>
        </w:rPr>
        <w:t>.</w:t>
      </w:r>
    </w:p>
    <w:p w:rsidR="00565967" w:rsidRPr="00434C78" w:rsidRDefault="00565967" w:rsidP="00304DFE">
      <w:pPr>
        <w:pStyle w:val="a4"/>
        <w:ind w:left="4248" w:firstLine="708"/>
        <w:rPr>
          <w:rFonts w:ascii="Times New Roman" w:hAnsi="Times New Roman"/>
          <w:sz w:val="28"/>
          <w:szCs w:val="28"/>
        </w:rPr>
      </w:pPr>
      <w:r w:rsidRPr="00434C78">
        <w:rPr>
          <w:rFonts w:ascii="Times New Roman" w:hAnsi="Times New Roman"/>
          <w:sz w:val="28"/>
          <w:szCs w:val="28"/>
        </w:rPr>
        <w:tab/>
      </w:r>
      <w:r w:rsidRPr="00434C78">
        <w:rPr>
          <w:rFonts w:ascii="Times New Roman" w:hAnsi="Times New Roman"/>
          <w:sz w:val="28"/>
          <w:szCs w:val="28"/>
        </w:rPr>
        <w:tab/>
      </w:r>
    </w:p>
    <w:p w:rsidR="00565967" w:rsidRPr="00434C78" w:rsidRDefault="00565967" w:rsidP="00304DFE">
      <w:pPr>
        <w:pStyle w:val="a4"/>
        <w:ind w:left="5664"/>
        <w:rPr>
          <w:rFonts w:ascii="Times New Roman" w:hAnsi="Times New Roman"/>
          <w:sz w:val="28"/>
          <w:szCs w:val="28"/>
        </w:rPr>
      </w:pPr>
      <w:r w:rsidRPr="00434C78">
        <w:rPr>
          <w:rFonts w:ascii="Times New Roman" w:hAnsi="Times New Roman"/>
          <w:sz w:val="28"/>
          <w:szCs w:val="28"/>
        </w:rPr>
        <w:t>Проверил:</w:t>
      </w:r>
    </w:p>
    <w:p w:rsidR="00565967" w:rsidRPr="00434C78" w:rsidRDefault="00565967" w:rsidP="00304DFE">
      <w:pPr>
        <w:pStyle w:val="a4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Макарова</w:t>
      </w:r>
      <w:r w:rsidRPr="00434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И.Г</w:t>
      </w:r>
      <w:r w:rsidRPr="00434C78">
        <w:rPr>
          <w:rFonts w:ascii="Times New Roman" w:hAnsi="Times New Roman"/>
          <w:sz w:val="28"/>
          <w:szCs w:val="28"/>
        </w:rPr>
        <w:t>.</w:t>
      </w:r>
    </w:p>
    <w:p w:rsidR="00565967" w:rsidRPr="00434C78" w:rsidRDefault="00565967" w:rsidP="00304DFE">
      <w:pPr>
        <w:spacing w:after="150"/>
        <w:rPr>
          <w:b/>
          <w:bCs/>
          <w:color w:val="000000"/>
          <w:sz w:val="28"/>
          <w:szCs w:val="28"/>
        </w:rPr>
      </w:pPr>
    </w:p>
    <w:p w:rsidR="00565967" w:rsidRPr="007409AE" w:rsidRDefault="00565967" w:rsidP="00304DFE">
      <w:pPr>
        <w:spacing w:after="150"/>
        <w:rPr>
          <w:b/>
          <w:bCs/>
          <w:color w:val="000000"/>
          <w:sz w:val="17"/>
          <w:szCs w:val="17"/>
        </w:rPr>
      </w:pPr>
    </w:p>
    <w:p w:rsidR="00565967" w:rsidRDefault="00565967" w:rsidP="00304DFE">
      <w:pPr>
        <w:spacing w:after="150"/>
        <w:rPr>
          <w:b/>
          <w:bCs/>
          <w:color w:val="000000"/>
          <w:sz w:val="17"/>
          <w:szCs w:val="17"/>
        </w:rPr>
      </w:pPr>
    </w:p>
    <w:p w:rsidR="00565967" w:rsidRPr="007409AE" w:rsidRDefault="00565967" w:rsidP="00304DFE">
      <w:pPr>
        <w:spacing w:after="150"/>
        <w:rPr>
          <w:b/>
          <w:bCs/>
          <w:color w:val="000000"/>
          <w:sz w:val="17"/>
          <w:szCs w:val="17"/>
        </w:rPr>
      </w:pPr>
    </w:p>
    <w:p w:rsidR="00565967" w:rsidRPr="00434C78" w:rsidRDefault="00565967" w:rsidP="00304DFE">
      <w:pPr>
        <w:spacing w:after="150"/>
        <w:jc w:val="center"/>
        <w:rPr>
          <w:b/>
          <w:bCs/>
          <w:color w:val="000000"/>
          <w:sz w:val="28"/>
          <w:szCs w:val="28"/>
        </w:rPr>
      </w:pPr>
      <w:r w:rsidRPr="007409AE">
        <w:rPr>
          <w:b/>
          <w:bCs/>
          <w:color w:val="000000"/>
          <w:sz w:val="28"/>
          <w:szCs w:val="28"/>
        </w:rPr>
        <w:t>МОСКВА 2009г.</w:t>
      </w:r>
    </w:p>
    <w:p w:rsidR="00565967" w:rsidRPr="00F71651" w:rsidRDefault="00565967" w:rsidP="00F71651">
      <w:pPr>
        <w:pStyle w:val="HTML"/>
        <w:rPr>
          <w:color w:val="333333"/>
          <w:sz w:val="18"/>
          <w:szCs w:val="18"/>
        </w:rPr>
      </w:pPr>
      <w:bookmarkStart w:id="0" w:name="_GoBack"/>
      <w:bookmarkEnd w:id="0"/>
    </w:p>
    <w:sectPr w:rsidR="00565967" w:rsidRPr="00F71651" w:rsidSect="00540A3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D7E2B"/>
    <w:multiLevelType w:val="hybridMultilevel"/>
    <w:tmpl w:val="1064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012FE"/>
    <w:multiLevelType w:val="hybridMultilevel"/>
    <w:tmpl w:val="8D9CFC4A"/>
    <w:lvl w:ilvl="0" w:tplc="2B56C776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57F"/>
    <w:rsid w:val="00070EBA"/>
    <w:rsid w:val="001E37D9"/>
    <w:rsid w:val="002C3F96"/>
    <w:rsid w:val="00304DFE"/>
    <w:rsid w:val="00311DAF"/>
    <w:rsid w:val="00365D5B"/>
    <w:rsid w:val="00384145"/>
    <w:rsid w:val="00395B56"/>
    <w:rsid w:val="00434C78"/>
    <w:rsid w:val="00540A34"/>
    <w:rsid w:val="00565967"/>
    <w:rsid w:val="005A7F33"/>
    <w:rsid w:val="007245EF"/>
    <w:rsid w:val="007409AE"/>
    <w:rsid w:val="00915B78"/>
    <w:rsid w:val="0094784E"/>
    <w:rsid w:val="009A7B05"/>
    <w:rsid w:val="00A057C0"/>
    <w:rsid w:val="00A83C34"/>
    <w:rsid w:val="00AF067F"/>
    <w:rsid w:val="00B11AAD"/>
    <w:rsid w:val="00E24823"/>
    <w:rsid w:val="00E66463"/>
    <w:rsid w:val="00F71651"/>
    <w:rsid w:val="00F74387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CE7E-F72D-461B-AB9D-A3A8D5A4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A34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9A7B0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locked/>
    <w:rsid w:val="009A7B05"/>
    <w:rPr>
      <w:rFonts w:ascii="Courier New" w:hAnsi="Courier New" w:cs="Times New Roman"/>
      <w:sz w:val="20"/>
      <w:szCs w:val="20"/>
    </w:rPr>
  </w:style>
  <w:style w:type="paragraph" w:customStyle="1" w:styleId="1">
    <w:name w:val="Без інтервалів1"/>
    <w:rsid w:val="00384145"/>
    <w:rPr>
      <w:sz w:val="22"/>
      <w:szCs w:val="22"/>
    </w:rPr>
  </w:style>
  <w:style w:type="paragraph" w:styleId="HTML">
    <w:name w:val="HTML Preformatted"/>
    <w:basedOn w:val="a"/>
    <w:link w:val="HTML0"/>
    <w:rsid w:val="00384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locked/>
    <w:rsid w:val="00384145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65D5B"/>
    <w:rPr>
      <w:rFonts w:cs="Times New Roman"/>
    </w:rPr>
  </w:style>
  <w:style w:type="character" w:customStyle="1" w:styleId="apple-converted-space">
    <w:name w:val="apple-converted-space"/>
    <w:basedOn w:val="a0"/>
    <w:rsid w:val="00365D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26996</CharactersWithSpaces>
  <SharedDoc>false</SharedDoc>
  <HLinks>
    <vt:vector size="6" baseType="variant">
      <vt:variant>
        <vt:i4>2883681</vt:i4>
      </vt:variant>
      <vt:variant>
        <vt:i4>0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Howak</dc:creator>
  <cp:keywords/>
  <dc:description/>
  <cp:lastModifiedBy>Irina</cp:lastModifiedBy>
  <cp:revision>2</cp:revision>
  <cp:lastPrinted>2010-01-15T21:10:00Z</cp:lastPrinted>
  <dcterms:created xsi:type="dcterms:W3CDTF">2014-08-29T08:23:00Z</dcterms:created>
  <dcterms:modified xsi:type="dcterms:W3CDTF">2014-08-29T08:23:00Z</dcterms:modified>
</cp:coreProperties>
</file>