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11" w:rsidRDefault="00D93F11">
      <w:pPr>
        <w:spacing w:line="360" w:lineRule="auto"/>
        <w:jc w:val="center"/>
        <w:rPr>
          <w:sz w:val="28"/>
          <w:szCs w:val="28"/>
        </w:rPr>
      </w:pPr>
    </w:p>
    <w:p w:rsidR="004C684C" w:rsidRDefault="004C68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4C684C" w:rsidRDefault="004C684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ГОУ ВПО Саратовский государственный технический университет</w:t>
      </w:r>
    </w:p>
    <w:p w:rsidR="004C684C" w:rsidRDefault="004C68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«Теплогазоснабжение и вентиляция»</w:t>
      </w:r>
    </w:p>
    <w:p w:rsidR="004C684C" w:rsidRDefault="004C684C">
      <w:pPr>
        <w:spacing w:line="360" w:lineRule="auto"/>
        <w:jc w:val="center"/>
        <w:rPr>
          <w:sz w:val="28"/>
          <w:szCs w:val="28"/>
        </w:rPr>
      </w:pPr>
    </w:p>
    <w:p w:rsidR="004C684C" w:rsidRDefault="004C684C">
      <w:pPr>
        <w:spacing w:line="360" w:lineRule="auto"/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jc w:val="center"/>
        <w:rPr>
          <w:rFonts w:ascii="GOST type A" w:hAnsi="GOST type A"/>
          <w:b/>
          <w:sz w:val="72"/>
          <w:szCs w:val="72"/>
        </w:rPr>
      </w:pPr>
      <w:r>
        <w:rPr>
          <w:rFonts w:ascii="GOST type A" w:hAnsi="GOST type A"/>
          <w:b/>
          <w:sz w:val="72"/>
          <w:szCs w:val="72"/>
        </w:rPr>
        <w:t>Строительная теплофизика</w:t>
      </w: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  <w:r>
        <w:rPr>
          <w:sz w:val="32"/>
          <w:szCs w:val="32"/>
        </w:rPr>
        <w:t>Выполнила: студентка ТГС-3</w:t>
      </w:r>
      <w:r w:rsidR="003F42D6">
        <w:rPr>
          <w:sz w:val="32"/>
          <w:szCs w:val="32"/>
        </w:rPr>
        <w:t>2</w:t>
      </w:r>
    </w:p>
    <w:p w:rsidR="004C684C" w:rsidRDefault="00B461FC">
      <w:pPr>
        <w:ind w:left="5400"/>
        <w:jc w:val="both"/>
        <w:rPr>
          <w:sz w:val="32"/>
          <w:szCs w:val="32"/>
        </w:rPr>
      </w:pPr>
      <w:r>
        <w:rPr>
          <w:sz w:val="32"/>
          <w:szCs w:val="32"/>
        </w:rPr>
        <w:t>Вартанян А.Р.</w:t>
      </w:r>
    </w:p>
    <w:p w:rsidR="004C684C" w:rsidRDefault="004C684C">
      <w:pPr>
        <w:ind w:left="5400"/>
        <w:jc w:val="both"/>
        <w:rPr>
          <w:sz w:val="32"/>
          <w:szCs w:val="32"/>
        </w:rPr>
      </w:pPr>
      <w:r>
        <w:rPr>
          <w:sz w:val="32"/>
          <w:szCs w:val="32"/>
        </w:rPr>
        <w:t>Проверила: доцент, к.т.н.</w:t>
      </w:r>
    </w:p>
    <w:p w:rsidR="004C684C" w:rsidRDefault="004C684C">
      <w:pPr>
        <w:ind w:left="5400"/>
        <w:jc w:val="both"/>
        <w:rPr>
          <w:sz w:val="32"/>
          <w:szCs w:val="32"/>
        </w:rPr>
      </w:pPr>
      <w:r>
        <w:rPr>
          <w:sz w:val="32"/>
          <w:szCs w:val="32"/>
        </w:rPr>
        <w:t>Осипова Н.Н.</w:t>
      </w: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>
      <w:pPr>
        <w:ind w:left="5400"/>
        <w:jc w:val="both"/>
        <w:rPr>
          <w:sz w:val="32"/>
          <w:szCs w:val="32"/>
        </w:rPr>
      </w:pPr>
    </w:p>
    <w:p w:rsidR="004C684C" w:rsidRDefault="004C684C" w:rsidP="0052167B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Саратов 200</w:t>
      </w:r>
      <w:r w:rsidR="00B461FC">
        <w:rPr>
          <w:sz w:val="32"/>
          <w:szCs w:val="32"/>
        </w:rPr>
        <w:t>8</w:t>
      </w:r>
    </w:p>
    <w:p w:rsidR="00B461FC" w:rsidRDefault="00B461FC">
      <w:pPr>
        <w:jc w:val="center"/>
        <w:rPr>
          <w:sz w:val="36"/>
          <w:szCs w:val="36"/>
        </w:rPr>
      </w:pPr>
    </w:p>
    <w:p w:rsidR="00B461FC" w:rsidRDefault="00B461FC">
      <w:pPr>
        <w:jc w:val="center"/>
        <w:rPr>
          <w:sz w:val="36"/>
          <w:szCs w:val="36"/>
        </w:rPr>
      </w:pPr>
    </w:p>
    <w:p w:rsidR="004C684C" w:rsidRDefault="004C684C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</w:t>
      </w:r>
    </w:p>
    <w:p w:rsidR="004C684C" w:rsidRDefault="004C684C">
      <w:pPr>
        <w:jc w:val="center"/>
        <w:rPr>
          <w:sz w:val="32"/>
          <w:szCs w:val="32"/>
        </w:rPr>
      </w:pPr>
    </w:p>
    <w:p w:rsidR="004C684C" w:rsidRDefault="004C684C">
      <w:pPr>
        <w:pStyle w:val="1"/>
        <w:rPr>
          <w:b w:val="0"/>
        </w:rPr>
      </w:pPr>
      <w:r>
        <w:rPr>
          <w:rFonts w:ascii="Times New Roman" w:hAnsi="Times New Roman" w:cs="Times New Roman"/>
          <w:b w:val="0"/>
        </w:rPr>
        <w:t xml:space="preserve">Реферат </w:t>
      </w:r>
      <w:r>
        <w:rPr>
          <w:b w:val="0"/>
        </w:rPr>
        <w:t xml:space="preserve">                                                                                              </w:t>
      </w:r>
    </w:p>
    <w:p w:rsidR="004C684C" w:rsidRDefault="004C684C">
      <w:pPr>
        <w:pStyle w:val="3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bCs w:val="0"/>
          <w:sz w:val="32"/>
          <w:szCs w:val="32"/>
        </w:rPr>
        <w:t>Введение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                                                        </w:t>
      </w:r>
    </w:p>
    <w:p w:rsidR="004C684C" w:rsidRDefault="004C684C">
      <w:pPr>
        <w:pStyle w:val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Исходные данные к курсовой работе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    5</w:t>
      </w:r>
    </w:p>
    <w:p w:rsidR="004C684C" w:rsidRDefault="004C684C">
      <w:pPr>
        <w:pStyle w:val="1"/>
        <w:numPr>
          <w:ilvl w:val="0"/>
          <w:numId w:val="1"/>
        </w:numPr>
        <w:tabs>
          <w:tab w:val="clear" w:pos="3990"/>
        </w:tabs>
        <w:ind w:hanging="327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Теплотехнический расчет наружных ограждений                   6</w:t>
      </w:r>
    </w:p>
    <w:p w:rsidR="004C684C" w:rsidRDefault="004C684C">
      <w:pPr>
        <w:pStyle w:val="1"/>
        <w:numPr>
          <w:ilvl w:val="0"/>
          <w:numId w:val="1"/>
        </w:numPr>
        <w:tabs>
          <w:tab w:val="clear" w:pos="3990"/>
        </w:tabs>
        <w:ind w:hanging="327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Расчет воздушного режима эксплуатации ограждений           7</w:t>
      </w:r>
    </w:p>
    <w:p w:rsidR="004C684C" w:rsidRDefault="004C684C">
      <w:pPr>
        <w:pStyle w:val="1"/>
        <w:numPr>
          <w:ilvl w:val="0"/>
          <w:numId w:val="1"/>
        </w:numPr>
        <w:tabs>
          <w:tab w:val="clear" w:pos="3990"/>
        </w:tabs>
        <w:ind w:hanging="327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Расчет влажностного режима эксплуатации наружной стены7</w:t>
      </w:r>
    </w:p>
    <w:p w:rsidR="004C684C" w:rsidRDefault="004C684C">
      <w:pPr>
        <w:numPr>
          <w:ilvl w:val="0"/>
          <w:numId w:val="1"/>
        </w:numPr>
        <w:tabs>
          <w:tab w:val="clear" w:pos="3990"/>
        </w:tabs>
        <w:ind w:hanging="3270"/>
        <w:rPr>
          <w:sz w:val="32"/>
          <w:szCs w:val="32"/>
        </w:rPr>
      </w:pPr>
      <w:r>
        <w:rPr>
          <w:sz w:val="32"/>
          <w:szCs w:val="32"/>
        </w:rPr>
        <w:t>Расчет теплового режима помещения                                        7</w:t>
      </w:r>
    </w:p>
    <w:p w:rsidR="004C684C" w:rsidRDefault="004C684C">
      <w:pPr>
        <w:pStyle w:val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Заключение                                                                                                   11</w:t>
      </w:r>
    </w:p>
    <w:p w:rsidR="004C684C" w:rsidRDefault="004C684C">
      <w:pPr>
        <w:pStyle w:val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Список использованных источников                                                         12</w:t>
      </w:r>
    </w:p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4C684C" w:rsidRDefault="004C684C"/>
    <w:p w:rsidR="00926994" w:rsidRDefault="00926994"/>
    <w:p w:rsidR="004C684C" w:rsidRDefault="004C684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4C684C" w:rsidRDefault="004C684C">
      <w:pPr>
        <w:jc w:val="center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- страниц, 3 таблицы, 3 рисунка, 12 источников литературы.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ЖИЛОЕ ЗДАНИЕ, МЕТЕРЕОЛОГИЧЕСКИЕ УСЛОВИЯ, ТЕМПЕРАТУРА, ТЕПЛОТЕХНИЧЕСКИЙ РАСЧЕТ, ТЕПЛОВОЙ, ВЛАЖНОСТНЫЙ, ВОЗДУШНЫЙ РЕЖИМ, ТЕПЛОПОТЕРИ. 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разработки является жилое  здание.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– определение теплового, влажностного, воздушного режимов ограждающих конструкций и разработка мероприятий по экономии тепловой энергии здания.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были определены толщины утеплителя наружной стены, утеплителя в перекрытиях над холодным подвалом и чердаком, рассчитаны сопротивления теплопередаче, воздухо- и паропроницанию для наружных ограждений здания.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теплопотери всех помещений, намечены мероприятия по экономии тепловой энергии в здании.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полученных результатов в проектной и эксплуатационной практике позволит снизить теплопотери в целом по зданию на 35% при обеспечении минимальных приведенных затрат и комфортных условий в помещении.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Введение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Важной задачей современного строительства является повышение уровня комфортности зданий, при минимальных затратах материальных и энергетических ресурсов. Создание комфортных условий в помещениях жилых зданий необходимо для здоровья человека и повышения его творческой активности.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определение тепловых, влажностных, воздушных режимов ограждающих конструкций и разработка мероприятий по экономии тепловой энергии в здании без нарушения условий комфорта.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такого подхода при разработке курсовой работы вытекает из постановлений правительства РФ, в которых отмечалось, что главный упор должен быть сделан на экономию энергоресурсов и повышение производительности труда.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поставленной цели заключаются в увеличении термического сопротивления ограждающих конструкций, уменьшения уровня инфильтрации воздуха через неплотности в окнах.</w:t>
      </w:r>
    </w:p>
    <w:p w:rsidR="004C684C" w:rsidRDefault="004C68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выполняется на основании и согласно заданию, выданному руководителем проекта.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Исходные данные к курсовой работе.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Климатические данные, по табл. 1 [9]: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наиболее холодной пятидневки обеспеченностью 0,92, t</w:t>
      </w:r>
      <w:r>
        <w:rPr>
          <w:sz w:val="28"/>
          <w:szCs w:val="28"/>
          <w:vertAlign w:val="subscript"/>
        </w:rPr>
        <w:t xml:space="preserve">С.П. </w:t>
      </w:r>
      <w:r>
        <w:rPr>
          <w:sz w:val="28"/>
          <w:szCs w:val="28"/>
        </w:rPr>
        <w:t>= -</w:t>
      </w:r>
      <w:r w:rsidR="00B461FC">
        <w:rPr>
          <w:sz w:val="28"/>
          <w:szCs w:val="28"/>
        </w:rPr>
        <w:t>43</w:t>
      </w:r>
      <w:r>
        <w:rPr>
          <w:sz w:val="28"/>
          <w:szCs w:val="28"/>
        </w:rPr>
        <w:t>ºС;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отопительного периода t</w:t>
      </w:r>
      <w:r>
        <w:rPr>
          <w:sz w:val="28"/>
          <w:szCs w:val="28"/>
          <w:vertAlign w:val="subscript"/>
        </w:rPr>
        <w:t xml:space="preserve">ОТ.П. </w:t>
      </w:r>
      <w:r>
        <w:rPr>
          <w:sz w:val="28"/>
          <w:szCs w:val="28"/>
        </w:rPr>
        <w:t>= -</w:t>
      </w:r>
      <w:r w:rsidR="00B461F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B461FC">
        <w:rPr>
          <w:sz w:val="28"/>
          <w:szCs w:val="28"/>
        </w:rPr>
        <w:t>6</w:t>
      </w:r>
      <w:r>
        <w:rPr>
          <w:sz w:val="28"/>
          <w:szCs w:val="28"/>
        </w:rPr>
        <w:t>ºС;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отопительного периода Z</w:t>
      </w:r>
      <w:r>
        <w:rPr>
          <w:sz w:val="28"/>
          <w:szCs w:val="28"/>
          <w:vertAlign w:val="subscript"/>
        </w:rPr>
        <w:t xml:space="preserve">ОТ.П. </w:t>
      </w:r>
      <w:r>
        <w:rPr>
          <w:sz w:val="28"/>
          <w:szCs w:val="28"/>
        </w:rPr>
        <w:t xml:space="preserve">= </w:t>
      </w:r>
      <w:r w:rsidR="00B461FC">
        <w:rPr>
          <w:sz w:val="28"/>
          <w:szCs w:val="28"/>
        </w:rPr>
        <w:t>249</w:t>
      </w:r>
      <w:r>
        <w:rPr>
          <w:sz w:val="28"/>
          <w:szCs w:val="28"/>
        </w:rPr>
        <w:t xml:space="preserve"> суток;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влажность наиболее холодного месяца φ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81%;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скорость ветра за холодный месяц январь </w:t>
      </w:r>
      <w:r>
        <w:rPr>
          <w:sz w:val="28"/>
          <w:szCs w:val="28"/>
        </w:rPr>
        <w:br/>
        <w:t>υ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= </w:t>
      </w:r>
      <w:r w:rsidR="00B461F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461FC">
        <w:rPr>
          <w:sz w:val="28"/>
          <w:szCs w:val="28"/>
        </w:rPr>
        <w:t>4</w:t>
      </w:r>
      <w:r>
        <w:rPr>
          <w:sz w:val="28"/>
          <w:szCs w:val="28"/>
        </w:rPr>
        <w:t xml:space="preserve"> м/с;</w:t>
      </w:r>
    </w:p>
    <w:p w:rsidR="004C684C" w:rsidRDefault="004C684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остекления</w:t>
      </w:r>
    </w:p>
    <w:p w:rsidR="004C684C" w:rsidRDefault="004C684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расчетного помещения: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помещения – жилая комната;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помещении 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18ºС;</w:t>
      </w:r>
    </w:p>
    <w:p w:rsidR="004C684C" w:rsidRDefault="004C684C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влажность помещения φ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40%, т.к. г. </w:t>
      </w:r>
      <w:r w:rsidR="00B461FC">
        <w:rPr>
          <w:sz w:val="28"/>
          <w:szCs w:val="28"/>
        </w:rPr>
        <w:t>Братск</w:t>
      </w:r>
      <w:r>
        <w:rPr>
          <w:sz w:val="28"/>
          <w:szCs w:val="28"/>
        </w:rPr>
        <w:t xml:space="preserve"> находится в сухой зоне (рис. 2, [9]);</w:t>
      </w:r>
    </w:p>
    <w:p w:rsidR="004C684C" w:rsidRDefault="004C684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Теплофизические характеристики строительных материалов в табл. 1, по приложению 3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[10].</w:t>
      </w:r>
    </w:p>
    <w:p w:rsidR="004C684C" w:rsidRDefault="004C684C">
      <w:pPr>
        <w:ind w:left="2880"/>
        <w:jc w:val="both"/>
        <w:rPr>
          <w:sz w:val="28"/>
          <w:szCs w:val="28"/>
        </w:rPr>
      </w:pPr>
    </w:p>
    <w:p w:rsidR="004C684C" w:rsidRDefault="004C684C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4C684C" w:rsidRDefault="004C684C">
      <w:pPr>
        <w:ind w:firstLine="540"/>
        <w:jc w:val="both"/>
        <w:rPr>
          <w:sz w:val="28"/>
          <w:szCs w:val="28"/>
        </w:rPr>
      </w:pPr>
    </w:p>
    <w:tbl>
      <w:tblPr>
        <w:tblW w:w="4803" w:type="pct"/>
        <w:tblCellSpacing w:w="20" w:type="dxa"/>
        <w:tblInd w:w="-1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76"/>
        <w:gridCol w:w="1555"/>
        <w:gridCol w:w="2495"/>
        <w:gridCol w:w="2417"/>
      </w:tblGrid>
      <w:tr w:rsidR="00B461FC">
        <w:trPr>
          <w:tblCellSpacing w:w="20" w:type="dxa"/>
        </w:trPr>
        <w:tc>
          <w:tcPr>
            <w:tcW w:w="1685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ρ, кг/м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 – т теплопроводности</w:t>
            </w:r>
          </w:p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λ, Вт/м∙К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 – т паропроницания</w:t>
            </w:r>
          </w:p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μ, мг/м∙ч∙Па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Керамзитобетон на квар- цевом песке с поризацией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Пенопласт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Плиты пенополистирольные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Керамзитовый гравий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B461FC">
        <w:trPr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ind w:right="-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Вермикулит вспученный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B461FC">
        <w:trPr>
          <w:trHeight w:val="792"/>
          <w:tblCellSpacing w:w="20" w:type="dxa"/>
        </w:trPr>
        <w:tc>
          <w:tcPr>
            <w:tcW w:w="1685" w:type="pct"/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Стяжка из цементно-песчаного раствора </w:t>
            </w:r>
          </w:p>
        </w:tc>
        <w:tc>
          <w:tcPr>
            <w:tcW w:w="770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24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197" w:type="pct"/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B461FC">
        <w:trPr>
          <w:trHeight w:val="792"/>
          <w:tblCellSpacing w:w="20" w:type="dxa"/>
        </w:trPr>
        <w:tc>
          <w:tcPr>
            <w:tcW w:w="1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1FC" w:rsidRDefault="00B461FC" w:rsidP="00660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Щиты паркетные, сосна вдоль волокон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1FC" w:rsidRDefault="00B461FC" w:rsidP="00660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</w:tr>
    </w:tbl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ind w:firstLine="54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1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Теплотехнический расчет наружных ограждений.</w:t>
      </w:r>
    </w:p>
    <w:p w:rsidR="004C684C" w:rsidRDefault="004C684C">
      <w:pPr>
        <w:ind w:left="54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требуемое сопротивление теплопередаче наружной стены:</w:t>
      </w:r>
    </w:p>
    <w:p w:rsidR="004C684C" w:rsidRDefault="004C684C">
      <w:pPr>
        <w:ind w:left="7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position w:val="-30"/>
          <w:sz w:val="28"/>
          <w:szCs w:val="28"/>
        </w:rPr>
        <w:object w:dxaOrig="1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pt" o:ole="">
            <v:imagedata r:id="rId7" o:title=""/>
          </v:shape>
          <o:OLEObject Type="Embed" ProgID="Equation.3" ShapeID="_x0000_i1025" DrawAspect="Content" ObjectID="_1470564386" r:id="rId8"/>
        </w:object>
      </w:r>
      <w:r>
        <w:rPr>
          <w:sz w:val="28"/>
          <w:szCs w:val="28"/>
        </w:rPr>
        <w:t xml:space="preserve">                                        (1.1)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где n – коэффициент, принимаемый в зависимости от положения наружной поверхности ограждающей конструкции по отношению к наружному воздуху, по табл. 3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[10]: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для наружной стены и окна n = 1;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для перекрытий чердачных n = 0,9;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для перекрытий над холодным подвалом n = 0,75;</w:t>
      </w:r>
    </w:p>
    <w:p w:rsidR="004C684C" w:rsidRDefault="004C684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температура внутреннего воздуха, 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18ºС;</w:t>
      </w:r>
    </w:p>
    <w:p w:rsidR="004C684C" w:rsidRDefault="004C684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t</w:t>
      </w:r>
      <w:r>
        <w:rPr>
          <w:sz w:val="28"/>
          <w:szCs w:val="28"/>
          <w:vertAlign w:val="subscript"/>
        </w:rPr>
        <w:t xml:space="preserve">С.П. </w:t>
      </w:r>
      <w:r>
        <w:rPr>
          <w:sz w:val="28"/>
          <w:szCs w:val="28"/>
        </w:rPr>
        <w:t>= -</w:t>
      </w:r>
      <w:r w:rsidR="00B461FC">
        <w:rPr>
          <w:sz w:val="28"/>
          <w:szCs w:val="28"/>
        </w:rPr>
        <w:t>43</w:t>
      </w:r>
      <w:r>
        <w:rPr>
          <w:sz w:val="28"/>
          <w:szCs w:val="28"/>
        </w:rPr>
        <w:t>ºС;</w:t>
      </w:r>
    </w:p>
    <w:p w:rsidR="004C684C" w:rsidRDefault="004C684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коэффициент теплоотдачи внутренней поверхности ограждающей конструкции, 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8,7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∙К по табл. 4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[10];</w:t>
      </w:r>
    </w:p>
    <w:p w:rsidR="004C684C" w:rsidRDefault="004C684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∆t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– нормативный температурный перепад между температурой внутреннего воздуха и температурой на внутренней поверхности ограждения, по табл. 2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[10] для наружной стены ∆t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 xml:space="preserve"> = 4ºС.</w:t>
      </w:r>
    </w:p>
    <w:p w:rsidR="004C684C" w:rsidRDefault="004C684C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(1.1):</w:t>
      </w:r>
    </w:p>
    <w:p w:rsidR="004C684C" w:rsidRDefault="002B5EE3">
      <w:pPr>
        <w:ind w:firstLine="1260"/>
        <w:jc w:val="center"/>
        <w:rPr>
          <w:sz w:val="28"/>
          <w:szCs w:val="28"/>
        </w:rPr>
      </w:pPr>
      <w:r w:rsidRPr="002B5EE3">
        <w:rPr>
          <w:position w:val="-28"/>
          <w:sz w:val="28"/>
          <w:szCs w:val="28"/>
        </w:rPr>
        <w:object w:dxaOrig="2659" w:dyaOrig="660">
          <v:shape id="_x0000_i1026" type="#_x0000_t75" style="width:150.75pt;height:37.5pt" o:ole="">
            <v:imagedata r:id="rId9" o:title=""/>
          </v:shape>
          <o:OLEObject Type="Embed" ProgID="Equation.3" ShapeID="_x0000_i1026" DrawAspect="Content" ObjectID="_1470564387" r:id="rId10"/>
        </w:object>
      </w:r>
    </w:p>
    <w:p w:rsidR="001961CF" w:rsidRDefault="001961CF" w:rsidP="001961CF">
      <w:pPr>
        <w:ind w:firstLine="1260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Для подвала:</w:t>
      </w:r>
    </w:p>
    <w:p w:rsidR="001961CF" w:rsidRDefault="001961CF" w:rsidP="001961CF">
      <w:pPr>
        <w:tabs>
          <w:tab w:val="left" w:pos="4185"/>
        </w:tabs>
        <w:ind w:firstLine="1260"/>
        <w:rPr>
          <w:position w:val="-28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D268F">
        <w:rPr>
          <w:position w:val="-28"/>
          <w:sz w:val="28"/>
          <w:szCs w:val="28"/>
        </w:rPr>
        <w:object w:dxaOrig="3000" w:dyaOrig="660">
          <v:shape id="_x0000_i1027" type="#_x0000_t75" style="width:171pt;height:37.5pt" o:ole="">
            <v:imagedata r:id="rId11" o:title=""/>
          </v:shape>
          <o:OLEObject Type="Embed" ProgID="Equation.3" ShapeID="_x0000_i1027" DrawAspect="Content" ObjectID="_1470564388" r:id="rId12"/>
        </w:object>
      </w:r>
    </w:p>
    <w:p w:rsidR="001961CF" w:rsidRDefault="001961CF" w:rsidP="001961CF">
      <w:pPr>
        <w:tabs>
          <w:tab w:val="left" w:pos="4185"/>
        </w:tabs>
        <w:ind w:firstLine="1260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>Для чердака:</w:t>
      </w:r>
      <w:r>
        <w:rPr>
          <w:position w:val="-28"/>
          <w:sz w:val="28"/>
          <w:szCs w:val="28"/>
        </w:rPr>
        <w:tab/>
      </w:r>
    </w:p>
    <w:p w:rsidR="001961CF" w:rsidRDefault="001961CF" w:rsidP="001961CF">
      <w:pPr>
        <w:tabs>
          <w:tab w:val="left" w:pos="4185"/>
        </w:tabs>
        <w:ind w:firstLine="1260"/>
        <w:jc w:val="center"/>
        <w:rPr>
          <w:position w:val="-28"/>
          <w:sz w:val="28"/>
          <w:szCs w:val="28"/>
        </w:rPr>
      </w:pPr>
      <w:r w:rsidRPr="005D268F">
        <w:rPr>
          <w:position w:val="-28"/>
          <w:sz w:val="28"/>
          <w:szCs w:val="28"/>
        </w:rPr>
        <w:object w:dxaOrig="2980" w:dyaOrig="660">
          <v:shape id="_x0000_i1028" type="#_x0000_t75" style="width:169.5pt;height:37.5pt" o:ole="">
            <v:imagedata r:id="rId13" o:title=""/>
          </v:shape>
          <o:OLEObject Type="Embed" ProgID="Equation.3" ShapeID="_x0000_i1028" DrawAspect="Content" ObjectID="_1470564389" r:id="rId14"/>
        </w:object>
      </w:r>
    </w:p>
    <w:p w:rsidR="001961CF" w:rsidRDefault="001961CF" w:rsidP="001961CF">
      <w:pPr>
        <w:ind w:firstLine="1260"/>
        <w:rPr>
          <w:sz w:val="28"/>
          <w:szCs w:val="28"/>
        </w:rPr>
      </w:pPr>
    </w:p>
    <w:p w:rsidR="001961CF" w:rsidRDefault="001961CF">
      <w:pPr>
        <w:ind w:firstLine="1260"/>
        <w:jc w:val="center"/>
        <w:rPr>
          <w:sz w:val="28"/>
          <w:szCs w:val="28"/>
        </w:rPr>
      </w:pPr>
    </w:p>
    <w:p w:rsidR="001961CF" w:rsidRDefault="001961CF">
      <w:pPr>
        <w:ind w:firstLine="1260"/>
        <w:jc w:val="center"/>
        <w:rPr>
          <w:sz w:val="28"/>
          <w:szCs w:val="28"/>
        </w:rPr>
      </w:pPr>
    </w:p>
    <w:p w:rsidR="004C684C" w:rsidRDefault="004C684C">
      <w:pPr>
        <w:numPr>
          <w:ilvl w:val="0"/>
          <w:numId w:val="14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термическое сопротивление теплопередаче стены, перекрытия над холодным подвалом, перекрытия чердачного и окон по условиям энергосбережения.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теплопередаче из условий энергосбережения определяется в зависимости от величины градусосуток отопительного периода.</w:t>
      </w:r>
    </w:p>
    <w:p w:rsidR="004C684C" w:rsidRDefault="004C684C">
      <w:pPr>
        <w:ind w:left="796"/>
        <w:jc w:val="both"/>
        <w:rPr>
          <w:sz w:val="28"/>
          <w:szCs w:val="28"/>
        </w:rPr>
      </w:pPr>
      <w:r>
        <w:rPr>
          <w:sz w:val="28"/>
          <w:szCs w:val="28"/>
        </w:rPr>
        <w:t>ГСОП = (t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>- t</w:t>
      </w:r>
      <w:r>
        <w:rPr>
          <w:sz w:val="28"/>
          <w:szCs w:val="28"/>
          <w:vertAlign w:val="subscript"/>
        </w:rPr>
        <w:t>ОТ.П</w:t>
      </w:r>
      <w:r>
        <w:rPr>
          <w:sz w:val="28"/>
          <w:szCs w:val="28"/>
        </w:rPr>
        <w:t>)∙ Z</w:t>
      </w:r>
      <w:r>
        <w:rPr>
          <w:sz w:val="28"/>
          <w:szCs w:val="28"/>
          <w:vertAlign w:val="subscript"/>
        </w:rPr>
        <w:t>ОТ.П.</w:t>
      </w:r>
      <w:r w:rsidR="002B5EE3">
        <w:rPr>
          <w:sz w:val="28"/>
          <w:szCs w:val="28"/>
        </w:rPr>
        <w:t xml:space="preserve"> = (18-(-8,6</w:t>
      </w:r>
      <w:r>
        <w:rPr>
          <w:sz w:val="28"/>
          <w:szCs w:val="28"/>
        </w:rPr>
        <w:t>)∙</w:t>
      </w:r>
      <w:r w:rsidR="002B5EE3">
        <w:rPr>
          <w:sz w:val="28"/>
          <w:szCs w:val="28"/>
        </w:rPr>
        <w:t>249</w:t>
      </w:r>
      <w:r>
        <w:rPr>
          <w:sz w:val="28"/>
          <w:szCs w:val="28"/>
        </w:rPr>
        <w:t xml:space="preserve"> = </w:t>
      </w:r>
      <w:r w:rsidR="002B5EE3">
        <w:rPr>
          <w:sz w:val="28"/>
          <w:szCs w:val="28"/>
        </w:rPr>
        <w:t>6623,4</w:t>
      </w:r>
    </w:p>
    <w:p w:rsidR="004C684C" w:rsidRDefault="004C684C">
      <w:pPr>
        <w:ind w:left="796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 теплопередаче определяем по табл. 1б [10]:</w:t>
      </w:r>
    </w:p>
    <w:p w:rsidR="004C684C" w:rsidRDefault="002B5EE3">
      <w:pPr>
        <w:ind w:left="796"/>
        <w:jc w:val="both"/>
        <w:rPr>
          <w:sz w:val="28"/>
          <w:szCs w:val="28"/>
        </w:rPr>
      </w:pPr>
      <w:r w:rsidRPr="002B5EE3">
        <w:rPr>
          <w:position w:val="-92"/>
          <w:sz w:val="28"/>
          <w:szCs w:val="28"/>
        </w:rPr>
        <w:object w:dxaOrig="2079" w:dyaOrig="2000">
          <v:shape id="_x0000_i1029" type="#_x0000_t75" style="width:129.75pt;height:116.25pt" o:ole="">
            <v:imagedata r:id="rId15" o:title=""/>
          </v:shape>
          <o:OLEObject Type="Embed" ProgID="Equation.3" ShapeID="_x0000_i1029" DrawAspect="Content" ObjectID="_1470564390" r:id="rId16"/>
        </w:object>
      </w:r>
    </w:p>
    <w:p w:rsidR="004C684C" w:rsidRDefault="004C684C" w:rsidP="002B5EE3">
      <w:pPr>
        <w:numPr>
          <w:ilvl w:val="0"/>
          <w:numId w:val="14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толщину тепловой изоляции для ограждения – наружная стена.</w:t>
      </w:r>
    </w:p>
    <w:p w:rsidR="004C684C" w:rsidRDefault="00DE14CD">
      <w:pPr>
        <w:ind w:left="796"/>
        <w:jc w:val="both"/>
        <w:rPr>
          <w:sz w:val="28"/>
          <w:szCs w:val="28"/>
        </w:rPr>
      </w:pPr>
      <w:r w:rsidRPr="003F42D6">
        <w:rPr>
          <w:position w:val="-68"/>
          <w:sz w:val="28"/>
          <w:szCs w:val="28"/>
        </w:rPr>
        <w:object w:dxaOrig="4440" w:dyaOrig="1480">
          <v:shape id="_x0000_i1030" type="#_x0000_t75" style="width:251.25pt;height:84pt" o:ole="">
            <v:imagedata r:id="rId17" o:title=""/>
          </v:shape>
          <o:OLEObject Type="Embed" ProgID="Equation.3" ShapeID="_x0000_i1030" DrawAspect="Content" ObjectID="_1470564391" r:id="rId18"/>
        </w:objec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значение термического сопротивления:</w:t>
      </w:r>
    </w:p>
    <w:p w:rsidR="004C684C" w:rsidRDefault="00B9705D">
      <w:pPr>
        <w:ind w:firstLine="796"/>
        <w:jc w:val="both"/>
        <w:rPr>
          <w:sz w:val="28"/>
          <w:szCs w:val="28"/>
        </w:rPr>
      </w:pPr>
      <w:r w:rsidRPr="003F42D6">
        <w:rPr>
          <w:position w:val="-30"/>
          <w:sz w:val="28"/>
          <w:szCs w:val="28"/>
        </w:rPr>
        <w:object w:dxaOrig="6580" w:dyaOrig="720">
          <v:shape id="_x0000_i1031" type="#_x0000_t75" style="width:381pt;height:42pt" o:ole="">
            <v:imagedata r:id="rId19" o:title=""/>
          </v:shape>
          <o:OLEObject Type="Embed" ProgID="Equation.3" ShapeID="_x0000_i1031" DrawAspect="Content" ObjectID="_1470564392" r:id="rId20"/>
        </w:object>
      </w:r>
    </w:p>
    <w:p w:rsidR="00DE14CD" w:rsidRDefault="00DE14CD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Введем коэффициент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:</w:t>
      </w:r>
    </w:p>
    <w:p w:rsidR="00DE14CD" w:rsidRPr="00DE14CD" w:rsidRDefault="00203C7D" w:rsidP="00DE14CD">
      <w:pPr>
        <w:ind w:firstLine="796"/>
        <w:jc w:val="both"/>
        <w:rPr>
          <w:sz w:val="28"/>
          <w:szCs w:val="28"/>
        </w:rPr>
      </w:pPr>
      <w:r w:rsidRPr="00203C7D">
        <w:rPr>
          <w:position w:val="-24"/>
          <w:sz w:val="28"/>
          <w:szCs w:val="28"/>
        </w:rPr>
        <w:object w:dxaOrig="3720" w:dyaOrig="660">
          <v:shape id="_x0000_i1032" type="#_x0000_t75" style="width:207.75pt;height:36.75pt" o:ole="">
            <v:imagedata r:id="rId21" o:title=""/>
          </v:shape>
          <o:OLEObject Type="Embed" ProgID="Equation.3" ShapeID="_x0000_i1032" DrawAspect="Content" ObjectID="_1470564393" r:id="rId22"/>
        </w:object>
      </w:r>
      <w:r w:rsidR="00B9705D" w:rsidRPr="00B9705D">
        <w:rPr>
          <w:position w:val="-10"/>
          <w:sz w:val="28"/>
          <w:szCs w:val="28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70564394" r:id="rId24"/>
        </w:objec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общую толщину наружной стены:</w:t>
      </w:r>
    </w:p>
    <w:p w:rsidR="004C684C" w:rsidRDefault="00B9705D">
      <w:pPr>
        <w:ind w:firstLine="796"/>
        <w:jc w:val="both"/>
        <w:rPr>
          <w:sz w:val="28"/>
          <w:szCs w:val="28"/>
        </w:rPr>
      </w:pPr>
      <w:r w:rsidRPr="00B9705D">
        <w:rPr>
          <w:position w:val="-12"/>
          <w:sz w:val="28"/>
          <w:szCs w:val="28"/>
        </w:rPr>
        <w:object w:dxaOrig="4480" w:dyaOrig="380">
          <v:shape id="_x0000_i1034" type="#_x0000_t75" style="width:249pt;height:21.75pt" o:ole="">
            <v:imagedata r:id="rId25" o:title=""/>
          </v:shape>
          <o:OLEObject Type="Embed" ProgID="Equation.3" ShapeID="_x0000_i1034" DrawAspect="Content" ObjectID="_1470564395" r:id="rId26"/>
        </w:object>
      </w:r>
    </w:p>
    <w:p w:rsidR="004C684C" w:rsidRDefault="004C684C" w:rsidP="00B9705D">
      <w:pPr>
        <w:numPr>
          <w:ilvl w:val="0"/>
          <w:numId w:val="14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r w:rsidR="00B9705D">
        <w:rPr>
          <w:sz w:val="28"/>
          <w:szCs w:val="28"/>
        </w:rPr>
        <w:t>термическое сопротивление</w:t>
      </w:r>
      <w:r>
        <w:rPr>
          <w:sz w:val="28"/>
          <w:szCs w:val="28"/>
        </w:rPr>
        <w:t xml:space="preserve"> </w:t>
      </w:r>
      <w:r w:rsidR="00B9705D">
        <w:rPr>
          <w:sz w:val="28"/>
          <w:szCs w:val="28"/>
        </w:rPr>
        <w:t>ограждающей конструкции-</w:t>
      </w:r>
      <w:r>
        <w:rPr>
          <w:sz w:val="28"/>
          <w:szCs w:val="28"/>
        </w:rPr>
        <w:t>перекрытия над холодным подвалом.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определить </w:t>
      </w:r>
      <w:r>
        <w:rPr>
          <w:position w:val="-12"/>
          <w:sz w:val="28"/>
          <w:szCs w:val="28"/>
        </w:rPr>
        <w:object w:dxaOrig="580" w:dyaOrig="360">
          <v:shape id="_x0000_i1035" type="#_x0000_t75" style="width:29.25pt;height:18pt" o:ole="">
            <v:imagedata r:id="rId27" o:title=""/>
          </v:shape>
          <o:OLEObject Type="Embed" ProgID="Equation.3" ShapeID="_x0000_i1035" DrawAspect="Content" ObjectID="_1470564396" r:id="rId28"/>
        </w:object>
      </w:r>
      <w:r>
        <w:rPr>
          <w:sz w:val="28"/>
          <w:szCs w:val="28"/>
        </w:rPr>
        <w:t xml:space="preserve"> рассмотрим процесс передачи тепла через ограждение, имеющее в своем составе теплоизолирующее включение.</w:t>
      </w:r>
    </w:p>
    <w:p w:rsidR="004C684C" w:rsidRDefault="004C684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параллельно тепловому потоку.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Сечение 1 – 1:</w:t>
      </w:r>
    </w:p>
    <w:p w:rsidR="004C684C" w:rsidRDefault="00C03B87">
      <w:pPr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15pt;margin-top:-.2pt;width:162pt;height:155.65pt;z-index:251657216">
            <v:imagedata r:id="rId29" o:title="" croptop="5935f" cropbottom="22894f" cropleft="24923f" cropright="20365f"/>
            <w10:wrap type="square"/>
          </v:shape>
          <o:OLEObject Type="Embed" ProgID="AutoCAD.Drawing.16" ShapeID="_x0000_s1028" DrawAspect="Content" ObjectID="_1470564479" r:id="rId30"/>
        </w:object>
      </w:r>
      <w:r w:rsidR="004C684C">
        <w:rPr>
          <w:sz w:val="28"/>
          <w:szCs w:val="28"/>
        </w:rPr>
        <w:t>Тепловой поток в направлении данного сечения преодолевает сопротивление следующих слоев:</w:t>
      </w:r>
    </w:p>
    <w:p w:rsidR="004C684C" w:rsidRDefault="004C684C">
      <w:pPr>
        <w:numPr>
          <w:ilvl w:val="1"/>
          <w:numId w:val="21"/>
        </w:numPr>
        <w:tabs>
          <w:tab w:val="clear" w:pos="2160"/>
          <w:tab w:val="num" w:pos="1980"/>
        </w:tabs>
        <w:ind w:left="1980" w:hanging="1080"/>
        <w:rPr>
          <w:sz w:val="28"/>
          <w:szCs w:val="28"/>
        </w:rPr>
      </w:pPr>
      <w:r>
        <w:rPr>
          <w:sz w:val="28"/>
          <w:szCs w:val="28"/>
        </w:rPr>
        <w:t xml:space="preserve">железобетон </w:t>
      </w:r>
      <w:r w:rsidR="00B9705D" w:rsidRPr="00B9705D">
        <w:rPr>
          <w:position w:val="-24"/>
          <w:sz w:val="28"/>
          <w:szCs w:val="28"/>
        </w:rPr>
        <w:object w:dxaOrig="3019" w:dyaOrig="620">
          <v:shape id="_x0000_i1037" type="#_x0000_t75" style="width:161.25pt;height:33pt" o:ole="">
            <v:imagedata r:id="rId31" o:title=""/>
          </v:shape>
          <o:OLEObject Type="Embed" ProgID="Equation.3" ShapeID="_x0000_i1037" DrawAspect="Content" ObjectID="_1470564397" r:id="rId32"/>
        </w:object>
      </w:r>
      <w:r>
        <w:rPr>
          <w:sz w:val="28"/>
          <w:szCs w:val="28"/>
        </w:rPr>
        <w:t>;</w:t>
      </w:r>
    </w:p>
    <w:p w:rsidR="004C684C" w:rsidRDefault="004C684C">
      <w:pPr>
        <w:numPr>
          <w:ilvl w:val="1"/>
          <w:numId w:val="21"/>
        </w:numPr>
        <w:tabs>
          <w:tab w:val="clear" w:pos="2160"/>
          <w:tab w:val="num" w:pos="1980"/>
        </w:tabs>
        <w:ind w:left="19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воздушная пустота </w:t>
      </w:r>
      <w:r w:rsidR="00B9705D" w:rsidRPr="00B9705D">
        <w:rPr>
          <w:position w:val="-24"/>
          <w:sz w:val="28"/>
          <w:szCs w:val="28"/>
        </w:rPr>
        <w:object w:dxaOrig="3580" w:dyaOrig="660">
          <v:shape id="_x0000_i1038" type="#_x0000_t75" style="width:183.75pt;height:33.75pt" o:ole="">
            <v:imagedata r:id="rId33" o:title=""/>
          </v:shape>
          <o:OLEObject Type="Embed" ProgID="Equation.3" ShapeID="_x0000_i1038" DrawAspect="Content" ObjectID="_1470564398" r:id="rId34"/>
        </w:object>
      </w:r>
      <w:r>
        <w:rPr>
          <w:sz w:val="28"/>
          <w:szCs w:val="28"/>
        </w:rPr>
        <w:t>;</w:t>
      </w:r>
    </w:p>
    <w:p w:rsidR="004C684C" w:rsidRDefault="004C684C">
      <w:pPr>
        <w:numPr>
          <w:ilvl w:val="1"/>
          <w:numId w:val="21"/>
        </w:numPr>
        <w:tabs>
          <w:tab w:val="clear" w:pos="2160"/>
          <w:tab w:val="num" w:pos="1980"/>
        </w:tabs>
        <w:ind w:left="1980" w:hanging="1080"/>
        <w:rPr>
          <w:sz w:val="28"/>
          <w:szCs w:val="28"/>
        </w:rPr>
      </w:pPr>
      <w:r>
        <w:rPr>
          <w:sz w:val="28"/>
          <w:szCs w:val="28"/>
        </w:rPr>
        <w:t xml:space="preserve">железобетон </w:t>
      </w:r>
      <w:r w:rsidR="00B9705D" w:rsidRPr="00B9705D">
        <w:rPr>
          <w:position w:val="-24"/>
          <w:sz w:val="28"/>
          <w:szCs w:val="28"/>
        </w:rPr>
        <w:object w:dxaOrig="3019" w:dyaOrig="620">
          <v:shape id="_x0000_i1039" type="#_x0000_t75" style="width:161.25pt;height:33pt" o:ole="">
            <v:imagedata r:id="rId35" o:title=""/>
          </v:shape>
          <o:OLEObject Type="Embed" ProgID="Equation.3" ShapeID="_x0000_i1039" DrawAspect="Content" ObjectID="_1470564399" r:id="rId36"/>
        </w:object>
      </w:r>
      <w:r>
        <w:rPr>
          <w:sz w:val="28"/>
          <w:szCs w:val="28"/>
        </w:rPr>
        <w:t>.</w:t>
      </w: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термическое сопротивление железобетона:</w:t>
      </w:r>
    </w:p>
    <w:p w:rsidR="004C684C" w:rsidRDefault="00203C7D">
      <w:pPr>
        <w:ind w:firstLine="720"/>
        <w:jc w:val="center"/>
        <w:rPr>
          <w:sz w:val="28"/>
          <w:szCs w:val="28"/>
        </w:rPr>
      </w:pPr>
      <w:r w:rsidRPr="00B9705D">
        <w:rPr>
          <w:position w:val="-32"/>
          <w:sz w:val="28"/>
          <w:szCs w:val="28"/>
        </w:rPr>
        <w:object w:dxaOrig="3500" w:dyaOrig="740">
          <v:shape id="_x0000_i1040" type="#_x0000_t75" style="width:183.75pt;height:38.25pt" o:ole="">
            <v:imagedata r:id="rId37" o:title=""/>
          </v:shape>
          <o:OLEObject Type="Embed" ProgID="Equation.3" ShapeID="_x0000_i1040" DrawAspect="Content" ObjectID="_1470564400" r:id="rId38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 ограждающей конструкции в данном направлении будет равно:</w:t>
      </w:r>
    </w:p>
    <w:p w:rsidR="004C684C" w:rsidRDefault="00203C7D">
      <w:pPr>
        <w:ind w:firstLine="720"/>
        <w:jc w:val="both"/>
        <w:rPr>
          <w:sz w:val="28"/>
          <w:szCs w:val="28"/>
        </w:rPr>
      </w:pPr>
      <w:r w:rsidRPr="00B9705D">
        <w:rPr>
          <w:position w:val="-24"/>
          <w:sz w:val="28"/>
          <w:szCs w:val="28"/>
        </w:rPr>
        <w:object w:dxaOrig="5160" w:dyaOrig="660">
          <v:shape id="_x0000_i1041" type="#_x0000_t75" style="width:268.5pt;height:34.5pt" o:ole="">
            <v:imagedata r:id="rId39" o:title=""/>
          </v:shape>
          <o:OLEObject Type="Embed" ProgID="Equation.3" ShapeID="_x0000_i1041" DrawAspect="Content" ObjectID="_1470564401" r:id="rId40"/>
        </w:object>
      </w:r>
    </w:p>
    <w:p w:rsidR="004C684C" w:rsidRDefault="004C684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Сечение 2 – 2: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Тепловой поток в данном сечении преодолевает сопротивление железобетона толщиной с+а+с. Термическое сопротивление данного слоя:</w:t>
      </w:r>
    </w:p>
    <w:p w:rsidR="004C684C" w:rsidRDefault="00203C7D">
      <w:pPr>
        <w:ind w:firstLine="720"/>
        <w:jc w:val="center"/>
        <w:rPr>
          <w:sz w:val="28"/>
          <w:szCs w:val="28"/>
        </w:rPr>
      </w:pPr>
      <w:r w:rsidRPr="00203C7D">
        <w:rPr>
          <w:position w:val="-28"/>
          <w:sz w:val="28"/>
          <w:szCs w:val="28"/>
        </w:rPr>
        <w:object w:dxaOrig="2520" w:dyaOrig="700">
          <v:shape id="_x0000_i1042" type="#_x0000_t75" style="width:151.5pt;height:42.75pt" o:ole="">
            <v:imagedata r:id="rId41" o:title=""/>
          </v:shape>
          <o:OLEObject Type="Embed" ProgID="Equation.3" ShapeID="_x0000_i1042" DrawAspect="Content" ObjectID="_1470564402" r:id="rId42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сопротивление, полученное по характерным сечениям определяется:</w:t>
      </w:r>
    </w:p>
    <w:p w:rsidR="004C684C" w:rsidRDefault="00203C7D">
      <w:pPr>
        <w:ind w:left="720"/>
        <w:jc w:val="center"/>
        <w:rPr>
          <w:sz w:val="28"/>
          <w:szCs w:val="28"/>
        </w:rPr>
      </w:pPr>
      <w:r w:rsidRPr="00203C7D">
        <w:rPr>
          <w:position w:val="-60"/>
          <w:sz w:val="28"/>
          <w:szCs w:val="28"/>
        </w:rPr>
        <w:object w:dxaOrig="4020" w:dyaOrig="980">
          <v:shape id="_x0000_i1043" type="#_x0000_t75" style="width:219pt;height:53.25pt" o:ole="">
            <v:imagedata r:id="rId43" o:title=""/>
          </v:shape>
          <o:OLEObject Type="Embed" ProgID="Equation.3" ShapeID="_x0000_i1043" DrawAspect="Content" ObjectID="_1470564403" r:id="rId44"/>
        </w:object>
      </w:r>
    </w:p>
    <w:p w:rsidR="004C684C" w:rsidRDefault="004C684C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перпендикулярно тепловому потоку.</w:t>
      </w:r>
    </w:p>
    <w:p w:rsidR="004C684C" w:rsidRDefault="00C03B87">
      <w:pPr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4in;margin-top:10.55pt;width:3in;height:141.4pt;z-index:251658240">
            <v:imagedata r:id="rId45" o:title="" croptop="18466f" cropbottom="22145f" cropleft="27359f" cropright="17985f"/>
            <w10:wrap type="square"/>
          </v:shape>
          <o:OLEObject Type="Embed" ProgID="AutoCAD.Drawing.16" ShapeID="_x0000_s1029" DrawAspect="Content" ObjectID="_1470564480" r:id="rId46"/>
        </w:object>
      </w:r>
      <w:r w:rsidR="004C684C">
        <w:rPr>
          <w:sz w:val="28"/>
          <w:szCs w:val="28"/>
        </w:rPr>
        <w:t xml:space="preserve">Плоскостями перпендикулярными к направлению потока разобьем конструкцию в характерных зонах сечениями 3 – 3, 4 – 4, 5 – 5. Проходя по 1 и 3 сечению тепловой поток преодолевает сопротивление слоев железобетона </w:t>
      </w:r>
      <w:r w:rsidR="00203C7D" w:rsidRPr="00203C7D">
        <w:rPr>
          <w:position w:val="-12"/>
          <w:sz w:val="28"/>
          <w:szCs w:val="28"/>
        </w:rPr>
        <w:object w:dxaOrig="1440" w:dyaOrig="360">
          <v:shape id="_x0000_i1045" type="#_x0000_t75" style="width:1in;height:18pt" o:ole="">
            <v:imagedata r:id="rId47" o:title=""/>
          </v:shape>
          <o:OLEObject Type="Embed" ProgID="Equation.3" ShapeID="_x0000_i1045" DrawAspect="Content" ObjectID="_1470564404" r:id="rId48"/>
        </w:object>
      </w:r>
      <w:r w:rsidR="004C684C">
        <w:rPr>
          <w:sz w:val="28"/>
          <w:szCs w:val="28"/>
        </w:rPr>
        <w:t xml:space="preserve"> м с теплопроводностью </w:t>
      </w:r>
      <w:r w:rsidR="004C684C">
        <w:rPr>
          <w:position w:val="-12"/>
          <w:sz w:val="28"/>
          <w:szCs w:val="28"/>
        </w:rPr>
        <w:object w:dxaOrig="1400" w:dyaOrig="360">
          <v:shape id="_x0000_i1046" type="#_x0000_t75" style="width:69.75pt;height:18pt" o:ole="">
            <v:imagedata r:id="rId49" o:title=""/>
          </v:shape>
          <o:OLEObject Type="Embed" ProgID="Equation.3" ShapeID="_x0000_i1046" DrawAspect="Content" ObjectID="_1470564405" r:id="rId50"/>
        </w:object>
      </w:r>
      <w:r w:rsidR="004C684C">
        <w:rPr>
          <w:sz w:val="28"/>
          <w:szCs w:val="28"/>
        </w:rPr>
        <w:t xml:space="preserve"> Вт/м∙К.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тепла, перемещающееся по среднему слою конструкции  преодолевает сопротивление воздушной прослойки и слоя железобетона. Определим коэффициент теплопроводности по сечению 4 – 4:</w:t>
      </w:r>
    </w:p>
    <w:p w:rsidR="004C684C" w:rsidRDefault="00203C7D">
      <w:pPr>
        <w:ind w:firstLine="720"/>
        <w:jc w:val="center"/>
        <w:rPr>
          <w:sz w:val="28"/>
          <w:szCs w:val="28"/>
        </w:rPr>
      </w:pPr>
      <w:r w:rsidRPr="00203C7D">
        <w:rPr>
          <w:position w:val="-28"/>
          <w:sz w:val="28"/>
          <w:szCs w:val="28"/>
        </w:rPr>
        <w:object w:dxaOrig="5380" w:dyaOrig="700">
          <v:shape id="_x0000_i1047" type="#_x0000_t75" style="width:272.25pt;height:35.25pt" o:ole="">
            <v:imagedata r:id="rId51" o:title=""/>
          </v:shape>
          <o:OLEObject Type="Embed" ProgID="Equation.3" ShapeID="_x0000_i1047" DrawAspect="Content" ObjectID="_1470564406" r:id="rId52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03C7D" w:rsidRPr="00203C7D">
        <w:rPr>
          <w:position w:val="-32"/>
          <w:sz w:val="28"/>
          <w:szCs w:val="28"/>
        </w:rPr>
        <w:object w:dxaOrig="3400" w:dyaOrig="740">
          <v:shape id="_x0000_i1048" type="#_x0000_t75" style="width:170.25pt;height:36.75pt" o:ole="">
            <v:imagedata r:id="rId53" o:title=""/>
          </v:shape>
          <o:OLEObject Type="Embed" ProgID="Equation.3" ShapeID="_x0000_i1048" DrawAspect="Content" ObjectID="_1470564407" r:id="rId54"/>
        </w:object>
      </w:r>
      <w:r>
        <w:rPr>
          <w:sz w:val="28"/>
          <w:szCs w:val="28"/>
        </w:rPr>
        <w:t>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 перпендикулярно тепловому потоку определяется:</w:t>
      </w:r>
    </w:p>
    <w:p w:rsidR="004C684C" w:rsidRDefault="00203C7D">
      <w:pPr>
        <w:ind w:firstLine="720"/>
        <w:jc w:val="both"/>
        <w:rPr>
          <w:sz w:val="28"/>
          <w:szCs w:val="28"/>
        </w:rPr>
      </w:pPr>
      <w:r w:rsidRPr="00203C7D">
        <w:rPr>
          <w:position w:val="-30"/>
          <w:sz w:val="28"/>
          <w:szCs w:val="28"/>
        </w:rPr>
        <w:object w:dxaOrig="4920" w:dyaOrig="720">
          <v:shape id="_x0000_i1049" type="#_x0000_t75" style="width:296.25pt;height:42.75pt" o:ole="">
            <v:imagedata r:id="rId55" o:title=""/>
          </v:shape>
          <o:OLEObject Type="Embed" ProgID="Equation.3" ShapeID="_x0000_i1049" DrawAspect="Content" ObjectID="_1470564408" r:id="rId56"/>
        </w:object>
      </w:r>
      <w:r w:rsidR="004C684C">
        <w:rPr>
          <w:sz w:val="28"/>
          <w:szCs w:val="28"/>
        </w:rPr>
        <w:t>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Термические сопротивления в результате двух этапов расчета не равны между собой. Определяем процент расхождения:</w:t>
      </w:r>
    </w:p>
    <w:p w:rsidR="004C684C" w:rsidRDefault="00203C7D">
      <w:pPr>
        <w:ind w:firstLine="720"/>
        <w:jc w:val="center"/>
        <w:rPr>
          <w:sz w:val="28"/>
          <w:szCs w:val="28"/>
        </w:rPr>
      </w:pPr>
      <w:r w:rsidRPr="00203C7D">
        <w:rPr>
          <w:position w:val="-28"/>
          <w:sz w:val="28"/>
          <w:szCs w:val="28"/>
        </w:rPr>
        <w:object w:dxaOrig="3400" w:dyaOrig="660">
          <v:shape id="_x0000_i1050" type="#_x0000_t75" style="width:182.25pt;height:35.25pt" o:ole="">
            <v:imagedata r:id="rId57" o:title=""/>
          </v:shape>
          <o:OLEObject Type="Embed" ProgID="Equation.3" ShapeID="_x0000_i1050" DrawAspect="Content" ObjectID="_1470564409" r:id="rId58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процент расхождения не превышает 25%, то общее приведенное сопротивление конструкции определяется по формуле:</w:t>
      </w:r>
    </w:p>
    <w:p w:rsidR="004C684C" w:rsidRDefault="00203C7D">
      <w:pPr>
        <w:ind w:firstLine="720"/>
        <w:jc w:val="center"/>
        <w:rPr>
          <w:sz w:val="28"/>
          <w:szCs w:val="28"/>
        </w:rPr>
      </w:pPr>
      <w:r w:rsidRPr="00203C7D">
        <w:rPr>
          <w:position w:val="-24"/>
          <w:sz w:val="28"/>
          <w:szCs w:val="28"/>
        </w:rPr>
        <w:object w:dxaOrig="4260" w:dyaOrig="620">
          <v:shape id="_x0000_i1051" type="#_x0000_t75" style="width:242.25pt;height:35.25pt" o:ole="">
            <v:imagedata r:id="rId59" o:title=""/>
          </v:shape>
          <o:OLEObject Type="Embed" ProgID="Equation.3" ShapeID="_x0000_i1051" DrawAspect="Content" ObjectID="_1470564410" r:id="rId60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6979" w:dyaOrig="720">
          <v:shape id="_x0000_i1052" type="#_x0000_t75" style="width:387pt;height:39.75pt" o:ole="">
            <v:imagedata r:id="rId61" o:title=""/>
          </v:shape>
          <o:OLEObject Type="Embed" ProgID="Equation.3" ShapeID="_x0000_i1052" DrawAspect="Content" ObjectID="_1470564411" r:id="rId62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Общая толщина подвального перекрытия: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7580" w:dyaOrig="400">
          <v:shape id="_x0000_i1053" type="#_x0000_t75" style="width:378.75pt;height:24pt" o:ole="">
            <v:imagedata r:id="rId63" o:title=""/>
          </v:shape>
          <o:OLEObject Type="Embed" ProgID="Equation.3" ShapeID="_x0000_i1053" DrawAspect="Content" ObjectID="_1470564412" r:id="rId64"/>
        </w:object>
      </w:r>
    </w:p>
    <w:p w:rsidR="004C684C" w:rsidRDefault="004C684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температуры в характерных сечениях ограждения.</w:t>
      </w:r>
    </w:p>
    <w:p w:rsidR="004C684C" w:rsidRDefault="004C684C">
      <w:pPr>
        <w:ind w:left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см. бланк для расчета распределения температур в наружной стене.</w:t>
      </w:r>
    </w:p>
    <w:p w:rsidR="004C684C" w:rsidRDefault="004C684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температуру на внутренней поверхности наружного угла.</w:t>
      </w:r>
    </w:p>
    <w:p w:rsidR="004C684C" w:rsidRDefault="004C684C">
      <w:pPr>
        <w:ind w:left="79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8140" w:dyaOrig="380">
          <v:shape id="_x0000_i1054" type="#_x0000_t75" style="width:427.5pt;height:19.5pt" o:ole="">
            <v:imagedata r:id="rId65" o:title=""/>
          </v:shape>
          <o:OLEObject Type="Embed" ProgID="Equation.3" ShapeID="_x0000_i1054" DrawAspect="Content" ObjectID="_1470564413" r:id="rId66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jc w:val="both"/>
        <w:rPr>
          <w:sz w:val="28"/>
          <w:szCs w:val="28"/>
        </w:rPr>
      </w:pPr>
    </w:p>
    <w:p w:rsidR="004C684C" w:rsidRDefault="004C684C">
      <w:pPr>
        <w:jc w:val="both"/>
        <w:rPr>
          <w:sz w:val="28"/>
          <w:szCs w:val="28"/>
          <w:lang w:val="en-US"/>
        </w:rPr>
      </w:pPr>
    </w:p>
    <w:p w:rsidR="004C684C" w:rsidRDefault="004C684C">
      <w:pPr>
        <w:jc w:val="both"/>
        <w:rPr>
          <w:sz w:val="28"/>
          <w:szCs w:val="28"/>
          <w:lang w:val="en-US"/>
        </w:rPr>
      </w:pPr>
    </w:p>
    <w:p w:rsidR="004C684C" w:rsidRDefault="004C684C">
      <w:pPr>
        <w:jc w:val="both"/>
        <w:rPr>
          <w:sz w:val="28"/>
          <w:szCs w:val="28"/>
          <w:lang w:val="en-US"/>
        </w:rPr>
      </w:pPr>
    </w:p>
    <w:p w:rsidR="004C684C" w:rsidRDefault="004C684C">
      <w:pPr>
        <w:jc w:val="both"/>
        <w:rPr>
          <w:sz w:val="28"/>
          <w:szCs w:val="28"/>
          <w:lang w:val="en-US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A858B7" w:rsidRDefault="00A858B7">
      <w:pPr>
        <w:ind w:left="720"/>
        <w:jc w:val="center"/>
        <w:rPr>
          <w:sz w:val="36"/>
          <w:szCs w:val="36"/>
        </w:rPr>
      </w:pPr>
    </w:p>
    <w:p w:rsidR="00A858B7" w:rsidRDefault="00A858B7">
      <w:pPr>
        <w:ind w:left="720"/>
        <w:jc w:val="center"/>
        <w:rPr>
          <w:sz w:val="36"/>
          <w:szCs w:val="36"/>
        </w:rPr>
      </w:pPr>
    </w:p>
    <w:p w:rsidR="00A858B7" w:rsidRDefault="00A858B7">
      <w:pPr>
        <w:ind w:left="720"/>
        <w:jc w:val="center"/>
        <w:rPr>
          <w:sz w:val="36"/>
          <w:szCs w:val="36"/>
        </w:rPr>
      </w:pPr>
    </w:p>
    <w:p w:rsidR="004C684C" w:rsidRDefault="004C684C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Выводы по I разделу: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термическое сопротивление теплопередаче:</w:t>
      </w:r>
    </w:p>
    <w:p w:rsidR="004C684C" w:rsidRDefault="00203C7D">
      <w:pPr>
        <w:ind w:left="720"/>
        <w:jc w:val="both"/>
        <w:rPr>
          <w:sz w:val="28"/>
          <w:szCs w:val="28"/>
        </w:rPr>
      </w:pPr>
      <w:r w:rsidRPr="00203C7D">
        <w:rPr>
          <w:position w:val="-24"/>
          <w:sz w:val="28"/>
          <w:szCs w:val="28"/>
        </w:rPr>
        <w:object w:dxaOrig="3720" w:dyaOrig="660">
          <v:shape id="_x0000_i1055" type="#_x0000_t75" style="width:207.75pt;height:36.75pt" o:ole="">
            <v:imagedata r:id="rId67" o:title=""/>
          </v:shape>
          <o:OLEObject Type="Embed" ProgID="Equation.3" ShapeID="_x0000_i1055" DrawAspect="Content" ObjectID="_1470564414" r:id="rId68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где r – коэффициент теплотехнической однородности (r = 0,</w:t>
      </w:r>
      <w:r w:rsidR="00203C7D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4C684C" w:rsidRDefault="00EB17AE">
      <w:pPr>
        <w:ind w:left="720"/>
        <w:jc w:val="both"/>
        <w:rPr>
          <w:sz w:val="28"/>
          <w:szCs w:val="28"/>
        </w:rPr>
      </w:pPr>
      <w:r w:rsidRPr="00EB17AE">
        <w:rPr>
          <w:position w:val="-60"/>
          <w:sz w:val="28"/>
          <w:szCs w:val="28"/>
        </w:rPr>
        <w:object w:dxaOrig="1780" w:dyaOrig="1320">
          <v:shape id="_x0000_i1056" type="#_x0000_t75" style="width:102.75pt;height:76.5pt" o:ole="">
            <v:imagedata r:id="rId69" o:title=""/>
          </v:shape>
          <o:OLEObject Type="Embed" ProgID="Equation.3" ShapeID="_x0000_i1056" DrawAspect="Content" ObjectID="_1470564415" r:id="rId70"/>
        </w:object>
      </w:r>
    </w:p>
    <w:p w:rsidR="004C684C" w:rsidRDefault="004C684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Проектная толщина утепляющего слоя: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object w:dxaOrig="1440" w:dyaOrig="1400">
          <v:shape id="_x0000_i1057" type="#_x0000_t75" style="width:79.5pt;height:77.25pt" o:ole="">
            <v:imagedata r:id="rId71" o:title=""/>
          </v:shape>
          <o:OLEObject Type="Embed" ProgID="Equation.3" ShapeID="_x0000_i1057" DrawAspect="Content" ObjectID="_1470564416" r:id="rId72"/>
        </w:object>
      </w:r>
    </w:p>
    <w:p w:rsidR="004C684C" w:rsidRDefault="004C684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толщина конструкции: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object w:dxaOrig="1359" w:dyaOrig="1080">
          <v:shape id="_x0000_i1058" type="#_x0000_t75" style="width:78pt;height:62.25pt" o:ole="">
            <v:imagedata r:id="rId73" o:title=""/>
          </v:shape>
          <o:OLEObject Type="Embed" ProgID="Equation.3" ShapeID="_x0000_i1058" DrawAspect="Content" ObjectID="_1470564417" r:id="rId74"/>
        </w:object>
      </w:r>
    </w:p>
    <w:p w:rsidR="004C684C" w:rsidRDefault="004C684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на внутренней поверхности ограждения: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260" w:dyaOrig="360">
          <v:shape id="_x0000_i1059" type="#_x0000_t75" style="width:1in;height:20.25pt" o:ole="">
            <v:imagedata r:id="rId75" o:title=""/>
          </v:shape>
          <o:OLEObject Type="Embed" ProgID="Equation.3" ShapeID="_x0000_i1059" DrawAspect="Content" ObjectID="_1470564418" r:id="rId76"/>
        </w:object>
      </w:r>
    </w:p>
    <w:p w:rsidR="004C684C" w:rsidRDefault="004C684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на внутренней поверхности наружного угла: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260" w:dyaOrig="380">
          <v:shape id="_x0000_i1060" type="#_x0000_t75" style="width:81pt;height:22.5pt" o:ole="">
            <v:imagedata r:id="rId77" o:title=""/>
          </v:shape>
          <o:OLEObject Type="Embed" ProgID="Equation.3" ShapeID="_x0000_i1060" DrawAspect="Content" ObjectID="_1470564419" r:id="rId78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1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Расчет воздушного режима эксплуатации ограждений</w:t>
      </w:r>
    </w:p>
    <w:p w:rsidR="004C684C" w:rsidRDefault="004C684C">
      <w:pPr>
        <w:ind w:left="720"/>
        <w:jc w:val="center"/>
        <w:rPr>
          <w:sz w:val="36"/>
          <w:szCs w:val="36"/>
        </w:rPr>
      </w:pPr>
    </w:p>
    <w:p w:rsidR="004C684C" w:rsidRDefault="004C684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сопротивление воздухопроницанию наружной стены (по приложению 9 [10]):</w:t>
      </w:r>
    </w:p>
    <w:p w:rsidR="004C684C" w:rsidRDefault="00EB17AE">
      <w:pPr>
        <w:ind w:left="1080"/>
        <w:jc w:val="both"/>
        <w:rPr>
          <w:sz w:val="28"/>
          <w:szCs w:val="28"/>
        </w:rPr>
      </w:pPr>
      <w:r w:rsidRPr="00EB17AE">
        <w:rPr>
          <w:position w:val="-24"/>
          <w:sz w:val="28"/>
          <w:szCs w:val="28"/>
        </w:rPr>
        <w:object w:dxaOrig="6340" w:dyaOrig="660">
          <v:shape id="_x0000_i1061" type="#_x0000_t75" style="width:340.5pt;height:35.25pt" o:ole="">
            <v:imagedata r:id="rId79" o:title=""/>
          </v:shape>
          <o:OLEObject Type="Embed" ProgID="Equation.3" ShapeID="_x0000_i1061" DrawAspect="Content" ObjectID="_1470564420" r:id="rId80"/>
        </w:object>
      </w:r>
    </w:p>
    <w:p w:rsidR="004C684C" w:rsidRDefault="004C684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требуемое сопротивление воздухопроницанию:</w:t>
      </w:r>
    </w:p>
    <w:p w:rsidR="004C684C" w:rsidRDefault="004C684C">
      <w:pPr>
        <w:ind w:left="7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position w:val="-30"/>
          <w:sz w:val="28"/>
          <w:szCs w:val="28"/>
        </w:rPr>
        <w:object w:dxaOrig="1100" w:dyaOrig="680">
          <v:shape id="_x0000_i1062" type="#_x0000_t75" style="width:54.75pt;height:33.75pt" o:ole="">
            <v:imagedata r:id="rId81" o:title=""/>
          </v:shape>
          <o:OLEObject Type="Embed" ProgID="Equation.3" ShapeID="_x0000_i1062" DrawAspect="Content" ObjectID="_1470564421" r:id="rId82"/>
        </w:object>
      </w:r>
      <w:r>
        <w:rPr>
          <w:sz w:val="28"/>
          <w:szCs w:val="28"/>
        </w:rPr>
        <w:t xml:space="preserve">                                                (2.1)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80" w:dyaOrig="340">
          <v:shape id="_x0000_i1063" type="#_x0000_t75" style="width:18.75pt;height:17.25pt" o:ole="">
            <v:imagedata r:id="rId83" o:title=""/>
          </v:shape>
          <o:OLEObject Type="Embed" ProgID="Equation.3" ShapeID="_x0000_i1063" DrawAspect="Content" ObjectID="_1470564422" r:id="rId84"/>
        </w:object>
      </w:r>
      <w:r>
        <w:rPr>
          <w:sz w:val="28"/>
          <w:szCs w:val="28"/>
        </w:rPr>
        <w:t xml:space="preserve"> - нормативное воздухопроницание ограждающей конструкции. Принимаем по табл. 12 [10]. </w:t>
      </w:r>
      <w:r>
        <w:rPr>
          <w:position w:val="-24"/>
          <w:sz w:val="28"/>
          <w:szCs w:val="28"/>
        </w:rPr>
        <w:object w:dxaOrig="1560" w:dyaOrig="620">
          <v:shape id="_x0000_i1064" type="#_x0000_t75" style="width:78pt;height:30.75pt" o:ole="">
            <v:imagedata r:id="rId85" o:title=""/>
          </v:shape>
          <o:OLEObject Type="Embed" ProgID="Equation.3" ShapeID="_x0000_i1064" DrawAspect="Content" ObjectID="_1470564423" r:id="rId86"/>
        </w:object>
      </w:r>
      <w:r>
        <w:rPr>
          <w:sz w:val="28"/>
          <w:szCs w:val="28"/>
        </w:rPr>
        <w:t>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 w:dxaOrig="380" w:dyaOrig="260">
          <v:shape id="_x0000_i1065" type="#_x0000_t75" style="width:27pt;height:18pt" o:ole="">
            <v:imagedata r:id="rId87" o:title=""/>
          </v:shape>
          <o:OLEObject Type="Embed" ProgID="Equation.3" ShapeID="_x0000_i1065" DrawAspect="Content" ObjectID="_1470564424" r:id="rId88"/>
        </w:object>
      </w:r>
      <w:r>
        <w:rPr>
          <w:sz w:val="28"/>
          <w:szCs w:val="28"/>
        </w:rPr>
        <w:t>- разность давлений между внутренней средой здания и наружного воздуха.</w:t>
      </w:r>
    </w:p>
    <w:p w:rsidR="004C684C" w:rsidRDefault="00EB17AE">
      <w:pPr>
        <w:ind w:left="720"/>
        <w:jc w:val="both"/>
        <w:rPr>
          <w:sz w:val="28"/>
          <w:szCs w:val="28"/>
        </w:rPr>
      </w:pPr>
      <w:r w:rsidRPr="00EB17AE">
        <w:rPr>
          <w:position w:val="-10"/>
          <w:sz w:val="28"/>
          <w:szCs w:val="28"/>
        </w:rPr>
        <w:object w:dxaOrig="8820" w:dyaOrig="360">
          <v:shape id="_x0000_i1066" type="#_x0000_t75" style="width:441pt;height:18pt" o:ole="">
            <v:imagedata r:id="rId89" o:title=""/>
          </v:shape>
          <o:OLEObject Type="Embed" ProgID="Equation.3" ShapeID="_x0000_i1066" DrawAspect="Content" ObjectID="_1470564425" r:id="rId90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Н – высота здания, Н = </w:t>
      </w:r>
      <w:r w:rsidR="00EB17AE">
        <w:rPr>
          <w:sz w:val="28"/>
          <w:szCs w:val="28"/>
        </w:rPr>
        <w:t>6</w:t>
      </w:r>
      <w:r>
        <w:rPr>
          <w:sz w:val="28"/>
          <w:szCs w:val="28"/>
        </w:rPr>
        <w:t>∙</w:t>
      </w:r>
      <w:r w:rsidR="00EB17AE">
        <w:rPr>
          <w:sz w:val="28"/>
          <w:szCs w:val="28"/>
        </w:rPr>
        <w:t>3</w:t>
      </w:r>
      <w:r>
        <w:rPr>
          <w:sz w:val="28"/>
          <w:szCs w:val="28"/>
        </w:rPr>
        <w:t>=</w:t>
      </w:r>
      <w:r w:rsidR="00EB17AE">
        <w:rPr>
          <w:sz w:val="28"/>
          <w:szCs w:val="28"/>
        </w:rPr>
        <w:t>18</w:t>
      </w:r>
      <w:r>
        <w:rPr>
          <w:sz w:val="28"/>
          <w:szCs w:val="28"/>
        </w:rPr>
        <w:t>м;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 – удельный вес воздуха;</w:t>
      </w:r>
    </w:p>
    <w:p w:rsidR="004C684C" w:rsidRDefault="00EB17AE">
      <w:pPr>
        <w:ind w:left="720"/>
        <w:jc w:val="both"/>
        <w:rPr>
          <w:sz w:val="28"/>
          <w:szCs w:val="28"/>
        </w:rPr>
      </w:pPr>
      <w:r w:rsidRPr="00EB17AE">
        <w:rPr>
          <w:position w:val="-24"/>
          <w:sz w:val="28"/>
          <w:szCs w:val="28"/>
        </w:rPr>
        <w:object w:dxaOrig="6120" w:dyaOrig="620">
          <v:shape id="_x0000_i1067" type="#_x0000_t75" style="width:306pt;height:30.75pt" o:ole="">
            <v:imagedata r:id="rId91" o:title=""/>
          </v:shape>
          <o:OLEObject Type="Embed" ProgID="Equation.3" ShapeID="_x0000_i1067" DrawAspect="Content" ObjectID="_1470564426" r:id="rId92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40" w:dyaOrig="340">
          <v:shape id="_x0000_i1068" type="#_x0000_t75" style="width:17.25pt;height:17.25pt" o:ole="">
            <v:imagedata r:id="rId93" o:title=""/>
          </v:shape>
          <o:OLEObject Type="Embed" ProgID="Equation.3" ShapeID="_x0000_i1068" DrawAspect="Content" ObjectID="_1470564427" r:id="rId94"/>
        </w:object>
      </w:r>
      <w:r>
        <w:rPr>
          <w:sz w:val="28"/>
          <w:szCs w:val="28"/>
        </w:rPr>
        <w:t xml:space="preserve"> - скорость ветра за самый холодный месяц, м/с.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Отсюда:</w:t>
      </w:r>
    </w:p>
    <w:p w:rsidR="004C684C" w:rsidRDefault="00EB17AE">
      <w:pPr>
        <w:ind w:left="720"/>
        <w:jc w:val="center"/>
        <w:rPr>
          <w:sz w:val="28"/>
          <w:szCs w:val="28"/>
        </w:rPr>
      </w:pPr>
      <w:r w:rsidRPr="00EB17AE">
        <w:rPr>
          <w:position w:val="-28"/>
          <w:sz w:val="28"/>
          <w:szCs w:val="28"/>
        </w:rPr>
        <w:object w:dxaOrig="2640" w:dyaOrig="700">
          <v:shape id="_x0000_i1069" type="#_x0000_t75" style="width:145.5pt;height:39pt" o:ole="">
            <v:imagedata r:id="rId95" o:title=""/>
          </v:shape>
          <o:OLEObject Type="Embed" ProgID="Equation.3" ShapeID="_x0000_i1069" DrawAspect="Content" ObjectID="_1470564428" r:id="rId96"/>
        </w:object>
      </w:r>
    </w:p>
    <w:p w:rsidR="004C684C" w:rsidRDefault="004C684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удельный поток воздуха, проходящий через наружную стену:</w:t>
      </w:r>
    </w:p>
    <w:p w:rsidR="004C684C" w:rsidRDefault="00EB17AE">
      <w:pPr>
        <w:ind w:left="796"/>
        <w:jc w:val="center"/>
        <w:rPr>
          <w:sz w:val="28"/>
          <w:szCs w:val="28"/>
        </w:rPr>
      </w:pPr>
      <w:r w:rsidRPr="00EB17AE">
        <w:rPr>
          <w:position w:val="-30"/>
          <w:sz w:val="28"/>
          <w:szCs w:val="28"/>
        </w:rPr>
        <w:object w:dxaOrig="3540" w:dyaOrig="720">
          <v:shape id="_x0000_i1070" type="#_x0000_t75" style="width:195.75pt;height:39.75pt" o:ole="">
            <v:imagedata r:id="rId97" o:title=""/>
          </v:shape>
          <o:OLEObject Type="Embed" ProgID="Equation.3" ShapeID="_x0000_i1070" DrawAspect="Content" ObjectID="_1470564429" r:id="rId98"/>
        </w:object>
      </w:r>
    </w:p>
    <w:p w:rsidR="00EB17AE" w:rsidRDefault="00EB17AE">
      <w:pPr>
        <w:ind w:firstLine="720"/>
        <w:jc w:val="both"/>
        <w:rPr>
          <w:sz w:val="28"/>
          <w:szCs w:val="28"/>
        </w:rPr>
      </w:pPr>
    </w:p>
    <w:p w:rsidR="00EB17AE" w:rsidRDefault="00EB17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B17AE">
        <w:rPr>
          <w:position w:val="-30"/>
          <w:sz w:val="28"/>
          <w:szCs w:val="28"/>
        </w:rPr>
        <w:object w:dxaOrig="2960" w:dyaOrig="720">
          <v:shape id="_x0000_i1071" type="#_x0000_t75" style="width:163.5pt;height:39.75pt" o:ole="">
            <v:imagedata r:id="rId99" o:title=""/>
          </v:shape>
          <o:OLEObject Type="Embed" ProgID="Equation.3" ShapeID="_x0000_i1071" DrawAspect="Content" ObjectID="_1470564430" r:id="rId100"/>
        </w:object>
      </w:r>
    </w:p>
    <w:p w:rsidR="00EB17AE" w:rsidRDefault="00EB17AE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Вывод:  действительное сопротивление воздухопроницанию наружной стены соответствует санитарно – гигиеническим нормам</w:t>
      </w:r>
    </w:p>
    <w:p w:rsidR="004C684C" w:rsidRDefault="004C684C">
      <w:pPr>
        <w:numPr>
          <w:ilvl w:val="0"/>
          <w:numId w:val="30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удельный поток воздуха, инфильтрующегося через оконное заполнение. Требуемое термическое сопротивление воздухопроницанию определяется:</w:t>
      </w:r>
    </w:p>
    <w:p w:rsidR="004C684C" w:rsidRDefault="004C684C">
      <w:pPr>
        <w:ind w:left="796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920" w:dyaOrig="800">
          <v:shape id="_x0000_i1072" type="#_x0000_t75" style="width:113.25pt;height:46.5pt" o:ole="">
            <v:imagedata r:id="rId101" o:title=""/>
          </v:shape>
          <o:OLEObject Type="Embed" ProgID="Equation.3" ShapeID="_x0000_i1072" DrawAspect="Content" ObjectID="_1470564431" r:id="rId102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80" w:dyaOrig="340">
          <v:shape id="_x0000_i1073" type="#_x0000_t75" style="width:18.75pt;height:17.25pt" o:ole="">
            <v:imagedata r:id="rId83" o:title=""/>
          </v:shape>
          <o:OLEObject Type="Embed" ProgID="Equation.3" ShapeID="_x0000_i1073" DrawAspect="Content" ObjectID="_1470564432" r:id="rId103"/>
        </w:object>
      </w:r>
      <w:r>
        <w:rPr>
          <w:sz w:val="28"/>
          <w:szCs w:val="28"/>
        </w:rPr>
        <w:t xml:space="preserve"> - нормативная воздухопроницаемость оконного заполнения. Определяем по табл. 12 [10]. Для </w:t>
      </w:r>
      <w:r w:rsidR="00EB17AE">
        <w:rPr>
          <w:sz w:val="28"/>
          <w:szCs w:val="28"/>
        </w:rPr>
        <w:t>плястиковых</w:t>
      </w:r>
      <w:r>
        <w:rPr>
          <w:sz w:val="28"/>
          <w:szCs w:val="28"/>
        </w:rPr>
        <w:t xml:space="preserve"> переплетов</w:t>
      </w:r>
      <w:r w:rsidR="007B2E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B17AE" w:rsidRPr="00EB17AE">
        <w:rPr>
          <w:position w:val="-24"/>
          <w:sz w:val="28"/>
          <w:szCs w:val="28"/>
        </w:rPr>
        <w:object w:dxaOrig="1359" w:dyaOrig="620">
          <v:shape id="_x0000_i1074" type="#_x0000_t75" style="width:74.25pt;height:33.75pt" o:ole="">
            <v:imagedata r:id="rId104" o:title=""/>
          </v:shape>
          <o:OLEObject Type="Embed" ProgID="Equation.3" ShapeID="_x0000_i1074" DrawAspect="Content" ObjectID="_1470564433" r:id="rId105"/>
        </w:object>
      </w:r>
      <w:r>
        <w:rPr>
          <w:sz w:val="28"/>
          <w:szCs w:val="28"/>
        </w:rPr>
        <w:t>.</w:t>
      </w:r>
    </w:p>
    <w:p w:rsidR="004C684C" w:rsidRDefault="004C684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∆Р – разность давлений воздуха на внутренней и наружной поверхности, ∆Р = 3</w:t>
      </w:r>
      <w:r w:rsidR="00EB17AE">
        <w:rPr>
          <w:sz w:val="28"/>
          <w:szCs w:val="28"/>
        </w:rPr>
        <w:t>6,5</w:t>
      </w:r>
      <w:r>
        <w:rPr>
          <w:sz w:val="28"/>
          <w:szCs w:val="28"/>
        </w:rPr>
        <w:t xml:space="preserve"> Па;</w:t>
      </w:r>
    </w:p>
    <w:p w:rsidR="004C684C" w:rsidRDefault="004C684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разность давлений при которой определяется сопротивление воздухопроницанию, Р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10 Па.</w:t>
      </w:r>
    </w:p>
    <w:p w:rsidR="004C684C" w:rsidRDefault="00EB17AE">
      <w:pPr>
        <w:ind w:left="720"/>
        <w:jc w:val="center"/>
        <w:rPr>
          <w:sz w:val="28"/>
          <w:szCs w:val="28"/>
        </w:rPr>
      </w:pPr>
      <w:r w:rsidRPr="00EB17AE">
        <w:rPr>
          <w:position w:val="-28"/>
          <w:sz w:val="28"/>
          <w:szCs w:val="28"/>
        </w:rPr>
        <w:object w:dxaOrig="3379" w:dyaOrig="740">
          <v:shape id="_x0000_i1075" type="#_x0000_t75" style="width:189pt;height:41.25pt" o:ole="">
            <v:imagedata r:id="rId106" o:title=""/>
          </v:shape>
          <o:OLEObject Type="Embed" ProgID="Equation.3" ShapeID="_x0000_i1075" DrawAspect="Content" ObjectID="_1470564434" r:id="rId107"/>
        </w:object>
      </w:r>
    </w:p>
    <w:p w:rsidR="004C684C" w:rsidRDefault="004C684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Сравниваем термическое сопротивление воздухопроницанию по условиям энергосбережения и требуемое:</w:t>
      </w:r>
    </w:p>
    <w:p w:rsidR="004C684C" w:rsidRDefault="004C684C">
      <w:pPr>
        <w:ind w:firstLine="79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60" w:dyaOrig="380">
          <v:shape id="_x0000_i1076" type="#_x0000_t75" style="width:68.25pt;height:21.75pt" o:ole="">
            <v:imagedata r:id="rId108" o:title=""/>
          </v:shape>
          <o:OLEObject Type="Embed" ProgID="Equation.3" ShapeID="_x0000_i1076" DrawAspect="Content" ObjectID="_1470564435" r:id="rId109"/>
        </w:object>
      </w:r>
      <w:r>
        <w:rPr>
          <w:sz w:val="28"/>
          <w:szCs w:val="28"/>
        </w:rPr>
        <w:t xml:space="preserve">, поэтому приняв </w:t>
      </w:r>
      <w:r w:rsidR="00EB17AE" w:rsidRPr="00EB17AE">
        <w:rPr>
          <w:position w:val="-24"/>
          <w:sz w:val="28"/>
          <w:szCs w:val="28"/>
        </w:rPr>
        <w:object w:dxaOrig="1900" w:dyaOrig="660">
          <v:shape id="_x0000_i1077" type="#_x0000_t75" style="width:95.25pt;height:33pt" o:ole="">
            <v:imagedata r:id="rId110" o:title=""/>
          </v:shape>
          <o:OLEObject Type="Embed" ProgID="Equation.3" ShapeID="_x0000_i1077" DrawAspect="Content" ObjectID="_1470564436" r:id="rId111"/>
        </w:object>
      </w:r>
      <w:r>
        <w:rPr>
          <w:sz w:val="28"/>
          <w:szCs w:val="28"/>
        </w:rPr>
        <w:t xml:space="preserve"> подбираем конструкцию оконного заполнения. По табл. 14 [5] подбираем заполнение оконного проема, у которого сопротивление воздухопроницанию больше сопротивления воздухопроницанию по условия энергосбережения – </w:t>
      </w:r>
      <w:r w:rsidR="008062BF">
        <w:rPr>
          <w:sz w:val="28"/>
          <w:szCs w:val="28"/>
        </w:rPr>
        <w:t>двухкамерный стеклопакет из стекла с твердым селективным покрытием и заполнением аргоном</w:t>
      </w:r>
      <w:r>
        <w:rPr>
          <w:sz w:val="28"/>
          <w:szCs w:val="28"/>
        </w:rPr>
        <w:t xml:space="preserve"> </w:t>
      </w:r>
      <w:r w:rsidR="00E56DCE" w:rsidRPr="008062BF">
        <w:rPr>
          <w:position w:val="-24"/>
          <w:sz w:val="28"/>
          <w:szCs w:val="28"/>
        </w:rPr>
        <w:object w:dxaOrig="2100" w:dyaOrig="660">
          <v:shape id="_x0000_i1078" type="#_x0000_t75" style="width:105pt;height:33pt" o:ole="">
            <v:imagedata r:id="rId112" o:title=""/>
          </v:shape>
          <o:OLEObject Type="Embed" ProgID="Equation.3" ShapeID="_x0000_i1078" DrawAspect="Content" ObjectID="_1470564437" r:id="rId113"/>
        </w:object>
      </w:r>
      <w:r>
        <w:rPr>
          <w:sz w:val="28"/>
          <w:szCs w:val="28"/>
        </w:rPr>
        <w:t xml:space="preserve">. </w:t>
      </w:r>
    </w:p>
    <w:p w:rsidR="004C684C" w:rsidRDefault="004C684C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удельный поток воздуха, проходящий через оконный проем:</w:t>
      </w:r>
    </w:p>
    <w:p w:rsidR="004C684C" w:rsidRDefault="00E56DCE">
      <w:pPr>
        <w:ind w:left="796"/>
        <w:jc w:val="center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3240" w:dyaOrig="720">
          <v:shape id="_x0000_i1079" type="#_x0000_t75" style="width:186pt;height:41.25pt" o:ole="">
            <v:imagedata r:id="rId114" o:title=""/>
          </v:shape>
          <o:OLEObject Type="Embed" ProgID="Equation.3" ShapeID="_x0000_i1079" DrawAspect="Content" ObjectID="_1470564438" r:id="rId115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Вывод: воздухопроницаемость окна больше, чем воздухопроницаемость стены в 6</w:t>
      </w:r>
      <w:r w:rsidR="00E56DCE">
        <w:rPr>
          <w:sz w:val="28"/>
          <w:szCs w:val="28"/>
        </w:rPr>
        <w:t>0</w:t>
      </w:r>
      <w:r>
        <w:rPr>
          <w:sz w:val="28"/>
          <w:szCs w:val="28"/>
        </w:rPr>
        <w:t>000 раз.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36"/>
          <w:szCs w:val="36"/>
        </w:rPr>
        <w:t>Расчет влажностного режима эксплуатации наружной стены.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0"/>
          <w:numId w:val="32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возможность конденсации водяных паров на внутренней поверхности ограждения и в районе наружного угла здания.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известной температуре внутреннего воздуха t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18ºС и относительной влажности в помещении φ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40% (сухая зона) определяют максимальную  упругость водяных паров Е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206</w:t>
      </w:r>
      <w:r w:rsidR="00E56DCE">
        <w:rPr>
          <w:sz w:val="28"/>
          <w:szCs w:val="28"/>
        </w:rPr>
        <w:t>4</w:t>
      </w:r>
      <w:r>
        <w:rPr>
          <w:sz w:val="28"/>
          <w:szCs w:val="28"/>
        </w:rPr>
        <w:t xml:space="preserve"> Па (по табл. 10 [5]).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Действительная упругость насыщенный водяных паров:</w:t>
      </w:r>
    </w:p>
    <w:p w:rsidR="004C684C" w:rsidRDefault="00E56DCE">
      <w:pPr>
        <w:ind w:left="720"/>
        <w:jc w:val="center"/>
        <w:rPr>
          <w:sz w:val="28"/>
          <w:szCs w:val="28"/>
        </w:rPr>
      </w:pPr>
      <w:r w:rsidRPr="00E56DCE">
        <w:rPr>
          <w:position w:val="-10"/>
          <w:sz w:val="28"/>
          <w:szCs w:val="28"/>
        </w:rPr>
        <w:object w:dxaOrig="3460" w:dyaOrig="340">
          <v:shape id="_x0000_i1080" type="#_x0000_t75" style="width:197.25pt;height:19.5pt" o:ole="">
            <v:imagedata r:id="rId116" o:title=""/>
          </v:shape>
          <o:OLEObject Type="Embed" ProgID="Equation.3" ShapeID="_x0000_i1080" DrawAspect="Content" ObjectID="_1470564439" r:id="rId117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известной температуре наружного воздуха t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-2</w:t>
      </w:r>
      <w:r w:rsidR="00E56DCE">
        <w:rPr>
          <w:sz w:val="28"/>
          <w:szCs w:val="28"/>
        </w:rPr>
        <w:t>0,7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 и относительной влажности наружного воздуха φ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81% определяем максимальную упругость водяных паров Е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</w:t>
      </w:r>
      <w:r w:rsidR="00E56DCE">
        <w:rPr>
          <w:sz w:val="28"/>
          <w:szCs w:val="28"/>
        </w:rPr>
        <w:t>110</w:t>
      </w:r>
      <w:r>
        <w:rPr>
          <w:sz w:val="28"/>
          <w:szCs w:val="28"/>
        </w:rPr>
        <w:t xml:space="preserve"> Па.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Действительная упругость насыщенный водяных паров:</w:t>
      </w:r>
    </w:p>
    <w:p w:rsidR="004C684C" w:rsidRDefault="00E56DCE">
      <w:pPr>
        <w:ind w:left="720"/>
        <w:jc w:val="center"/>
        <w:rPr>
          <w:sz w:val="28"/>
          <w:szCs w:val="28"/>
        </w:rPr>
      </w:pPr>
      <w:r w:rsidRPr="00E56DCE">
        <w:rPr>
          <w:position w:val="-10"/>
          <w:sz w:val="28"/>
          <w:szCs w:val="28"/>
        </w:rPr>
        <w:object w:dxaOrig="3340" w:dyaOrig="340">
          <v:shape id="_x0000_i1081" type="#_x0000_t75" style="width:190.5pt;height:19.5pt" o:ole="">
            <v:imagedata r:id="rId118" o:title=""/>
          </v:shape>
          <o:OLEObject Type="Embed" ProgID="Equation.3" ShapeID="_x0000_i1081" DrawAspect="Content" ObjectID="_1470564440" r:id="rId119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Приравнивая действительную и максимальную упругости определим температуру точки росы:</w:t>
      </w: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10"/>
          <w:sz w:val="28"/>
          <w:szCs w:val="28"/>
        </w:rPr>
        <w:object w:dxaOrig="3840" w:dyaOrig="360">
          <v:shape id="_x0000_i1082" type="#_x0000_t75" style="width:223.5pt;height:21pt" o:ole="">
            <v:imagedata r:id="rId120" o:title=""/>
          </v:shape>
          <o:OLEObject Type="Embed" ProgID="Equation.3" ShapeID="_x0000_i1082" DrawAspect="Content" ObjectID="_1470564441" r:id="rId121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Отсутствием конденсации водяных паров на внутренней поверхности ограждения является условие:</w:t>
      </w:r>
    </w:p>
    <w:p w:rsidR="004C684C" w:rsidRDefault="004C684C">
      <w:pPr>
        <w:ind w:left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980" w:dyaOrig="380">
          <v:shape id="_x0000_i1083" type="#_x0000_t75" style="width:106.5pt;height:20.25pt" o:ole="">
            <v:imagedata r:id="rId122" o:title=""/>
          </v:shape>
          <o:OLEObject Type="Embed" ProgID="Equation.3" ShapeID="_x0000_i1083" DrawAspect="Content" ObjectID="_1470564442" r:id="rId123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80" w:dyaOrig="360">
          <v:shape id="_x0000_i1084" type="#_x0000_t75" style="width:126pt;height:19.5pt" o:ole="">
            <v:imagedata r:id="rId124" o:title=""/>
          </v:shape>
          <o:OLEObject Type="Embed" ProgID="Equation.3" ShapeID="_x0000_i1084" DrawAspect="Content" ObjectID="_1470564443" r:id="rId125"/>
        </w:object>
      </w:r>
      <w:r>
        <w:rPr>
          <w:sz w:val="28"/>
          <w:szCs w:val="28"/>
        </w:rPr>
        <w:t>;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340" w:dyaOrig="360">
          <v:shape id="_x0000_i1085" type="#_x0000_t75" style="width:126pt;height:19.5pt" o:ole="">
            <v:imagedata r:id="rId126" o:title=""/>
          </v:shape>
          <o:OLEObject Type="Embed" ProgID="Equation.3" ShapeID="_x0000_i1085" DrawAspect="Content" ObjectID="_1470564444" r:id="rId127"/>
        </w:object>
      </w:r>
    </w:p>
    <w:p w:rsidR="004C684C" w:rsidRDefault="004C684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общее сопротивление паропроницанию ограждения:</w:t>
      </w:r>
    </w:p>
    <w:p w:rsidR="004C684C" w:rsidRDefault="004C684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position w:val="-28"/>
          <w:sz w:val="28"/>
          <w:szCs w:val="28"/>
        </w:rPr>
        <w:object w:dxaOrig="2500" w:dyaOrig="680">
          <v:shape id="_x0000_i1086" type="#_x0000_t75" style="width:145.5pt;height:39pt" o:ole="">
            <v:imagedata r:id="rId128" o:title=""/>
          </v:shape>
          <o:OLEObject Type="Embed" ProgID="Equation.3" ShapeID="_x0000_i1086" DrawAspect="Content" ObjectID="_1470564445" r:id="rId129"/>
        </w:object>
      </w:r>
      <w:r>
        <w:rPr>
          <w:sz w:val="28"/>
          <w:szCs w:val="28"/>
        </w:rPr>
        <w:t xml:space="preserve">                                  (3.1)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значения сопротивлений паропроницанию внутреннего и наружного  воздуха </w:t>
      </w:r>
      <w:r>
        <w:rPr>
          <w:position w:val="-10"/>
          <w:sz w:val="28"/>
          <w:szCs w:val="28"/>
        </w:rPr>
        <w:object w:dxaOrig="940" w:dyaOrig="340">
          <v:shape id="_x0000_i1087" type="#_x0000_t75" style="width:47.25pt;height:17.25pt" o:ole="">
            <v:imagedata r:id="rId130" o:title=""/>
          </v:shape>
          <o:OLEObject Type="Embed" ProgID="Equation.3" ShapeID="_x0000_i1087" DrawAspect="Content" ObjectID="_1470564446" r:id="rId131"/>
        </w:object>
      </w:r>
      <w:r>
        <w:rPr>
          <w:sz w:val="28"/>
          <w:szCs w:val="28"/>
        </w:rPr>
        <w:t>очень малы, поэтому в расчетах ими пренебрегают.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(3.1):</w:t>
      </w:r>
    </w:p>
    <w:p w:rsidR="004C684C" w:rsidRDefault="00E56DCE">
      <w:pPr>
        <w:ind w:left="720"/>
        <w:jc w:val="center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5700" w:dyaOrig="720">
          <v:shape id="_x0000_i1088" type="#_x0000_t75" style="width:320.25pt;height:40.5pt" o:ole="">
            <v:imagedata r:id="rId132" o:title=""/>
          </v:shape>
          <o:OLEObject Type="Embed" ProgID="Equation.3" ShapeID="_x0000_i1088" DrawAspect="Content" ObjectID="_1470564447" r:id="rId133"/>
        </w:object>
      </w:r>
    </w:p>
    <w:p w:rsidR="004C684C" w:rsidRDefault="004C684C">
      <w:pPr>
        <w:numPr>
          <w:ilvl w:val="0"/>
          <w:numId w:val="32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удельный весовой расход водяных паров через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ограждения:</w:t>
      </w:r>
    </w:p>
    <w:p w:rsidR="004C684C" w:rsidRDefault="00E56DCE">
      <w:pPr>
        <w:ind w:left="720"/>
        <w:jc w:val="center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3739" w:dyaOrig="680">
          <v:shape id="_x0000_i1089" type="#_x0000_t75" style="width:204.75pt;height:37.5pt" o:ole="">
            <v:imagedata r:id="rId134" o:title=""/>
          </v:shape>
          <o:OLEObject Type="Embed" ProgID="Equation.3" ShapeID="_x0000_i1089" DrawAspect="Content" ObjectID="_1470564448" r:id="rId135"/>
        </w:object>
      </w:r>
    </w:p>
    <w:p w:rsidR="004C684C" w:rsidRDefault="004C684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зону возможной конденсации в толще ограждения. 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построения графика определяем максимальную упругость водяных паров и термическое сопротивление паропроницанию.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сводятся в таблицу.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620"/>
        <w:gridCol w:w="1620"/>
        <w:gridCol w:w="1800"/>
        <w:gridCol w:w="1749"/>
      </w:tblGrid>
      <w:tr w:rsidR="004C684C">
        <w:tc>
          <w:tcPr>
            <w:tcW w:w="1188" w:type="dxa"/>
          </w:tcPr>
          <w:p w:rsidR="004C684C" w:rsidRDefault="004C684C">
            <w:pPr>
              <w:jc w:val="both"/>
            </w:pPr>
            <w:r>
              <w:t>№ точки</w:t>
            </w:r>
          </w:p>
        </w:tc>
        <w:tc>
          <w:tcPr>
            <w:tcW w:w="2160" w:type="dxa"/>
            <w:gridSpan w:val="2"/>
          </w:tcPr>
          <w:p w:rsidR="004C684C" w:rsidRDefault="004C684C">
            <w:pPr>
              <w:jc w:val="both"/>
            </w:pPr>
            <w:r>
              <w:t xml:space="preserve">t в характерных сечениях,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240" w:type="dxa"/>
            <w:gridSpan w:val="2"/>
          </w:tcPr>
          <w:p w:rsidR="004C684C" w:rsidRDefault="004C684C">
            <w:pPr>
              <w:jc w:val="both"/>
            </w:pPr>
            <w:r>
              <w:t>Максимальная упругость насыщенных паров Е</w:t>
            </w:r>
            <w:r>
              <w:rPr>
                <w:vertAlign w:val="subscript"/>
              </w:rPr>
              <w:t>(tх)</w:t>
            </w:r>
            <w:r>
              <w:t>, Па</w:t>
            </w:r>
          </w:p>
        </w:tc>
        <w:tc>
          <w:tcPr>
            <w:tcW w:w="3549" w:type="dxa"/>
            <w:gridSpan w:val="2"/>
          </w:tcPr>
          <w:p w:rsidR="004C684C" w:rsidRDefault="004C684C">
            <w:pPr>
              <w:jc w:val="both"/>
            </w:pPr>
            <w:r>
              <w:t>Сопротивление паропроницанию R</w:t>
            </w:r>
            <w:r>
              <w:rPr>
                <w:vertAlign w:val="subscript"/>
              </w:rPr>
              <w:t>Пх</w: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t>∙ч∙Па/мг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</w:pPr>
            <w:r>
              <w:t>обознач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</w:pPr>
            <w:r>
              <w:t>велич.</w: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</w:pPr>
            <w:r>
              <w:t>обозначение</w: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</w:pPr>
            <w:r>
              <w:t>величина</w:t>
            </w: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</w:pPr>
            <w:r>
              <w:t>зависимость</w: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</w:pPr>
            <w:r>
              <w:t>значение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360" w:dyaOrig="360">
                <v:shape id="_x0000_i1090" type="#_x0000_t75" style="width:18pt;height:18pt" o:ole="">
                  <v:imagedata r:id="rId136" o:title=""/>
                </v:shape>
                <o:OLEObject Type="Embed" ProgID="Equation.3" ShapeID="_x0000_i1090" DrawAspect="Content" ObjectID="_1470564449" r:id="rId137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  <w:r w:rsidR="00E56DCE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480" w:dyaOrig="360">
                <v:shape id="_x0000_i1091" type="#_x0000_t75" style="width:24pt;height:18pt" o:ole="">
                  <v:imagedata r:id="rId138" o:title=""/>
                </v:shape>
                <o:OLEObject Type="Embed" ProgID="Equation.3" ShapeID="_x0000_i1091" DrawAspect="Content" ObjectID="_1470564450" r:id="rId139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440" w:dyaOrig="279">
                <v:shape id="_x0000_i1092" type="#_x0000_t75" style="width:21.75pt;height:14.25pt" o:ole="">
                  <v:imagedata r:id="rId140" o:title=""/>
                </v:shape>
                <o:OLEObject Type="Embed" ProgID="Equation.3" ShapeID="_x0000_i1092" DrawAspect="Content" ObjectID="_1470564451" r:id="rId141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580" w:dyaOrig="340">
                <v:shape id="_x0000_i1093" type="#_x0000_t75" style="width:29.25pt;height:17.25pt" o:ole="">
                  <v:imagedata r:id="rId142" o:title=""/>
                </v:shape>
                <o:OLEObject Type="Embed" ProgID="Equation.3" ShapeID="_x0000_i1093" DrawAspect="Content" ObjectID="_1470564452" r:id="rId143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420" w:dyaOrig="340">
                <v:shape id="_x0000_i1094" type="#_x0000_t75" style="width:21pt;height:17.25pt" o:ole="">
                  <v:imagedata r:id="rId144" o:title=""/>
                </v:shape>
                <o:OLEObject Type="Embed" ProgID="Equation.3" ShapeID="_x0000_i1094" DrawAspect="Content" ObjectID="_1470564453" r:id="rId145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540" w:dyaOrig="340">
                <v:shape id="_x0000_i1095" type="#_x0000_t75" style="width:27pt;height:17.25pt" o:ole="">
                  <v:imagedata r:id="rId146" o:title=""/>
                </v:shape>
                <o:OLEObject Type="Embed" ProgID="Equation.3" ShapeID="_x0000_i1095" DrawAspect="Content" ObjectID="_1470564454" r:id="rId147"/>
              </w:object>
            </w:r>
          </w:p>
        </w:tc>
        <w:tc>
          <w:tcPr>
            <w:tcW w:w="1749" w:type="dxa"/>
            <w:vAlign w:val="center"/>
          </w:tcPr>
          <w:p w:rsidR="004C684C" w:rsidRDefault="00E56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460" w:dyaOrig="279">
                <v:shape id="_x0000_i1096" type="#_x0000_t75" style="width:23.25pt;height:14.25pt" o:ole="">
                  <v:imagedata r:id="rId148" o:title=""/>
                </v:shape>
                <o:OLEObject Type="Embed" ProgID="Equation.3" ShapeID="_x0000_i1096" DrawAspect="Content" ObjectID="_1470564455" r:id="rId149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560" w:dyaOrig="360">
                <v:shape id="_x0000_i1097" type="#_x0000_t75" style="width:27.75pt;height:18pt" o:ole="">
                  <v:imagedata r:id="rId150" o:title=""/>
                </v:shape>
                <o:OLEObject Type="Embed" ProgID="Equation.3" ShapeID="_x0000_i1097" DrawAspect="Content" ObjectID="_1470564456" r:id="rId151"/>
              </w:object>
            </w:r>
          </w:p>
        </w:tc>
        <w:tc>
          <w:tcPr>
            <w:tcW w:w="1749" w:type="dxa"/>
            <w:vAlign w:val="center"/>
          </w:tcPr>
          <w:p w:rsidR="004C684C" w:rsidRDefault="00E56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2,96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460" w:dyaOrig="279">
                <v:shape id="_x0000_i1098" type="#_x0000_t75" style="width:23.25pt;height:14.25pt" o:ole="">
                  <v:imagedata r:id="rId152" o:title=""/>
                </v:shape>
                <o:OLEObject Type="Embed" ProgID="Equation.3" ShapeID="_x0000_i1098" DrawAspect="Content" ObjectID="_1470564457" r:id="rId153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560" w:dyaOrig="360">
                <v:shape id="_x0000_i1099" type="#_x0000_t75" style="width:27.75pt;height:18pt" o:ole="">
                  <v:imagedata r:id="rId154" o:title=""/>
                </v:shape>
                <o:OLEObject Type="Embed" ProgID="Equation.3" ShapeID="_x0000_i1099" DrawAspect="Content" ObjectID="_1470564458" r:id="rId155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56DCE">
              <w:rPr>
                <w:sz w:val="28"/>
                <w:szCs w:val="28"/>
              </w:rPr>
              <w:t>25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440" w:dyaOrig="340">
                <v:shape id="_x0000_i1100" type="#_x0000_t75" style="width:21.75pt;height:17.25pt" o:ole="">
                  <v:imagedata r:id="rId156" o:title=""/>
                </v:shape>
                <o:OLEObject Type="Embed" ProgID="Equation.3" ShapeID="_x0000_i1100" DrawAspect="Content" ObjectID="_1470564459" r:id="rId157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560" w:dyaOrig="340">
                <v:shape id="_x0000_i1101" type="#_x0000_t75" style="width:27.75pt;height:17.25pt" o:ole="">
                  <v:imagedata r:id="rId158" o:title=""/>
                </v:shape>
                <o:OLEObject Type="Embed" ProgID="Equation.3" ShapeID="_x0000_i1101" DrawAspect="Content" ObjectID="_1470564460" r:id="rId159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56DCE">
              <w:rPr>
                <w:sz w:val="28"/>
                <w:szCs w:val="28"/>
              </w:rPr>
              <w:t>54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460" w:dyaOrig="279">
                <v:shape id="_x0000_i1102" type="#_x0000_t75" style="width:23.25pt;height:14.25pt" o:ole="">
                  <v:imagedata r:id="rId160" o:title=""/>
                </v:shape>
                <o:OLEObject Type="Embed" ProgID="Equation.3" ShapeID="_x0000_i1102" DrawAspect="Content" ObjectID="_1470564461" r:id="rId161"/>
              </w:objec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620" w:dyaOrig="340">
                <v:shape id="_x0000_i1103" type="#_x0000_t75" style="width:30.75pt;height:17.25pt" o:ole="">
                  <v:imagedata r:id="rId162" o:title=""/>
                </v:shape>
                <o:OLEObject Type="Embed" ProgID="Equation.3" ShapeID="_x0000_i1103" DrawAspect="Content" ObjectID="_1470564462" r:id="rId163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  <w:r w:rsidR="00E56DCE">
              <w:rPr>
                <w:sz w:val="28"/>
                <w:szCs w:val="28"/>
              </w:rPr>
              <w:t>4</w:t>
            </w:r>
          </w:p>
        </w:tc>
      </w:tr>
      <w:tr w:rsidR="004C684C">
        <w:tc>
          <w:tcPr>
            <w:tcW w:w="1188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E56DCE">
              <w:rPr>
                <w:sz w:val="28"/>
                <w:szCs w:val="28"/>
              </w:rPr>
              <w:t>0,7</w:t>
            </w:r>
          </w:p>
        </w:tc>
        <w:tc>
          <w:tcPr>
            <w:tcW w:w="162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400" w:dyaOrig="360">
                <v:shape id="_x0000_i1104" type="#_x0000_t75" style="width:20.25pt;height:18pt" o:ole="">
                  <v:imagedata r:id="rId164" o:title=""/>
                </v:shape>
                <o:OLEObject Type="Embed" ProgID="Equation.3" ShapeID="_x0000_i1104" DrawAspect="Content" ObjectID="_1470564463" r:id="rId165"/>
              </w:object>
            </w:r>
          </w:p>
        </w:tc>
        <w:tc>
          <w:tcPr>
            <w:tcW w:w="1620" w:type="dxa"/>
            <w:vAlign w:val="center"/>
          </w:tcPr>
          <w:p w:rsidR="004C684C" w:rsidRDefault="00E56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460" w:dyaOrig="360">
                <v:shape id="_x0000_i1105" type="#_x0000_t75" style="width:23.25pt;height:18pt" o:ole="">
                  <v:imagedata r:id="rId166" o:title=""/>
                </v:shape>
                <o:OLEObject Type="Embed" ProgID="Equation.3" ShapeID="_x0000_i1105" DrawAspect="Content" ObjectID="_1470564464" r:id="rId167"/>
              </w:object>
            </w:r>
          </w:p>
        </w:tc>
        <w:tc>
          <w:tcPr>
            <w:tcW w:w="1749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  <w:r w:rsidR="00E56DCE">
              <w:rPr>
                <w:sz w:val="28"/>
                <w:szCs w:val="28"/>
              </w:rPr>
              <w:t>4</w:t>
            </w:r>
          </w:p>
        </w:tc>
      </w:tr>
    </w:tbl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3700" w:dyaOrig="720">
          <v:shape id="_x0000_i1106" type="#_x0000_t75" style="width:185.25pt;height:36pt" o:ole="">
            <v:imagedata r:id="rId168" o:title=""/>
          </v:shape>
          <o:OLEObject Type="Embed" ProgID="Equation.3" ShapeID="_x0000_i1106" DrawAspect="Content" ObjectID="_1470564465" r:id="rId169"/>
        </w:object>
      </w: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5240" w:dyaOrig="720">
          <v:shape id="_x0000_i1107" type="#_x0000_t75" style="width:261.75pt;height:36pt" o:ole="">
            <v:imagedata r:id="rId170" o:title=""/>
          </v:shape>
          <o:OLEObject Type="Embed" ProgID="Equation.3" ShapeID="_x0000_i1107" DrawAspect="Content" ObjectID="_1470564466" r:id="rId171"/>
        </w:object>
      </w: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5200" w:dyaOrig="720">
          <v:shape id="_x0000_i1108" type="#_x0000_t75" style="width:260.25pt;height:36pt" o:ole="">
            <v:imagedata r:id="rId172" o:title=""/>
          </v:shape>
          <o:OLEObject Type="Embed" ProgID="Equation.3" ShapeID="_x0000_i1108" DrawAspect="Content" ObjectID="_1470564467" r:id="rId173"/>
        </w:object>
      </w: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30"/>
          <w:sz w:val="28"/>
          <w:szCs w:val="28"/>
        </w:rPr>
        <w:object w:dxaOrig="4840" w:dyaOrig="720">
          <v:shape id="_x0000_i1109" type="#_x0000_t75" style="width:242.25pt;height:36pt" o:ole="">
            <v:imagedata r:id="rId174" o:title=""/>
          </v:shape>
          <o:OLEObject Type="Embed" ProgID="Equation.3" ShapeID="_x0000_i1109" DrawAspect="Content" ObjectID="_1470564468" r:id="rId175"/>
        </w:object>
      </w:r>
    </w:p>
    <w:p w:rsidR="004C684C" w:rsidRDefault="00E56DCE">
      <w:pPr>
        <w:ind w:left="720"/>
        <w:jc w:val="both"/>
        <w:rPr>
          <w:sz w:val="28"/>
          <w:szCs w:val="28"/>
        </w:rPr>
      </w:pPr>
      <w:r w:rsidRPr="00E56DCE">
        <w:rPr>
          <w:position w:val="-24"/>
          <w:sz w:val="28"/>
          <w:szCs w:val="28"/>
        </w:rPr>
        <w:object w:dxaOrig="3040" w:dyaOrig="660">
          <v:shape id="_x0000_i1110" type="#_x0000_t75" style="width:152.25pt;height:33pt" o:ole="">
            <v:imagedata r:id="rId176" o:title=""/>
          </v:shape>
          <o:OLEObject Type="Embed" ProgID="Equation.3" ShapeID="_x0000_i1110" DrawAspect="Content" ObjectID="_1470564469" r:id="rId177"/>
        </w:objec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таблицы представим в графическом виде в виде зависимостей.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1"/>
          <w:numId w:val="33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Расчет теплового режима ограждений.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numPr>
          <w:ilvl w:val="2"/>
          <w:numId w:val="33"/>
        </w:numPr>
        <w:tabs>
          <w:tab w:val="clear" w:pos="2983"/>
          <w:tab w:val="num" w:pos="1620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Суммарные потери через ограждающие конструкции определяются по формуле:</w:t>
      </w:r>
    </w:p>
    <w:p w:rsidR="004C684C" w:rsidRDefault="004C684C"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080" w:dyaOrig="620">
          <v:shape id="_x0000_i1111" type="#_x0000_t75" style="width:153.75pt;height:30.75pt" o:ole="">
            <v:imagedata r:id="rId178" o:title=""/>
          </v:shape>
          <o:OLEObject Type="Embed" ProgID="Equation.3" ShapeID="_x0000_i1111" DrawAspect="Content" ObjectID="_1470564470" r:id="rId179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термическое сопротивление по условиям энергосбережения соответствующего ограждения конструкции;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площадь ограждения;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поправочный коэффициент принимаемый в зависимости от положения ограждающей конструкции по отношению к наружному воздуху;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∆Q – добавочные теплопотери; 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приведены в таблице 3.</w:t>
      </w:r>
    </w:p>
    <w:p w:rsidR="004C684C" w:rsidRDefault="004C684C">
      <w:pPr>
        <w:numPr>
          <w:ilvl w:val="2"/>
          <w:numId w:val="33"/>
        </w:numPr>
        <w:tabs>
          <w:tab w:val="clear" w:pos="2983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воздуха, проникающего в помещение за счет инфильтрации, определяется:</w:t>
      </w:r>
    </w:p>
    <w:p w:rsidR="004C684C" w:rsidRDefault="004C684C">
      <w:pPr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420" w:dyaOrig="400">
          <v:shape id="_x0000_i1112" type="#_x0000_t75" style="width:198pt;height:23.25pt" o:ole="">
            <v:imagedata r:id="rId180" o:title=""/>
          </v:shape>
          <o:OLEObject Type="Embed" ProgID="Equation.3" ShapeID="_x0000_i1112" DrawAspect="Content" ObjectID="_1470564471" r:id="rId181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60" w:dyaOrig="360">
          <v:shape id="_x0000_i1113" type="#_x0000_t75" style="width:18pt;height:18pt" o:ole="">
            <v:imagedata r:id="rId182" o:title=""/>
          </v:shape>
          <o:OLEObject Type="Embed" ProgID="Equation.3" ShapeID="_x0000_i1113" DrawAspect="Content" ObjectID="_1470564472" r:id="rId183"/>
        </w:object>
      </w:r>
      <w:r>
        <w:rPr>
          <w:sz w:val="28"/>
          <w:szCs w:val="28"/>
        </w:rPr>
        <w:t xml:space="preserve"> - площадь пола помещения, м</w:t>
      </w:r>
      <w:r>
        <w:rPr>
          <w:sz w:val="28"/>
          <w:szCs w:val="28"/>
          <w:vertAlign w:val="superscript"/>
        </w:rPr>
        <w:t>2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 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∙ч)/м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нормируемая кратность воздухообмена в помещении.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тепла, необходимого  на нагрев данного объема воздуха определяется:</w:t>
      </w:r>
    </w:p>
    <w:p w:rsidR="004C684C" w:rsidRDefault="004C684C">
      <w:pPr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6580" w:dyaOrig="380">
          <v:shape id="_x0000_i1114" type="#_x0000_t75" style="width:394.5pt;height:21.75pt" o:ole="">
            <v:imagedata r:id="rId184" o:title=""/>
          </v:shape>
          <o:OLEObject Type="Embed" ProgID="Equation.3" ShapeID="_x0000_i1114" DrawAspect="Content" ObjectID="_1470564473" r:id="rId185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80" w:dyaOrig="320">
          <v:shape id="_x0000_i1115" type="#_x0000_t75" style="width:18.75pt;height:15.75pt" o:ole="">
            <v:imagedata r:id="rId186" o:title=""/>
          </v:shape>
          <o:OLEObject Type="Embed" ProgID="Equation.3" ShapeID="_x0000_i1115" DrawAspect="Content" ObjectID="_1470564474" r:id="rId187"/>
        </w:object>
      </w:r>
      <w:r>
        <w:rPr>
          <w:sz w:val="28"/>
          <w:szCs w:val="28"/>
        </w:rPr>
        <w:t xml:space="preserve"> - объемная теплоемкость воздуха, составляющая в среднем 1,3 кДж/(м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К);</w: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440" w:dyaOrig="380">
          <v:shape id="_x0000_i1116" type="#_x0000_t75" style="width:21.75pt;height:18.75pt" o:ole="">
            <v:imagedata r:id="rId188" o:title=""/>
          </v:shape>
          <o:OLEObject Type="Embed" ProgID="Equation.3" ShapeID="_x0000_i1116" DrawAspect="Content" ObjectID="_1470564475" r:id="rId189"/>
        </w:object>
      </w:r>
      <w:r>
        <w:rPr>
          <w:sz w:val="28"/>
          <w:szCs w:val="28"/>
        </w:rPr>
        <w:t xml:space="preserve"> - расход инфильтрующегося воздуха,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/ч.</w:t>
      </w:r>
    </w:p>
    <w:p w:rsidR="004C684C" w:rsidRDefault="004C684C">
      <w:pPr>
        <w:numPr>
          <w:ilvl w:val="2"/>
          <w:numId w:val="33"/>
        </w:numPr>
        <w:tabs>
          <w:tab w:val="clear" w:pos="2983"/>
        </w:tabs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Тепловы поступления в помещение определяются:</w:t>
      </w:r>
    </w:p>
    <w:p w:rsidR="004C684C" w:rsidRDefault="004C684C">
      <w:pPr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20" w:dyaOrig="360">
          <v:shape id="_x0000_i1117" type="#_x0000_t75" style="width:207pt;height:21.75pt" o:ole="">
            <v:imagedata r:id="rId190" o:title=""/>
          </v:shape>
          <o:OLEObject Type="Embed" ProgID="Equation.3" ShapeID="_x0000_i1117" DrawAspect="Content" ObjectID="_1470564476" r:id="rId191"/>
        </w:object>
      </w:r>
    </w:p>
    <w:p w:rsidR="004C684C" w:rsidRDefault="004C68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21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–нормируемые теплопоступления в помещение.</w:t>
      </w: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firstLine="720"/>
        <w:jc w:val="both"/>
        <w:rPr>
          <w:sz w:val="28"/>
          <w:szCs w:val="28"/>
        </w:rPr>
        <w:sectPr w:rsidR="004C684C">
          <w:footerReference w:type="even" r:id="rId192"/>
          <w:footerReference w:type="default" r:id="rId193"/>
          <w:pgSz w:w="11906" w:h="16838"/>
          <w:pgMar w:top="851" w:right="851" w:bottom="851" w:left="1134" w:header="709" w:footer="709" w:gutter="0"/>
          <w:pgBorders w:display="firstPage">
            <w:top w:val="threeDEngrave" w:sz="12" w:space="1" w:color="auto"/>
            <w:left w:val="threeDEngrave" w:sz="12" w:space="4" w:color="auto"/>
            <w:bottom w:val="threeDEmboss" w:sz="12" w:space="1" w:color="auto"/>
            <w:right w:val="threeDEmboss" w:sz="12" w:space="4" w:color="auto"/>
          </w:pgBorders>
          <w:cols w:space="708"/>
          <w:titlePg/>
          <w:docGrid w:linePitch="360"/>
        </w:sect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28"/>
        <w:gridCol w:w="911"/>
        <w:gridCol w:w="1773"/>
        <w:gridCol w:w="1080"/>
        <w:gridCol w:w="900"/>
        <w:gridCol w:w="900"/>
        <w:gridCol w:w="1260"/>
        <w:gridCol w:w="1080"/>
        <w:gridCol w:w="900"/>
        <w:gridCol w:w="1080"/>
        <w:gridCol w:w="1080"/>
        <w:gridCol w:w="720"/>
        <w:gridCol w:w="720"/>
        <w:gridCol w:w="720"/>
        <w:gridCol w:w="900"/>
      </w:tblGrid>
      <w:tr w:rsidR="004C684C">
        <w:trPr>
          <w:cantSplit/>
          <w:trHeight w:val="2509"/>
        </w:trPr>
        <w:tc>
          <w:tcPr>
            <w:tcW w:w="656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№ помещения</w:t>
            </w:r>
          </w:p>
        </w:tc>
        <w:tc>
          <w:tcPr>
            <w:tcW w:w="728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Наименование ограждения</w:t>
            </w:r>
          </w:p>
        </w:tc>
        <w:tc>
          <w:tcPr>
            <w:tcW w:w="911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Ориентация по сторонам света</w:t>
            </w:r>
          </w:p>
        </w:tc>
        <w:tc>
          <w:tcPr>
            <w:tcW w:w="1773" w:type="dxa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</w:pPr>
            <w:r>
              <w:t>Размеры ограждений, м</w:t>
            </w:r>
          </w:p>
        </w:tc>
        <w:tc>
          <w:tcPr>
            <w:tcW w:w="1080" w:type="dxa"/>
            <w:textDirection w:val="btLr"/>
          </w:tcPr>
          <w:p w:rsidR="004C684C" w:rsidRDefault="004C684C">
            <w:pPr>
              <w:ind w:left="113" w:right="113"/>
              <w:jc w:val="both"/>
              <w:rPr>
                <w:vertAlign w:val="superscript"/>
              </w:rPr>
            </w:pPr>
            <w:r>
              <w:t xml:space="preserve">Площадь </w:t>
            </w:r>
            <w:r>
              <w:rPr>
                <w:lang w:val="en-US"/>
              </w:rPr>
              <w:t>F</w:t>
            </w:r>
            <w:r>
              <w:t>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 xml:space="preserve">Температура внутреннего воздуха, 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B</w:t>
            </w:r>
            <w:r>
              <w:t>ºС.</w:t>
            </w:r>
          </w:p>
        </w:tc>
        <w:tc>
          <w:tcPr>
            <w:tcW w:w="90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Расчетная разность температур (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B</w:t>
            </w:r>
            <w:r>
              <w:t>-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H</w:t>
            </w:r>
            <w:r>
              <w:t>)</w:t>
            </w:r>
            <w:r>
              <w:rPr>
                <w:lang w:val="en-US"/>
              </w:rPr>
              <w:t>n</w:t>
            </w:r>
          </w:p>
        </w:tc>
        <w:tc>
          <w:tcPr>
            <w:tcW w:w="126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 xml:space="preserve">Термическое сопротивление ограждений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, м</w:t>
            </w:r>
            <w:r>
              <w:rPr>
                <w:vertAlign w:val="superscript"/>
              </w:rPr>
              <w:t>2</w:t>
            </w:r>
            <w:r>
              <w:t>К/Вт</w:t>
            </w:r>
          </w:p>
        </w:tc>
        <w:tc>
          <w:tcPr>
            <w:tcW w:w="108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 xml:space="preserve">Теплопотери через ограждения  </w:t>
            </w:r>
            <w:r>
              <w:rPr>
                <w:lang w:val="en-US"/>
              </w:rPr>
              <w:t>Q</w:t>
            </w:r>
            <w:r>
              <w:t>, Вт</w:t>
            </w:r>
          </w:p>
        </w:tc>
        <w:tc>
          <w:tcPr>
            <w:tcW w:w="90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Добавки к теплопотерям</w:t>
            </w:r>
          </w:p>
        </w:tc>
        <w:tc>
          <w:tcPr>
            <w:tcW w:w="108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Добавки к теплопотерям ∆Q, Вт</w:t>
            </w:r>
          </w:p>
        </w:tc>
        <w:tc>
          <w:tcPr>
            <w:tcW w:w="1080" w:type="dxa"/>
            <w:textDirection w:val="btLr"/>
          </w:tcPr>
          <w:p w:rsidR="004C684C" w:rsidRDefault="004C684C">
            <w:pPr>
              <w:ind w:left="113" w:right="113"/>
              <w:jc w:val="both"/>
              <w:rPr>
                <w:vertAlign w:val="superscript"/>
              </w:rPr>
            </w:pPr>
            <w:r>
              <w:t>Расчетные теплопотери через ограждения Q</w:t>
            </w:r>
            <w:r>
              <w:rPr>
                <w:vertAlign w:val="superscript"/>
              </w:rPr>
              <w:t>ОГР</w:t>
            </w:r>
          </w:p>
        </w:tc>
        <w:tc>
          <w:tcPr>
            <w:tcW w:w="72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Теплопотери по помещению, Вт</w:t>
            </w:r>
          </w:p>
        </w:tc>
        <w:tc>
          <w:tcPr>
            <w:tcW w:w="720" w:type="dxa"/>
            <w:textDirection w:val="btLr"/>
          </w:tcPr>
          <w:p w:rsidR="004C684C" w:rsidRDefault="004C684C">
            <w:pPr>
              <w:ind w:left="113" w:right="113"/>
              <w:jc w:val="both"/>
              <w:rPr>
                <w:vertAlign w:val="subscript"/>
              </w:rPr>
            </w:pPr>
            <w:r>
              <w:t>Расход тепла на инфильтрацию Q</w:t>
            </w:r>
            <w:r>
              <w:rPr>
                <w:vertAlign w:val="subscript"/>
              </w:rPr>
              <w:t>инф</w:t>
            </w:r>
          </w:p>
        </w:tc>
        <w:tc>
          <w:tcPr>
            <w:tcW w:w="72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Бытовые тепловыделения, Вт</w:t>
            </w:r>
          </w:p>
        </w:tc>
        <w:tc>
          <w:tcPr>
            <w:tcW w:w="900" w:type="dxa"/>
            <w:textDirection w:val="btLr"/>
          </w:tcPr>
          <w:p w:rsidR="004C684C" w:rsidRDefault="004C684C">
            <w:pPr>
              <w:ind w:left="113" w:right="113"/>
              <w:jc w:val="both"/>
            </w:pPr>
            <w:r>
              <w:t>Результирующие теплопотери помещения</w:t>
            </w:r>
          </w:p>
        </w:tc>
      </w:tr>
      <w:tr w:rsidR="004C684C">
        <w:trPr>
          <w:cantSplit/>
          <w:trHeight w:val="316"/>
        </w:trPr>
        <w:tc>
          <w:tcPr>
            <w:tcW w:w="656" w:type="dxa"/>
            <w:vMerge w:val="restart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</w:t>
            </w: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7,00∙3,04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21,28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446,9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44,69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491,59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1993,24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1352,43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2721,97</w:t>
            </w: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5,1∙3,04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341,8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7,59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159,29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2,6∙3,04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165,9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2,1∙3,04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6,38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133,98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140,68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4,4∙3,04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281,4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309,54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166,87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</w:t>
            </w:r>
          </w:p>
        </w:tc>
        <w:tc>
          <w:tcPr>
            <w:tcW w:w="911" w:type="dxa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22,3+7,4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217,57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 w:val="restart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</w:t>
            </w: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7,00∙2,8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411,6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41,16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452,76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1661,32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1352,43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2390,05</w:t>
            </w: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5,1∙2,8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15,02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315,32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7,59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159,29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2,6∙2,8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153,3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2,1∙2,8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5,88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123,48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129,65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4,4∙2,8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258,3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25,83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284,13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145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166,87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 w:val="restart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</w:t>
            </w: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7,00∙2,98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20,86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438,1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43,81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481,91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2073,02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1352,43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C684C" w:rsidRDefault="004C684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2801,75</w:t>
            </w: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5,1∙2,98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319,2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15,96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335,16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7,59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159,29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2,6∙2,98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162,75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31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Ю-В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2,1∙2,98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6,26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131,46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138,03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4,4∙2,98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275,1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27,51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302,61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911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С-З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1,24∙1,57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15,17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166,87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  <w:tr w:rsidR="004C684C">
        <w:trPr>
          <w:cantSplit/>
          <w:trHeight w:val="316"/>
        </w:trPr>
        <w:tc>
          <w:tcPr>
            <w:tcW w:w="656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911" w:type="dxa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22,3+7,4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26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326,4</w:t>
            </w:r>
          </w:p>
        </w:tc>
        <w:tc>
          <w:tcPr>
            <w:tcW w:w="90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4C684C" w:rsidRDefault="004C6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326,4</w:t>
            </w: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C684C" w:rsidRDefault="004C684C">
            <w:pPr>
              <w:jc w:val="both"/>
              <w:rPr>
                <w:sz w:val="28"/>
                <w:szCs w:val="28"/>
              </w:rPr>
            </w:pPr>
          </w:p>
        </w:tc>
      </w:tr>
    </w:tbl>
    <w:p w:rsidR="004C684C" w:rsidRDefault="004C684C">
      <w:pPr>
        <w:ind w:firstLine="720"/>
        <w:jc w:val="both"/>
        <w:rPr>
          <w:sz w:val="28"/>
          <w:szCs w:val="28"/>
        </w:rPr>
        <w:sectPr w:rsidR="004C684C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4C684C" w:rsidRDefault="004C684C">
      <w:pPr>
        <w:ind w:firstLine="720"/>
        <w:jc w:val="both"/>
        <w:rPr>
          <w:sz w:val="28"/>
          <w:szCs w:val="28"/>
        </w:rPr>
      </w:pPr>
    </w:p>
    <w:p w:rsidR="004C684C" w:rsidRDefault="004C684C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4C684C" w:rsidRDefault="004C68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выполненной работы можно сделать следующие выводы: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Наружная капитальная стена с расчетной толщиной </w:t>
      </w:r>
      <w:smartTag w:uri="urn:schemas-microsoft-com:office:smarttags" w:element="metricconverter">
        <w:smartTagPr>
          <w:attr w:name="ProductID" w:val="0,35 м"/>
        </w:smartTagPr>
        <w:r>
          <w:rPr>
            <w:sz w:val="28"/>
            <w:szCs w:val="28"/>
          </w:rPr>
          <w:t>0,35 м</w:t>
        </w:r>
      </w:smartTag>
      <w:r>
        <w:rPr>
          <w:sz w:val="28"/>
          <w:szCs w:val="28"/>
        </w:rPr>
        <w:t xml:space="preserve"> удовлетворяет санитарно – гигиеническим требованиям, то есть </w:t>
      </w:r>
      <w:r>
        <w:rPr>
          <w:position w:val="-12"/>
          <w:sz w:val="28"/>
          <w:szCs w:val="28"/>
        </w:rPr>
        <w:object w:dxaOrig="1160" w:dyaOrig="380">
          <v:shape id="_x0000_i1118" type="#_x0000_t75" style="width:57.75pt;height:18.75pt" o:ole="">
            <v:imagedata r:id="rId194" o:title=""/>
          </v:shape>
          <o:OLEObject Type="Embed" ProgID="Equation.3" ShapeID="_x0000_i1118" DrawAspect="Content" ObjectID="_1470564477" r:id="rId195"/>
        </w:object>
      </w:r>
      <w:r>
        <w:rPr>
          <w:sz w:val="28"/>
          <w:szCs w:val="28"/>
        </w:rPr>
        <w:t>.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Определена толщина утеплителя в трехслойной конструкции стены </w:t>
      </w:r>
      <w:r>
        <w:rPr>
          <w:position w:val="-10"/>
          <w:sz w:val="28"/>
          <w:szCs w:val="28"/>
        </w:rPr>
        <w:object w:dxaOrig="760" w:dyaOrig="320">
          <v:shape id="_x0000_i1119" type="#_x0000_t75" style="width:38.25pt;height:15.75pt" o:ole="">
            <v:imagedata r:id="rId196" o:title=""/>
          </v:shape>
          <o:OLEObject Type="Embed" ProgID="Equation.3" ShapeID="_x0000_i1119" DrawAspect="Content" ObjectID="_1470564478" r:id="rId197"/>
        </w:object>
      </w:r>
      <w:r>
        <w:rPr>
          <w:sz w:val="28"/>
          <w:szCs w:val="28"/>
        </w:rPr>
        <w:t xml:space="preserve"> м, обеспечивающая санитарно – гигиенические условия.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Конденсация водяных паров на внутренней поверхности стены на глади, в районе угла отсутствует.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Расчетным путем определены температуры и построен график изменения температуры в каждом слое наружной стены.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толще наружной капитальной стены, при температуре наружного воздуха в зимний период, будет иметь место конденсация водяных паров. Для предотвращения конденсации необходимо покрыть внутреннюю поверхность масляной краской за два раза или изопленовыми обоями.</w:t>
      </w:r>
    </w:p>
    <w:p w:rsidR="004C684C" w:rsidRDefault="004C684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Определены теплопотери через ограждающие конструкции угловых помещений жилого здания. Отмечено, что помещения первого и последнего этажей здания имеют большие теплопотери.</w:t>
      </w: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both"/>
        <w:rPr>
          <w:sz w:val="28"/>
          <w:szCs w:val="28"/>
        </w:rPr>
      </w:pPr>
    </w:p>
    <w:p w:rsidR="004C684C" w:rsidRDefault="004C684C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Список использованной литературы</w:t>
      </w:r>
    </w:p>
    <w:p w:rsidR="004C684C" w:rsidRDefault="004C684C">
      <w:pPr>
        <w:ind w:left="720"/>
        <w:jc w:val="center"/>
        <w:rPr>
          <w:sz w:val="28"/>
          <w:szCs w:val="28"/>
        </w:rPr>
      </w:pP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Богословский В.Н. Строительная теплофизика. – М.: Высшая школа, 1982. – 415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Богословский В.Н. Тепловой режим здания. – М.: Стройиздат, 1979. – </w:t>
      </w:r>
      <w:r>
        <w:rPr>
          <w:sz w:val="28"/>
          <w:szCs w:val="28"/>
        </w:rPr>
        <w:br/>
        <w:t>248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Богословский В.Н., Сканави А.Н. Отопление. – М.: Стройиздат, 1991. – 736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Ильинский В.М. Строительная теплофизика. – М.: Высшая школа, 1974. – 317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Курицын Б.Н., Осипова Н.Н. Строительная теплофизика: Учеб. пособие. – Саратов: Сарат. гос. тех. ун-т, 2003. – 80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Курицын Б.Н. Оптимизация систем теплогазоснабжения и вентиляции. – Саратов: изд-во СГУ, 1992. – 159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Отопление и вентиляция жилых зданий. Справочное пособие к СНиП. – М.: Стройиздат, 1990. – 22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Расчет и проектирование ограждающих конструкций зданий. Справочное пособие к СНиП. – М.: Стройиздат, 1990. – 239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СНиП 23-01-99 Строительная климатология. М.: Госстрой России, 2000.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СНиП II – 3 – 79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 Строительная теплотехника. – М.: ЦИТП, 1998. – 32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СНиП 2.04.05 – 91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 Отопление, вентиляця и кондиционирование, - М.: ГУП ЦИТП, 1998. – 72 с.</w:t>
      </w:r>
    </w:p>
    <w:p w:rsidR="004C684C" w:rsidRDefault="004C684C">
      <w:pPr>
        <w:numPr>
          <w:ilvl w:val="0"/>
          <w:numId w:val="23"/>
        </w:numPr>
        <w:ind w:left="1440" w:hanging="436"/>
        <w:jc w:val="both"/>
        <w:rPr>
          <w:sz w:val="28"/>
          <w:szCs w:val="28"/>
        </w:rPr>
      </w:pPr>
      <w:r>
        <w:rPr>
          <w:sz w:val="28"/>
          <w:szCs w:val="28"/>
        </w:rPr>
        <w:t>ТСН 23-305-99 = Сар О, Энергетическая эффективность в жилых и общественных зданиях. Нормативы по теплозащите зданий. – Саратов: Правительство Саратовской области, 2000. 54 с.</w:t>
      </w:r>
      <w:bookmarkStart w:id="0" w:name="_GoBack"/>
      <w:bookmarkEnd w:id="0"/>
    </w:p>
    <w:sectPr w:rsidR="004C684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19" w:rsidRDefault="00133319">
      <w:r>
        <w:separator/>
      </w:r>
    </w:p>
  </w:endnote>
  <w:endnote w:type="continuationSeparator" w:id="0">
    <w:p w:rsidR="00133319" w:rsidRDefault="0013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4C" w:rsidRDefault="004C68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84C" w:rsidRDefault="004C68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4C" w:rsidRDefault="004C68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8B7">
      <w:rPr>
        <w:rStyle w:val="a4"/>
        <w:noProof/>
      </w:rPr>
      <w:t>19</w:t>
    </w:r>
    <w:r>
      <w:rPr>
        <w:rStyle w:val="a4"/>
      </w:rPr>
      <w:fldChar w:fldCharType="end"/>
    </w:r>
  </w:p>
  <w:p w:rsidR="004C684C" w:rsidRDefault="004C68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19" w:rsidRDefault="00133319">
      <w:r>
        <w:separator/>
      </w:r>
    </w:p>
  </w:footnote>
  <w:footnote w:type="continuationSeparator" w:id="0">
    <w:p w:rsidR="00133319" w:rsidRDefault="0013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00D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206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3CC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241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AAA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50F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022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028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42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904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97451"/>
    <w:multiLevelType w:val="multilevel"/>
    <w:tmpl w:val="88385C1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38D76C6"/>
    <w:multiLevelType w:val="hybridMultilevel"/>
    <w:tmpl w:val="B58AE63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431721F"/>
    <w:multiLevelType w:val="hybridMultilevel"/>
    <w:tmpl w:val="C484961A"/>
    <w:lvl w:ilvl="0" w:tplc="84448FBE">
      <w:start w:val="1"/>
      <w:numFmt w:val="decimal"/>
      <w:lvlText w:val="%1."/>
      <w:lvlJc w:val="left"/>
      <w:pPr>
        <w:tabs>
          <w:tab w:val="num" w:pos="1363"/>
        </w:tabs>
        <w:ind w:left="79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13">
    <w:nsid w:val="09472CD2"/>
    <w:multiLevelType w:val="hybridMultilevel"/>
    <w:tmpl w:val="C930BEB2"/>
    <w:lvl w:ilvl="0" w:tplc="04190013">
      <w:start w:val="1"/>
      <w:numFmt w:val="upperRoman"/>
      <w:lvlText w:val="%1."/>
      <w:lvlJc w:val="right"/>
      <w:pPr>
        <w:tabs>
          <w:tab w:val="num" w:pos="3990"/>
        </w:tabs>
        <w:ind w:left="399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710"/>
        </w:tabs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30"/>
        </w:tabs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50"/>
        </w:tabs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70"/>
        </w:tabs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90"/>
        </w:tabs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10"/>
        </w:tabs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30"/>
        </w:tabs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50"/>
        </w:tabs>
        <w:ind w:left="9750" w:hanging="180"/>
      </w:pPr>
    </w:lvl>
  </w:abstractNum>
  <w:abstractNum w:abstractNumId="14">
    <w:nsid w:val="0A4F3BB2"/>
    <w:multiLevelType w:val="hybridMultilevel"/>
    <w:tmpl w:val="A3601C66"/>
    <w:lvl w:ilvl="0" w:tplc="84448FBE">
      <w:start w:val="1"/>
      <w:numFmt w:val="decimal"/>
      <w:lvlText w:val="%1."/>
      <w:lvlJc w:val="left"/>
      <w:pPr>
        <w:tabs>
          <w:tab w:val="num" w:pos="1287"/>
        </w:tabs>
        <w:ind w:left="72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3E45666"/>
    <w:multiLevelType w:val="multilevel"/>
    <w:tmpl w:val="3AFC2456"/>
    <w:lvl w:ilvl="0">
      <w:start w:val="4"/>
      <w:numFmt w:val="upperRoman"/>
      <w:lvlText w:val="%1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6E4EE0"/>
    <w:multiLevelType w:val="multilevel"/>
    <w:tmpl w:val="A06CCDD4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903"/>
        </w:tabs>
        <w:ind w:left="1336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A2D77EE"/>
    <w:multiLevelType w:val="hybridMultilevel"/>
    <w:tmpl w:val="ED4AD638"/>
    <w:lvl w:ilvl="0" w:tplc="84448FBE">
      <w:start w:val="1"/>
      <w:numFmt w:val="decimal"/>
      <w:lvlText w:val="%1."/>
      <w:lvlJc w:val="left"/>
      <w:pPr>
        <w:tabs>
          <w:tab w:val="num" w:pos="1363"/>
        </w:tabs>
        <w:ind w:left="79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18">
    <w:nsid w:val="1B1A7697"/>
    <w:multiLevelType w:val="hybridMultilevel"/>
    <w:tmpl w:val="BD9EDFD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1B2B7D8B"/>
    <w:multiLevelType w:val="multilevel"/>
    <w:tmpl w:val="08D079C4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1903"/>
        </w:tabs>
        <w:ind w:left="1336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1C552473"/>
    <w:multiLevelType w:val="hybridMultilevel"/>
    <w:tmpl w:val="A06CCDD4"/>
    <w:lvl w:ilvl="0" w:tplc="8FE24B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sz w:val="36"/>
        <w:szCs w:val="36"/>
      </w:rPr>
    </w:lvl>
    <w:lvl w:ilvl="1" w:tplc="84448FBE">
      <w:start w:val="1"/>
      <w:numFmt w:val="decimal"/>
      <w:lvlText w:val="%2."/>
      <w:lvlJc w:val="left"/>
      <w:pPr>
        <w:tabs>
          <w:tab w:val="num" w:pos="1903"/>
        </w:tabs>
        <w:ind w:left="1336" w:firstLine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07E356E"/>
    <w:multiLevelType w:val="hybridMultilevel"/>
    <w:tmpl w:val="DF22953C"/>
    <w:lvl w:ilvl="0" w:tplc="84448FBE">
      <w:start w:val="1"/>
      <w:numFmt w:val="decimal"/>
      <w:lvlText w:val="%1."/>
      <w:lvlJc w:val="left"/>
      <w:pPr>
        <w:tabs>
          <w:tab w:val="num" w:pos="1287"/>
        </w:tabs>
        <w:ind w:left="72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2AD758F"/>
    <w:multiLevelType w:val="hybridMultilevel"/>
    <w:tmpl w:val="E73A181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26763918"/>
    <w:multiLevelType w:val="multilevel"/>
    <w:tmpl w:val="5BC63DE6"/>
    <w:lvl w:ilvl="0">
      <w:start w:val="1"/>
      <w:numFmt w:val="decimal"/>
      <w:lvlText w:val="%1."/>
      <w:lvlJc w:val="left"/>
      <w:pPr>
        <w:tabs>
          <w:tab w:val="num" w:pos="2056"/>
        </w:tabs>
        <w:ind w:left="2056" w:hanging="360"/>
      </w:pPr>
    </w:lvl>
    <w:lvl w:ilvl="1">
      <w:start w:val="1"/>
      <w:numFmt w:val="lowerLetter"/>
      <w:lvlText w:val="%2."/>
      <w:lvlJc w:val="left"/>
      <w:pPr>
        <w:tabs>
          <w:tab w:val="num" w:pos="2776"/>
        </w:tabs>
        <w:ind w:left="2776" w:hanging="360"/>
      </w:pPr>
    </w:lvl>
    <w:lvl w:ilvl="2">
      <w:start w:val="1"/>
      <w:numFmt w:val="lowerRoman"/>
      <w:lvlText w:val="%3."/>
      <w:lvlJc w:val="right"/>
      <w:pPr>
        <w:tabs>
          <w:tab w:val="num" w:pos="3496"/>
        </w:tabs>
        <w:ind w:left="3496" w:hanging="180"/>
      </w:pPr>
    </w:lvl>
    <w:lvl w:ilvl="3">
      <w:start w:val="1"/>
      <w:numFmt w:val="decimal"/>
      <w:lvlText w:val="%4."/>
      <w:lvlJc w:val="left"/>
      <w:pPr>
        <w:tabs>
          <w:tab w:val="num" w:pos="4216"/>
        </w:tabs>
        <w:ind w:left="4216" w:hanging="360"/>
      </w:pPr>
    </w:lvl>
    <w:lvl w:ilvl="4">
      <w:start w:val="1"/>
      <w:numFmt w:val="lowerLetter"/>
      <w:lvlText w:val="%5."/>
      <w:lvlJc w:val="left"/>
      <w:pPr>
        <w:tabs>
          <w:tab w:val="num" w:pos="4936"/>
        </w:tabs>
        <w:ind w:left="4936" w:hanging="360"/>
      </w:pPr>
    </w:lvl>
    <w:lvl w:ilvl="5">
      <w:start w:val="1"/>
      <w:numFmt w:val="lowerRoman"/>
      <w:lvlText w:val="%6."/>
      <w:lvlJc w:val="right"/>
      <w:pPr>
        <w:tabs>
          <w:tab w:val="num" w:pos="5656"/>
        </w:tabs>
        <w:ind w:left="5656" w:hanging="180"/>
      </w:pPr>
    </w:lvl>
    <w:lvl w:ilvl="6">
      <w:start w:val="1"/>
      <w:numFmt w:val="decimal"/>
      <w:lvlText w:val="%7."/>
      <w:lvlJc w:val="left"/>
      <w:pPr>
        <w:tabs>
          <w:tab w:val="num" w:pos="6376"/>
        </w:tabs>
        <w:ind w:left="6376" w:hanging="360"/>
      </w:pPr>
    </w:lvl>
    <w:lvl w:ilvl="7">
      <w:start w:val="1"/>
      <w:numFmt w:val="lowerLetter"/>
      <w:lvlText w:val="%8."/>
      <w:lvlJc w:val="left"/>
      <w:pPr>
        <w:tabs>
          <w:tab w:val="num" w:pos="7096"/>
        </w:tabs>
        <w:ind w:left="7096" w:hanging="360"/>
      </w:pPr>
    </w:lvl>
    <w:lvl w:ilvl="8">
      <w:start w:val="1"/>
      <w:numFmt w:val="lowerRoman"/>
      <w:lvlText w:val="%9."/>
      <w:lvlJc w:val="right"/>
      <w:pPr>
        <w:tabs>
          <w:tab w:val="num" w:pos="7816"/>
        </w:tabs>
        <w:ind w:left="7816" w:hanging="180"/>
      </w:pPr>
    </w:lvl>
  </w:abstractNum>
  <w:abstractNum w:abstractNumId="24">
    <w:nsid w:val="29EF7A3C"/>
    <w:multiLevelType w:val="multilevel"/>
    <w:tmpl w:val="B31CB878"/>
    <w:lvl w:ilvl="0">
      <w:start w:val="1"/>
      <w:numFmt w:val="decimal"/>
      <w:lvlText w:val="%1."/>
      <w:lvlJc w:val="left"/>
      <w:pPr>
        <w:tabs>
          <w:tab w:val="num" w:pos="1363"/>
        </w:tabs>
        <w:ind w:left="796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25">
    <w:nsid w:val="2E8F66B2"/>
    <w:multiLevelType w:val="hybridMultilevel"/>
    <w:tmpl w:val="30245CB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6">
    <w:nsid w:val="371D1B05"/>
    <w:multiLevelType w:val="multilevel"/>
    <w:tmpl w:val="BFACBC80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0F77849"/>
    <w:multiLevelType w:val="multilevel"/>
    <w:tmpl w:val="30245CB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>
    <w:nsid w:val="477E7DCE"/>
    <w:multiLevelType w:val="hybridMultilevel"/>
    <w:tmpl w:val="712627C0"/>
    <w:lvl w:ilvl="0" w:tplc="0ECC17D0">
      <w:start w:val="4"/>
      <w:numFmt w:val="upperRoman"/>
      <w:lvlText w:val="%1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1" w:tplc="0ECC17D0">
      <w:start w:val="4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CD98E044">
      <w:start w:val="1"/>
      <w:numFmt w:val="decimal"/>
      <w:lvlText w:val="%3."/>
      <w:lvlJc w:val="left"/>
      <w:pPr>
        <w:tabs>
          <w:tab w:val="num" w:pos="2983"/>
        </w:tabs>
        <w:ind w:left="2416" w:firstLine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E945A4E"/>
    <w:multiLevelType w:val="hybridMultilevel"/>
    <w:tmpl w:val="596624D2"/>
    <w:lvl w:ilvl="0" w:tplc="84448FBE">
      <w:start w:val="1"/>
      <w:numFmt w:val="decimal"/>
      <w:lvlText w:val="%1."/>
      <w:lvlJc w:val="left"/>
      <w:pPr>
        <w:tabs>
          <w:tab w:val="num" w:pos="1287"/>
        </w:tabs>
        <w:ind w:left="72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F2E4F9C"/>
    <w:multiLevelType w:val="hybridMultilevel"/>
    <w:tmpl w:val="15C20C1A"/>
    <w:lvl w:ilvl="0" w:tplc="84448FBE">
      <w:start w:val="1"/>
      <w:numFmt w:val="decimal"/>
      <w:lvlText w:val="%1."/>
      <w:lvlJc w:val="left"/>
      <w:pPr>
        <w:tabs>
          <w:tab w:val="num" w:pos="1107"/>
        </w:tabs>
        <w:ind w:left="540" w:firstLine="284"/>
      </w:pPr>
      <w:rPr>
        <w:rFonts w:hint="default"/>
      </w:rPr>
    </w:lvl>
    <w:lvl w:ilvl="1" w:tplc="381878B6">
      <w:start w:val="1"/>
      <w:numFmt w:val="bullet"/>
      <w:lvlText w:val="-"/>
      <w:lvlJc w:val="left"/>
      <w:pPr>
        <w:tabs>
          <w:tab w:val="num" w:pos="1960"/>
        </w:tabs>
        <w:ind w:left="1960" w:hanging="34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DA07E5"/>
    <w:multiLevelType w:val="hybridMultilevel"/>
    <w:tmpl w:val="EDA8013A"/>
    <w:lvl w:ilvl="0" w:tplc="84448FBE">
      <w:start w:val="1"/>
      <w:numFmt w:val="decimal"/>
      <w:lvlText w:val="%1."/>
      <w:lvlJc w:val="left"/>
      <w:pPr>
        <w:tabs>
          <w:tab w:val="num" w:pos="1363"/>
        </w:tabs>
        <w:ind w:left="796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32">
    <w:nsid w:val="5D1D6D28"/>
    <w:multiLevelType w:val="multilevel"/>
    <w:tmpl w:val="B58AE63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8BE1E54"/>
    <w:multiLevelType w:val="hybridMultilevel"/>
    <w:tmpl w:val="5BC63DE6"/>
    <w:lvl w:ilvl="0" w:tplc="0419000F">
      <w:start w:val="1"/>
      <w:numFmt w:val="decimal"/>
      <w:lvlText w:val="%1."/>
      <w:lvlJc w:val="left"/>
      <w:pPr>
        <w:tabs>
          <w:tab w:val="num" w:pos="2056"/>
        </w:tabs>
        <w:ind w:left="20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76"/>
        </w:tabs>
        <w:ind w:left="2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6"/>
        </w:tabs>
        <w:ind w:left="3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6"/>
        </w:tabs>
        <w:ind w:left="4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6"/>
        </w:tabs>
        <w:ind w:left="4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6"/>
        </w:tabs>
        <w:ind w:left="5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6"/>
        </w:tabs>
        <w:ind w:left="6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6"/>
        </w:tabs>
        <w:ind w:left="7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6"/>
        </w:tabs>
        <w:ind w:left="7816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6"/>
  </w:num>
  <w:num w:numId="14">
    <w:abstractNumId w:val="31"/>
  </w:num>
  <w:num w:numId="15">
    <w:abstractNumId w:val="30"/>
  </w:num>
  <w:num w:numId="16">
    <w:abstractNumId w:val="25"/>
  </w:num>
  <w:num w:numId="17">
    <w:abstractNumId w:val="27"/>
  </w:num>
  <w:num w:numId="18">
    <w:abstractNumId w:val="33"/>
  </w:num>
  <w:num w:numId="19">
    <w:abstractNumId w:val="23"/>
  </w:num>
  <w:num w:numId="20">
    <w:abstractNumId w:val="24"/>
  </w:num>
  <w:num w:numId="21">
    <w:abstractNumId w:val="22"/>
  </w:num>
  <w:num w:numId="22">
    <w:abstractNumId w:val="14"/>
  </w:num>
  <w:num w:numId="23">
    <w:abstractNumId w:val="21"/>
  </w:num>
  <w:num w:numId="24">
    <w:abstractNumId w:val="11"/>
  </w:num>
  <w:num w:numId="25">
    <w:abstractNumId w:val="32"/>
  </w:num>
  <w:num w:numId="26">
    <w:abstractNumId w:val="10"/>
  </w:num>
  <w:num w:numId="27">
    <w:abstractNumId w:val="18"/>
  </w:num>
  <w:num w:numId="28">
    <w:abstractNumId w:val="29"/>
  </w:num>
  <w:num w:numId="29">
    <w:abstractNumId w:val="19"/>
  </w:num>
  <w:num w:numId="30">
    <w:abstractNumId w:val="12"/>
  </w:num>
  <w:num w:numId="31">
    <w:abstractNumId w:val="16"/>
  </w:num>
  <w:num w:numId="32">
    <w:abstractNumId w:val="17"/>
  </w:num>
  <w:num w:numId="33">
    <w:abstractNumId w:val="2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7B"/>
    <w:rsid w:val="00133319"/>
    <w:rsid w:val="001961CF"/>
    <w:rsid w:val="00203C7D"/>
    <w:rsid w:val="002B5EE3"/>
    <w:rsid w:val="003F42D6"/>
    <w:rsid w:val="004C684C"/>
    <w:rsid w:val="0052167B"/>
    <w:rsid w:val="00660E0C"/>
    <w:rsid w:val="007B2E4C"/>
    <w:rsid w:val="008062BF"/>
    <w:rsid w:val="00926994"/>
    <w:rsid w:val="00977DF8"/>
    <w:rsid w:val="00A600CC"/>
    <w:rsid w:val="00A858B7"/>
    <w:rsid w:val="00B461FC"/>
    <w:rsid w:val="00B80842"/>
    <w:rsid w:val="00B9705D"/>
    <w:rsid w:val="00BC0C0A"/>
    <w:rsid w:val="00C03B87"/>
    <w:rsid w:val="00C565BC"/>
    <w:rsid w:val="00D93F11"/>
    <w:rsid w:val="00DA74F0"/>
    <w:rsid w:val="00DE14CD"/>
    <w:rsid w:val="00E56DCE"/>
    <w:rsid w:val="00EB17AE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2CB51DAB-EDAD-4B1C-9876-A06FB51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Даша</dc:creator>
  <cp:keywords>отношению наружному ограждающей конструкции по </cp:keywords>
  <dc:description>n – поправочный коэффициент принимаемый в зависимости от положения ограждающей конструкции по отношению к наружному воздуху;F – площадь ограждения;Министерство образования и науки РФ_x000d_Министерство образования и науки РФ</dc:description>
  <cp:lastModifiedBy>Irina</cp:lastModifiedBy>
  <cp:revision>2</cp:revision>
  <dcterms:created xsi:type="dcterms:W3CDTF">2014-08-26T10:17:00Z</dcterms:created>
  <dcterms:modified xsi:type="dcterms:W3CDTF">2014-08-26T10:17:00Z</dcterms:modified>
</cp:coreProperties>
</file>