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87" w:rsidRDefault="002A4187" w:rsidP="00F779EA">
      <w:pPr>
        <w:spacing w:after="0" w:line="240" w:lineRule="auto"/>
        <w:jc w:val="center"/>
        <w:rPr>
          <w:rFonts w:ascii="Times New Roman" w:hAnsi="Times New Roman"/>
          <w:sz w:val="24"/>
          <w:szCs w:val="24"/>
          <w:lang w:eastAsia="ru-RU"/>
        </w:rPr>
      </w:pP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Федеральное агентство по образованию</w:t>
      </w: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Министерство образования Российской Федерации</w:t>
      </w: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 xml:space="preserve">Государственное образовательное учреждение </w:t>
      </w: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высшего профессионального образования</w:t>
      </w: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Санкт-Петербургский государственный университет сервиса и экономики</w:t>
      </w:r>
    </w:p>
    <w:p w:rsidR="0079373E" w:rsidRPr="00F779EA" w:rsidRDefault="0079373E" w:rsidP="00F779EA">
      <w:pPr>
        <w:spacing w:after="0" w:line="240" w:lineRule="auto"/>
        <w:jc w:val="center"/>
        <w:rPr>
          <w:rFonts w:ascii="Times New Roman" w:hAnsi="Times New Roman"/>
          <w:sz w:val="24"/>
          <w:szCs w:val="24"/>
          <w:lang w:eastAsia="ru-RU"/>
        </w:rPr>
      </w:pPr>
      <w:r w:rsidRPr="00F779EA">
        <w:rPr>
          <w:rFonts w:ascii="Times New Roman" w:hAnsi="Times New Roman"/>
          <w:sz w:val="24"/>
          <w:szCs w:val="24"/>
          <w:lang w:eastAsia="ru-RU"/>
        </w:rPr>
        <w:t>Старорусский филиал</w:t>
      </w:r>
    </w:p>
    <w:p w:rsidR="0079373E" w:rsidRPr="00F779EA" w:rsidRDefault="0079373E" w:rsidP="00F779EA">
      <w:pPr>
        <w:spacing w:line="240" w:lineRule="auto"/>
        <w:jc w:val="center"/>
        <w:rPr>
          <w:rFonts w:ascii="Times New Roman" w:hAnsi="Times New Roman"/>
          <w:b/>
          <w:sz w:val="28"/>
          <w:szCs w:val="28"/>
        </w:rPr>
      </w:pPr>
    </w:p>
    <w:p w:rsidR="0079373E" w:rsidRDefault="0079373E" w:rsidP="00F779EA">
      <w:pPr>
        <w:spacing w:line="240" w:lineRule="auto"/>
        <w:jc w:val="center"/>
        <w:rPr>
          <w:rFonts w:ascii="Times New Roman" w:hAnsi="Times New Roman"/>
          <w:b/>
          <w:sz w:val="28"/>
          <w:szCs w:val="28"/>
        </w:rPr>
      </w:pPr>
    </w:p>
    <w:p w:rsidR="0079373E" w:rsidRDefault="0079373E" w:rsidP="00F779EA">
      <w:pPr>
        <w:spacing w:line="240" w:lineRule="auto"/>
        <w:jc w:val="center"/>
        <w:rPr>
          <w:rFonts w:ascii="Times New Roman" w:hAnsi="Times New Roman"/>
          <w:b/>
          <w:sz w:val="28"/>
          <w:szCs w:val="28"/>
        </w:rPr>
      </w:pPr>
    </w:p>
    <w:p w:rsidR="0079373E" w:rsidRDefault="0079373E" w:rsidP="00F779EA">
      <w:pPr>
        <w:spacing w:line="240" w:lineRule="auto"/>
        <w:jc w:val="center"/>
        <w:rPr>
          <w:rFonts w:ascii="Times New Roman" w:hAnsi="Times New Roman"/>
          <w:b/>
          <w:sz w:val="28"/>
          <w:szCs w:val="28"/>
        </w:rPr>
      </w:pPr>
    </w:p>
    <w:p w:rsidR="0079373E" w:rsidRPr="00F779EA" w:rsidRDefault="0079373E" w:rsidP="00F779EA">
      <w:pPr>
        <w:spacing w:line="240" w:lineRule="auto"/>
        <w:jc w:val="center"/>
        <w:rPr>
          <w:rFonts w:ascii="Times New Roman" w:hAnsi="Times New Roman"/>
          <w:b/>
          <w:sz w:val="28"/>
          <w:szCs w:val="28"/>
        </w:rPr>
      </w:pPr>
    </w:p>
    <w:p w:rsidR="0079373E" w:rsidRPr="00F779EA" w:rsidRDefault="0079373E" w:rsidP="00F779EA">
      <w:pPr>
        <w:spacing w:after="0" w:line="240" w:lineRule="auto"/>
        <w:jc w:val="center"/>
        <w:rPr>
          <w:rFonts w:ascii="Times New Roman" w:hAnsi="Times New Roman"/>
          <w:b/>
          <w:sz w:val="40"/>
          <w:szCs w:val="40"/>
          <w:lang w:eastAsia="ru-RU"/>
        </w:rPr>
      </w:pPr>
      <w:r w:rsidRPr="00F779EA">
        <w:rPr>
          <w:rFonts w:ascii="Times New Roman" w:hAnsi="Times New Roman"/>
          <w:b/>
          <w:sz w:val="40"/>
          <w:szCs w:val="40"/>
          <w:lang w:eastAsia="ru-RU"/>
        </w:rPr>
        <w:t>КОНТРОЛЬНАЯ РАБОТА</w:t>
      </w:r>
    </w:p>
    <w:p w:rsidR="0079373E" w:rsidRPr="00F779EA" w:rsidRDefault="0079373E" w:rsidP="00F779EA">
      <w:pPr>
        <w:spacing w:after="0" w:line="240" w:lineRule="auto"/>
        <w:jc w:val="center"/>
        <w:rPr>
          <w:rFonts w:ascii="Times New Roman" w:hAnsi="Times New Roman"/>
          <w:b/>
          <w:sz w:val="40"/>
          <w:szCs w:val="40"/>
          <w:lang w:eastAsia="ru-RU"/>
        </w:rPr>
      </w:pPr>
    </w:p>
    <w:p w:rsidR="0079373E" w:rsidRDefault="0079373E" w:rsidP="00F779EA">
      <w:pPr>
        <w:spacing w:after="0" w:line="240" w:lineRule="auto"/>
        <w:jc w:val="center"/>
        <w:rPr>
          <w:rFonts w:ascii="Times New Roman" w:hAnsi="Times New Roman"/>
          <w:b/>
          <w:sz w:val="36"/>
          <w:szCs w:val="36"/>
        </w:rPr>
      </w:pPr>
      <w:r w:rsidRPr="00F779EA">
        <w:rPr>
          <w:rFonts w:ascii="Times New Roman" w:hAnsi="Times New Roman"/>
          <w:b/>
          <w:sz w:val="40"/>
          <w:szCs w:val="40"/>
          <w:lang w:eastAsia="ru-RU"/>
        </w:rPr>
        <w:t>по дисциплине «</w:t>
      </w:r>
      <w:r>
        <w:rPr>
          <w:rFonts w:ascii="Times New Roman" w:hAnsi="Times New Roman"/>
          <w:b/>
          <w:sz w:val="40"/>
          <w:szCs w:val="40"/>
          <w:lang w:eastAsia="ru-RU"/>
        </w:rPr>
        <w:t>Налоги и налогообложение</w:t>
      </w:r>
      <w:r w:rsidRPr="00F779EA">
        <w:rPr>
          <w:rFonts w:ascii="Times New Roman" w:hAnsi="Times New Roman"/>
          <w:b/>
          <w:sz w:val="36"/>
          <w:szCs w:val="36"/>
        </w:rPr>
        <w:t>»</w:t>
      </w:r>
    </w:p>
    <w:p w:rsidR="0079373E" w:rsidRPr="00F779EA" w:rsidRDefault="0079373E" w:rsidP="00F779EA">
      <w:pPr>
        <w:spacing w:after="0" w:line="240" w:lineRule="auto"/>
        <w:jc w:val="center"/>
        <w:rPr>
          <w:rFonts w:ascii="Times New Roman" w:hAnsi="Times New Roman"/>
          <w:b/>
          <w:sz w:val="36"/>
          <w:szCs w:val="36"/>
        </w:rPr>
      </w:pPr>
      <w:r>
        <w:rPr>
          <w:rFonts w:ascii="Times New Roman" w:hAnsi="Times New Roman"/>
          <w:b/>
          <w:sz w:val="36"/>
          <w:szCs w:val="36"/>
        </w:rPr>
        <w:t>на тему: «Имущественный налог с физических лиц»</w:t>
      </w:r>
    </w:p>
    <w:p w:rsidR="0079373E" w:rsidRPr="00F779EA" w:rsidRDefault="0079373E" w:rsidP="00F779EA">
      <w:pPr>
        <w:spacing w:line="240" w:lineRule="auto"/>
        <w:jc w:val="center"/>
        <w:rPr>
          <w:rFonts w:ascii="Times New Roman" w:hAnsi="Times New Roman"/>
          <w:sz w:val="36"/>
          <w:szCs w:val="36"/>
        </w:rPr>
      </w:pPr>
    </w:p>
    <w:p w:rsidR="0079373E" w:rsidRPr="00F779EA" w:rsidRDefault="0079373E" w:rsidP="00F779EA">
      <w:pPr>
        <w:spacing w:line="240" w:lineRule="auto"/>
        <w:jc w:val="center"/>
        <w:rPr>
          <w:rFonts w:ascii="Times New Roman" w:hAnsi="Times New Roman"/>
          <w:sz w:val="28"/>
          <w:szCs w:val="28"/>
        </w:rPr>
      </w:pPr>
    </w:p>
    <w:p w:rsidR="0079373E" w:rsidRPr="00F779EA" w:rsidRDefault="0079373E" w:rsidP="00F779EA">
      <w:pPr>
        <w:spacing w:line="240" w:lineRule="auto"/>
        <w:jc w:val="center"/>
        <w:rPr>
          <w:rFonts w:ascii="Times New Roman" w:hAnsi="Times New Roman"/>
          <w:sz w:val="28"/>
          <w:szCs w:val="28"/>
        </w:rPr>
      </w:pPr>
    </w:p>
    <w:p w:rsidR="0079373E" w:rsidRPr="00F779EA" w:rsidRDefault="0079373E" w:rsidP="00F779EA">
      <w:pPr>
        <w:spacing w:line="240" w:lineRule="auto"/>
        <w:jc w:val="center"/>
        <w:rPr>
          <w:rFonts w:ascii="Times New Roman" w:hAnsi="Times New Roman"/>
          <w:sz w:val="28"/>
          <w:szCs w:val="28"/>
        </w:rPr>
      </w:pPr>
    </w:p>
    <w:p w:rsidR="0079373E" w:rsidRDefault="0079373E" w:rsidP="00F779EA">
      <w:pPr>
        <w:spacing w:line="240" w:lineRule="auto"/>
        <w:jc w:val="center"/>
        <w:rPr>
          <w:rFonts w:ascii="Times New Roman" w:hAnsi="Times New Roman"/>
          <w:sz w:val="28"/>
          <w:szCs w:val="28"/>
        </w:rPr>
      </w:pPr>
    </w:p>
    <w:p w:rsidR="0079373E" w:rsidRPr="00F779EA" w:rsidRDefault="0079373E" w:rsidP="00F779EA">
      <w:pPr>
        <w:spacing w:line="240" w:lineRule="auto"/>
        <w:jc w:val="center"/>
        <w:rPr>
          <w:rFonts w:ascii="Times New Roman" w:hAnsi="Times New Roman"/>
          <w:sz w:val="28"/>
          <w:szCs w:val="28"/>
        </w:rPr>
      </w:pPr>
    </w:p>
    <w:p w:rsidR="0079373E" w:rsidRPr="00F779EA" w:rsidRDefault="0079373E" w:rsidP="00F779EA">
      <w:pPr>
        <w:spacing w:after="0" w:line="240" w:lineRule="auto"/>
        <w:jc w:val="center"/>
        <w:rPr>
          <w:rFonts w:ascii="Times New Roman" w:hAnsi="Times New Roman"/>
          <w:sz w:val="28"/>
          <w:szCs w:val="28"/>
          <w:lang w:eastAsia="ru-RU"/>
        </w:rPr>
      </w:pP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Работу выполнила</w:t>
      </w: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студентка 2 курса</w:t>
      </w: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специальности 080109у</w:t>
      </w: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«Бух.учет, анализ и аудит»</w:t>
      </w:r>
    </w:p>
    <w:p w:rsidR="0079373E" w:rsidRPr="00F779EA" w:rsidRDefault="0079373E" w:rsidP="00F779EA">
      <w:pPr>
        <w:spacing w:after="0" w:line="240" w:lineRule="auto"/>
        <w:rPr>
          <w:rFonts w:ascii="Times New Roman" w:hAnsi="Times New Roman"/>
          <w:sz w:val="24"/>
          <w:szCs w:val="24"/>
          <w:lang w:eastAsia="ru-RU"/>
        </w:rPr>
      </w:pP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Проверила</w:t>
      </w:r>
    </w:p>
    <w:p w:rsidR="0079373E" w:rsidRPr="00F779EA" w:rsidRDefault="0079373E" w:rsidP="00F779EA">
      <w:pPr>
        <w:spacing w:after="0" w:line="240" w:lineRule="auto"/>
        <w:ind w:left="6372" w:firstLine="708"/>
        <w:rPr>
          <w:rFonts w:ascii="Times New Roman" w:hAnsi="Times New Roman"/>
          <w:sz w:val="24"/>
          <w:szCs w:val="24"/>
          <w:lang w:eastAsia="ru-RU"/>
        </w:rPr>
      </w:pPr>
      <w:r w:rsidRPr="00F779EA">
        <w:rPr>
          <w:rFonts w:ascii="Times New Roman" w:hAnsi="Times New Roman"/>
          <w:sz w:val="24"/>
          <w:szCs w:val="24"/>
          <w:lang w:eastAsia="ru-RU"/>
        </w:rPr>
        <w:t>преподаватель</w:t>
      </w:r>
    </w:p>
    <w:p w:rsidR="0079373E" w:rsidRPr="00F779EA" w:rsidRDefault="0079373E" w:rsidP="00F779EA">
      <w:pPr>
        <w:spacing w:after="0" w:line="240" w:lineRule="auto"/>
        <w:rPr>
          <w:rFonts w:ascii="Times New Roman" w:hAnsi="Times New Roman"/>
          <w:sz w:val="24"/>
          <w:szCs w:val="24"/>
          <w:lang w:eastAsia="ru-RU"/>
        </w:rPr>
      </w:pPr>
    </w:p>
    <w:p w:rsidR="0079373E" w:rsidRPr="00F779EA" w:rsidRDefault="0079373E" w:rsidP="00F779EA">
      <w:pPr>
        <w:spacing w:after="0" w:line="240" w:lineRule="auto"/>
        <w:rPr>
          <w:rFonts w:ascii="Times New Roman" w:hAnsi="Times New Roman"/>
          <w:sz w:val="24"/>
          <w:szCs w:val="24"/>
          <w:lang w:eastAsia="ru-RU"/>
        </w:rPr>
      </w:pPr>
    </w:p>
    <w:p w:rsidR="0079373E" w:rsidRPr="00F779EA" w:rsidRDefault="0079373E" w:rsidP="00F779EA">
      <w:pPr>
        <w:spacing w:after="0" w:line="240" w:lineRule="auto"/>
        <w:rPr>
          <w:rFonts w:ascii="Times New Roman" w:hAnsi="Times New Roman"/>
          <w:sz w:val="24"/>
          <w:szCs w:val="24"/>
          <w:lang w:eastAsia="ru-RU"/>
        </w:rPr>
      </w:pPr>
    </w:p>
    <w:p w:rsidR="0079373E" w:rsidRPr="00F779EA" w:rsidRDefault="0079373E" w:rsidP="00F779EA">
      <w:pPr>
        <w:spacing w:after="0" w:line="240" w:lineRule="auto"/>
        <w:rPr>
          <w:rFonts w:ascii="Times New Roman" w:hAnsi="Times New Roman"/>
          <w:sz w:val="24"/>
          <w:szCs w:val="24"/>
          <w:lang w:eastAsia="ru-RU"/>
        </w:rPr>
      </w:pPr>
    </w:p>
    <w:p w:rsidR="0079373E" w:rsidRPr="00F779EA" w:rsidRDefault="0079373E" w:rsidP="00F779EA">
      <w:pPr>
        <w:spacing w:after="0" w:line="240" w:lineRule="auto"/>
        <w:rPr>
          <w:rFonts w:ascii="Times New Roman" w:hAnsi="Times New Roman"/>
          <w:sz w:val="24"/>
          <w:szCs w:val="24"/>
          <w:lang w:eastAsia="ru-RU"/>
        </w:rPr>
      </w:pPr>
    </w:p>
    <w:p w:rsidR="0079373E" w:rsidRDefault="0079373E" w:rsidP="00F779EA">
      <w:pPr>
        <w:spacing w:after="0" w:line="240" w:lineRule="auto"/>
        <w:jc w:val="center"/>
        <w:rPr>
          <w:rFonts w:ascii="Times New Roman" w:hAnsi="Times New Roman"/>
          <w:sz w:val="24"/>
          <w:szCs w:val="24"/>
          <w:lang w:eastAsia="ru-RU"/>
        </w:rPr>
      </w:pPr>
    </w:p>
    <w:p w:rsidR="0079373E" w:rsidRDefault="0079373E" w:rsidP="00F779EA">
      <w:pPr>
        <w:spacing w:after="0" w:line="240" w:lineRule="auto"/>
        <w:jc w:val="center"/>
        <w:rPr>
          <w:rFonts w:ascii="Times New Roman" w:hAnsi="Times New Roman"/>
          <w:sz w:val="24"/>
          <w:szCs w:val="24"/>
          <w:lang w:eastAsia="ru-RU"/>
        </w:rPr>
      </w:pPr>
    </w:p>
    <w:p w:rsidR="0079373E" w:rsidRDefault="0079373E" w:rsidP="00F779EA">
      <w:pPr>
        <w:spacing w:after="0" w:line="240" w:lineRule="auto"/>
        <w:jc w:val="center"/>
        <w:rPr>
          <w:rFonts w:ascii="Times New Roman" w:hAnsi="Times New Roman"/>
          <w:sz w:val="24"/>
          <w:szCs w:val="24"/>
          <w:lang w:eastAsia="ru-RU"/>
        </w:rPr>
      </w:pPr>
    </w:p>
    <w:p w:rsidR="0079373E" w:rsidRDefault="0079373E" w:rsidP="00F779EA">
      <w:pPr>
        <w:spacing w:after="0" w:line="240" w:lineRule="auto"/>
        <w:jc w:val="center"/>
        <w:rPr>
          <w:rFonts w:ascii="Times New Roman" w:hAnsi="Times New Roman"/>
          <w:sz w:val="24"/>
          <w:szCs w:val="24"/>
          <w:lang w:eastAsia="ru-RU"/>
        </w:rPr>
      </w:pPr>
    </w:p>
    <w:p w:rsidR="0079373E" w:rsidRDefault="0079373E" w:rsidP="00F779EA">
      <w:pPr>
        <w:spacing w:after="0" w:line="240" w:lineRule="auto"/>
        <w:jc w:val="center"/>
        <w:rPr>
          <w:rFonts w:ascii="Times New Roman" w:hAnsi="Times New Roman"/>
          <w:sz w:val="24"/>
          <w:szCs w:val="24"/>
          <w:lang w:eastAsia="ru-RU"/>
        </w:rPr>
      </w:pPr>
    </w:p>
    <w:p w:rsidR="0079373E" w:rsidRDefault="0079373E" w:rsidP="00F779EA">
      <w:pPr>
        <w:autoSpaceDE w:val="0"/>
        <w:autoSpaceDN w:val="0"/>
        <w:adjustRightInd w:val="0"/>
        <w:spacing w:after="0" w:line="360" w:lineRule="auto"/>
        <w:ind w:left="4248"/>
        <w:jc w:val="both"/>
        <w:rPr>
          <w:rFonts w:ascii="Times New Roman" w:hAnsi="Times New Roman"/>
          <w:iCs/>
          <w:sz w:val="28"/>
          <w:szCs w:val="28"/>
          <w:lang w:eastAsia="ru-RU"/>
        </w:rPr>
      </w:pPr>
      <w:r>
        <w:rPr>
          <w:rFonts w:ascii="Times New Roman" w:hAnsi="Times New Roman"/>
          <w:iCs/>
          <w:sz w:val="28"/>
          <w:szCs w:val="28"/>
          <w:lang w:eastAsia="ru-RU"/>
        </w:rPr>
        <w:t>Содержание</w:t>
      </w:r>
    </w:p>
    <w:p w:rsidR="0079373E" w:rsidRDefault="0079373E" w:rsidP="007871C2">
      <w:pPr>
        <w:pStyle w:val="1"/>
        <w:numPr>
          <w:ilvl w:val="0"/>
          <w:numId w:val="1"/>
        </w:numPr>
        <w:spacing w:before="100" w:beforeAutospacing="1" w:after="100" w:afterAutospacing="1" w:line="240" w:lineRule="auto"/>
        <w:outlineLvl w:val="1"/>
        <w:rPr>
          <w:rFonts w:ascii="Times New Roman" w:hAnsi="Times New Roman"/>
          <w:bCs/>
          <w:sz w:val="28"/>
          <w:szCs w:val="28"/>
          <w:lang w:eastAsia="ru-RU"/>
        </w:rPr>
      </w:pPr>
      <w:r w:rsidRPr="007871C2">
        <w:rPr>
          <w:rFonts w:ascii="Times New Roman" w:hAnsi="Times New Roman"/>
          <w:bCs/>
          <w:sz w:val="28"/>
          <w:szCs w:val="28"/>
          <w:lang w:eastAsia="ru-RU"/>
        </w:rPr>
        <w:t>Экономическое содержание и структура налог</w:t>
      </w:r>
      <w:r>
        <w:rPr>
          <w:rFonts w:ascii="Times New Roman" w:hAnsi="Times New Roman"/>
          <w:bCs/>
          <w:sz w:val="28"/>
          <w:szCs w:val="28"/>
          <w:lang w:eastAsia="ru-RU"/>
        </w:rPr>
        <w:t>а</w:t>
      </w:r>
    </w:p>
    <w:p w:rsidR="0079373E" w:rsidRDefault="0079373E" w:rsidP="007871C2">
      <w:pPr>
        <w:pStyle w:val="1"/>
        <w:autoSpaceDE w:val="0"/>
        <w:autoSpaceDN w:val="0"/>
        <w:adjustRightInd w:val="0"/>
        <w:spacing w:before="100" w:beforeAutospacing="1" w:after="0" w:afterAutospacing="1" w:line="360" w:lineRule="auto"/>
        <w:ind w:left="786"/>
        <w:outlineLvl w:val="1"/>
        <w:rPr>
          <w:rFonts w:ascii="Times New Roman" w:hAnsi="Times New Roman"/>
          <w:iCs/>
          <w:sz w:val="28"/>
          <w:szCs w:val="28"/>
          <w:lang w:eastAsia="ru-RU"/>
        </w:rPr>
      </w:pPr>
      <w:r w:rsidRPr="007871C2">
        <w:rPr>
          <w:rFonts w:ascii="Times New Roman" w:hAnsi="Times New Roman"/>
          <w:bCs/>
          <w:sz w:val="28"/>
          <w:szCs w:val="28"/>
          <w:lang w:eastAsia="ru-RU"/>
        </w:rPr>
        <w:t xml:space="preserve"> с физических лиц</w:t>
      </w:r>
      <w:r w:rsidRPr="007871C2">
        <w:rPr>
          <w:rFonts w:ascii="Times New Roman" w:hAnsi="Times New Roman"/>
          <w:iCs/>
          <w:sz w:val="28"/>
          <w:szCs w:val="28"/>
          <w:lang w:eastAsia="ru-RU"/>
        </w:rPr>
        <w:t>…………………………………………………………</w:t>
      </w:r>
      <w:r>
        <w:rPr>
          <w:rFonts w:ascii="Times New Roman" w:hAnsi="Times New Roman"/>
          <w:iCs/>
          <w:sz w:val="28"/>
          <w:szCs w:val="28"/>
          <w:lang w:eastAsia="ru-RU"/>
        </w:rPr>
        <w:t>...</w:t>
      </w:r>
      <w:r w:rsidRPr="007871C2">
        <w:rPr>
          <w:rFonts w:ascii="Times New Roman" w:hAnsi="Times New Roman"/>
          <w:iCs/>
          <w:sz w:val="28"/>
          <w:szCs w:val="28"/>
          <w:lang w:eastAsia="ru-RU"/>
        </w:rPr>
        <w:t>3</w:t>
      </w:r>
    </w:p>
    <w:p w:rsidR="0079373E" w:rsidRPr="007871C2" w:rsidRDefault="0079373E" w:rsidP="007871C2">
      <w:pPr>
        <w:pStyle w:val="1"/>
        <w:numPr>
          <w:ilvl w:val="0"/>
          <w:numId w:val="1"/>
        </w:numPr>
        <w:autoSpaceDE w:val="0"/>
        <w:autoSpaceDN w:val="0"/>
        <w:adjustRightInd w:val="0"/>
        <w:spacing w:before="100" w:beforeAutospacing="1" w:after="0" w:afterAutospacing="1" w:line="360" w:lineRule="auto"/>
        <w:outlineLvl w:val="1"/>
        <w:rPr>
          <w:rFonts w:ascii="Times New Roman" w:hAnsi="Times New Roman"/>
          <w:iCs/>
          <w:sz w:val="28"/>
          <w:szCs w:val="28"/>
          <w:lang w:eastAsia="ru-RU"/>
        </w:rPr>
      </w:pPr>
      <w:r>
        <w:rPr>
          <w:rFonts w:ascii="Times New Roman" w:hAnsi="Times New Roman"/>
          <w:iCs/>
          <w:sz w:val="28"/>
          <w:szCs w:val="28"/>
          <w:lang w:eastAsia="ru-RU"/>
        </w:rPr>
        <w:t>Общие положения…………………………………………………………...6</w:t>
      </w:r>
    </w:p>
    <w:p w:rsidR="0079373E" w:rsidRDefault="0079373E" w:rsidP="007871C2">
      <w:pPr>
        <w:pStyle w:val="1"/>
        <w:numPr>
          <w:ilvl w:val="0"/>
          <w:numId w:val="1"/>
        </w:numPr>
        <w:autoSpaceDE w:val="0"/>
        <w:autoSpaceDN w:val="0"/>
        <w:adjustRightInd w:val="0"/>
        <w:spacing w:after="0" w:line="360" w:lineRule="auto"/>
        <w:rPr>
          <w:rFonts w:ascii="Times New Roman" w:hAnsi="Times New Roman"/>
          <w:iCs/>
          <w:sz w:val="28"/>
          <w:szCs w:val="28"/>
          <w:lang w:eastAsia="ru-RU"/>
        </w:rPr>
      </w:pPr>
      <w:r>
        <w:rPr>
          <w:rFonts w:ascii="Times New Roman" w:hAnsi="Times New Roman"/>
          <w:iCs/>
          <w:sz w:val="28"/>
          <w:szCs w:val="28"/>
          <w:lang w:eastAsia="ru-RU"/>
        </w:rPr>
        <w:t>Ставки налогов………………………………………………………………8</w:t>
      </w:r>
    </w:p>
    <w:p w:rsidR="0079373E" w:rsidRDefault="0079373E" w:rsidP="007871C2">
      <w:pPr>
        <w:pStyle w:val="1"/>
        <w:numPr>
          <w:ilvl w:val="0"/>
          <w:numId w:val="1"/>
        </w:numPr>
        <w:autoSpaceDE w:val="0"/>
        <w:autoSpaceDN w:val="0"/>
        <w:adjustRightInd w:val="0"/>
        <w:spacing w:after="0" w:line="360" w:lineRule="auto"/>
        <w:rPr>
          <w:rFonts w:ascii="Times New Roman" w:hAnsi="Times New Roman"/>
          <w:iCs/>
          <w:sz w:val="28"/>
          <w:szCs w:val="28"/>
          <w:lang w:eastAsia="ru-RU"/>
        </w:rPr>
      </w:pPr>
      <w:r w:rsidRPr="000C200E">
        <w:rPr>
          <w:rFonts w:ascii="Times New Roman" w:hAnsi="Times New Roman"/>
          <w:iCs/>
          <w:sz w:val="28"/>
          <w:szCs w:val="28"/>
          <w:lang w:eastAsia="ru-RU"/>
        </w:rPr>
        <w:t>Льготы по налогам на имущество физических лиц………………………</w:t>
      </w:r>
      <w:r>
        <w:rPr>
          <w:rFonts w:ascii="Times New Roman" w:hAnsi="Times New Roman"/>
          <w:iCs/>
          <w:sz w:val="28"/>
          <w:szCs w:val="28"/>
          <w:lang w:eastAsia="ru-RU"/>
        </w:rPr>
        <w:t>.9</w:t>
      </w:r>
    </w:p>
    <w:p w:rsidR="0079373E" w:rsidRPr="000C200E" w:rsidRDefault="0079373E" w:rsidP="007871C2">
      <w:pPr>
        <w:pStyle w:val="1"/>
        <w:numPr>
          <w:ilvl w:val="0"/>
          <w:numId w:val="1"/>
        </w:numPr>
        <w:autoSpaceDE w:val="0"/>
        <w:autoSpaceDN w:val="0"/>
        <w:adjustRightInd w:val="0"/>
        <w:spacing w:after="0" w:line="360" w:lineRule="auto"/>
        <w:rPr>
          <w:rFonts w:ascii="Times New Roman" w:hAnsi="Times New Roman"/>
          <w:iCs/>
          <w:sz w:val="28"/>
          <w:szCs w:val="28"/>
          <w:lang w:eastAsia="ru-RU"/>
        </w:rPr>
      </w:pPr>
      <w:r w:rsidRPr="000C200E">
        <w:rPr>
          <w:rFonts w:ascii="Times New Roman" w:hAnsi="Times New Roman"/>
          <w:iCs/>
          <w:sz w:val="28"/>
          <w:szCs w:val="28"/>
          <w:lang w:eastAsia="ru-RU"/>
        </w:rPr>
        <w:t>Порядок исчисления налогов</w:t>
      </w:r>
      <w:r>
        <w:rPr>
          <w:rFonts w:ascii="Times New Roman" w:hAnsi="Times New Roman"/>
          <w:iCs/>
          <w:sz w:val="28"/>
          <w:szCs w:val="28"/>
          <w:lang w:eastAsia="ru-RU"/>
        </w:rPr>
        <w:t>……………………………………………….12</w:t>
      </w:r>
    </w:p>
    <w:p w:rsidR="0079373E" w:rsidRDefault="0079373E" w:rsidP="007871C2">
      <w:pPr>
        <w:pStyle w:val="1"/>
        <w:numPr>
          <w:ilvl w:val="0"/>
          <w:numId w:val="1"/>
        </w:numPr>
        <w:autoSpaceDE w:val="0"/>
        <w:autoSpaceDN w:val="0"/>
        <w:adjustRightInd w:val="0"/>
        <w:spacing w:after="0" w:line="360" w:lineRule="auto"/>
        <w:rPr>
          <w:rFonts w:ascii="Times New Roman" w:hAnsi="Times New Roman"/>
          <w:iCs/>
          <w:sz w:val="28"/>
          <w:szCs w:val="28"/>
          <w:lang w:eastAsia="ru-RU"/>
        </w:rPr>
      </w:pPr>
      <w:r w:rsidRPr="000C200E">
        <w:rPr>
          <w:rFonts w:ascii="Times New Roman" w:hAnsi="Times New Roman"/>
          <w:iCs/>
          <w:sz w:val="28"/>
          <w:szCs w:val="28"/>
          <w:lang w:eastAsia="ru-RU"/>
        </w:rPr>
        <w:t>Порядок уплаты налогов на имущество физических лиц</w:t>
      </w:r>
      <w:r>
        <w:rPr>
          <w:rFonts w:ascii="Times New Roman" w:hAnsi="Times New Roman"/>
          <w:iCs/>
          <w:sz w:val="28"/>
          <w:szCs w:val="28"/>
          <w:lang w:eastAsia="ru-RU"/>
        </w:rPr>
        <w:t>………………...14</w:t>
      </w:r>
    </w:p>
    <w:p w:rsidR="0079373E" w:rsidRDefault="0079373E" w:rsidP="000640EA">
      <w:pPr>
        <w:pStyle w:val="1"/>
        <w:autoSpaceDE w:val="0"/>
        <w:autoSpaceDN w:val="0"/>
        <w:adjustRightInd w:val="0"/>
        <w:spacing w:after="0" w:line="360" w:lineRule="auto"/>
        <w:ind w:left="786"/>
        <w:rPr>
          <w:rFonts w:ascii="Times New Roman" w:hAnsi="Times New Roman"/>
          <w:iCs/>
          <w:sz w:val="28"/>
          <w:szCs w:val="28"/>
          <w:lang w:eastAsia="ru-RU"/>
        </w:rPr>
      </w:pPr>
      <w:r>
        <w:rPr>
          <w:rFonts w:ascii="Times New Roman" w:hAnsi="Times New Roman"/>
          <w:iCs/>
          <w:sz w:val="28"/>
          <w:szCs w:val="28"/>
          <w:lang w:eastAsia="ru-RU"/>
        </w:rPr>
        <w:t>Практическая часть………………………………………………………….20</w:t>
      </w:r>
    </w:p>
    <w:p w:rsidR="0079373E" w:rsidRDefault="0079373E" w:rsidP="000640EA">
      <w:pPr>
        <w:pStyle w:val="1"/>
        <w:autoSpaceDE w:val="0"/>
        <w:autoSpaceDN w:val="0"/>
        <w:adjustRightInd w:val="0"/>
        <w:spacing w:after="0" w:line="360" w:lineRule="auto"/>
        <w:ind w:left="786"/>
        <w:rPr>
          <w:rFonts w:ascii="Times New Roman" w:hAnsi="Times New Roman"/>
          <w:iCs/>
          <w:sz w:val="28"/>
          <w:szCs w:val="28"/>
          <w:lang w:eastAsia="ru-RU"/>
        </w:rPr>
      </w:pPr>
      <w:r>
        <w:rPr>
          <w:rFonts w:ascii="Times New Roman" w:hAnsi="Times New Roman"/>
          <w:iCs/>
          <w:sz w:val="28"/>
          <w:szCs w:val="28"/>
          <w:lang w:eastAsia="ru-RU"/>
        </w:rPr>
        <w:t>Список литературы………………………………………………………….22</w:t>
      </w: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7776C">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7871C2">
      <w:pPr>
        <w:spacing w:before="100" w:beforeAutospacing="1" w:after="100" w:afterAutospacing="1" w:line="240" w:lineRule="auto"/>
        <w:jc w:val="center"/>
        <w:outlineLvl w:val="1"/>
        <w:rPr>
          <w:rFonts w:ascii="Times New Roman" w:hAnsi="Times New Roman"/>
          <w:bCs/>
          <w:sz w:val="28"/>
          <w:szCs w:val="28"/>
          <w:lang w:eastAsia="ru-RU"/>
        </w:rPr>
      </w:pPr>
    </w:p>
    <w:p w:rsidR="0079373E" w:rsidRDefault="0079373E" w:rsidP="006D6BEB">
      <w:pPr>
        <w:pStyle w:val="1"/>
        <w:numPr>
          <w:ilvl w:val="0"/>
          <w:numId w:val="6"/>
        </w:numPr>
        <w:spacing w:before="100" w:beforeAutospacing="1" w:after="100" w:afterAutospacing="1" w:line="240" w:lineRule="auto"/>
        <w:jc w:val="center"/>
        <w:outlineLvl w:val="1"/>
        <w:rPr>
          <w:rFonts w:ascii="Times New Roman" w:hAnsi="Times New Roman"/>
          <w:bCs/>
          <w:sz w:val="28"/>
          <w:szCs w:val="28"/>
          <w:lang w:eastAsia="ru-RU"/>
        </w:rPr>
      </w:pPr>
      <w:r w:rsidRPr="006D6BEB">
        <w:rPr>
          <w:rFonts w:ascii="Times New Roman" w:hAnsi="Times New Roman"/>
          <w:bCs/>
          <w:sz w:val="28"/>
          <w:szCs w:val="28"/>
          <w:lang w:eastAsia="ru-RU"/>
        </w:rPr>
        <w:t>Экономическое содержание и структура налога с физических лиц</w:t>
      </w:r>
    </w:p>
    <w:p w:rsidR="0079373E" w:rsidRPr="006D6BEB" w:rsidRDefault="0079373E" w:rsidP="0077776C">
      <w:pPr>
        <w:pStyle w:val="1"/>
        <w:spacing w:before="100" w:beforeAutospacing="1" w:after="100" w:afterAutospacing="1" w:line="240" w:lineRule="auto"/>
        <w:outlineLvl w:val="1"/>
        <w:rPr>
          <w:rFonts w:ascii="Times New Roman" w:hAnsi="Times New Roman"/>
          <w:bCs/>
          <w:sz w:val="28"/>
          <w:szCs w:val="28"/>
          <w:lang w:eastAsia="ru-RU"/>
        </w:rPr>
      </w:pPr>
    </w:p>
    <w:p w:rsidR="0079373E"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Изучение налогов с населения в развитии предоставляет возможность сделать выводы о том, что </w:t>
      </w:r>
      <w:r w:rsidRPr="007871C2">
        <w:rPr>
          <w:rFonts w:ascii="Times New Roman" w:hAnsi="Times New Roman"/>
          <w:bCs/>
          <w:sz w:val="28"/>
          <w:szCs w:val="28"/>
          <w:lang w:eastAsia="ru-RU"/>
        </w:rPr>
        <w:t>налогообложение граждан</w:t>
      </w:r>
      <w:r w:rsidRPr="008F73FA">
        <w:rPr>
          <w:rFonts w:ascii="Times New Roman" w:hAnsi="Times New Roman"/>
          <w:sz w:val="28"/>
          <w:szCs w:val="28"/>
          <w:lang w:eastAsia="ru-RU"/>
        </w:rPr>
        <w:t xml:space="preserve"> в различных странах </w:t>
      </w:r>
      <w:r w:rsidRPr="007871C2">
        <w:rPr>
          <w:rFonts w:ascii="Times New Roman" w:hAnsi="Times New Roman"/>
          <w:bCs/>
          <w:sz w:val="28"/>
          <w:szCs w:val="28"/>
          <w:lang w:eastAsia="ru-RU"/>
        </w:rPr>
        <w:t>базировалось на</w:t>
      </w:r>
      <w:r w:rsidRPr="008F73FA">
        <w:rPr>
          <w:rFonts w:ascii="Times New Roman" w:hAnsi="Times New Roman"/>
          <w:sz w:val="28"/>
          <w:szCs w:val="28"/>
          <w:lang w:eastAsia="ru-RU"/>
        </w:rPr>
        <w:t xml:space="preserve"> сопоставимых </w:t>
      </w:r>
      <w:r w:rsidRPr="007871C2">
        <w:rPr>
          <w:rFonts w:ascii="Times New Roman" w:hAnsi="Times New Roman"/>
          <w:bCs/>
          <w:sz w:val="28"/>
          <w:szCs w:val="28"/>
          <w:lang w:eastAsia="ru-RU"/>
        </w:rPr>
        <w:t>принципах</w:t>
      </w:r>
      <w:r w:rsidRPr="008F73FA">
        <w:rPr>
          <w:rFonts w:ascii="Times New Roman" w:hAnsi="Times New Roman"/>
          <w:sz w:val="28"/>
          <w:szCs w:val="28"/>
          <w:lang w:eastAsia="ru-RU"/>
        </w:rPr>
        <w:t xml:space="preserve">. </w:t>
      </w:r>
      <w:r w:rsidRPr="007871C2">
        <w:rPr>
          <w:rFonts w:ascii="Times New Roman" w:hAnsi="Times New Roman"/>
          <w:iCs/>
          <w:sz w:val="28"/>
          <w:szCs w:val="28"/>
          <w:lang w:eastAsia="ru-RU"/>
        </w:rPr>
        <w:t>Первый</w:t>
      </w:r>
      <w:r w:rsidRPr="008F73FA">
        <w:rPr>
          <w:rFonts w:ascii="Times New Roman" w:hAnsi="Times New Roman"/>
          <w:sz w:val="28"/>
          <w:szCs w:val="28"/>
          <w:lang w:eastAsia="ru-RU"/>
        </w:rPr>
        <w:t xml:space="preserve"> из них – обязательное участие каждого гражданина в поддержке государства частью своих доходов, </w:t>
      </w:r>
      <w:r w:rsidRPr="007871C2">
        <w:rPr>
          <w:rFonts w:ascii="Times New Roman" w:hAnsi="Times New Roman"/>
          <w:iCs/>
          <w:sz w:val="28"/>
          <w:szCs w:val="28"/>
          <w:lang w:eastAsia="ru-RU"/>
        </w:rPr>
        <w:t>второй</w:t>
      </w:r>
      <w:r w:rsidRPr="008F73FA">
        <w:rPr>
          <w:rFonts w:ascii="Times New Roman" w:hAnsi="Times New Roman"/>
          <w:sz w:val="28"/>
          <w:szCs w:val="28"/>
          <w:lang w:eastAsia="ru-RU"/>
        </w:rPr>
        <w:t xml:space="preserve"> – обеспечение государством населению определенного набора «неделимых благ». Нарушение этого хрупкого баланса отношений в пользу государства приводит к нежеланию граждан уплачивать налоги и к сокрытию ими своих доходов, иначе говоря, налогоплательщиков нельзя лишать платежеспособности. </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В налоговых отношениях государства с гражданами наиболее ярко проявляется </w:t>
      </w:r>
      <w:r w:rsidRPr="007871C2">
        <w:rPr>
          <w:rFonts w:ascii="Times New Roman" w:hAnsi="Times New Roman"/>
          <w:bCs/>
          <w:sz w:val="28"/>
          <w:szCs w:val="28"/>
          <w:lang w:eastAsia="ru-RU"/>
        </w:rPr>
        <w:t>философский закон единства и борьбы противоположностей</w:t>
      </w:r>
      <w:r w:rsidRPr="008F73FA">
        <w:rPr>
          <w:rFonts w:ascii="Times New Roman" w:hAnsi="Times New Roman"/>
          <w:sz w:val="28"/>
          <w:szCs w:val="28"/>
          <w:lang w:eastAsia="ru-RU"/>
        </w:rPr>
        <w:t xml:space="preserve">. Поэтому действия, осуществляемые в целях удовлетворения фискальных потребностей государства, должны обязательно анализироваться на предмет их возможных социальных последствий. Повышение налогов с населения увеличивает доходы бюджета только на один налоговый период, поскольку уже в следующем база для их уплаты может резко сократиться. </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Снижение же налогов с граждан стимулирует рост доходов населения, увеличение потребления, рост производства товаров и услуг и, как следствие, рост всех налоговых поступлений. В России взимание налогов с граждан имеет длительную историю, но общая тенденция развития была нарушена продолжительным периодом централизованного управления экономикой страны. </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После 1917 г. доходы основных слоев населения были крайне низкими. Поэтому в определенные периоды даже самые высокие налоги не имели определяющего значения для государственного бюджета. В СССР прямые налоги с населения формировали лишь 8-9% доходов бюджета, а доля подоходного налога варьировалась в пределах 6-8%. Но уже с начала 1990-х гг. в налоговой системе РФ по сумме поступлений налоги с граждан выходят на третье место, уступая только налогу на прибыль и налогу на добавленную стоимость. </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Отношения физического лица с бюджетом по уплате налогов можно представить следующей схемой (рис. 1.1) (При этом следует помнить, что к </w:t>
      </w:r>
      <w:r w:rsidRPr="007871C2">
        <w:rPr>
          <w:rFonts w:ascii="Times New Roman" w:hAnsi="Times New Roman"/>
          <w:bCs/>
          <w:sz w:val="28"/>
          <w:szCs w:val="28"/>
          <w:lang w:eastAsia="ru-RU"/>
        </w:rPr>
        <w:t>физическим лицам</w:t>
      </w:r>
      <w:r w:rsidRPr="008F73FA">
        <w:rPr>
          <w:rFonts w:ascii="Times New Roman" w:hAnsi="Times New Roman"/>
          <w:sz w:val="28"/>
          <w:szCs w:val="28"/>
          <w:lang w:eastAsia="ru-RU"/>
        </w:rPr>
        <w:t xml:space="preserve"> относятся и предприниматели, работающие без образования юридического лица). </w:t>
      </w:r>
    </w:p>
    <w:p w:rsidR="0079373E" w:rsidRPr="008F73FA" w:rsidRDefault="00060944" w:rsidP="00505975">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conomic.samgtu.ru/sites/economic.samgtu.ru/files/ris_1_1.jpg" style="width:486.75pt;height:262.5pt;visibility:visible">
            <v:imagedata r:id="rId7" o:title=""/>
          </v:shape>
        </w:pict>
      </w:r>
      <w:r w:rsidR="0079373E" w:rsidRPr="008F73FA">
        <w:rPr>
          <w:rFonts w:ascii="Times New Roman" w:hAnsi="Times New Roman"/>
          <w:sz w:val="28"/>
          <w:szCs w:val="28"/>
          <w:lang w:eastAsia="ru-RU"/>
        </w:rPr>
        <w:br/>
        <w:t>Р и с. 1.1. Отношения физических лиц с бюджетом по уплате налогов</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 xml:space="preserve">Второй по значению налог с населения – </w:t>
      </w:r>
      <w:r w:rsidRPr="007871C2">
        <w:rPr>
          <w:rFonts w:ascii="Times New Roman" w:hAnsi="Times New Roman"/>
          <w:bCs/>
          <w:sz w:val="28"/>
          <w:szCs w:val="28"/>
          <w:lang w:eastAsia="ru-RU"/>
        </w:rPr>
        <w:t>налог на имущество физических лиц</w:t>
      </w:r>
      <w:r w:rsidRPr="008F73FA">
        <w:rPr>
          <w:rFonts w:ascii="Times New Roman" w:hAnsi="Times New Roman"/>
          <w:sz w:val="28"/>
          <w:szCs w:val="28"/>
          <w:lang w:eastAsia="ru-RU"/>
        </w:rPr>
        <w:t xml:space="preserve"> – играет весьма важную роль в налоговой системе РФ, так как охватывает более 20 млн. физических лиц, являющихся собственниками различного вида имущества. Налог на имущество выполняет не только фискальную роль, пополняя доходную базу бюджетов органов местного самоуправления, но и воздействует на формирование структуры личной собственности граждан. </w:t>
      </w:r>
      <w:r w:rsidRPr="007871C2">
        <w:rPr>
          <w:rFonts w:ascii="Times New Roman" w:hAnsi="Times New Roman"/>
          <w:bCs/>
          <w:sz w:val="28"/>
          <w:szCs w:val="28"/>
          <w:lang w:eastAsia="ru-RU"/>
        </w:rPr>
        <w:t>Повышение или снижение ставок налога на имущество, предоставление различного рода льгот позволяет уменьшить имущественную дифференциацию населения.</w:t>
      </w:r>
      <w:r w:rsidRPr="008F73FA">
        <w:rPr>
          <w:rFonts w:ascii="Times New Roman" w:hAnsi="Times New Roman"/>
          <w:sz w:val="28"/>
          <w:szCs w:val="28"/>
          <w:lang w:eastAsia="ru-RU"/>
        </w:rPr>
        <w:t xml:space="preserve"> Соотношение фискального и регулирующего назначения изменяется в зависимости от задач, которые стоят перед обществом на определенных этапах социально-экономического развития. Налог на имущество в определенной степени является дополнением к налогу на доходы физических лиц, что вполне оправданно, так как граждане, направляя свои доходы на приобретение имущества, в ряде случаев «уходят» от подоходного налогообложения, но в то же время у них возникает обязанность уплачивать налог на приобретенное имущество.</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Во многих странах действует развитая система имущественного обложения на местном уровне, охватывающая как собственно имущество, так и его движения в форме продажи, наследования и дарения. О роли имущественных налогов говорит тот факт, что в отдельных странах их доля в общих налоговых поступлениях достигает 13% (Великобритания, Япония, США), а на местном уровне – до 100% (Великобритания).</w:t>
      </w:r>
    </w:p>
    <w:p w:rsidR="0079373E" w:rsidRPr="008F73FA" w:rsidRDefault="0079373E" w:rsidP="00505975">
      <w:pPr>
        <w:spacing w:before="100" w:beforeAutospacing="1" w:after="100" w:afterAutospacing="1" w:line="360" w:lineRule="auto"/>
        <w:ind w:firstLine="567"/>
        <w:jc w:val="both"/>
        <w:rPr>
          <w:rFonts w:ascii="Times New Roman" w:hAnsi="Times New Roman"/>
          <w:sz w:val="28"/>
          <w:szCs w:val="28"/>
          <w:lang w:eastAsia="ru-RU"/>
        </w:rPr>
      </w:pPr>
      <w:r w:rsidRPr="008F73FA">
        <w:rPr>
          <w:rFonts w:ascii="Times New Roman" w:hAnsi="Times New Roman"/>
          <w:sz w:val="28"/>
          <w:szCs w:val="28"/>
          <w:lang w:eastAsia="ru-RU"/>
        </w:rPr>
        <w:t>В настоящее время к числу взимаемых в Российской Федерации с физических лиц имущественных налогов относятся: налог на имущество; налог с владельцев транспортных средств. По каждому из перечисленных налогов на федеральном уровне принят закон, в соответствии с которым и регулируется налогообложение населения.</w:t>
      </w:r>
    </w:p>
    <w:p w:rsidR="0079373E" w:rsidRPr="007871C2" w:rsidRDefault="0079373E" w:rsidP="007871C2">
      <w:pPr>
        <w:spacing w:line="360" w:lineRule="auto"/>
        <w:rPr>
          <w:sz w:val="28"/>
          <w:szCs w:val="28"/>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7871C2">
      <w:pPr>
        <w:pStyle w:val="1"/>
        <w:autoSpaceDE w:val="0"/>
        <w:autoSpaceDN w:val="0"/>
        <w:adjustRightInd w:val="0"/>
        <w:spacing w:after="0" w:line="360" w:lineRule="auto"/>
        <w:rPr>
          <w:rFonts w:ascii="Times New Roman" w:hAnsi="Times New Roman"/>
          <w:iCs/>
          <w:sz w:val="28"/>
          <w:szCs w:val="28"/>
          <w:lang w:eastAsia="ru-RU"/>
        </w:rPr>
      </w:pPr>
    </w:p>
    <w:p w:rsidR="0079373E" w:rsidRDefault="0079373E" w:rsidP="006D6BEB">
      <w:pPr>
        <w:pStyle w:val="1"/>
        <w:numPr>
          <w:ilvl w:val="0"/>
          <w:numId w:val="5"/>
        </w:numPr>
        <w:autoSpaceDE w:val="0"/>
        <w:autoSpaceDN w:val="0"/>
        <w:adjustRightInd w:val="0"/>
        <w:spacing w:after="0" w:line="360" w:lineRule="auto"/>
        <w:jc w:val="both"/>
        <w:rPr>
          <w:rFonts w:ascii="Times New Roman" w:hAnsi="Times New Roman"/>
          <w:iCs/>
          <w:sz w:val="28"/>
          <w:szCs w:val="28"/>
          <w:lang w:eastAsia="ru-RU"/>
        </w:rPr>
      </w:pPr>
      <w:r>
        <w:rPr>
          <w:rFonts w:ascii="Times New Roman" w:hAnsi="Times New Roman"/>
          <w:iCs/>
          <w:sz w:val="28"/>
          <w:szCs w:val="28"/>
          <w:lang w:eastAsia="ru-RU"/>
        </w:rPr>
        <w:t>О</w:t>
      </w:r>
      <w:r w:rsidRPr="006D6BEB">
        <w:rPr>
          <w:rFonts w:ascii="Times New Roman" w:hAnsi="Times New Roman"/>
          <w:iCs/>
          <w:sz w:val="28"/>
          <w:szCs w:val="28"/>
          <w:lang w:eastAsia="ru-RU"/>
        </w:rPr>
        <w:t>бщие положения</w:t>
      </w:r>
    </w:p>
    <w:p w:rsidR="0079373E" w:rsidRPr="006D6BEB" w:rsidRDefault="0079373E" w:rsidP="0077776C">
      <w:pPr>
        <w:pStyle w:val="1"/>
        <w:autoSpaceDE w:val="0"/>
        <w:autoSpaceDN w:val="0"/>
        <w:adjustRightInd w:val="0"/>
        <w:spacing w:after="0" w:line="360" w:lineRule="auto"/>
        <w:ind w:left="3763"/>
        <w:jc w:val="both"/>
        <w:rPr>
          <w:rFonts w:ascii="Times New Roman" w:hAnsi="Times New Roman"/>
          <w:iCs/>
          <w:sz w:val="28"/>
          <w:szCs w:val="28"/>
          <w:lang w:eastAsia="ru-RU"/>
        </w:rPr>
      </w:pP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Плательщиками налогов на имущество физических лиц являются граждане Российской Федерации, иностранные граждане и лица без гражданства (далее -физические лица), имеющие на территории Российской Федерации в собственности имущество, признаваемое Законом Российской Федерации "О налогах на имущество физических лиц" объектом налогообложения.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налогоплательщиком может быть одно из этих лиц, определяемое по соглашению между ними.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Объектами налогообложения являются находящиеся в собственности физических лиц:</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жилые дома, квартиры, дачи, гаражи и иные строения, помещения и сооружения (далее - строения, помещения и сооружения);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самолеты, вертолеты, теплоходы, яхты, катера, мотосани, моторные лодки и другие водно-воздушные транспортные средства, за исключением весельных лодок (далее -</w:t>
      </w:r>
      <w:r>
        <w:rPr>
          <w:rFonts w:ascii="Times New Roman" w:hAnsi="Times New Roman"/>
          <w:sz w:val="28"/>
          <w:szCs w:val="28"/>
          <w:lang w:eastAsia="ru-RU"/>
        </w:rPr>
        <w:t xml:space="preserve"> </w:t>
      </w:r>
      <w:r w:rsidRPr="00A35927">
        <w:rPr>
          <w:rFonts w:ascii="Times New Roman" w:hAnsi="Times New Roman"/>
          <w:sz w:val="28"/>
          <w:szCs w:val="28"/>
          <w:lang w:eastAsia="ru-RU"/>
        </w:rPr>
        <w:t>водно-воздушные транспортные средства).</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Налоговой базой для исчисления налога на строения, помещения и сооружения является суммарная инвентаризационная стоимость объекта, определяемая органами технической инвентаризации.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Инвентаризационная стоимость - это восстановительная стоимость объекта с учетом износа и динамики роста цен на строительную продукцию, работы и услуги.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w:t>
      </w:r>
    </w:p>
    <w:p w:rsidR="0079373E" w:rsidRPr="00051C63" w:rsidRDefault="0079373E" w:rsidP="00051C63">
      <w:pPr>
        <w:pStyle w:val="a9"/>
        <w:ind w:firstLine="567"/>
        <w:jc w:val="both"/>
        <w:rPr>
          <w:sz w:val="28"/>
          <w:szCs w:val="28"/>
        </w:rPr>
      </w:pPr>
      <w:r w:rsidRPr="00051C63">
        <w:rPr>
          <w:sz w:val="28"/>
          <w:szCs w:val="28"/>
        </w:rPr>
        <w:t xml:space="preserve">Налоговая база определяется в отношении каждого объекта налогообложения исходя из оценки (инвентаризационной, страховой или рыночной) стоимости этого объекта. </w:t>
      </w:r>
    </w:p>
    <w:p w:rsidR="0079373E" w:rsidRPr="00051C63" w:rsidRDefault="0079373E" w:rsidP="00051C63">
      <w:pPr>
        <w:pStyle w:val="a9"/>
        <w:ind w:firstLine="567"/>
        <w:jc w:val="both"/>
        <w:rPr>
          <w:sz w:val="28"/>
          <w:szCs w:val="28"/>
        </w:rPr>
      </w:pPr>
      <w:r w:rsidRPr="00051C63">
        <w:rPr>
          <w:sz w:val="28"/>
          <w:szCs w:val="28"/>
        </w:rPr>
        <w:t xml:space="preserve">Порядок и правила оценки стоимости объектов налогообложения, а также органы, осуществляющие оценку стоимости этих объектов, устанавливаются представительным органом местного самоуправления. </w:t>
      </w:r>
    </w:p>
    <w:p w:rsidR="0079373E" w:rsidRPr="00051C63" w:rsidRDefault="0079373E" w:rsidP="00051C63">
      <w:pPr>
        <w:pStyle w:val="a9"/>
        <w:ind w:firstLine="567"/>
        <w:jc w:val="both"/>
        <w:rPr>
          <w:sz w:val="28"/>
          <w:szCs w:val="28"/>
        </w:rPr>
      </w:pPr>
      <w:r w:rsidRPr="00051C63">
        <w:rPr>
          <w:sz w:val="28"/>
          <w:szCs w:val="28"/>
        </w:rPr>
        <w:t xml:space="preserve">Не допускается одновременное использование различных методик оценки объектов налогообложения на территории одного города или района. </w:t>
      </w:r>
    </w:p>
    <w:p w:rsidR="0079373E" w:rsidRPr="00A35927" w:rsidRDefault="0079373E" w:rsidP="00051C63">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Налоговой базой для исчисления налога на водно-воздушные транспортные средства является мощность двигателя, валовая вместимость, пассажиро-место.</w:t>
      </w: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Pr="00F779EA" w:rsidRDefault="0079373E" w:rsidP="00F779EA">
      <w:pPr>
        <w:autoSpaceDE w:val="0"/>
        <w:autoSpaceDN w:val="0"/>
        <w:adjustRightInd w:val="0"/>
        <w:spacing w:after="0" w:line="360" w:lineRule="auto"/>
        <w:ind w:firstLine="567"/>
        <w:jc w:val="center"/>
        <w:rPr>
          <w:rFonts w:ascii="Times New Roman" w:hAnsi="Times New Roman"/>
          <w:iCs/>
          <w:sz w:val="28"/>
          <w:szCs w:val="28"/>
          <w:lang w:eastAsia="ru-RU"/>
        </w:rPr>
      </w:pPr>
      <w:r>
        <w:rPr>
          <w:rFonts w:ascii="Times New Roman" w:hAnsi="Times New Roman"/>
          <w:iCs/>
          <w:sz w:val="28"/>
          <w:szCs w:val="28"/>
          <w:lang w:eastAsia="ru-RU"/>
        </w:rPr>
        <w:t>3</w:t>
      </w:r>
      <w:r w:rsidRPr="00F779EA">
        <w:rPr>
          <w:rFonts w:ascii="Times New Roman" w:hAnsi="Times New Roman"/>
          <w:iCs/>
          <w:sz w:val="28"/>
          <w:szCs w:val="28"/>
          <w:lang w:eastAsia="ru-RU"/>
        </w:rPr>
        <w:t>. Ставки налогов</w:t>
      </w:r>
    </w:p>
    <w:p w:rsidR="0079373E" w:rsidRDefault="0079373E" w:rsidP="00E51265">
      <w:pPr>
        <w:spacing w:before="100" w:beforeAutospacing="1" w:after="100" w:afterAutospacing="1" w:line="360" w:lineRule="auto"/>
        <w:ind w:firstLine="567"/>
        <w:rPr>
          <w:rFonts w:ascii="Times New Roman" w:hAnsi="Times New Roman"/>
          <w:sz w:val="28"/>
          <w:szCs w:val="28"/>
          <w:lang w:eastAsia="ru-RU"/>
        </w:rPr>
      </w:pPr>
      <w:r w:rsidRPr="00E51265">
        <w:rPr>
          <w:rFonts w:ascii="Times New Roman" w:hAnsi="Times New Roman"/>
          <w:sz w:val="28"/>
          <w:szCs w:val="28"/>
          <w:lang w:eastAsia="ru-RU"/>
        </w:rPr>
        <w:t xml:space="preserve">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w:t>
      </w:r>
      <w:r w:rsidRPr="00DE75F4">
        <w:rPr>
          <w:rFonts w:ascii="Times New Roman" w:hAnsi="Times New Roman"/>
          <w:sz w:val="28"/>
          <w:szCs w:val="28"/>
          <w:lang w:eastAsia="ru-RU"/>
        </w:rPr>
        <w:t>суммарной инвентаризационной стоимости</w:t>
      </w:r>
      <w:r w:rsidRPr="00E51265">
        <w:rPr>
          <w:rFonts w:ascii="Times New Roman" w:hAnsi="Times New Roman"/>
          <w:sz w:val="28"/>
          <w:szCs w:val="28"/>
          <w:lang w:eastAsia="ru-RU"/>
        </w:rPr>
        <w:t>.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79373E" w:rsidRPr="00EA010C" w:rsidTr="00EA010C">
        <w:tc>
          <w:tcPr>
            <w:tcW w:w="5068"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Стоимость имущества           </w:t>
            </w:r>
          </w:p>
        </w:tc>
        <w:tc>
          <w:tcPr>
            <w:tcW w:w="5069"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Ставка налога      </w:t>
            </w:r>
          </w:p>
        </w:tc>
      </w:tr>
      <w:tr w:rsidR="0079373E" w:rsidRPr="00EA010C" w:rsidTr="00EA010C">
        <w:tc>
          <w:tcPr>
            <w:tcW w:w="5068"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До 300 тыс. рублей                    </w:t>
            </w:r>
          </w:p>
        </w:tc>
        <w:tc>
          <w:tcPr>
            <w:tcW w:w="5069"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До 0,1 процента          </w:t>
            </w:r>
          </w:p>
        </w:tc>
      </w:tr>
      <w:tr w:rsidR="0079373E" w:rsidRPr="00EA010C" w:rsidTr="00EA010C">
        <w:tc>
          <w:tcPr>
            <w:tcW w:w="5068"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От 300 тыс. рублей до 500 тыс. рублей</w:t>
            </w:r>
          </w:p>
        </w:tc>
        <w:tc>
          <w:tcPr>
            <w:tcW w:w="5069"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От 0,1 до 0,3 процента   </w:t>
            </w:r>
          </w:p>
        </w:tc>
      </w:tr>
      <w:tr w:rsidR="0079373E" w:rsidRPr="00EA010C" w:rsidTr="00EA010C">
        <w:tc>
          <w:tcPr>
            <w:tcW w:w="5068"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Свыше 500 тыс. рублей                 </w:t>
            </w:r>
          </w:p>
        </w:tc>
        <w:tc>
          <w:tcPr>
            <w:tcW w:w="5069" w:type="dxa"/>
          </w:tcPr>
          <w:p w:rsidR="0079373E" w:rsidRPr="00EA010C" w:rsidRDefault="0079373E" w:rsidP="00EA010C">
            <w:pPr>
              <w:spacing w:before="100" w:beforeAutospacing="1" w:after="100" w:afterAutospacing="1" w:line="360" w:lineRule="auto"/>
              <w:rPr>
                <w:rFonts w:ascii="Times New Roman" w:hAnsi="Times New Roman"/>
                <w:sz w:val="28"/>
                <w:szCs w:val="28"/>
                <w:lang w:eastAsia="ru-RU"/>
              </w:rPr>
            </w:pPr>
            <w:r w:rsidRPr="00EA010C">
              <w:rPr>
                <w:rFonts w:ascii="Times New Roman" w:hAnsi="Times New Roman"/>
                <w:sz w:val="28"/>
                <w:szCs w:val="28"/>
                <w:lang w:eastAsia="ru-RU"/>
              </w:rPr>
              <w:t xml:space="preserve">От 0,3 до 2,0 процента   </w:t>
            </w:r>
          </w:p>
        </w:tc>
      </w:tr>
    </w:tbl>
    <w:p w:rsidR="0079373E" w:rsidRPr="00E51265" w:rsidRDefault="0079373E" w:rsidP="00E51265">
      <w:pPr>
        <w:spacing w:before="100" w:beforeAutospacing="1" w:after="100" w:afterAutospacing="1" w:line="360" w:lineRule="auto"/>
        <w:ind w:firstLine="567"/>
        <w:rPr>
          <w:rFonts w:ascii="Times New Roman" w:hAnsi="Times New Roman"/>
          <w:sz w:val="28"/>
          <w:szCs w:val="28"/>
          <w:lang w:eastAsia="ru-RU"/>
        </w:rPr>
      </w:pPr>
      <w:r w:rsidRPr="00E51265">
        <w:rPr>
          <w:rFonts w:ascii="Times New Roman" w:hAnsi="Times New Roman"/>
          <w:sz w:val="28"/>
          <w:szCs w:val="28"/>
          <w:lang w:eastAsia="ru-RU"/>
        </w:rPr>
        <w:t>Налоги зачисляются в местный бюджет по месту нахождения (регистрации) объекта налогообложения.</w:t>
      </w:r>
    </w:p>
    <w:p w:rsidR="0079373E" w:rsidRPr="00E51265" w:rsidRDefault="0079373E" w:rsidP="00E51265">
      <w:pPr>
        <w:spacing w:after="0" w:line="240" w:lineRule="auto"/>
        <w:rPr>
          <w:rFonts w:ascii="Times New Roman" w:hAnsi="Times New Roman"/>
          <w:sz w:val="24"/>
          <w:szCs w:val="24"/>
          <w:lang w:eastAsia="ru-RU"/>
        </w:rPr>
      </w:pPr>
      <w:r w:rsidRPr="00E51265">
        <w:rPr>
          <w:rFonts w:ascii="Times New Roman" w:hAnsi="Times New Roman"/>
          <w:sz w:val="24"/>
          <w:szCs w:val="24"/>
          <w:lang w:eastAsia="ru-RU"/>
        </w:rPr>
        <w:t> </w:t>
      </w:r>
    </w:p>
    <w:p w:rsidR="0079373E" w:rsidRPr="00E51265" w:rsidRDefault="0079373E" w:rsidP="00E51265">
      <w:pPr>
        <w:spacing w:before="100" w:beforeAutospacing="1" w:after="100" w:afterAutospacing="1" w:line="360" w:lineRule="auto"/>
        <w:ind w:firstLine="567"/>
        <w:rPr>
          <w:rFonts w:ascii="Times New Roman" w:hAnsi="Times New Roman"/>
          <w:sz w:val="28"/>
          <w:szCs w:val="28"/>
          <w:lang w:eastAsia="ru-RU"/>
        </w:rPr>
      </w:pPr>
    </w:p>
    <w:p w:rsidR="0079373E" w:rsidRDefault="0079373E" w:rsidP="00E51265">
      <w:pPr>
        <w:spacing w:after="0" w:line="360" w:lineRule="auto"/>
        <w:ind w:firstLine="567"/>
        <w:rPr>
          <w:rFonts w:ascii="Times New Roman" w:hAnsi="Times New Roman"/>
          <w:iCs/>
          <w:sz w:val="28"/>
          <w:szCs w:val="28"/>
          <w:lang w:eastAsia="ru-RU"/>
        </w:rPr>
      </w:pPr>
      <w:r w:rsidRPr="00E51265">
        <w:rPr>
          <w:rFonts w:ascii="Times New Roman" w:hAnsi="Times New Roman"/>
          <w:sz w:val="28"/>
          <w:szCs w:val="28"/>
          <w:lang w:eastAsia="ru-RU"/>
        </w:rPr>
        <w:t> </w:t>
      </w: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r>
        <w:rPr>
          <w:rFonts w:ascii="Times New Roman" w:hAnsi="Times New Roman"/>
          <w:iCs/>
          <w:sz w:val="28"/>
          <w:szCs w:val="28"/>
          <w:lang w:eastAsia="ru-RU"/>
        </w:rPr>
        <w:t>4</w:t>
      </w:r>
      <w:r w:rsidRPr="000C200E">
        <w:rPr>
          <w:rFonts w:ascii="Times New Roman" w:hAnsi="Times New Roman"/>
          <w:iCs/>
          <w:sz w:val="28"/>
          <w:szCs w:val="28"/>
          <w:lang w:eastAsia="ru-RU"/>
        </w:rPr>
        <w:t>. Льготы по налогам на имущество физических лиц</w:t>
      </w:r>
    </w:p>
    <w:p w:rsidR="0079373E" w:rsidRPr="000C200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Pr="00DE75F4" w:rsidRDefault="0079373E" w:rsidP="00DE75F4">
      <w:pPr>
        <w:autoSpaceDE w:val="0"/>
        <w:autoSpaceDN w:val="0"/>
        <w:adjustRightInd w:val="0"/>
        <w:spacing w:after="0" w:line="360" w:lineRule="auto"/>
        <w:ind w:firstLine="567"/>
        <w:jc w:val="both"/>
        <w:rPr>
          <w:rFonts w:ascii="Times New Roman" w:hAnsi="Times New Roman"/>
          <w:sz w:val="28"/>
          <w:szCs w:val="28"/>
          <w:lang w:eastAsia="ru-RU"/>
        </w:rPr>
      </w:pPr>
      <w:r w:rsidRPr="00DE75F4">
        <w:rPr>
          <w:rFonts w:ascii="Times New Roman" w:hAnsi="Times New Roman"/>
          <w:sz w:val="28"/>
          <w:szCs w:val="28"/>
        </w:rPr>
        <w:t>От уплаты налогов на имущество физических лиц освобождаются следующие категории граждан</w:t>
      </w:r>
      <w:r w:rsidRPr="00DE75F4">
        <w:rPr>
          <w:rFonts w:ascii="Times New Roman" w:hAnsi="Times New Roman"/>
          <w:sz w:val="28"/>
          <w:szCs w:val="28"/>
          <w:lang w:eastAsia="ru-RU"/>
        </w:rPr>
        <w:t xml:space="preserve"> </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w:t>
      </w:r>
      <w:r w:rsidRPr="00DE75F4">
        <w:rPr>
          <w:rFonts w:ascii="Times New Roman" w:hAnsi="Times New Roman"/>
          <w:sz w:val="28"/>
          <w:szCs w:val="28"/>
          <w:lang w:eastAsia="ru-RU"/>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0" w:name="p69"/>
      <w:bookmarkEnd w:id="0"/>
      <w:r>
        <w:rPr>
          <w:rFonts w:ascii="Times New Roman" w:hAnsi="Times New Roman"/>
          <w:sz w:val="28"/>
          <w:szCs w:val="28"/>
          <w:lang w:eastAsia="ru-RU"/>
        </w:rPr>
        <w:t>-</w:t>
      </w:r>
      <w:r w:rsidRPr="00DE75F4">
        <w:rPr>
          <w:rFonts w:ascii="Times New Roman" w:hAnsi="Times New Roman"/>
          <w:sz w:val="28"/>
          <w:szCs w:val="28"/>
          <w:lang w:eastAsia="ru-RU"/>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9373E" w:rsidRPr="00DE75F4" w:rsidRDefault="0079373E" w:rsidP="0002230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DE75F4">
        <w:rPr>
          <w:rFonts w:ascii="Times New Roman" w:hAnsi="Times New Roman"/>
          <w:sz w:val="28"/>
          <w:szCs w:val="28"/>
          <w:lang w:eastAsia="ru-RU"/>
        </w:rPr>
        <w:t xml:space="preserve">лица, имеющие право на получение социальной поддержки в соответствии с </w:t>
      </w:r>
      <w:r w:rsidRPr="0002230A">
        <w:rPr>
          <w:rFonts w:ascii="Times New Roman" w:hAnsi="Times New Roman"/>
          <w:sz w:val="28"/>
          <w:szCs w:val="28"/>
          <w:lang w:eastAsia="ru-RU"/>
        </w:rPr>
        <w:t>Законом</w:t>
      </w:r>
      <w:r w:rsidRPr="00DE75F4">
        <w:rPr>
          <w:rFonts w:ascii="Times New Roman" w:hAnsi="Times New Roman"/>
          <w:sz w:val="28"/>
          <w:szCs w:val="28"/>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r w:rsidRPr="0002230A">
        <w:rPr>
          <w:rFonts w:ascii="Times New Roman" w:hAnsi="Times New Roman"/>
          <w:sz w:val="28"/>
          <w:szCs w:val="28"/>
          <w:lang w:eastAsia="ru-RU"/>
        </w:rPr>
        <w:t>законом</w:t>
      </w:r>
      <w:r w:rsidRPr="00DE75F4">
        <w:rPr>
          <w:rFonts w:ascii="Times New Roman" w:hAnsi="Times New Roman"/>
          <w:sz w:val="28"/>
          <w:szCs w:val="28"/>
          <w:lang w:eastAsia="ru-RU"/>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r>
        <w:rPr>
          <w:rFonts w:ascii="Times New Roman" w:hAnsi="Times New Roman"/>
          <w:sz w:val="28"/>
          <w:szCs w:val="28"/>
          <w:lang w:eastAsia="ru-RU"/>
        </w:rPr>
        <w:t xml:space="preserve"> </w:t>
      </w:r>
      <w:r w:rsidRPr="00DE75F4">
        <w:rPr>
          <w:rFonts w:ascii="Times New Roman" w:hAnsi="Times New Roman"/>
          <w:sz w:val="28"/>
          <w:szCs w:val="28"/>
          <w:lang w:eastAsia="ru-RU"/>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r>
        <w:rPr>
          <w:rFonts w:ascii="Times New Roman" w:hAnsi="Times New Roman"/>
          <w:sz w:val="28"/>
          <w:szCs w:val="28"/>
          <w:lang w:eastAsia="ru-RU"/>
        </w:rPr>
        <w:t xml:space="preserve"> </w:t>
      </w:r>
      <w:r w:rsidRPr="00DE75F4">
        <w:rPr>
          <w:rFonts w:ascii="Times New Roman" w:hAnsi="Times New Roman"/>
          <w:sz w:val="28"/>
          <w:szCs w:val="28"/>
          <w:lang w:eastAsia="ru-RU"/>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r w:rsidRPr="00DE75F4">
        <w:rPr>
          <w:rFonts w:ascii="Times New Roman" w:hAnsi="Times New Roman"/>
          <w:sz w:val="28"/>
          <w:szCs w:val="28"/>
          <w:lang w:eastAsia="ru-RU"/>
        </w:rPr>
        <w:t>Налог на строения, помещения и сооружения не уплачивается:</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1" w:name="p85"/>
      <w:bookmarkEnd w:id="1"/>
      <w:r>
        <w:rPr>
          <w:rFonts w:ascii="Times New Roman" w:hAnsi="Times New Roman"/>
          <w:sz w:val="28"/>
          <w:szCs w:val="28"/>
          <w:lang w:eastAsia="ru-RU"/>
        </w:rPr>
        <w:t>-</w:t>
      </w:r>
      <w:r w:rsidRPr="00DE75F4">
        <w:rPr>
          <w:rFonts w:ascii="Times New Roman" w:hAnsi="Times New Roman"/>
          <w:sz w:val="28"/>
          <w:szCs w:val="28"/>
          <w:lang w:eastAsia="ru-RU"/>
        </w:rPr>
        <w:t>пенсионерами, получающими пенсии, назначаемые в порядке, установленном пенсионным законодательством Российской Федерации;</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2" w:name="p86"/>
      <w:bookmarkEnd w:id="2"/>
      <w:r>
        <w:rPr>
          <w:rFonts w:ascii="Times New Roman" w:hAnsi="Times New Roman"/>
          <w:sz w:val="28"/>
          <w:szCs w:val="28"/>
          <w:lang w:eastAsia="ru-RU"/>
        </w:rPr>
        <w:t>-</w:t>
      </w:r>
      <w:r w:rsidRPr="00DE75F4">
        <w:rPr>
          <w:rFonts w:ascii="Times New Roman" w:hAnsi="Times New Roman"/>
          <w:sz w:val="28"/>
          <w:szCs w:val="28"/>
          <w:lang w:eastAsia="ru-RU"/>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3" w:name="p87"/>
      <w:bookmarkEnd w:id="3"/>
      <w:r>
        <w:rPr>
          <w:rFonts w:ascii="Times New Roman" w:hAnsi="Times New Roman"/>
          <w:sz w:val="28"/>
          <w:szCs w:val="28"/>
          <w:lang w:eastAsia="ru-RU"/>
        </w:rPr>
        <w:t>-</w:t>
      </w:r>
      <w:r w:rsidRPr="00DE75F4">
        <w:rPr>
          <w:rFonts w:ascii="Times New Roman" w:hAnsi="Times New Roman"/>
          <w:sz w:val="28"/>
          <w:szCs w:val="28"/>
          <w:lang w:eastAsia="ru-RU"/>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4" w:name="p88"/>
      <w:bookmarkEnd w:id="4"/>
      <w:r>
        <w:rPr>
          <w:rFonts w:ascii="Times New Roman" w:hAnsi="Times New Roman"/>
          <w:sz w:val="28"/>
          <w:szCs w:val="28"/>
          <w:lang w:eastAsia="ru-RU"/>
        </w:rPr>
        <w:t>-</w:t>
      </w:r>
      <w:r w:rsidRPr="00DE75F4">
        <w:rPr>
          <w:rFonts w:ascii="Times New Roman" w:hAnsi="Times New Roman"/>
          <w:sz w:val="28"/>
          <w:szCs w:val="28"/>
          <w:lang w:eastAsia="ru-RU"/>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79373E" w:rsidRPr="00DE75F4" w:rsidRDefault="0079373E" w:rsidP="0002230A">
      <w:pPr>
        <w:spacing w:before="100" w:beforeAutospacing="1" w:after="100" w:afterAutospacing="1" w:line="360" w:lineRule="auto"/>
        <w:jc w:val="both"/>
        <w:rPr>
          <w:rFonts w:ascii="Times New Roman" w:hAnsi="Times New Roman"/>
          <w:sz w:val="28"/>
          <w:szCs w:val="28"/>
          <w:lang w:eastAsia="ru-RU"/>
        </w:rPr>
      </w:pPr>
      <w:bookmarkStart w:id="5" w:name="p89"/>
      <w:bookmarkEnd w:id="5"/>
      <w:r>
        <w:rPr>
          <w:rFonts w:ascii="Times New Roman" w:hAnsi="Times New Roman"/>
          <w:sz w:val="28"/>
          <w:szCs w:val="28"/>
          <w:lang w:eastAsia="ru-RU"/>
        </w:rPr>
        <w:t>-</w:t>
      </w:r>
      <w:r w:rsidRPr="00DE75F4">
        <w:rPr>
          <w:rFonts w:ascii="Times New Roman" w:hAnsi="Times New Roman"/>
          <w:sz w:val="28"/>
          <w:szCs w:val="28"/>
          <w:lang w:eastAsia="ru-RU"/>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79373E" w:rsidRPr="00DE75F4" w:rsidRDefault="0079373E" w:rsidP="0002230A">
      <w:pPr>
        <w:autoSpaceDE w:val="0"/>
        <w:autoSpaceDN w:val="0"/>
        <w:adjustRightInd w:val="0"/>
        <w:spacing w:after="0" w:line="360" w:lineRule="auto"/>
        <w:ind w:firstLine="567"/>
        <w:jc w:val="both"/>
        <w:rPr>
          <w:rFonts w:ascii="Times New Roman" w:hAnsi="Times New Roman"/>
          <w:sz w:val="28"/>
          <w:szCs w:val="28"/>
          <w:lang w:eastAsia="ru-RU"/>
        </w:rPr>
      </w:pPr>
      <w:r w:rsidRPr="00DE75F4">
        <w:rPr>
          <w:rFonts w:ascii="Times New Roman" w:hAnsi="Times New Roman"/>
          <w:sz w:val="28"/>
          <w:szCs w:val="28"/>
          <w:lang w:eastAsia="ru-RU"/>
        </w:rPr>
        <w:t>Органы местного самоуправления имеют право устанавливать налоговые льготы по налогам, установленным настоящим Законом, и основания для их использования налогоплательщиками.</w:t>
      </w: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r>
        <w:rPr>
          <w:rFonts w:ascii="Times New Roman" w:hAnsi="Times New Roman"/>
          <w:iCs/>
          <w:sz w:val="28"/>
          <w:szCs w:val="28"/>
          <w:lang w:eastAsia="ru-RU"/>
        </w:rPr>
        <w:t>5</w:t>
      </w:r>
      <w:r w:rsidRPr="000C200E">
        <w:rPr>
          <w:rFonts w:ascii="Times New Roman" w:hAnsi="Times New Roman"/>
          <w:iCs/>
          <w:sz w:val="28"/>
          <w:szCs w:val="28"/>
          <w:lang w:eastAsia="ru-RU"/>
        </w:rPr>
        <w:t>. Порядок исчисления налогов</w:t>
      </w:r>
    </w:p>
    <w:p w:rsidR="0079373E" w:rsidRPr="000C200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Налоги на имущество физических лиц исчисляются налоговым органом по месту нахождения объектов налогообложения. В случае, когда физическое лицо не проживает по месту нахождения имущества, признаваемого объектом налогообложения, налоговое уведомление на уплату исчисленного налога направляется в налоговый орган по месту жительства налогоплательщика для взыскания налога и перечисления в бюджет по месту нахождения имущества.</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При получении налогового уведомления на уплату налога налоговый орган по месту жительства налогоплательщика обязан его принять и вручить налогоплательщику, а также взыскать и обеспечить перечисление налога на имущество в бюджет по месту нахождения объекта налогообложения.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 xml:space="preserve">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по всем объектам единую ставку налога, то налог исчисляется с суммарной инвентаризационной стоимости всех этих объектов.</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различные ставки налога в зависимости от типа их использования (жилого или нежилого назначения, используемые для личных или коммерческих целей и т.п.) или иных критериев, то налог исчисляется с суммарной инвентаризационной стоимости каждого типа объектов.</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 на водно-воздушные транспортные средства исчисляется на основании налогооблагаемой базы по состоянию на 1 января того года, за который начисляются платежи.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транспортное средство находится в собственности нескольких физических лиц, налог взимается с того лица, на имя которого зарегистрировано это транспортное средство.</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Органы, осуществляющие регистрацию прав на недвижимое имущество и сделок с ним, органы технической инвентаризации, осуществляющие оценку строений, помещений и сооружений, а также Главное управление воздушной авиации, инспекции речного и морского пароходства, государственные инспекции по маломерным судам и другие организации, осуществляющие регистрацию транспортных средств, обязаны ежегодно до 1 марта представлять в налоговый орган сведения, необходимые для исчисления налогов на имущество физических лиц по состоянию на 1 января.</w:t>
      </w:r>
    </w:p>
    <w:p w:rsidR="0079373E" w:rsidRPr="00A35927" w:rsidRDefault="0079373E" w:rsidP="00A35927">
      <w:pPr>
        <w:spacing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Органы, осуществляющие учет и (или) регистрацию недвижимого имущества, являющегося объектом налогообложения, обязаны сообщать о расположенном на подведомственной им территории недвижимом имуществе или о транспортных средствах.</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зарегистрированных в этих органах, и их владельцах в налоговые органы по месту своего нахождения в течение 10 дней после регистрации имущества.</w:t>
      </w: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r>
        <w:rPr>
          <w:rFonts w:ascii="Times New Roman" w:hAnsi="Times New Roman"/>
          <w:iCs/>
          <w:sz w:val="28"/>
          <w:szCs w:val="28"/>
          <w:lang w:eastAsia="ru-RU"/>
        </w:rPr>
        <w:t>6</w:t>
      </w:r>
      <w:r w:rsidRPr="000C200E">
        <w:rPr>
          <w:rFonts w:ascii="Times New Roman" w:hAnsi="Times New Roman"/>
          <w:iCs/>
          <w:sz w:val="28"/>
          <w:szCs w:val="28"/>
          <w:lang w:eastAsia="ru-RU"/>
        </w:rPr>
        <w:t>. Порядок уплаты налогов на имущество физических лиц</w:t>
      </w:r>
    </w:p>
    <w:p w:rsidR="0079373E" w:rsidRPr="000C200E" w:rsidRDefault="0079373E" w:rsidP="000C200E">
      <w:pPr>
        <w:autoSpaceDE w:val="0"/>
        <w:autoSpaceDN w:val="0"/>
        <w:adjustRightInd w:val="0"/>
        <w:spacing w:after="0" w:line="360" w:lineRule="auto"/>
        <w:ind w:firstLine="567"/>
        <w:jc w:val="center"/>
        <w:rPr>
          <w:rFonts w:ascii="Times New Roman" w:hAnsi="Times New Roman"/>
          <w:iCs/>
          <w:sz w:val="28"/>
          <w:szCs w:val="28"/>
          <w:lang w:eastAsia="ru-RU"/>
        </w:rPr>
      </w:pP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Налоги на имущество физических лиц зачисляются в местный бюджет по месту нахождения (регистрации) объекта налогообложения.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строения, помещения и сооружения, находящиеся в общей долевой собственности нескольких физических лиц, налог на имущество уплачивается каждым собственником в зависимости от причитающейся ему доли. В аналогичном порядке налог уплачивается, если строения, помещения и сооружения находятся в общей долевой собственности физических лиц и предприятий (организаций).</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согласованию между ними. В случае несогласованности налог уплачивается каждым из собственников в равных долях.</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При переходе права собственности на строения, помещения или сооружения в течение года одним гражданином - плательщиком налогов в пользу другого (купля -продажа, мена, дарение), налог на строения, помещения и сооружения исчисляется и предъявляется к уплате первоначальному владельцу с 1 января текущего года до начала того месяца, в котором он утратил право собственности на указанное имущество, а каждому новому собственнику налог предъявляется с момента вступления в право собственности на строение, помещение и сооружение до момента его отчуждения.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строения, помещения и сооружения, перешедшие по наследству, налог уплачивается наследником с момента (времени) открытия наследства. Моментом (временем) открытия наследства является день смерти наследодателя, а при объявлении наследодателя умершим - день вступления в законную силу решения суда об объявлении его умершим.</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соответствии с пунктом 4 статьи 218 Гражданского кодекса Российской Федерации (Собрание законодательства Российской Федерации, N 32, 05.12.94, ст. 3301)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кооперативом, приобретают право собственности на указанное имущество.</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Физическое лицо уплачивает налог на строения, помещения и сооружения с месяца, в котором был полностью внесен паевой взнос, а по новым строениям, помещениям и сооружениям - с начала года, следующего за их возведением и сдачей в эксплуатацию.</w:t>
      </w:r>
    </w:p>
    <w:p w:rsidR="0079373E" w:rsidRPr="00A35927" w:rsidRDefault="0079373E" w:rsidP="00A35927">
      <w:pPr>
        <w:spacing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вновь возведенные гражданами строения, помещения и сооружения налог уплачивается с начала года, следующего за их возведением.</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когда отдельные граждане и другие указанные выше лица, имеющие строения, помещения и сооружения, на протяжении года возвели на месте нахождения этих строений, помещений и сооружений новые постройки (гаражи, сараи и др.) или произвели пристройки, надстройки к основным строениям, то за такие постройки, пристройки и надстройки налог взимается также с начала года, следующего за их возведением.</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уничтожения, полного разрушения строения, помещения, сооружения или транспортного средства взимание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а в сельской местности органами местного самоуправления.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взимается.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транспортное средство, находящееся в собственности нескольких физических лиц, налог взимается с того лица, на имя которого зарегистрировано это транспортное средство.</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По вновь приобретенным транспортным средствам налог уплачивается с начала года, следующего за их приобретением.</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уничтожения или полного разрушения транспортного средства взимание налога прекращается начиная с месяца, в котором оно было уничтожено или полностью разрушено, на основании подтверждающего этот факт документа, выдаваемого органом, регистрирующим это транспортное средство.</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При переходе права собственности на транспортное средство от одного собственника к другому в течение календарного года налог уплачивается первоначальным собственником с 1 января текущего года до начала того месяца, в котором он утратил право собственности на указанное имущество, а каждым новым собственником с момента вступления в право собственности на транспортное средство до момента его отчуждения.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За строения, помещения и сооружения, а также водно-воздушные транспортные средства налог уплачивается независимо от того, эксплуатируется это имущество или нет.</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Налоговые органы, исчислившие налог на строения, помещения и сооружения, а также налог на водно-воздушные транспортные средства, вручают гражданам налоговые уведомления на уплату указанных налогов не позднее 1 августа.</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налоговом уведомлении должны быть указаны размер налога, подлежащего уплате, расчет налоговой базы, а также сроки уплаты налога. Форма налогового уведомления утверждается Министерством Российской Федерации по налогам и сборам. Налоговое уведомление передается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когда указанные лица уклоняются от получения налогового уведомления, данное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Уплата налогов производится равными долями в два срока - не позднее 15 сентября и 15 ноября. По желанию плательщика налог может быть уплачен в полной сумме по первому сроку уплаты, т.е. не позднее 15 сентября.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При неуплате налога в срок налогоплательщику направляется требование об уплате налога.</w:t>
      </w:r>
    </w:p>
    <w:p w:rsidR="0079373E" w:rsidRPr="00A35927" w:rsidRDefault="0079373E" w:rsidP="00A35927">
      <w:pPr>
        <w:spacing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 xml:space="preserve">Требование об уплате налога - это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Требование об уплате налога должно быть направлено налогоплательщику не позднее трех месяцев после наступления срока уплаты налога. Так, при неуплате налогов по сроку 15 сентября требование об уплате налога должно быть направлено не позднее 15 декабря, а по сроку 15 ноября - не позднее 15 февраля.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когда граждане своевременно не были привлечены к уплате налогов, исчисление им налогов может быть произведено не более чем за три предшествующих года. За такой же период допускается пересмотр неправильно произведенного обложения. В этих случаях дополнительные суммы налогов на имущество уплачиваются в следующие сроки: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суммы, начисленные на текущий год по истечении всех сроков уплаты 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 По желанию плательщика налог может быть уплачен в полной сумме по первому сроку уплаты, т.е. через месяц после начисления сумм (после вручения налогового уведомления).</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Такие же сроки устанавливаются и при перерасчете платежей и доначислении сумм за текущий год в связи с неправильным определением стоимости строений, помещений и сооружений, с неправильным применением ставок и т.д.</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Начисленные ранее суммы могут быть снижены или отменены в связи с возникновением права на льготы, утраты права собственности и по другим причинам. В таких случаях при понижении исчисленных на текущий год сумм в связи с пересмотром налогообложения или возникновением у налогоплательщика права на льготу с начала года суммы налога, подлежащие снижению, исключаются равными долями по всем срокам уплаты.</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сумма налога по истекшим ко дню снижения налоговой суммы срокам полностью уплачена, приходящиеся на эти сроки сложенные суммы исключаются из суммы, уплачиваемой к очередному сроку уплаты. 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79373E" w:rsidRPr="00A35927" w:rsidRDefault="0079373E" w:rsidP="0077776C">
      <w:pPr>
        <w:spacing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Если ко времени понижения первоначально исчисленных сумм налога все сроки уплаты истекли и налог полностью уплачен, сумма излишне уплаченных налогов подлежит возврату по письменному заявлению налогоплательщика. В случае наличия у налогоплательщика недоимки по уплате налогов на имущество физических лиц или задолженности   по   пеням,   начисленным   тому   же   местному   бюджету,   возврат</w:t>
      </w:r>
      <w:r>
        <w:rPr>
          <w:rFonts w:ascii="Times New Roman" w:hAnsi="Times New Roman"/>
          <w:sz w:val="28"/>
          <w:szCs w:val="28"/>
          <w:lang w:eastAsia="ru-RU"/>
        </w:rPr>
        <w:t xml:space="preserve"> </w:t>
      </w:r>
      <w:r w:rsidRPr="00A35927">
        <w:rPr>
          <w:rFonts w:ascii="Times New Roman" w:hAnsi="Times New Roman"/>
          <w:sz w:val="28"/>
          <w:szCs w:val="28"/>
          <w:lang w:eastAsia="ru-RU"/>
        </w:rPr>
        <w:t>налогоплательщику излишне уплаченной суммы производится только после зачета указанной суммы в счет погашения недоимки (задолженности).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Пересмотр неправильно исчисленных налогов за прошлые годы производится не более чем за три года в таком же порядке.</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неуплаты налогов в установленные сроки начисляется пеня за каждый календарный день просрочки в процентах от неуплаченной суммы налога.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В случае неуплаты налогов на имущество физических лиц в установленные сроки к физическим лицам применяются меры налоговой ответственности в соответствии с законодательством о налогах и сборах.</w:t>
      </w:r>
    </w:p>
    <w:p w:rsidR="0079373E" w:rsidRDefault="0079373E" w:rsidP="00A35927">
      <w:pPr>
        <w:spacing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Обжалование действий налоговых органов и их должностных лиц производится в порядке, предусмотренном Налоговым кодексом Российской Федерации.</w:t>
      </w: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Default="0079373E" w:rsidP="00A35927">
      <w:pPr>
        <w:spacing w:line="360" w:lineRule="auto"/>
        <w:ind w:firstLine="567"/>
        <w:jc w:val="both"/>
        <w:rPr>
          <w:rFonts w:ascii="Times New Roman" w:hAnsi="Times New Roman"/>
          <w:sz w:val="28"/>
          <w:szCs w:val="28"/>
          <w:lang w:eastAsia="ru-RU"/>
        </w:rPr>
      </w:pPr>
    </w:p>
    <w:p w:rsidR="0079373E" w:rsidRPr="00A35927" w:rsidRDefault="0079373E" w:rsidP="00A35927">
      <w:pPr>
        <w:spacing w:line="360" w:lineRule="auto"/>
        <w:ind w:firstLine="567"/>
        <w:jc w:val="both"/>
        <w:rPr>
          <w:rFonts w:ascii="Times New Roman" w:hAnsi="Times New Roman"/>
          <w:sz w:val="28"/>
          <w:szCs w:val="28"/>
          <w:lang w:eastAsia="ru-RU"/>
        </w:rPr>
      </w:pPr>
    </w:p>
    <w:p w:rsidR="0079373E" w:rsidRDefault="0079373E" w:rsidP="005D23B1">
      <w:pPr>
        <w:autoSpaceDE w:val="0"/>
        <w:autoSpaceDN w:val="0"/>
        <w:adjustRightInd w:val="0"/>
        <w:spacing w:after="0" w:line="360" w:lineRule="auto"/>
        <w:ind w:firstLine="567"/>
        <w:jc w:val="center"/>
        <w:rPr>
          <w:rFonts w:ascii="Times New Roman" w:eastAsia="Arial Unicode MS" w:hAnsi="Times New Roman"/>
          <w:bCs/>
          <w:sz w:val="28"/>
          <w:szCs w:val="28"/>
          <w:lang w:eastAsia="ru-RU"/>
        </w:rPr>
      </w:pPr>
    </w:p>
    <w:p w:rsidR="0079373E" w:rsidRDefault="0079373E" w:rsidP="005D23B1">
      <w:pPr>
        <w:autoSpaceDE w:val="0"/>
        <w:autoSpaceDN w:val="0"/>
        <w:adjustRightInd w:val="0"/>
        <w:spacing w:after="0" w:line="360" w:lineRule="auto"/>
        <w:ind w:firstLine="567"/>
        <w:jc w:val="center"/>
        <w:rPr>
          <w:rFonts w:ascii="Times New Roman" w:eastAsia="Arial Unicode MS" w:hAnsi="Times New Roman"/>
          <w:bCs/>
          <w:sz w:val="28"/>
          <w:szCs w:val="28"/>
          <w:lang w:eastAsia="ru-RU"/>
        </w:rPr>
      </w:pPr>
    </w:p>
    <w:p w:rsidR="0079373E" w:rsidRDefault="0079373E" w:rsidP="005D23B1">
      <w:pPr>
        <w:autoSpaceDE w:val="0"/>
        <w:autoSpaceDN w:val="0"/>
        <w:adjustRightInd w:val="0"/>
        <w:spacing w:after="0" w:line="360" w:lineRule="auto"/>
        <w:ind w:firstLine="567"/>
        <w:jc w:val="center"/>
        <w:rPr>
          <w:rFonts w:ascii="Times New Roman" w:eastAsia="Arial Unicode MS" w:hAnsi="Times New Roman"/>
          <w:bCs/>
          <w:sz w:val="28"/>
          <w:szCs w:val="28"/>
          <w:lang w:eastAsia="ru-RU"/>
        </w:rPr>
      </w:pPr>
      <w:r>
        <w:rPr>
          <w:rFonts w:ascii="Times New Roman" w:eastAsia="Arial Unicode MS" w:hAnsi="Times New Roman"/>
          <w:bCs/>
          <w:sz w:val="28"/>
          <w:szCs w:val="28"/>
          <w:lang w:eastAsia="ru-RU"/>
        </w:rPr>
        <w:t>Практическая часть</w:t>
      </w:r>
    </w:p>
    <w:p w:rsidR="0079373E" w:rsidRDefault="0079373E" w:rsidP="005D23B1">
      <w:pPr>
        <w:autoSpaceDE w:val="0"/>
        <w:autoSpaceDN w:val="0"/>
        <w:adjustRightInd w:val="0"/>
        <w:spacing w:after="0" w:line="360" w:lineRule="auto"/>
        <w:ind w:firstLine="567"/>
        <w:jc w:val="center"/>
        <w:rPr>
          <w:rFonts w:ascii="Times New Roman" w:eastAsia="Arial Unicode MS" w:hAnsi="Times New Roman"/>
          <w:bCs/>
          <w:sz w:val="28"/>
          <w:szCs w:val="28"/>
          <w:lang w:eastAsia="ru-RU"/>
        </w:rPr>
      </w:pP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Задача №1.</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Выручка ООО «Пропеллер» в июле отчетного года составила 960000 руб. (в том числе НДС — 146400), в августе - 600000 руб. (в том числе НДС - 91500 руб.). в сентябре отчетного года - 1200000 руб. (в том числе НДС - 183000 руб.). итого выручка (без учета НДС) за каждый месяц 3 квартала отчетного года не превысила 2000000 руб. определить сроки уплаты НДС из суммы выручки за каждый месяц квартала.</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Решение.</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Уплатить налог в бюджет необходимо равными долями в течение трех месяцев, следующих за истекшим налоговым периодом. Срок уплаты - не позднее 20-го числа каждого месяца. Определенную сумму НДС к уплате нужно разделить на три равные части и уплатить их в бюджет в течение трех месяцев, следующих за отчетными кварталом. При этом вероятна ситуация, что разделить общую сумму налога без остатка не возможно. Тогда первый и второй платежи округляются до полных рублей в меньшую сторону, а последний - в большую.</w:t>
      </w:r>
    </w:p>
    <w:p w:rsidR="0079373E" w:rsidRPr="00A35927" w:rsidRDefault="0079373E" w:rsidP="00A35927">
      <w:pPr>
        <w:spacing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От обязанностей налогоплательщика НДС могут быть освобождены организации и предприниматели с небольшими оборотами по реализации. Общая сумма их выручки за три предшествующих последовательных календарных месяца не должна превысить 2 млн</w:t>
      </w:r>
      <w:r>
        <w:rPr>
          <w:rFonts w:ascii="Times New Roman" w:eastAsia="Arial Unicode MS" w:hAnsi="Times New Roman"/>
          <w:bCs/>
          <w:sz w:val="28"/>
          <w:szCs w:val="28"/>
          <w:lang w:eastAsia="ru-RU"/>
        </w:rPr>
        <w:t>.</w:t>
      </w:r>
      <w:r w:rsidRPr="00A35927">
        <w:rPr>
          <w:rFonts w:ascii="Times New Roman" w:eastAsia="Arial Unicode MS" w:hAnsi="Times New Roman"/>
          <w:bCs/>
          <w:sz w:val="28"/>
          <w:szCs w:val="28"/>
          <w:lang w:eastAsia="ru-RU"/>
        </w:rPr>
        <w:t xml:space="preserve"> руб. без учета НДС (п. 1 ст. 145 НК РФ).</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sz w:val="28"/>
          <w:szCs w:val="28"/>
          <w:lang w:eastAsia="ru-RU"/>
        </w:rPr>
        <w:t xml:space="preserve">Задача </w:t>
      </w:r>
      <w:r w:rsidRPr="00A35927">
        <w:rPr>
          <w:rFonts w:ascii="Times New Roman" w:eastAsia="Arial Unicode MS" w:hAnsi="Times New Roman"/>
          <w:bCs/>
          <w:sz w:val="28"/>
          <w:szCs w:val="28"/>
          <w:lang w:eastAsia="ru-RU"/>
        </w:rPr>
        <w:t>№2.</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Организация применят </w:t>
      </w:r>
      <w:r w:rsidRPr="00A35927">
        <w:rPr>
          <w:rFonts w:ascii="Times New Roman" w:eastAsia="Arial Unicode MS" w:hAnsi="Times New Roman"/>
          <w:bCs/>
          <w:sz w:val="28"/>
          <w:szCs w:val="28"/>
          <w:lang w:eastAsia="ru-RU"/>
        </w:rPr>
        <w:t xml:space="preserve">УСН, </w:t>
      </w:r>
      <w:r w:rsidRPr="00A35927">
        <w:rPr>
          <w:rFonts w:ascii="Times New Roman" w:eastAsia="Arial Unicode MS" w:hAnsi="Times New Roman"/>
          <w:sz w:val="28"/>
          <w:szCs w:val="28"/>
          <w:lang w:eastAsia="ru-RU"/>
        </w:rPr>
        <w:t>объектом налогообложения выбраны доходы, уменьшенные на величину расходов. По итогам года получены доходы и расходы, учитываемые в налогообложении:</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Квартал доходы, руб. расходы, руб.</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1</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350000 </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340000</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2</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300000</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370000</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3</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450000</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430000</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bCs/>
          <w:sz w:val="28"/>
          <w:szCs w:val="28"/>
          <w:lang w:eastAsia="ru-RU"/>
        </w:rPr>
      </w:pPr>
      <w:r w:rsidRPr="00A35927">
        <w:rPr>
          <w:rFonts w:ascii="Times New Roman" w:eastAsia="Arial Unicode MS" w:hAnsi="Times New Roman"/>
          <w:bCs/>
          <w:sz w:val="28"/>
          <w:szCs w:val="28"/>
          <w:lang w:eastAsia="ru-RU"/>
        </w:rPr>
        <w:t xml:space="preserve">4 </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450000</w:t>
      </w:r>
      <w:r w:rsidRPr="00F779EA">
        <w:rPr>
          <w:rFonts w:ascii="Times New Roman" w:eastAsia="Arial Unicode MS" w:hAnsi="Times New Roman"/>
          <w:bCs/>
          <w:sz w:val="28"/>
          <w:szCs w:val="28"/>
          <w:lang w:eastAsia="ru-RU"/>
        </w:rPr>
        <w:t xml:space="preserve"> </w:t>
      </w:r>
      <w:r w:rsidRPr="00A35927">
        <w:rPr>
          <w:rFonts w:ascii="Times New Roman" w:eastAsia="Arial Unicode MS" w:hAnsi="Times New Roman"/>
          <w:bCs/>
          <w:sz w:val="28"/>
          <w:szCs w:val="28"/>
          <w:lang w:eastAsia="ru-RU"/>
        </w:rPr>
        <w:t xml:space="preserve"> 475000</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Рассчитать величину единого налога, подлежащую уплате в бюджет. Решение.</w:t>
      </w:r>
    </w:p>
    <w:p w:rsidR="0079373E" w:rsidRPr="00A35927" w:rsidRDefault="0079373E" w:rsidP="00A35927">
      <w:pPr>
        <w:autoSpaceDE w:val="0"/>
        <w:autoSpaceDN w:val="0"/>
        <w:adjustRightInd w:val="0"/>
        <w:spacing w:after="0"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Налоговая ставка устанавливается в размере к налоговой базе </w:t>
      </w:r>
      <w:r w:rsidRPr="00A35927">
        <w:rPr>
          <w:rFonts w:ascii="Times New Roman" w:eastAsia="Arial Unicode MS" w:hAnsi="Times New Roman"/>
          <w:bCs/>
          <w:sz w:val="28"/>
          <w:szCs w:val="28"/>
          <w:lang w:eastAsia="ru-RU"/>
        </w:rPr>
        <w:t xml:space="preserve">6%. </w:t>
      </w:r>
      <w:r w:rsidRPr="00A35927">
        <w:rPr>
          <w:rFonts w:ascii="Times New Roman" w:eastAsia="Arial Unicode MS" w:hAnsi="Times New Roman"/>
          <w:sz w:val="28"/>
          <w:szCs w:val="28"/>
          <w:lang w:eastAsia="ru-RU"/>
        </w:rPr>
        <w:t>если объектом налогообложения признаются все доходы и в размере 15%, если эти доходы уменьшаются на сумму расходов.</w:t>
      </w:r>
    </w:p>
    <w:p w:rsidR="0079373E" w:rsidRDefault="0079373E" w:rsidP="00A35927">
      <w:pPr>
        <w:spacing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Если </w:t>
      </w:r>
      <w:r>
        <w:rPr>
          <w:rFonts w:ascii="Times New Roman" w:eastAsia="Arial Unicode MS" w:hAnsi="Times New Roman"/>
          <w:sz w:val="28"/>
          <w:szCs w:val="28"/>
          <w:lang w:eastAsia="ru-RU"/>
        </w:rPr>
        <w:t xml:space="preserve">налогоплательщик применяет в качестве </w:t>
      </w:r>
      <w:r w:rsidRPr="00A35927">
        <w:rPr>
          <w:rFonts w:ascii="Times New Roman" w:eastAsia="Arial Unicode MS" w:hAnsi="Times New Roman"/>
          <w:sz w:val="28"/>
          <w:szCs w:val="28"/>
          <w:lang w:eastAsia="ru-RU"/>
        </w:rPr>
        <w:t>объекта налог</w:t>
      </w:r>
      <w:r>
        <w:rPr>
          <w:rFonts w:ascii="Times New Roman" w:eastAsia="Arial Unicode MS" w:hAnsi="Times New Roman"/>
          <w:sz w:val="28"/>
          <w:szCs w:val="28"/>
          <w:lang w:eastAsia="ru-RU"/>
        </w:rPr>
        <w:t xml:space="preserve">ообложения доходы, </w:t>
      </w:r>
      <w:r w:rsidRPr="00A35927">
        <w:rPr>
          <w:rFonts w:ascii="Times New Roman" w:eastAsia="Arial Unicode MS" w:hAnsi="Times New Roman"/>
          <w:sz w:val="28"/>
          <w:szCs w:val="28"/>
          <w:lang w:eastAsia="ru-RU"/>
        </w:rPr>
        <w:t>уменьшенные на величину расходов, уплачивает минимальный налог,  сумма к</w:t>
      </w:r>
      <w:r>
        <w:rPr>
          <w:rFonts w:ascii="Times New Roman" w:eastAsia="Arial Unicode MS" w:hAnsi="Times New Roman"/>
          <w:sz w:val="28"/>
          <w:szCs w:val="28"/>
          <w:lang w:eastAsia="ru-RU"/>
        </w:rPr>
        <w:t xml:space="preserve">оторого исчисляется в размере 1% налоговой базы. Однако минимальный </w:t>
      </w:r>
      <w:r w:rsidRPr="00A35927">
        <w:rPr>
          <w:rFonts w:ascii="Times New Roman" w:eastAsia="Arial Unicode MS" w:hAnsi="Times New Roman"/>
          <w:sz w:val="28"/>
          <w:szCs w:val="28"/>
          <w:lang w:eastAsia="ru-RU"/>
        </w:rPr>
        <w:t xml:space="preserve">налог уплачивается в случае, если сумма исчисляемого в общем порядке налога меньше суммы исчисляемого минимального налога. </w:t>
      </w:r>
    </w:p>
    <w:p w:rsidR="0079373E" w:rsidRDefault="0079373E" w:rsidP="00A35927">
      <w:pPr>
        <w:spacing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Доходы: </w:t>
      </w:r>
      <w:r w:rsidRPr="00A35927">
        <w:rPr>
          <w:rFonts w:ascii="Times New Roman" w:eastAsia="Arial Unicode MS" w:hAnsi="Times New Roman"/>
          <w:bCs/>
          <w:sz w:val="28"/>
          <w:szCs w:val="28"/>
          <w:lang w:eastAsia="ru-RU"/>
        </w:rPr>
        <w:t xml:space="preserve">350000+300000+450000+450000 = 1550000 </w:t>
      </w:r>
      <w:r w:rsidRPr="00A35927">
        <w:rPr>
          <w:rFonts w:ascii="Times New Roman" w:eastAsia="Arial Unicode MS" w:hAnsi="Times New Roman"/>
          <w:sz w:val="28"/>
          <w:szCs w:val="28"/>
          <w:lang w:eastAsia="ru-RU"/>
        </w:rPr>
        <w:t xml:space="preserve">руб. </w:t>
      </w:r>
    </w:p>
    <w:p w:rsidR="0079373E" w:rsidRDefault="0079373E" w:rsidP="00A35927">
      <w:pPr>
        <w:spacing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Расходы: </w:t>
      </w:r>
      <w:r w:rsidRPr="00A35927">
        <w:rPr>
          <w:rFonts w:ascii="Times New Roman" w:eastAsia="Arial Unicode MS" w:hAnsi="Times New Roman"/>
          <w:bCs/>
          <w:sz w:val="28"/>
          <w:szCs w:val="28"/>
          <w:lang w:eastAsia="ru-RU"/>
        </w:rPr>
        <w:t xml:space="preserve">340000+370000+430000+475000 = 1615000 </w:t>
      </w:r>
      <w:r w:rsidRPr="00A35927">
        <w:rPr>
          <w:rFonts w:ascii="Times New Roman" w:eastAsia="Arial Unicode MS" w:hAnsi="Times New Roman"/>
          <w:sz w:val="28"/>
          <w:szCs w:val="28"/>
          <w:lang w:eastAsia="ru-RU"/>
        </w:rPr>
        <w:t xml:space="preserve">руб. </w:t>
      </w:r>
    </w:p>
    <w:p w:rsidR="0079373E" w:rsidRDefault="0079373E" w:rsidP="00A35927">
      <w:pPr>
        <w:spacing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 xml:space="preserve">Налогооблагаемая база: </w:t>
      </w:r>
      <w:r w:rsidRPr="00A35927">
        <w:rPr>
          <w:rFonts w:ascii="Times New Roman" w:eastAsia="Arial Unicode MS" w:hAnsi="Times New Roman"/>
          <w:bCs/>
          <w:sz w:val="28"/>
          <w:szCs w:val="28"/>
          <w:lang w:eastAsia="ru-RU"/>
        </w:rPr>
        <w:t xml:space="preserve">1550000-1615000 = -65000 </w:t>
      </w:r>
      <w:r w:rsidRPr="00A35927">
        <w:rPr>
          <w:rFonts w:ascii="Times New Roman" w:eastAsia="Arial Unicode MS" w:hAnsi="Times New Roman"/>
          <w:sz w:val="28"/>
          <w:szCs w:val="28"/>
          <w:lang w:eastAsia="ru-RU"/>
        </w:rPr>
        <w:t xml:space="preserve">руб. </w:t>
      </w:r>
    </w:p>
    <w:p w:rsidR="0079373E" w:rsidRPr="00A35927" w:rsidRDefault="0079373E" w:rsidP="00A35927">
      <w:pPr>
        <w:spacing w:line="360" w:lineRule="auto"/>
        <w:ind w:firstLine="567"/>
        <w:jc w:val="both"/>
        <w:rPr>
          <w:rFonts w:ascii="Times New Roman" w:eastAsia="Arial Unicode MS" w:hAnsi="Times New Roman"/>
          <w:sz w:val="28"/>
          <w:szCs w:val="28"/>
          <w:lang w:eastAsia="ru-RU"/>
        </w:rPr>
      </w:pPr>
      <w:r w:rsidRPr="00A35927">
        <w:rPr>
          <w:rFonts w:ascii="Times New Roman" w:eastAsia="Arial Unicode MS" w:hAnsi="Times New Roman"/>
          <w:sz w:val="28"/>
          <w:szCs w:val="28"/>
          <w:lang w:eastAsia="ru-RU"/>
        </w:rPr>
        <w:t>Таким образом, в данном налоговом периоде получен убыток, поэтому по итогам данного года единый налог уплачивать не надо.</w:t>
      </w: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Pr="00F779EA" w:rsidRDefault="0079373E" w:rsidP="00A35927">
      <w:pPr>
        <w:autoSpaceDE w:val="0"/>
        <w:autoSpaceDN w:val="0"/>
        <w:adjustRightInd w:val="0"/>
        <w:spacing w:after="0" w:line="360" w:lineRule="auto"/>
        <w:ind w:firstLine="567"/>
        <w:jc w:val="both"/>
        <w:rPr>
          <w:rFonts w:ascii="Times New Roman" w:hAnsi="Times New Roman"/>
          <w:bCs/>
          <w:sz w:val="28"/>
          <w:szCs w:val="28"/>
          <w:lang w:eastAsia="ru-RU"/>
        </w:rPr>
      </w:pPr>
    </w:p>
    <w:p w:rsidR="0079373E" w:rsidRDefault="0079373E" w:rsidP="00A35927">
      <w:pPr>
        <w:autoSpaceDE w:val="0"/>
        <w:autoSpaceDN w:val="0"/>
        <w:adjustRightInd w:val="0"/>
        <w:spacing w:after="0" w:line="360" w:lineRule="auto"/>
        <w:ind w:firstLine="567"/>
        <w:jc w:val="center"/>
        <w:rPr>
          <w:rFonts w:ascii="Times New Roman" w:hAnsi="Times New Roman"/>
          <w:bCs/>
          <w:sz w:val="28"/>
          <w:szCs w:val="28"/>
          <w:lang w:eastAsia="ru-RU"/>
        </w:rPr>
      </w:pPr>
      <w:r>
        <w:rPr>
          <w:rFonts w:ascii="Times New Roman" w:hAnsi="Times New Roman"/>
          <w:bCs/>
          <w:sz w:val="28"/>
          <w:szCs w:val="28"/>
          <w:lang w:eastAsia="ru-RU"/>
        </w:rPr>
        <w:t>Список литературы</w:t>
      </w:r>
      <w:r w:rsidRPr="00A35927">
        <w:rPr>
          <w:rFonts w:ascii="Times New Roman" w:hAnsi="Times New Roman"/>
          <w:bCs/>
          <w:sz w:val="28"/>
          <w:szCs w:val="28"/>
          <w:lang w:eastAsia="ru-RU"/>
        </w:rPr>
        <w:t>:</w:t>
      </w:r>
    </w:p>
    <w:p w:rsidR="0079373E" w:rsidRPr="00A35927" w:rsidRDefault="0079373E" w:rsidP="00A35927">
      <w:pPr>
        <w:autoSpaceDE w:val="0"/>
        <w:autoSpaceDN w:val="0"/>
        <w:adjustRightInd w:val="0"/>
        <w:spacing w:after="0" w:line="360" w:lineRule="auto"/>
        <w:ind w:firstLine="567"/>
        <w:jc w:val="center"/>
        <w:rPr>
          <w:rFonts w:ascii="Times New Roman" w:hAnsi="Times New Roman"/>
          <w:bCs/>
          <w:sz w:val="28"/>
          <w:szCs w:val="28"/>
          <w:lang w:eastAsia="ru-RU"/>
        </w:rPr>
      </w:pP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 xml:space="preserve">1. Гражданский Кодекс РФ : в 3 ч. - М. : </w:t>
      </w:r>
      <w:r>
        <w:rPr>
          <w:rFonts w:ascii="Times New Roman" w:hAnsi="Times New Roman"/>
          <w:sz w:val="28"/>
          <w:szCs w:val="28"/>
          <w:lang w:eastAsia="ru-RU"/>
        </w:rPr>
        <w:t>Омега-Л, 2005.</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sidRPr="00A35927">
        <w:rPr>
          <w:rFonts w:ascii="Times New Roman" w:hAnsi="Times New Roman"/>
          <w:sz w:val="28"/>
          <w:szCs w:val="28"/>
          <w:lang w:eastAsia="ru-RU"/>
        </w:rPr>
        <w:t>2. Налоговый Кодекс РФ. - М. : Экзамен, 2006.</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3</w:t>
      </w:r>
      <w:r w:rsidRPr="00A35927">
        <w:rPr>
          <w:rFonts w:ascii="Times New Roman" w:hAnsi="Times New Roman"/>
          <w:sz w:val="28"/>
          <w:szCs w:val="28"/>
          <w:lang w:eastAsia="ru-RU"/>
        </w:rPr>
        <w:t>. Александров, И. М. Налоги и налогообложение : учебник / И. М. Александров - М. : Дашков и К, 2004.</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Pr="00A35927">
        <w:rPr>
          <w:rFonts w:ascii="Times New Roman" w:hAnsi="Times New Roman"/>
          <w:sz w:val="28"/>
          <w:szCs w:val="28"/>
          <w:lang w:eastAsia="ru-RU"/>
        </w:rPr>
        <w:t>. Карагод, В. С. Налоги и налогообложение : учеб. подобие / В. С. Карагод. - М. : ИНФРА-М, 2004.</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5</w:t>
      </w:r>
      <w:r w:rsidRPr="00A35927">
        <w:rPr>
          <w:rFonts w:ascii="Times New Roman" w:hAnsi="Times New Roman"/>
          <w:sz w:val="28"/>
          <w:szCs w:val="28"/>
          <w:lang w:eastAsia="ru-RU"/>
        </w:rPr>
        <w:t xml:space="preserve">. Евстигнеев, Е. Н. Основы налогообложения и налогового законодательства : учеб. пособие / Е. Н. Евстигнеев, Н. Г. Викторова. -СПб. : </w:t>
      </w:r>
      <w:r>
        <w:rPr>
          <w:rFonts w:ascii="Times New Roman" w:hAnsi="Times New Roman"/>
          <w:sz w:val="28"/>
          <w:szCs w:val="28"/>
          <w:lang w:eastAsia="ru-RU"/>
        </w:rPr>
        <w:t xml:space="preserve">Питер, 2004. </w:t>
      </w:r>
    </w:p>
    <w:p w:rsidR="0079373E" w:rsidRPr="00A35927" w:rsidRDefault="0079373E" w:rsidP="00A35927">
      <w:pPr>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6</w:t>
      </w:r>
      <w:r w:rsidRPr="00A35927">
        <w:rPr>
          <w:rFonts w:ascii="Times New Roman" w:hAnsi="Times New Roman"/>
          <w:sz w:val="28"/>
          <w:szCs w:val="28"/>
          <w:lang w:eastAsia="ru-RU"/>
        </w:rPr>
        <w:t>. Иванова, Н. Г. Налоги и налогообложение. Схемы и таблицы : учеб. пособие / Н. Г. Иванова. - СПб. : Питер,2004.</w:t>
      </w:r>
    </w:p>
    <w:p w:rsidR="0079373E" w:rsidRPr="00A35927" w:rsidRDefault="0079373E" w:rsidP="00A35927">
      <w:pPr>
        <w:spacing w:line="360" w:lineRule="auto"/>
        <w:ind w:firstLine="567"/>
        <w:jc w:val="both"/>
        <w:rPr>
          <w:rFonts w:ascii="Times New Roman" w:hAnsi="Times New Roman"/>
          <w:sz w:val="28"/>
          <w:szCs w:val="28"/>
        </w:rPr>
      </w:pPr>
      <w:r>
        <w:rPr>
          <w:rFonts w:ascii="Times New Roman" w:hAnsi="Times New Roman"/>
          <w:sz w:val="28"/>
          <w:szCs w:val="28"/>
          <w:lang w:eastAsia="ru-RU"/>
        </w:rPr>
        <w:t>7</w:t>
      </w:r>
      <w:r w:rsidRPr="00A35927">
        <w:rPr>
          <w:rFonts w:ascii="Times New Roman" w:hAnsi="Times New Roman"/>
          <w:sz w:val="28"/>
          <w:szCs w:val="28"/>
          <w:lang w:eastAsia="ru-RU"/>
        </w:rPr>
        <w:t>. Кузнецова, 3. П. Налоги и налогообложение : метод, указ. по выполнению контрольной работы / 3. П. Кузнецова, В. А. Мешков, Е. Г. Филимонова. -СПб. : СПбГУСЭ, 2006.</w:t>
      </w:r>
      <w:bookmarkStart w:id="6" w:name="_GoBack"/>
      <w:bookmarkEnd w:id="6"/>
    </w:p>
    <w:sectPr w:rsidR="0079373E" w:rsidRPr="00A35927" w:rsidSect="0077776C">
      <w:head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3E" w:rsidRDefault="0079373E" w:rsidP="00713A02">
      <w:pPr>
        <w:spacing w:after="0" w:line="240" w:lineRule="auto"/>
      </w:pPr>
      <w:r>
        <w:separator/>
      </w:r>
    </w:p>
  </w:endnote>
  <w:endnote w:type="continuationSeparator" w:id="0">
    <w:p w:rsidR="0079373E" w:rsidRDefault="0079373E" w:rsidP="0071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3E" w:rsidRDefault="0079373E" w:rsidP="00713A02">
      <w:pPr>
        <w:spacing w:after="0" w:line="240" w:lineRule="auto"/>
      </w:pPr>
      <w:r>
        <w:separator/>
      </w:r>
    </w:p>
  </w:footnote>
  <w:footnote w:type="continuationSeparator" w:id="0">
    <w:p w:rsidR="0079373E" w:rsidRDefault="0079373E" w:rsidP="00713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3E" w:rsidRDefault="0079373E">
    <w:pPr>
      <w:pStyle w:val="a3"/>
      <w:jc w:val="right"/>
    </w:pPr>
    <w:r>
      <w:t xml:space="preserve">     </w:t>
    </w:r>
  </w:p>
  <w:p w:rsidR="0079373E" w:rsidRDefault="007937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6ECE"/>
    <w:multiLevelType w:val="hybridMultilevel"/>
    <w:tmpl w:val="2B42C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0910A5"/>
    <w:multiLevelType w:val="multilevel"/>
    <w:tmpl w:val="753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65C2E"/>
    <w:multiLevelType w:val="hybridMultilevel"/>
    <w:tmpl w:val="F1889C52"/>
    <w:lvl w:ilvl="0" w:tplc="4C282CB2">
      <w:start w:val="1"/>
      <w:numFmt w:val="decimal"/>
      <w:lvlText w:val="%1."/>
      <w:lvlJc w:val="left"/>
      <w:pPr>
        <w:ind w:left="3778" w:hanging="375"/>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
    <w:nsid w:val="5CC966B8"/>
    <w:multiLevelType w:val="hybridMultilevel"/>
    <w:tmpl w:val="663459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CF0CAB"/>
    <w:multiLevelType w:val="multilevel"/>
    <w:tmpl w:val="786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45E7D"/>
    <w:multiLevelType w:val="hybridMultilevel"/>
    <w:tmpl w:val="7688CB74"/>
    <w:lvl w:ilvl="0" w:tplc="93D8428C">
      <w:start w:val="2"/>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738"/>
    <w:rsid w:val="0002230A"/>
    <w:rsid w:val="00051C63"/>
    <w:rsid w:val="00060944"/>
    <w:rsid w:val="000640EA"/>
    <w:rsid w:val="000C200E"/>
    <w:rsid w:val="000E2738"/>
    <w:rsid w:val="002A4187"/>
    <w:rsid w:val="002B5954"/>
    <w:rsid w:val="002F18AB"/>
    <w:rsid w:val="0030374B"/>
    <w:rsid w:val="00323544"/>
    <w:rsid w:val="004C296A"/>
    <w:rsid w:val="00505975"/>
    <w:rsid w:val="00516F46"/>
    <w:rsid w:val="00556FEC"/>
    <w:rsid w:val="005D23B1"/>
    <w:rsid w:val="006336F6"/>
    <w:rsid w:val="006454B6"/>
    <w:rsid w:val="006D1D2C"/>
    <w:rsid w:val="006D6BEB"/>
    <w:rsid w:val="00713A02"/>
    <w:rsid w:val="00777141"/>
    <w:rsid w:val="0077776C"/>
    <w:rsid w:val="007871C2"/>
    <w:rsid w:val="0079373E"/>
    <w:rsid w:val="007D663F"/>
    <w:rsid w:val="007E5299"/>
    <w:rsid w:val="00827AD8"/>
    <w:rsid w:val="008F73FA"/>
    <w:rsid w:val="00A35927"/>
    <w:rsid w:val="00A444AC"/>
    <w:rsid w:val="00B936E3"/>
    <w:rsid w:val="00C41FD2"/>
    <w:rsid w:val="00C75E62"/>
    <w:rsid w:val="00CD5497"/>
    <w:rsid w:val="00DE75F4"/>
    <w:rsid w:val="00E4023D"/>
    <w:rsid w:val="00E51265"/>
    <w:rsid w:val="00E714EF"/>
    <w:rsid w:val="00EA010C"/>
    <w:rsid w:val="00F779EA"/>
    <w:rsid w:val="00FA342B"/>
    <w:rsid w:val="00FE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D1BCB44-0334-461C-8AD5-99DCCEC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2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3A02"/>
    <w:pPr>
      <w:tabs>
        <w:tab w:val="center" w:pos="4677"/>
        <w:tab w:val="right" w:pos="9355"/>
      </w:tabs>
      <w:spacing w:after="0" w:line="240" w:lineRule="auto"/>
    </w:pPr>
  </w:style>
  <w:style w:type="character" w:customStyle="1" w:styleId="a4">
    <w:name w:val="Верхній колонтитул Знак"/>
    <w:basedOn w:val="a0"/>
    <w:link w:val="a3"/>
    <w:locked/>
    <w:rsid w:val="00713A02"/>
    <w:rPr>
      <w:rFonts w:cs="Times New Roman"/>
    </w:rPr>
  </w:style>
  <w:style w:type="paragraph" w:styleId="a5">
    <w:name w:val="footer"/>
    <w:basedOn w:val="a"/>
    <w:link w:val="a6"/>
    <w:semiHidden/>
    <w:rsid w:val="00713A02"/>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713A02"/>
    <w:rPr>
      <w:rFonts w:cs="Times New Roman"/>
    </w:rPr>
  </w:style>
  <w:style w:type="paragraph" w:styleId="a7">
    <w:name w:val="Balloon Text"/>
    <w:basedOn w:val="a"/>
    <w:link w:val="a8"/>
    <w:semiHidden/>
    <w:rsid w:val="00FE15C7"/>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FE15C7"/>
    <w:rPr>
      <w:rFonts w:ascii="Tahoma" w:hAnsi="Tahoma" w:cs="Tahoma"/>
      <w:sz w:val="16"/>
      <w:szCs w:val="16"/>
    </w:rPr>
  </w:style>
  <w:style w:type="paragraph" w:customStyle="1" w:styleId="1">
    <w:name w:val="Абзац списку1"/>
    <w:basedOn w:val="a"/>
    <w:rsid w:val="00F779EA"/>
    <w:pPr>
      <w:ind w:left="720"/>
      <w:contextualSpacing/>
    </w:pPr>
  </w:style>
  <w:style w:type="paragraph" w:styleId="a9">
    <w:name w:val="Normal (Web)"/>
    <w:basedOn w:val="a"/>
    <w:semiHidden/>
    <w:rsid w:val="00051C63"/>
    <w:pPr>
      <w:spacing w:before="100" w:beforeAutospacing="1" w:after="100" w:afterAutospacing="1" w:line="240" w:lineRule="auto"/>
    </w:pPr>
    <w:rPr>
      <w:rFonts w:ascii="Times New Roman" w:eastAsia="Calibri" w:hAnsi="Times New Roman"/>
      <w:sz w:val="24"/>
      <w:szCs w:val="24"/>
      <w:lang w:eastAsia="ru-RU"/>
    </w:rPr>
  </w:style>
  <w:style w:type="paragraph" w:customStyle="1" w:styleId="u">
    <w:name w:val="u"/>
    <w:basedOn w:val="a"/>
    <w:rsid w:val="00E51265"/>
    <w:pPr>
      <w:spacing w:before="100" w:beforeAutospacing="1" w:after="100" w:afterAutospacing="1" w:line="240" w:lineRule="auto"/>
    </w:pPr>
    <w:rPr>
      <w:rFonts w:ascii="Times New Roman" w:eastAsia="Calibri" w:hAnsi="Times New Roman"/>
      <w:sz w:val="24"/>
      <w:szCs w:val="24"/>
      <w:lang w:eastAsia="ru-RU"/>
    </w:rPr>
  </w:style>
  <w:style w:type="character" w:styleId="aa">
    <w:name w:val="Hyperlink"/>
    <w:basedOn w:val="a0"/>
    <w:semiHidden/>
    <w:rsid w:val="00E51265"/>
    <w:rPr>
      <w:rFonts w:cs="Times New Roman"/>
      <w:color w:val="0000FF"/>
      <w:u w:val="single"/>
    </w:rPr>
  </w:style>
  <w:style w:type="paragraph" w:styleId="HTML">
    <w:name w:val="HTML Preformatted"/>
    <w:basedOn w:val="a"/>
    <w:link w:val="HTML0"/>
    <w:semiHidden/>
    <w:rsid w:val="00E51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E51265"/>
    <w:rPr>
      <w:rFonts w:ascii="Courier New" w:hAnsi="Courier New" w:cs="Courier New"/>
      <w:sz w:val="20"/>
      <w:szCs w:val="20"/>
      <w:lang w:val="x-none" w:eastAsia="ru-RU"/>
    </w:rPr>
  </w:style>
  <w:style w:type="table" w:styleId="ab">
    <w:name w:val="Table Grid"/>
    <w:basedOn w:val="a1"/>
    <w:rsid w:val="00E512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28300</CharactersWithSpaces>
  <SharedDoc>false</SharedDoc>
  <HLinks>
    <vt:vector size="18" baseType="variant">
      <vt:variant>
        <vt:i4>2359413</vt:i4>
      </vt:variant>
      <vt:variant>
        <vt:i4>6</vt:i4>
      </vt:variant>
      <vt:variant>
        <vt:i4>0</vt:i4>
      </vt:variant>
      <vt:variant>
        <vt:i4>5</vt:i4>
      </vt:variant>
      <vt:variant>
        <vt:lpwstr>http://www.consultant.ru/online/base/?req=doc;base=LAW;n=78663</vt:lpwstr>
      </vt:variant>
      <vt:variant>
        <vt:lpwstr/>
      </vt:variant>
      <vt:variant>
        <vt:i4>3014778</vt:i4>
      </vt:variant>
      <vt:variant>
        <vt:i4>3</vt:i4>
      </vt:variant>
      <vt:variant>
        <vt:i4>0</vt:i4>
      </vt:variant>
      <vt:variant>
        <vt:i4>5</vt:i4>
      </vt:variant>
      <vt:variant>
        <vt:lpwstr>http://www.consultant.ru/online/base/?req=doc;base=LAW;n=87262</vt:lpwstr>
      </vt:variant>
      <vt:variant>
        <vt:lpwstr/>
      </vt:variant>
      <vt:variant>
        <vt:i4>917515</vt:i4>
      </vt:variant>
      <vt:variant>
        <vt:i4>0</vt:i4>
      </vt:variant>
      <vt:variant>
        <vt:i4>0</vt:i4>
      </vt:variant>
      <vt:variant>
        <vt:i4>5</vt:i4>
      </vt:variant>
      <vt:variant>
        <vt:lpwstr>http://www.consultant.ru/online/base/?req=doc;base=LAW;n=41448;dst=100017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lera</dc:creator>
  <cp:keywords/>
  <dc:description/>
  <cp:lastModifiedBy>Irina</cp:lastModifiedBy>
  <cp:revision>2</cp:revision>
  <dcterms:created xsi:type="dcterms:W3CDTF">2014-08-22T21:17:00Z</dcterms:created>
  <dcterms:modified xsi:type="dcterms:W3CDTF">2014-08-22T21:17:00Z</dcterms:modified>
</cp:coreProperties>
</file>