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3FD" w:rsidRPr="00086B99" w:rsidRDefault="00086B99" w:rsidP="00086B99">
      <w:pPr>
        <w:jc w:val="center"/>
        <w:rPr>
          <w:b/>
          <w:sz w:val="28"/>
          <w:szCs w:val="28"/>
        </w:rPr>
      </w:pPr>
      <w:r w:rsidRPr="00086B99">
        <w:rPr>
          <w:b/>
          <w:sz w:val="28"/>
          <w:szCs w:val="28"/>
        </w:rPr>
        <w:t>КАТАЛИЗ</w:t>
      </w:r>
    </w:p>
    <w:p w:rsidR="000A43FD" w:rsidRDefault="000A43FD" w:rsidP="00086B99">
      <w:pPr>
        <w:jc w:val="both"/>
        <w:rPr>
          <w:sz w:val="28"/>
          <w:szCs w:val="28"/>
        </w:rPr>
      </w:pPr>
    </w:p>
    <w:p w:rsidR="00086B99" w:rsidRDefault="00086B99" w:rsidP="00086B99">
      <w:pPr>
        <w:jc w:val="both"/>
        <w:rPr>
          <w:sz w:val="28"/>
          <w:szCs w:val="28"/>
        </w:rPr>
      </w:pPr>
    </w:p>
    <w:p w:rsidR="00086B99" w:rsidRPr="00086173" w:rsidRDefault="00086B99" w:rsidP="00086B99">
      <w:pPr>
        <w:pStyle w:val="BodyText"/>
        <w:rPr>
          <w:sz w:val="28"/>
        </w:rPr>
      </w:pPr>
      <w:r w:rsidRPr="00086173">
        <w:rPr>
          <w:sz w:val="28"/>
        </w:rPr>
        <w:t>Кафедра физической и коллоидной химии, факультет физико-математических и естественных наук</w:t>
      </w:r>
    </w:p>
    <w:p w:rsidR="00086B99" w:rsidRPr="00086173" w:rsidRDefault="00086B99" w:rsidP="00086B99">
      <w:pPr>
        <w:pStyle w:val="BodyText"/>
        <w:rPr>
          <w:sz w:val="28"/>
        </w:rPr>
      </w:pPr>
      <w:r w:rsidRPr="00086173">
        <w:rPr>
          <w:sz w:val="28"/>
        </w:rPr>
        <w:t>Обязательный курс</w:t>
      </w:r>
    </w:p>
    <w:p w:rsidR="00086B99" w:rsidRPr="006D5B34" w:rsidRDefault="00086B99" w:rsidP="00086B99">
      <w:pPr>
        <w:pStyle w:val="BodyText"/>
        <w:rPr>
          <w:sz w:val="28"/>
        </w:rPr>
      </w:pPr>
      <w:r w:rsidRPr="006D5B34">
        <w:rPr>
          <w:sz w:val="28"/>
        </w:rPr>
        <w:t xml:space="preserve">Объём учебной нагрузки: </w:t>
      </w:r>
      <w:r w:rsidR="006D5B34" w:rsidRPr="006D5B34">
        <w:rPr>
          <w:sz w:val="28"/>
        </w:rPr>
        <w:t>36</w:t>
      </w:r>
      <w:r w:rsidRPr="006D5B34">
        <w:rPr>
          <w:sz w:val="28"/>
        </w:rPr>
        <w:t xml:space="preserve"> час. – лекции, 1</w:t>
      </w:r>
      <w:r w:rsidR="006D5B34" w:rsidRPr="006D5B34">
        <w:rPr>
          <w:sz w:val="28"/>
        </w:rPr>
        <w:t>2</w:t>
      </w:r>
      <w:r w:rsidRPr="006D5B34">
        <w:rPr>
          <w:sz w:val="28"/>
        </w:rPr>
        <w:t xml:space="preserve"> час. – семинары.</w:t>
      </w:r>
    </w:p>
    <w:p w:rsidR="00086B99" w:rsidRPr="00086173" w:rsidRDefault="00086B99" w:rsidP="00086B99">
      <w:pPr>
        <w:pStyle w:val="BodyText"/>
        <w:rPr>
          <w:sz w:val="28"/>
        </w:rPr>
      </w:pPr>
    </w:p>
    <w:p w:rsidR="00086B99" w:rsidRPr="006D5B34" w:rsidRDefault="00086B99" w:rsidP="00086B99">
      <w:pPr>
        <w:pStyle w:val="BodyText"/>
        <w:rPr>
          <w:sz w:val="28"/>
        </w:rPr>
      </w:pPr>
      <w:r w:rsidRPr="00086173">
        <w:rPr>
          <w:b/>
          <w:sz w:val="28"/>
        </w:rPr>
        <w:t>Цель курса</w:t>
      </w:r>
      <w:r w:rsidR="006D5B34">
        <w:rPr>
          <w:b/>
          <w:sz w:val="28"/>
        </w:rPr>
        <w:t xml:space="preserve"> – </w:t>
      </w:r>
      <w:r w:rsidR="006D5B34" w:rsidRPr="006D5B34">
        <w:rPr>
          <w:sz w:val="28"/>
        </w:rPr>
        <w:t>изучение теоретических основ наиболее быстро развивающегося раздела физической химии, методов получения катализаторов и их практического применения.</w:t>
      </w:r>
    </w:p>
    <w:p w:rsidR="00086B99" w:rsidRDefault="00086B99" w:rsidP="00086B99">
      <w:pPr>
        <w:jc w:val="both"/>
        <w:rPr>
          <w:sz w:val="28"/>
          <w:szCs w:val="28"/>
        </w:rPr>
      </w:pPr>
    </w:p>
    <w:p w:rsidR="00086B99" w:rsidRPr="00086B99" w:rsidRDefault="00086B99" w:rsidP="00086B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курса</w:t>
      </w:r>
    </w:p>
    <w:p w:rsidR="000A43FD" w:rsidRPr="00086B99" w:rsidRDefault="00086B99" w:rsidP="00086B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Введение.</w:t>
      </w:r>
    </w:p>
    <w:p w:rsidR="000A43FD" w:rsidRPr="00086B99" w:rsidRDefault="000A43FD" w:rsidP="00086B99">
      <w:pPr>
        <w:jc w:val="both"/>
        <w:rPr>
          <w:sz w:val="28"/>
          <w:szCs w:val="28"/>
        </w:rPr>
      </w:pPr>
      <w:r w:rsidRPr="00086B99">
        <w:rPr>
          <w:sz w:val="28"/>
          <w:szCs w:val="28"/>
        </w:rPr>
        <w:t>Определение катализа. Классификация каталитических процессов. Основные особенности катализа. Принцип действия катализаторов (функции катализаторов).</w:t>
      </w:r>
    </w:p>
    <w:p w:rsidR="000A43FD" w:rsidRPr="00086B99" w:rsidRDefault="00086B99" w:rsidP="00086B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0A43FD" w:rsidRPr="00086B99">
        <w:rPr>
          <w:b/>
          <w:sz w:val="28"/>
          <w:szCs w:val="28"/>
        </w:rPr>
        <w:t xml:space="preserve"> 1. Гомогенный катализ.</w:t>
      </w:r>
    </w:p>
    <w:p w:rsidR="000A43FD" w:rsidRPr="00086B99" w:rsidRDefault="000A43FD" w:rsidP="00086B99">
      <w:pPr>
        <w:jc w:val="both"/>
        <w:rPr>
          <w:sz w:val="28"/>
          <w:szCs w:val="28"/>
        </w:rPr>
      </w:pPr>
      <w:r w:rsidRPr="00086B99">
        <w:rPr>
          <w:sz w:val="28"/>
          <w:szCs w:val="28"/>
        </w:rPr>
        <w:t>Гомогенный катализ. Гомогенные каталитические реакции в газовой фазе. Гомогенные каталитические реакции в жидкой фазе. Кластеры металлов и комплексные соединения металлов как катализаторы.</w:t>
      </w:r>
      <w:r w:rsidR="00086B99">
        <w:rPr>
          <w:sz w:val="28"/>
          <w:szCs w:val="28"/>
        </w:rPr>
        <w:t xml:space="preserve"> </w:t>
      </w:r>
      <w:r w:rsidRPr="00086B99">
        <w:rPr>
          <w:sz w:val="28"/>
          <w:szCs w:val="28"/>
        </w:rPr>
        <w:t>Ферментативный катализ. Уравнение Михаэлиса-Ментена.</w:t>
      </w:r>
    </w:p>
    <w:p w:rsidR="000A43FD" w:rsidRPr="00086B99" w:rsidRDefault="00086B99" w:rsidP="00086B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</w:t>
      </w:r>
      <w:r w:rsidR="000A43FD" w:rsidRPr="00086B99">
        <w:rPr>
          <w:b/>
          <w:sz w:val="28"/>
          <w:szCs w:val="28"/>
        </w:rPr>
        <w:t xml:space="preserve"> 2. Гетерогенный катализ</w:t>
      </w:r>
      <w:r>
        <w:rPr>
          <w:b/>
          <w:sz w:val="28"/>
          <w:szCs w:val="28"/>
        </w:rPr>
        <w:t>.</w:t>
      </w:r>
    </w:p>
    <w:p w:rsidR="000A43FD" w:rsidRDefault="000A43FD" w:rsidP="00086B99">
      <w:pPr>
        <w:jc w:val="both"/>
        <w:rPr>
          <w:sz w:val="28"/>
          <w:szCs w:val="28"/>
        </w:rPr>
      </w:pPr>
      <w:r w:rsidRPr="00086B99">
        <w:rPr>
          <w:sz w:val="28"/>
          <w:szCs w:val="28"/>
        </w:rPr>
        <w:t>Гетерогенный катализ, его общие закономерности. Адсорбция как стадия гетерогенного катализа.</w:t>
      </w:r>
      <w:r>
        <w:rPr>
          <w:sz w:val="28"/>
          <w:szCs w:val="28"/>
        </w:rPr>
        <w:t xml:space="preserve"> </w:t>
      </w:r>
      <w:r w:rsidRPr="00086B99">
        <w:rPr>
          <w:sz w:val="28"/>
          <w:szCs w:val="28"/>
        </w:rPr>
        <w:t>Мультиплетная теория гетерогенного катализа А.А.Баландина. активные центры гетерогенных катализаторов.</w:t>
      </w:r>
      <w:r>
        <w:rPr>
          <w:sz w:val="28"/>
          <w:szCs w:val="28"/>
        </w:rPr>
        <w:t xml:space="preserve"> </w:t>
      </w:r>
      <w:r w:rsidRPr="00086B99">
        <w:rPr>
          <w:sz w:val="28"/>
          <w:szCs w:val="28"/>
        </w:rPr>
        <w:t>Теория активных ансамблей Н.И.Кобозева. теория активных центров металлических катализаторов по В.П.Лебедеву. Каталитическая активность одиночных атомов металлов в газовой фазе, а также на поверхности кристаллов.</w:t>
      </w:r>
      <w:r>
        <w:rPr>
          <w:sz w:val="28"/>
          <w:szCs w:val="28"/>
        </w:rPr>
        <w:t xml:space="preserve"> </w:t>
      </w:r>
      <w:r w:rsidRPr="00086B99">
        <w:rPr>
          <w:sz w:val="28"/>
          <w:szCs w:val="28"/>
        </w:rPr>
        <w:t>Каталитические свойства различных граней монокристаллов металлов. Влияние закалки, ионизирующего излучения, плазменной и механической обработки на каталитические свойства металлических катализаторов.</w:t>
      </w:r>
      <w:r>
        <w:rPr>
          <w:sz w:val="28"/>
          <w:szCs w:val="28"/>
        </w:rPr>
        <w:t xml:space="preserve"> </w:t>
      </w:r>
      <w:r w:rsidRPr="00086B99">
        <w:rPr>
          <w:sz w:val="28"/>
          <w:szCs w:val="28"/>
        </w:rPr>
        <w:t>Основные типы промышленных катализаторов. Влияние способа получения катализаторов на их свойства. Массивные, скелетные и нанесенные металлические катализаторы.</w:t>
      </w:r>
      <w:r>
        <w:rPr>
          <w:sz w:val="28"/>
          <w:szCs w:val="28"/>
        </w:rPr>
        <w:t xml:space="preserve"> </w:t>
      </w:r>
      <w:r w:rsidRPr="00086B99">
        <w:rPr>
          <w:sz w:val="28"/>
          <w:szCs w:val="28"/>
        </w:rPr>
        <w:t>Оксидные катализаторы.</w:t>
      </w:r>
      <w:r>
        <w:rPr>
          <w:sz w:val="28"/>
          <w:szCs w:val="28"/>
        </w:rPr>
        <w:t xml:space="preserve"> </w:t>
      </w:r>
      <w:r w:rsidRPr="00086B99">
        <w:rPr>
          <w:sz w:val="28"/>
          <w:szCs w:val="28"/>
        </w:rPr>
        <w:t>Цеолитные катализаторы.</w:t>
      </w:r>
      <w:r>
        <w:rPr>
          <w:sz w:val="28"/>
          <w:szCs w:val="28"/>
        </w:rPr>
        <w:t xml:space="preserve"> </w:t>
      </w:r>
      <w:r w:rsidRPr="00086B99">
        <w:rPr>
          <w:sz w:val="28"/>
          <w:szCs w:val="28"/>
        </w:rPr>
        <w:t>Мембранные катализаторы, проницаемые для водорода; сопряжение реакций на них.</w:t>
      </w:r>
      <w:r>
        <w:rPr>
          <w:sz w:val="28"/>
          <w:szCs w:val="28"/>
        </w:rPr>
        <w:t xml:space="preserve"> </w:t>
      </w:r>
      <w:r w:rsidRPr="00086B99">
        <w:rPr>
          <w:sz w:val="28"/>
          <w:szCs w:val="28"/>
        </w:rPr>
        <w:t>Каталитическая активность и селективность и методы их определения.</w:t>
      </w:r>
      <w:r>
        <w:rPr>
          <w:sz w:val="28"/>
          <w:szCs w:val="28"/>
        </w:rPr>
        <w:t xml:space="preserve"> </w:t>
      </w:r>
      <w:r w:rsidRPr="00086B99">
        <w:rPr>
          <w:sz w:val="28"/>
          <w:szCs w:val="28"/>
        </w:rPr>
        <w:t>Основные механизмы гетерогенного катализа.</w:t>
      </w:r>
      <w:r>
        <w:rPr>
          <w:sz w:val="28"/>
          <w:szCs w:val="28"/>
        </w:rPr>
        <w:t xml:space="preserve"> </w:t>
      </w:r>
      <w:r w:rsidRPr="00086B99">
        <w:rPr>
          <w:sz w:val="28"/>
          <w:szCs w:val="28"/>
        </w:rPr>
        <w:t>Кинетика гетерогенных каталитических реакций. Влияние диффузии на скорость гетерогенных каталитических реакций.</w:t>
      </w:r>
      <w:r>
        <w:rPr>
          <w:sz w:val="28"/>
          <w:szCs w:val="28"/>
        </w:rPr>
        <w:t xml:space="preserve"> </w:t>
      </w:r>
      <w:r w:rsidRPr="00086B99">
        <w:rPr>
          <w:sz w:val="28"/>
          <w:szCs w:val="28"/>
        </w:rPr>
        <w:t>Роль катализа в промышленности. Основные промышленные гетерогенно-каталитические п</w:t>
      </w:r>
      <w:r>
        <w:rPr>
          <w:sz w:val="28"/>
          <w:szCs w:val="28"/>
        </w:rPr>
        <w:t>роцессы. Экологический катализ.</w:t>
      </w:r>
    </w:p>
    <w:p w:rsidR="000A43FD" w:rsidRDefault="000A43FD" w:rsidP="00086B99">
      <w:pPr>
        <w:jc w:val="both"/>
        <w:rPr>
          <w:sz w:val="28"/>
          <w:szCs w:val="28"/>
        </w:rPr>
      </w:pPr>
    </w:p>
    <w:p w:rsidR="004A6488" w:rsidRDefault="004A6488" w:rsidP="00086B99">
      <w:pPr>
        <w:jc w:val="both"/>
        <w:rPr>
          <w:sz w:val="28"/>
          <w:szCs w:val="28"/>
        </w:rPr>
      </w:pPr>
    </w:p>
    <w:p w:rsidR="004A6488" w:rsidRDefault="004A6488" w:rsidP="00086B99">
      <w:pPr>
        <w:jc w:val="both"/>
        <w:rPr>
          <w:sz w:val="28"/>
          <w:szCs w:val="28"/>
        </w:rPr>
      </w:pPr>
    </w:p>
    <w:p w:rsidR="000A43FD" w:rsidRPr="000A43FD" w:rsidRDefault="000A43FD" w:rsidP="00086B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семинарских занятий</w:t>
      </w:r>
    </w:p>
    <w:p w:rsidR="000A43FD" w:rsidRPr="000A43FD" w:rsidRDefault="000A43FD" w:rsidP="00A0346A">
      <w:pPr>
        <w:numPr>
          <w:ilvl w:val="0"/>
          <w:numId w:val="10"/>
        </w:numPr>
        <w:tabs>
          <w:tab w:val="clear" w:pos="1080"/>
          <w:tab w:val="num" w:pos="709"/>
        </w:tabs>
        <w:ind w:left="709" w:hanging="283"/>
        <w:jc w:val="both"/>
        <w:rPr>
          <w:b/>
          <w:sz w:val="28"/>
          <w:szCs w:val="28"/>
        </w:rPr>
      </w:pPr>
      <w:r w:rsidRPr="00086B99">
        <w:rPr>
          <w:sz w:val="28"/>
          <w:szCs w:val="28"/>
        </w:rPr>
        <w:t>Методы изучения каталитической активности и селективности гетерогенных катализаторов</w:t>
      </w:r>
      <w:r>
        <w:rPr>
          <w:sz w:val="28"/>
          <w:szCs w:val="28"/>
        </w:rPr>
        <w:t>.</w:t>
      </w:r>
    </w:p>
    <w:p w:rsidR="000A43FD" w:rsidRPr="000A43FD" w:rsidRDefault="000A43FD" w:rsidP="00A0346A">
      <w:pPr>
        <w:numPr>
          <w:ilvl w:val="0"/>
          <w:numId w:val="10"/>
        </w:numPr>
        <w:tabs>
          <w:tab w:val="clear" w:pos="1080"/>
          <w:tab w:val="num" w:pos="709"/>
        </w:tabs>
        <w:ind w:left="709" w:hanging="283"/>
        <w:jc w:val="both"/>
        <w:rPr>
          <w:b/>
          <w:sz w:val="28"/>
          <w:szCs w:val="28"/>
        </w:rPr>
      </w:pPr>
      <w:r w:rsidRPr="00086B99">
        <w:rPr>
          <w:sz w:val="28"/>
          <w:szCs w:val="28"/>
        </w:rPr>
        <w:t>Кинетическая и диффузионная области гетерогенного каталитического процесса.</w:t>
      </w:r>
    </w:p>
    <w:p w:rsidR="000A43FD" w:rsidRPr="000A43FD" w:rsidRDefault="000A43FD" w:rsidP="00A0346A">
      <w:pPr>
        <w:numPr>
          <w:ilvl w:val="0"/>
          <w:numId w:val="10"/>
        </w:numPr>
        <w:tabs>
          <w:tab w:val="clear" w:pos="1080"/>
          <w:tab w:val="num" w:pos="709"/>
        </w:tabs>
        <w:ind w:left="709" w:hanging="283"/>
        <w:jc w:val="both"/>
        <w:rPr>
          <w:b/>
          <w:sz w:val="28"/>
          <w:szCs w:val="28"/>
        </w:rPr>
      </w:pPr>
      <w:r w:rsidRPr="00086B99">
        <w:rPr>
          <w:sz w:val="28"/>
          <w:szCs w:val="28"/>
        </w:rPr>
        <w:t>Кинетика гетерогенных реакций в потоке, режим идеального перемешивания, режим идеального вытеснения.</w:t>
      </w:r>
    </w:p>
    <w:p w:rsidR="000A43FD" w:rsidRPr="000A43FD" w:rsidRDefault="000A43FD" w:rsidP="00A0346A">
      <w:pPr>
        <w:numPr>
          <w:ilvl w:val="0"/>
          <w:numId w:val="10"/>
        </w:numPr>
        <w:tabs>
          <w:tab w:val="clear" w:pos="1080"/>
          <w:tab w:val="num" w:pos="709"/>
        </w:tabs>
        <w:ind w:left="709" w:hanging="283"/>
        <w:jc w:val="both"/>
        <w:rPr>
          <w:b/>
          <w:sz w:val="28"/>
          <w:szCs w:val="28"/>
        </w:rPr>
      </w:pPr>
      <w:r w:rsidRPr="00086B99">
        <w:rPr>
          <w:sz w:val="28"/>
          <w:szCs w:val="28"/>
        </w:rPr>
        <w:t>Методы получения катализаторов.</w:t>
      </w:r>
    </w:p>
    <w:p w:rsidR="000A43FD" w:rsidRPr="000A43FD" w:rsidRDefault="000A43FD" w:rsidP="00A0346A">
      <w:pPr>
        <w:numPr>
          <w:ilvl w:val="0"/>
          <w:numId w:val="10"/>
        </w:numPr>
        <w:tabs>
          <w:tab w:val="clear" w:pos="1080"/>
          <w:tab w:val="num" w:pos="709"/>
        </w:tabs>
        <w:ind w:left="709" w:hanging="283"/>
        <w:jc w:val="both"/>
        <w:rPr>
          <w:b/>
          <w:sz w:val="28"/>
          <w:szCs w:val="28"/>
        </w:rPr>
      </w:pPr>
      <w:r w:rsidRPr="00086B99">
        <w:rPr>
          <w:sz w:val="28"/>
          <w:szCs w:val="28"/>
        </w:rPr>
        <w:t>Электронные теории в катализе.</w:t>
      </w:r>
    </w:p>
    <w:p w:rsidR="000A43FD" w:rsidRPr="000A43FD" w:rsidRDefault="000A43FD" w:rsidP="00A0346A">
      <w:pPr>
        <w:numPr>
          <w:ilvl w:val="0"/>
          <w:numId w:val="10"/>
        </w:numPr>
        <w:tabs>
          <w:tab w:val="clear" w:pos="1080"/>
          <w:tab w:val="num" w:pos="709"/>
        </w:tabs>
        <w:ind w:left="709" w:hanging="283"/>
        <w:jc w:val="both"/>
        <w:rPr>
          <w:b/>
          <w:sz w:val="28"/>
          <w:szCs w:val="28"/>
        </w:rPr>
      </w:pPr>
      <w:r w:rsidRPr="00086B99">
        <w:rPr>
          <w:sz w:val="28"/>
          <w:szCs w:val="28"/>
        </w:rPr>
        <w:t>Адсорбция и катализ на неоднородной поверхности.</w:t>
      </w:r>
    </w:p>
    <w:p w:rsidR="000A43FD" w:rsidRPr="00086B99" w:rsidRDefault="000A43FD" w:rsidP="00086B99">
      <w:pPr>
        <w:jc w:val="both"/>
        <w:rPr>
          <w:sz w:val="28"/>
          <w:szCs w:val="28"/>
        </w:rPr>
      </w:pPr>
    </w:p>
    <w:p w:rsidR="000A43FD" w:rsidRPr="005C6CBB" w:rsidRDefault="005C6CBB" w:rsidP="005C6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0A43FD" w:rsidRPr="005C6CBB" w:rsidRDefault="005C6CBB" w:rsidP="00086B99">
      <w:pPr>
        <w:jc w:val="both"/>
        <w:rPr>
          <w:b/>
          <w:i/>
          <w:sz w:val="28"/>
          <w:szCs w:val="28"/>
        </w:rPr>
      </w:pPr>
      <w:r w:rsidRPr="005C6CBB">
        <w:rPr>
          <w:b/>
          <w:i/>
          <w:sz w:val="28"/>
          <w:szCs w:val="28"/>
        </w:rPr>
        <w:t>Обязательная</w:t>
      </w:r>
    </w:p>
    <w:p w:rsidR="000A43FD" w:rsidRPr="007A13DF" w:rsidRDefault="000A43FD" w:rsidP="00141C85">
      <w:pPr>
        <w:jc w:val="both"/>
        <w:rPr>
          <w:i/>
          <w:sz w:val="28"/>
          <w:szCs w:val="28"/>
        </w:rPr>
      </w:pPr>
      <w:r w:rsidRPr="007A13DF">
        <w:rPr>
          <w:i/>
          <w:sz w:val="28"/>
          <w:szCs w:val="28"/>
        </w:rPr>
        <w:t>Г.К.Боресков  “Гетерогенный катализ” 1996г.</w:t>
      </w:r>
    </w:p>
    <w:p w:rsidR="000A43FD" w:rsidRPr="00086B99" w:rsidRDefault="000A43FD" w:rsidP="00086B99">
      <w:pPr>
        <w:jc w:val="both"/>
        <w:rPr>
          <w:sz w:val="28"/>
          <w:szCs w:val="28"/>
        </w:rPr>
      </w:pPr>
    </w:p>
    <w:p w:rsidR="000A43FD" w:rsidRPr="002E1C3B" w:rsidRDefault="000A43FD" w:rsidP="00086B99">
      <w:pPr>
        <w:jc w:val="both"/>
        <w:rPr>
          <w:b/>
          <w:i/>
          <w:sz w:val="28"/>
          <w:szCs w:val="28"/>
        </w:rPr>
      </w:pPr>
      <w:r w:rsidRPr="002E1C3B">
        <w:rPr>
          <w:b/>
          <w:i/>
          <w:sz w:val="28"/>
          <w:szCs w:val="28"/>
        </w:rPr>
        <w:t>Дополнительная</w:t>
      </w:r>
    </w:p>
    <w:p w:rsidR="000A43FD" w:rsidRPr="002E1C3B" w:rsidRDefault="000A43FD" w:rsidP="00050CF1">
      <w:pPr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jc w:val="both"/>
        <w:rPr>
          <w:i/>
          <w:sz w:val="28"/>
          <w:szCs w:val="28"/>
        </w:rPr>
      </w:pPr>
      <w:r w:rsidRPr="002E1C3B">
        <w:rPr>
          <w:i/>
          <w:sz w:val="28"/>
          <w:szCs w:val="28"/>
        </w:rPr>
        <w:t>С.З.Рогинский  “ Гетерогенный катализ ”1979г.</w:t>
      </w:r>
    </w:p>
    <w:p w:rsidR="000A43FD" w:rsidRPr="002E1C3B" w:rsidRDefault="000A43FD" w:rsidP="00050CF1">
      <w:pPr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jc w:val="both"/>
        <w:rPr>
          <w:i/>
          <w:sz w:val="28"/>
          <w:szCs w:val="28"/>
        </w:rPr>
      </w:pPr>
      <w:r w:rsidRPr="002E1C3B">
        <w:rPr>
          <w:i/>
          <w:sz w:val="28"/>
          <w:szCs w:val="28"/>
        </w:rPr>
        <w:t xml:space="preserve">А.А. Баландин  “Современное состояние теории гетерогенного катализа” </w:t>
      </w:r>
    </w:p>
    <w:p w:rsidR="000A43FD" w:rsidRPr="002E1C3B" w:rsidRDefault="000A43FD" w:rsidP="00050CF1">
      <w:pPr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jc w:val="both"/>
        <w:rPr>
          <w:i/>
          <w:sz w:val="28"/>
          <w:szCs w:val="28"/>
        </w:rPr>
      </w:pPr>
      <w:r w:rsidRPr="002E1C3B">
        <w:rPr>
          <w:i/>
          <w:sz w:val="28"/>
          <w:szCs w:val="28"/>
        </w:rPr>
        <w:t>О.М.Полторак “Лекции по теории гетерогенного катализа”</w:t>
      </w:r>
    </w:p>
    <w:p w:rsidR="000A43FD" w:rsidRPr="002E1C3B" w:rsidRDefault="000A43FD" w:rsidP="00050CF1">
      <w:pPr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jc w:val="both"/>
        <w:rPr>
          <w:i/>
          <w:sz w:val="28"/>
          <w:szCs w:val="28"/>
        </w:rPr>
      </w:pPr>
      <w:r w:rsidRPr="002E1C3B">
        <w:rPr>
          <w:i/>
          <w:sz w:val="28"/>
          <w:szCs w:val="28"/>
        </w:rPr>
        <w:t>В.И Кузнецов “Развитие учения о катализе”</w:t>
      </w:r>
    </w:p>
    <w:p w:rsidR="000A43FD" w:rsidRPr="002E1C3B" w:rsidRDefault="000A43FD" w:rsidP="00050CF1">
      <w:pPr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jc w:val="both"/>
        <w:rPr>
          <w:i/>
          <w:sz w:val="28"/>
          <w:szCs w:val="28"/>
        </w:rPr>
      </w:pPr>
      <w:r w:rsidRPr="002E1C3B">
        <w:rPr>
          <w:i/>
          <w:sz w:val="28"/>
          <w:szCs w:val="28"/>
        </w:rPr>
        <w:t>Г.М.Панченков, В.П. Лебедев “ Химическая  кинетика и катализ”</w:t>
      </w:r>
    </w:p>
    <w:p w:rsidR="000A43FD" w:rsidRPr="002E1C3B" w:rsidRDefault="000A43FD" w:rsidP="00050CF1">
      <w:pPr>
        <w:numPr>
          <w:ilvl w:val="0"/>
          <w:numId w:val="13"/>
        </w:numPr>
        <w:tabs>
          <w:tab w:val="clear" w:pos="1080"/>
          <w:tab w:val="num" w:pos="709"/>
        </w:tabs>
        <w:ind w:left="709" w:hanging="283"/>
        <w:jc w:val="both"/>
        <w:rPr>
          <w:i/>
          <w:sz w:val="28"/>
          <w:szCs w:val="28"/>
        </w:rPr>
      </w:pPr>
      <w:r w:rsidRPr="002E1C3B">
        <w:rPr>
          <w:i/>
          <w:sz w:val="28"/>
          <w:szCs w:val="28"/>
        </w:rPr>
        <w:t>Ж. Жермен “ Гетерогенный катализ ”  1961г.</w:t>
      </w:r>
    </w:p>
    <w:p w:rsidR="000A43FD" w:rsidRPr="00086B99" w:rsidRDefault="000A43FD" w:rsidP="00086B99">
      <w:pPr>
        <w:jc w:val="both"/>
        <w:rPr>
          <w:sz w:val="28"/>
          <w:szCs w:val="28"/>
        </w:rPr>
      </w:pPr>
    </w:p>
    <w:p w:rsidR="000A43FD" w:rsidRPr="00086B99" w:rsidRDefault="000A43FD" w:rsidP="00086B99">
      <w:pPr>
        <w:jc w:val="both"/>
        <w:rPr>
          <w:sz w:val="28"/>
          <w:szCs w:val="28"/>
        </w:rPr>
      </w:pPr>
    </w:p>
    <w:p w:rsidR="00DA5B25" w:rsidRDefault="00DA5B25" w:rsidP="00DA5B25">
      <w:pPr>
        <w:pStyle w:val="BodyText3"/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Программа составлена</w:t>
      </w:r>
    </w:p>
    <w:p w:rsidR="00DA5B25" w:rsidRDefault="00DA5B25" w:rsidP="00DA5B25">
      <w:pPr>
        <w:pStyle w:val="BodyText3"/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Серов Ю.М.</w:t>
      </w:r>
    </w:p>
    <w:p w:rsidR="00DA5B25" w:rsidRDefault="00DA5B25" w:rsidP="00DA5B25">
      <w:pPr>
        <w:pStyle w:val="BodyText3"/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д.х.н., профессор</w:t>
      </w:r>
    </w:p>
    <w:p w:rsidR="000A43FD" w:rsidRPr="00DA5B25" w:rsidRDefault="00DA5B25" w:rsidP="00DA5B25">
      <w:pPr>
        <w:rPr>
          <w:i/>
          <w:sz w:val="28"/>
          <w:szCs w:val="28"/>
        </w:rPr>
      </w:pPr>
      <w:r w:rsidRPr="00162916">
        <w:rPr>
          <w:i/>
          <w:sz w:val="28"/>
          <w:szCs w:val="28"/>
        </w:rPr>
        <w:t>кафедра физической и коллоидной химии, факультет физико-математических и естественных наук</w:t>
      </w:r>
      <w:bookmarkStart w:id="0" w:name="_GoBack"/>
      <w:bookmarkEnd w:id="0"/>
    </w:p>
    <w:sectPr w:rsidR="000A43FD" w:rsidRPr="00DA5B25" w:rsidSect="00086B99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4014"/>
    <w:multiLevelType w:val="hybridMultilevel"/>
    <w:tmpl w:val="E34424F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D34E3"/>
    <w:multiLevelType w:val="hybridMultilevel"/>
    <w:tmpl w:val="83E682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0D0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4970EE"/>
    <w:multiLevelType w:val="singleLevel"/>
    <w:tmpl w:val="91282408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4">
    <w:nsid w:val="17BB11F9"/>
    <w:multiLevelType w:val="singleLevel"/>
    <w:tmpl w:val="91282408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5">
    <w:nsid w:val="2BF93A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E6876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69828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005492F"/>
    <w:multiLevelType w:val="singleLevel"/>
    <w:tmpl w:val="91282408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9">
    <w:nsid w:val="41F76E5C"/>
    <w:multiLevelType w:val="hybridMultilevel"/>
    <w:tmpl w:val="2C4E2E6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7D38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5634510"/>
    <w:multiLevelType w:val="multilevel"/>
    <w:tmpl w:val="83E682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7D63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12"/>
  </w:num>
  <w:num w:numId="8">
    <w:abstractNumId w:val="2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B99"/>
    <w:rsid w:val="00050CF1"/>
    <w:rsid w:val="00086B99"/>
    <w:rsid w:val="000A43FD"/>
    <w:rsid w:val="00141C85"/>
    <w:rsid w:val="002E1C3B"/>
    <w:rsid w:val="00362840"/>
    <w:rsid w:val="00487666"/>
    <w:rsid w:val="004A6488"/>
    <w:rsid w:val="005C6CBB"/>
    <w:rsid w:val="006D5B34"/>
    <w:rsid w:val="007A13DF"/>
    <w:rsid w:val="00840DE1"/>
    <w:rsid w:val="00A0346A"/>
    <w:rsid w:val="00DA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C58E9-ABD5-4EFD-B1E8-A4399624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3">
    <w:name w:val="Body Text 3"/>
    <w:basedOn w:val="Normal"/>
    <w:rsid w:val="00DA5B25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оформления программ по направлениям</vt:lpstr>
    </vt:vector>
  </TitlesOfParts>
  <Company>RPFU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программ по направлениям</dc:title>
  <dc:subject/>
  <dc:creator>Katya</dc:creator>
  <cp:keywords/>
  <cp:lastModifiedBy>Irina</cp:lastModifiedBy>
  <cp:revision>2</cp:revision>
  <cp:lastPrinted>2002-10-22T11:49:00Z</cp:lastPrinted>
  <dcterms:created xsi:type="dcterms:W3CDTF">2014-11-29T22:14:00Z</dcterms:created>
  <dcterms:modified xsi:type="dcterms:W3CDTF">2014-11-29T22:14:00Z</dcterms:modified>
</cp:coreProperties>
</file>