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35" w:rsidRPr="00CC1C11" w:rsidRDefault="00764535" w:rsidP="00764535">
      <w:pPr>
        <w:spacing w:before="120"/>
        <w:jc w:val="center"/>
        <w:rPr>
          <w:b/>
          <w:sz w:val="32"/>
        </w:rPr>
      </w:pPr>
      <w:r w:rsidRPr="00CC1C11">
        <w:rPr>
          <w:b/>
          <w:sz w:val="32"/>
        </w:rPr>
        <w:t>Проблемы с отчетами по взносам и их решения</w:t>
      </w:r>
    </w:p>
    <w:p w:rsidR="00764535" w:rsidRPr="00CC1C11" w:rsidRDefault="00764535" w:rsidP="00764535">
      <w:pPr>
        <w:spacing w:before="120"/>
        <w:jc w:val="center"/>
        <w:rPr>
          <w:sz w:val="28"/>
        </w:rPr>
      </w:pPr>
      <w:r w:rsidRPr="00CC1C11">
        <w:rPr>
          <w:sz w:val="28"/>
        </w:rPr>
        <w:t xml:space="preserve">Карине Ширинян, эксперт по финансовому законодательству 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Часто страхователи при общении с чиновниками из региональных управлений ПФР сталкиваются с требованиями к отчетности, не предписанными законом. С какими именно</w:t>
      </w:r>
      <w:r>
        <w:t xml:space="preserve"> </w:t>
      </w:r>
      <w:r w:rsidRPr="001A6C42">
        <w:t>–</w:t>
      </w:r>
      <w:r>
        <w:t xml:space="preserve"> </w:t>
      </w:r>
      <w:r w:rsidRPr="001A6C42">
        <w:t>расскажут эксперты журнала «Актуальная бухгалтерия».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Требования сотрудников ПФР не всегда обоснованы нормами российского законодательства. Иногда это просто «так нам начальство сказало». Рассмотрим, что именно «говорило начальство» в регионах во время сдачи отчетности по страховым взносам и персонифицированному учету.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Первое, с чем сталкиваются компании, — необходимость совпадения сумм начисленных и уплаченных взносов. Чиновники говорят, что сумма уплаты не может быть больше начисления. Принимать формы в случае расхождений они не хотят. В правилах заполнения формы № СПВ-1 «Сведения о начисленных, уплаченных страховых взносах на обязательное пенсионное страхование и страховом стаже застрахованного лица для установления трудовой пенсии» есть норма: суммы излишне уплаченных взносов не учитывают в реквизите «Уплачено» (п. 67 пост. Правления ПФР от 31.07.2006 № 192п). Как тогда поступать бухгалтеру при подготовке отчетности? Нужно сверять данные по каждому работнику, проверять, есть ли переплата. Это можно сделать с помощью программы, размещенной на сайте ПФР (http://www.pfrf.ru).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Еще одна проблема — чиновники не всегда готовы принять форму № РСВ-1, если информация об оплате не поступила в их базу данных. Они говорят, что, пока платеж не прошел, проверить информацию в форме они не могут. Даже если бухгалтер принесет платежку, при отсутствии цифр в базе расчет могут не принять. Это требование не имеет под собой никаких законных оснований. Можно столкнуться и с тем, что форму до проведения платежа в базе примут, а потом вызовут бухгалтера для дачи объяснений — откуда расхождения. Компании в таком случае могут начислить пени. Чтобы снять их, надо потратить лишнее время и усилия — чиновники по своей инициативе этого делать не будут.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В 2012 году были приняты изменения, связанные с льготниками-«упрощенцами». Их список расширен (п. 8 ч. 1 ст. 58 Федерального закона от 24.07.2009 № 212-ФЗ). Для применения льготы компании должны выполнять два условия — заниматься видом деятельности из льготного перечня и от него получать не менее 70 процентов доходов. Но на местах бухгалтеры таких компаний узнали о еще одном условии, не поименованном в законе. Чтобы использовать льготную ставку, надо в отчетном периоде получить прибыль. А если у фирмы убыток, то взносы якобы надо платить по полным ставкам. Такое требование незаконно, и его можно смело оспорить у проверяющих отчетность сотрудников управлений ПФР.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 xml:space="preserve">Введение сдачи отчетности по телекоммуникационным каналам связи должно было уменьшить количество бумаг, но создало новые проблемы. Случается, что компания, отправив отчетность по электронным каналам связи, ни отказа, ни подтверждения о принятии так и не получает. Это происходит уже не первый год. Что делать бухгалтеру, если отчет о доставке не получен? Если повезет, то он сможет дозвониться до инспектора и узнать, что все формы пришли в фонд. Если нет, отчета можно ждать месяцами. Или просто подъехать в фонд с флешкой или другим носителем, на котором будет вся отчетность. Иногда проверяющие идут навстречу компании и подгружают данные вручную. 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Мнение 1: Денис Корнилов, генеральный директор аудиторской компании «Бизнес-Студио»</w:t>
      </w:r>
    </w:p>
    <w:p w:rsidR="00764535" w:rsidRPr="00CC1C11" w:rsidRDefault="00764535" w:rsidP="00764535">
      <w:pPr>
        <w:spacing w:before="120"/>
        <w:jc w:val="center"/>
        <w:rPr>
          <w:b/>
          <w:sz w:val="28"/>
        </w:rPr>
      </w:pPr>
      <w:r w:rsidRPr="00CC1C11">
        <w:rPr>
          <w:b/>
          <w:sz w:val="28"/>
        </w:rPr>
        <w:t>Льгота для убыточных «упрощенцев»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 xml:space="preserve">Если у компании-«упрощенца» отсутствуют доходы, то подтвердить льготу (ст. 58 Федерального закона от 24.07.2009 № 212-ФЗ) практически невозможно. Поэтому есть вероятность, что чиновники доначислят страховые взносы. Но это будет правомерно, если компания в течение года вообще не вела деятельность и не получала прибыль. 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Если же по итогам года получен убыток, то применение льготы правомерно. Поскольку для целей налогообложения определяется только доля дохода по виду деятельности в общем объеме доходов, а не доля расходов. То есть итоговый финансовый результат не ставится законодателем в зависимость от применения льгот по страховым взносам.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Вероятна ситуация, при которой в течение 9 месяцев страхователь удовлетворяет всем критериям и подтверждает свою льготу, а по итогам года соотношение выручки по льготируемой деятельности к общей сумме доходов стало менее 70 процентов. Вряд ли законодатель хотел, чтобы взносы надо было пересчитывать во всех случаях с начала года. Но формулировка пункта 1.4 статьи 58 Закона № 212-ФЗ говорит о том, что пересчет следует произвести с начала отчетного (расчетного) периода, в котором допущено такое несоответствие. А поскольку началом расчетного периода является 1 января, пересчет придется выполнить с начала года.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 xml:space="preserve">Необходимо отметить, что вопрос утраты права, неполучения дохода или совмещения режимов налогообложения при одновременном применении льгот по страховым взносам недостаточно урегулирован в Законе № 212-ФЗ. Поэтому плательщику взносов скорее всего придется доказывать свою правоту в судебном порядке. Это непростая задача, поскольку судебная практика по данному вопросу не сформировалась. Однако ранее все неустранимые сомнения суды решали в пользу компаний (пост. ФАС ВВО от 24.01.2006 № А29-5146/2005а, от 17.01.2006 № А31-5498/19). 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Мнение 2: Олег Москвитин, адвокат Коллегии адвокатов «Муранов, Черняков и партнеры»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Нужно ли, чтобы начисленные и уплаченные взносы совпадали?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На наш взгляд, здесь два вопроса. Первый — можно ли указывать в столбце «Уплачено» формы № СПВ-1 сумму страховых взносов большую, чем прописана в столбце «Начислено»?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В пункте 67 Инструкции по заполнению форм документов индивидуального (персонифицированного) учета в системе обязательного пенсионного страхования (утв. пост. правления ПФР от 31.07.2006 № 192п) говорится, что суммы излишне уплаченных (взысканных) страховых взносов в реквизите «Уплачено» формы № СПВ-1 не учитываются. В связи с этим если работодатель своевременно и надлежащим образом уплачивает страховые взносы, то содержание столбцов «Начислено» и «Уплачено» должно совпадать, а указание переплат в реквизите «Уплачено» не обосновано.</w:t>
      </w:r>
    </w:p>
    <w:p w:rsidR="00764535" w:rsidRPr="001A6C42" w:rsidRDefault="00764535" w:rsidP="00764535">
      <w:pPr>
        <w:spacing w:before="120"/>
        <w:ind w:firstLine="567"/>
        <w:jc w:val="both"/>
      </w:pPr>
      <w:r w:rsidRPr="001A6C42">
        <w:t>Второй вопрос заключается в том, есть ли у сотрудников Пенсионного фонда РФ право не принимать неверно заполненную, по их мнению, форму № СПВ-1? Как представляется, пенсионное законодательство напрямую их таким правом не наделяет. Поэтому даже та форма, в которой сумма уплаченных взносов выше начисленной, формально должна быть принята чиновниками.</w:t>
      </w:r>
    </w:p>
    <w:p w:rsidR="00764535" w:rsidRDefault="00764535" w:rsidP="00764535">
      <w:pPr>
        <w:spacing w:before="120"/>
        <w:ind w:firstLine="567"/>
        <w:jc w:val="both"/>
      </w:pPr>
      <w:r w:rsidRPr="001A6C42">
        <w:t xml:space="preserve">Тем не менее, это, скорее всего, лишь отсрочит споры страхователей и ПФР и не станет решением проблемы. Поэтому мы рекомендуем заполнять форму № СПВ-1 в соответствии с утвержденной инструкцией.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535"/>
    <w:rsid w:val="001A35F6"/>
    <w:rsid w:val="001A6C42"/>
    <w:rsid w:val="00764535"/>
    <w:rsid w:val="00811DD4"/>
    <w:rsid w:val="0084366C"/>
    <w:rsid w:val="00CC1C11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A2CC7-8D2B-423C-94EE-C72260E2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5655</Characters>
  <Application>Microsoft Office Word</Application>
  <DocSecurity>0</DocSecurity>
  <Lines>47</Lines>
  <Paragraphs>13</Paragraphs>
  <ScaleCrop>false</ScaleCrop>
  <Company>Home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с отчетами по взносам и их решения</dc:title>
  <dc:subject/>
  <dc:creator>User</dc:creator>
  <cp:keywords/>
  <dc:description/>
  <cp:lastModifiedBy>Irina</cp:lastModifiedBy>
  <cp:revision>2</cp:revision>
  <dcterms:created xsi:type="dcterms:W3CDTF">2014-07-19T06:14:00Z</dcterms:created>
  <dcterms:modified xsi:type="dcterms:W3CDTF">2014-07-19T06:14:00Z</dcterms:modified>
</cp:coreProperties>
</file>