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61D2D" w:rsidRDefault="00F27FE1">
      <w:pPr>
        <w:pStyle w:val="1"/>
        <w:jc w:val="center"/>
      </w:pPr>
      <w:r>
        <w:t>Классовое и общечеловеческое в романе Тихий дон</w:t>
      </w:r>
    </w:p>
    <w:p w:rsidR="00961D2D" w:rsidRDefault="00F27FE1">
      <w:pPr>
        <w:spacing w:after="240"/>
      </w:pPr>
      <w:r>
        <w:t>Среди книг о предреволюционных и революционных событиях, гражданской войне «Тихий Дон» выделяется самобытной уникальностью. Писатель развернул перед нами, читателями, грандиозную эпическую картину жизни казачьего Дона с его историческими особенностями, традициями, своеобразным бытом, неисповедимым пересечением человеческих путей И судеб, социальными потрясениями. Это все — подлинная правда, взгляд на революцию не с одной стороны, как это было в большинстве книг того времени, а с обеих. Повествуя о беспощадном столкновении идеологий в кровавой гражданской войне, автор с неповторимой силой выразил мысли и чувства общенародные, общечеловеческие. Он не пытался скрыть или приглушить горечь трагедии, рожденной революцией.</w:t>
      </w:r>
      <w:r>
        <w:br/>
      </w:r>
      <w:r>
        <w:br/>
        <w:t>«Тихий Дон» поражает горькой, неприглядной правдой обрисовки внутреннего мира и поступков тех героев, которые фанатично уверовали в правоверность своей «пролетарской позиции». Мишка Кошевой, друг-однокашник Мелехова, большевик, проявлял беспощадную непримиримость ко всем «непролетарским элементам». Он раздел и расстрелял добровольно сдавшегося красноармейцам Петра Мелехова (это не помешало ему жениться на сестре убитого), спешил в родной Татарский, чтобы «сжечь полхутора». Беспричинно застрелив почти столетнего Гришаку, Кошевой «брезгливо обошел» труп, поджег дом и сараи, а потом «спал в соседней леваде». Чувство «классовой ненависти» проявлялось в Кошевом, как и во многих других большевиках, господствовало над всеми другими проявлениями души. Кошевой, фанатически верующий в свою классовую правоту, — широко распространенный мрачный персонаж эпохи.</w:t>
      </w:r>
      <w:r>
        <w:br/>
      </w:r>
      <w:r>
        <w:br/>
        <w:t>А трагический Григорий Мелехов, человечный, честный, не может не вызывать сочувствия. Ему много раз приходилось наблюдать жестокость и белых, и красных, поэтому лозунги классовой ненависти стали казаться ему бесплодными; «Хотелось отвернуться от всего бурлившего ненавистью, враждебного и непонятного мира…» Котлярову, увлеченно доказывающему, что новая власть дала бедным казакам права, равенство, Григорий возражает: «Казакам эта власть, окромя разору, ничего не дает!..» Душа Мелехова страдает по его словам, оттого, «что стал он на грани в борьбе двух начал, отрицая оба их». Судя по его раздумьям, поступкам, он был склонен искать мирные пути к решению жизненных противоречий.</w:t>
      </w:r>
      <w:r>
        <w:br/>
      </w:r>
      <w:r>
        <w:br/>
        <w:t>Междоусобицы измотали Мелехова, но человечное в нем не угасло. Вот он на один день пришел в родной дом, взял на руки детей… «Целуя их поочередно, улыбаясь, долго слушал веселое щебетанье. Как пахнут волосы у этих детишек! Солнцем, травою, теплой подушкой и чем-то еще бесконечно родным. И сами они — эта плоть от плоти его, — крохотные степные птицы… Глаза Григория застилала туманная дымка слез…» Это общечеловеческое — драгоценнейшее в «Тихом Доне», его живая душа.</w:t>
      </w:r>
      <w:r>
        <w:br/>
      </w:r>
      <w:r>
        <w:br/>
        <w:t>В потрясающей сцене похорон Аксиньи перед нами предстает убитый горем, выпивший до краев полную чашу страданий, до срока постаревший человек, и мы понимаем: ощутить с такой силой горе утраты могло лишь великое, хотя и израненное сердце.</w:t>
      </w:r>
      <w:r>
        <w:br/>
      </w:r>
      <w:r>
        <w:br/>
        <w:t>Внутренний конфликт разрешается для Григория отказом от войны и оружия. Направляясь к родному хутору, он выбросил его, «тщательно вытер руки о полу шинели».</w:t>
      </w:r>
      <w:r>
        <w:br/>
      </w:r>
      <w:r>
        <w:br/>
        <w:t>Проявлениям классовой жестокости, вражды, кровопролития автор романа противопоставляет извечную мечту человека о счастье, о согласии между людьми. Он последовательно ведет героя к той правде, в которой заключена идея единства народа как основа жизни.</w:t>
      </w:r>
      <w:r>
        <w:br/>
      </w:r>
      <w:r>
        <w:br/>
        <w:t>Голосом мира и согласия сопровождает героев романа песня. Казачий песенный репертуар, своего рода чуткая душа донского края, щедро запечатлел все, чем жили донцы. Песня стала важной содержательной и художественной частью произведения; она сопровождает мирную тему, противостоит войне, догмам классовой розни, характеризует быт и историю края…</w:t>
      </w:r>
      <w:r>
        <w:br/>
      </w:r>
      <w:r>
        <w:br/>
        <w:t>Огромное впечатление производит сцена, когда в донской степи Григорий слушает, как поют отступающие белоказаки. «Над черной степью жила и властвовала одна старая, пережившая века песня», напоминавшая казачеству о его прежде нерушимом единстве. В ее стародавних словах слышалось грозное предостережение: «А зима застает, братцы, холодная. Как и где—то нам, братцы, зимовать будет?» — и непрямо высказанное осуждение междоусобицы.</w:t>
      </w:r>
      <w:r>
        <w:br/>
      </w:r>
      <w:r>
        <w:br/>
        <w:t>Что же будет с человеком, Григорием Мелеховым, который не принял этого враждующего мира, этого «недоуменного существования»? Автор не отвечает на этот вопрос. Его трагедия, усиленная в романе трагедией почти всех дорогих и родных ему людей, отражает драму целого края, подвергшегося насильственной «классовой переделке».</w:t>
      </w:r>
      <w:r>
        <w:br/>
      </w:r>
      <w:r>
        <w:br/>
        <w:t>Своим «Тихим Доном» Шолохов обращается и к нашему времени, учит искать нравственные и эстетические ценности в добре, мире, гуманизме, братстве и милосердии.</w:t>
      </w:r>
      <w:bookmarkStart w:id="0" w:name="_GoBack"/>
      <w:bookmarkEnd w:id="0"/>
    </w:p>
    <w:sectPr w:rsidR="00961D2D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revisionView w:markup="0"/>
  <w:doNotTrackMoves/>
  <w:doNotTrackFormatting/>
  <w:defaultTabStop w:val="708"/>
  <w:noPunctuationKerning/>
  <w:characterSpacingControl w:val="doNotCompress"/>
  <w:compat>
    <w:doNotSnapToGridInCell/>
    <w:doNotWrapTextWithPunct/>
    <w:doNotUseEastAsianBreak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27FE1"/>
    <w:rsid w:val="007B48C8"/>
    <w:rsid w:val="00961D2D"/>
    <w:rsid w:val="00F27F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7941CC2-CC77-4C4E-ABA3-399C067736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  <w:ind w:firstLine="480"/>
      <w:jc w:val="both"/>
    </w:pPr>
  </w:style>
  <w:style w:type="character" w:customStyle="1" w:styleId="10">
    <w:name w:val="Заголовок 1 Знак"/>
    <w:link w:val="1"/>
    <w:uiPriority w:val="9"/>
    <w:rPr>
      <w:rFonts w:ascii="Calibri Light" w:eastAsia="Times New Roman" w:hAnsi="Calibri Light" w:cs="Times New Roman"/>
      <w:color w:val="2E74B5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699</Words>
  <Characters>3990</Characters>
  <Application>Microsoft Office Word</Application>
  <DocSecurity>0</DocSecurity>
  <Lines>33</Lines>
  <Paragraphs>9</Paragraphs>
  <ScaleCrop>false</ScaleCrop>
  <Company/>
  <LinksUpToDate>false</LinksUpToDate>
  <CharactersWithSpaces>4680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Классовое и общечеловеческое в романе Тихий дон</dc:title>
  <dc:subject/>
  <dc:creator>admin</dc:creator>
  <cp:keywords/>
  <dc:description/>
  <cp:lastModifiedBy>admin</cp:lastModifiedBy>
  <cp:revision>2</cp:revision>
  <dcterms:created xsi:type="dcterms:W3CDTF">2014-07-10T03:46:00Z</dcterms:created>
  <dcterms:modified xsi:type="dcterms:W3CDTF">2014-07-10T03:46:00Z</dcterms:modified>
</cp:coreProperties>
</file>