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4944" w:rsidRDefault="00384944" w:rsidP="00A02ED9">
      <w:pPr>
        <w:pStyle w:val="4"/>
        <w:spacing w:line="240" w:lineRule="auto"/>
        <w:ind w:firstLine="0"/>
        <w:jc w:val="left"/>
        <w:rPr>
          <w:sz w:val="26"/>
          <w:lang w:val="ru-RU"/>
        </w:rPr>
      </w:pPr>
    </w:p>
    <w:p w:rsidR="006731DF" w:rsidRDefault="006731DF" w:rsidP="00A02ED9">
      <w:pPr>
        <w:pStyle w:val="4"/>
        <w:spacing w:line="240" w:lineRule="auto"/>
        <w:ind w:firstLine="0"/>
        <w:jc w:val="left"/>
        <w:rPr>
          <w:sz w:val="26"/>
          <w:lang w:val="ru-RU"/>
        </w:rPr>
      </w:pPr>
      <w:r>
        <w:rPr>
          <w:sz w:val="26"/>
          <w:lang w:val="ru-RU"/>
        </w:rPr>
        <w:t>УДК 664.951(06)</w:t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  <w:t xml:space="preserve">         </w:t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</w:r>
      <w:r>
        <w:rPr>
          <w:sz w:val="26"/>
          <w:lang w:val="ru-RU"/>
        </w:rPr>
        <w:tab/>
        <w:t xml:space="preserve"> </w:t>
      </w:r>
    </w:p>
    <w:p w:rsidR="006731DF" w:rsidRDefault="006731DF" w:rsidP="00A02ED9">
      <w:pPr>
        <w:ind w:firstLine="720"/>
        <w:jc w:val="right"/>
        <w:rPr>
          <w:sz w:val="26"/>
        </w:rPr>
      </w:pPr>
    </w:p>
    <w:p w:rsidR="006731DF" w:rsidRDefault="006731DF" w:rsidP="00A02ED9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МЕТОДИКА ОБОБЩЕННОЙ ЧИСЛЕННОЙ ОРГАНОЛЕПТИЧЕСКОЙ ОЦЕНКИ КАЧЕСТВА КОЭКСТРУЗИОННЫХ ФОРМОВАННЫХ ПРЕСЕРВОВ</w:t>
      </w:r>
    </w:p>
    <w:p w:rsidR="006731DF" w:rsidRDefault="006731DF" w:rsidP="00A02ED9">
      <w:pPr>
        <w:jc w:val="center"/>
        <w:rPr>
          <w:sz w:val="26"/>
        </w:rPr>
      </w:pPr>
    </w:p>
    <w:p w:rsidR="0010742A" w:rsidRDefault="0010742A" w:rsidP="00A02ED9">
      <w:pPr>
        <w:jc w:val="center"/>
        <w:rPr>
          <w:sz w:val="26"/>
        </w:rPr>
      </w:pPr>
    </w:p>
    <w:p w:rsidR="006731DF" w:rsidRDefault="006731DF" w:rsidP="00A02ED9">
      <w:pPr>
        <w:jc w:val="center"/>
      </w:pPr>
      <w:r>
        <w:t>О.В.</w:t>
      </w:r>
      <w:r w:rsidRPr="006731DF">
        <w:t xml:space="preserve"> </w:t>
      </w:r>
      <w:r>
        <w:t>Селецкая, Д.Л. Альшевский, М.Н. Альшевская</w:t>
      </w:r>
    </w:p>
    <w:p w:rsidR="006731DF" w:rsidRDefault="006731DF" w:rsidP="00A02ED9">
      <w:pPr>
        <w:jc w:val="center"/>
      </w:pPr>
    </w:p>
    <w:p w:rsidR="0010742A" w:rsidRDefault="0010742A" w:rsidP="00A02ED9">
      <w:pPr>
        <w:jc w:val="center"/>
      </w:pPr>
    </w:p>
    <w:p w:rsidR="006731DF" w:rsidRDefault="006731DF" w:rsidP="00A02ED9">
      <w:pPr>
        <w:pStyle w:val="a3"/>
        <w:ind w:firstLine="720"/>
        <w:rPr>
          <w:szCs w:val="24"/>
        </w:rPr>
      </w:pPr>
      <w:r>
        <w:rPr>
          <w:szCs w:val="24"/>
        </w:rPr>
        <w:t xml:space="preserve">Определены коэффициенты значимости основных органолептических показателей качества коэкструзионных формованных пресервов. Предложена таблица, с помощью которой возможно определение обобщенной численной органолептической оценки качества коэкструзионных формованных пресервов. </w:t>
      </w:r>
    </w:p>
    <w:p w:rsidR="006731DF" w:rsidRDefault="006731DF" w:rsidP="00A02ED9">
      <w:pPr>
        <w:pStyle w:val="20"/>
        <w:spacing w:line="240" w:lineRule="auto"/>
        <w:rPr>
          <w:i w:val="0"/>
          <w:iCs w:val="0"/>
          <w:sz w:val="24"/>
        </w:rPr>
      </w:pPr>
    </w:p>
    <w:p w:rsidR="006731DF" w:rsidRDefault="006731DF" w:rsidP="00A02ED9">
      <w:pPr>
        <w:pStyle w:val="20"/>
        <w:spacing w:line="240" w:lineRule="auto"/>
        <w:rPr>
          <w:sz w:val="20"/>
        </w:rPr>
      </w:pPr>
      <w:r>
        <w:rPr>
          <w:sz w:val="20"/>
        </w:rPr>
        <w:t>органолептические показатели качества, коэффици</w:t>
      </w:r>
      <w:r w:rsidR="0010742A">
        <w:rPr>
          <w:sz w:val="20"/>
        </w:rPr>
        <w:t>енты значимости,  5-</w:t>
      </w:r>
      <w:r>
        <w:rPr>
          <w:sz w:val="20"/>
        </w:rPr>
        <w:t>балльная шкала, обобщенная численная органолептическая оценка качества коэкструзионных формованных пресервов</w:t>
      </w:r>
    </w:p>
    <w:p w:rsidR="006731DF" w:rsidRDefault="006731DF" w:rsidP="00A02ED9">
      <w:pPr>
        <w:pStyle w:val="a3"/>
        <w:rPr>
          <w:sz w:val="26"/>
          <w:szCs w:val="24"/>
        </w:rPr>
      </w:pPr>
    </w:p>
    <w:p w:rsidR="0010742A" w:rsidRDefault="0010742A" w:rsidP="00A02ED9">
      <w:pPr>
        <w:pStyle w:val="a3"/>
        <w:rPr>
          <w:sz w:val="26"/>
          <w:szCs w:val="24"/>
        </w:rPr>
      </w:pPr>
    </w:p>
    <w:p w:rsidR="006731DF" w:rsidRDefault="006731DF" w:rsidP="00A02ED9">
      <w:pPr>
        <w:pStyle w:val="21"/>
        <w:rPr>
          <w:sz w:val="24"/>
        </w:rPr>
      </w:pPr>
      <w:r>
        <w:rPr>
          <w:sz w:val="24"/>
        </w:rPr>
        <w:t>Контроль за качеством продуктов питания в зависимости от степени развития общества может осуществляться на  различных уровнях, но главным его принципом всегда является обеспечение получения пол</w:t>
      </w:r>
      <w:r w:rsidR="0010742A">
        <w:rPr>
          <w:sz w:val="24"/>
        </w:rPr>
        <w:t>езного и безопасного продукта [1</w:t>
      </w:r>
      <w:r>
        <w:rPr>
          <w:sz w:val="24"/>
        </w:rPr>
        <w:t xml:space="preserve">]. </w:t>
      </w:r>
    </w:p>
    <w:p w:rsidR="006731DF" w:rsidRDefault="006731DF" w:rsidP="00A02ED9">
      <w:pPr>
        <w:pStyle w:val="21"/>
        <w:rPr>
          <w:sz w:val="24"/>
        </w:rPr>
      </w:pPr>
      <w:r>
        <w:rPr>
          <w:sz w:val="24"/>
        </w:rPr>
        <w:t xml:space="preserve">Развитие экструзионной техники и технологии  в России и других странах СНГ находится на начальном этапе. Процессы экструдирования  в перерабатывающих отраслях промышленности являются новыми </w:t>
      </w:r>
      <w:r w:rsidR="0010742A">
        <w:rPr>
          <w:sz w:val="24"/>
        </w:rPr>
        <w:t xml:space="preserve">и еще недостаточно изученными [2]. </w:t>
      </w:r>
    </w:p>
    <w:p w:rsidR="006731DF" w:rsidRDefault="006731DF" w:rsidP="00A02ED9">
      <w:pPr>
        <w:ind w:firstLine="720"/>
        <w:jc w:val="both"/>
      </w:pPr>
      <w:r>
        <w:t>Органолептические методы довольно широко используются при выполнении задач, связанных  с улучшением качества продукции, позволяя точно и с незначительными затратами средств и времени выявить в продукте имеющиеся недостатки. Сенсорные методы дают важную информацию при разработке новых видов продуктов и изменении рецептур [3].</w:t>
      </w:r>
    </w:p>
    <w:p w:rsidR="006731DF" w:rsidRDefault="006731DF" w:rsidP="00A02ED9">
      <w:pPr>
        <w:ind w:firstLine="720"/>
        <w:jc w:val="both"/>
      </w:pPr>
      <w:r>
        <w:t>Усовершенствование органолептических методов исследования качества рыбных продуктов заключается</w:t>
      </w:r>
      <w:r w:rsidR="0010742A">
        <w:t xml:space="preserve"> в повышении их объективности [1</w:t>
      </w:r>
      <w:r>
        <w:t>].</w:t>
      </w:r>
    </w:p>
    <w:p w:rsidR="006731DF" w:rsidRDefault="006731DF" w:rsidP="00A02ED9">
      <w:pPr>
        <w:ind w:firstLine="720"/>
        <w:jc w:val="both"/>
      </w:pPr>
      <w:r>
        <w:t>Ранее коллективом Калининградского государственного технического университета были разработаны методики обобщенной численной органолептической оценки качества пресервов и коэкструзионных рыбных полуфабрикатов [4,</w:t>
      </w:r>
      <w:r w:rsidR="0010742A">
        <w:t xml:space="preserve"> </w:t>
      </w:r>
      <w:r>
        <w:t>5].</w:t>
      </w:r>
    </w:p>
    <w:p w:rsidR="006731DF" w:rsidRDefault="0010742A" w:rsidP="00A02ED9">
      <w:pPr>
        <w:ind w:firstLine="720"/>
        <w:jc w:val="both"/>
      </w:pPr>
      <w:r>
        <w:t xml:space="preserve">Целью работы являлась </w:t>
      </w:r>
      <w:r w:rsidR="006731DF">
        <w:t xml:space="preserve"> разработка методики обобщенной численной органолептической оценки качества коэкструзионных формованных пресервов.</w:t>
      </w:r>
    </w:p>
    <w:p w:rsidR="006731DF" w:rsidRDefault="006731DF" w:rsidP="00A02ED9">
      <w:pPr>
        <w:pStyle w:val="21"/>
        <w:rPr>
          <w:spacing w:val="0"/>
        </w:rPr>
      </w:pPr>
      <w:r>
        <w:rPr>
          <w:spacing w:val="0"/>
        </w:rPr>
        <w:t>На первом этапе были проведены маркетинговые исследования для определения коэффициентов значимости основных органолептических показателей качества коэкструзионных формованных пресервов.  Анкета включала два раздела: све</w:t>
      </w:r>
      <w:r w:rsidR="000A2D84">
        <w:rPr>
          <w:spacing w:val="0"/>
        </w:rPr>
        <w:t>дения о покупателях и оценку</w:t>
      </w:r>
      <w:r>
        <w:rPr>
          <w:spacing w:val="0"/>
        </w:rPr>
        <w:t xml:space="preserve"> роли основных показателей качества коэкструзионных формованных пресервов. </w:t>
      </w:r>
    </w:p>
    <w:p w:rsidR="006731DF" w:rsidRDefault="006731DF" w:rsidP="00A02ED9">
      <w:pPr>
        <w:ind w:firstLine="720"/>
        <w:jc w:val="both"/>
        <w:rPr>
          <w:sz w:val="26"/>
        </w:rPr>
      </w:pPr>
      <w:r>
        <w:rPr>
          <w:sz w:val="26"/>
        </w:rPr>
        <w:t>Роль основных показателей качества коэкструзионных формованных пресервов оценивалась в баллах в соответствии со следующими понятиями:</w:t>
      </w:r>
    </w:p>
    <w:p w:rsidR="00A02ED9" w:rsidRDefault="00A02ED9" w:rsidP="00A02ED9">
      <w:pPr>
        <w:ind w:firstLine="720"/>
        <w:jc w:val="both"/>
        <w:rPr>
          <w:sz w:val="26"/>
        </w:rPr>
      </w:pPr>
    </w:p>
    <w:p w:rsidR="00EF705C" w:rsidRDefault="00EF705C" w:rsidP="00A02ED9">
      <w:pPr>
        <w:ind w:firstLine="720"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64"/>
        <w:gridCol w:w="1800"/>
        <w:gridCol w:w="1613"/>
        <w:gridCol w:w="1807"/>
      </w:tblGrid>
      <w:tr w:rsidR="006731DF">
        <w:tc>
          <w:tcPr>
            <w:tcW w:w="1276" w:type="dxa"/>
          </w:tcPr>
          <w:p w:rsidR="006731DF" w:rsidRDefault="006731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Понятия</w:t>
            </w:r>
          </w:p>
        </w:tc>
        <w:tc>
          <w:tcPr>
            <w:tcW w:w="1964" w:type="dxa"/>
          </w:tcPr>
          <w:p w:rsidR="006731DF" w:rsidRDefault="00EF7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6731DF">
              <w:rPr>
                <w:sz w:val="22"/>
              </w:rPr>
              <w:t>амый важный</w:t>
            </w:r>
          </w:p>
        </w:tc>
        <w:tc>
          <w:tcPr>
            <w:tcW w:w="1800" w:type="dxa"/>
          </w:tcPr>
          <w:p w:rsidR="006731DF" w:rsidRDefault="00EF7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 w:rsidR="006731DF">
              <w:rPr>
                <w:sz w:val="22"/>
              </w:rPr>
              <w:t>ажный</w:t>
            </w:r>
          </w:p>
        </w:tc>
        <w:tc>
          <w:tcPr>
            <w:tcW w:w="1613" w:type="dxa"/>
          </w:tcPr>
          <w:p w:rsidR="006731DF" w:rsidRDefault="00EF7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="006731DF">
              <w:rPr>
                <w:sz w:val="22"/>
              </w:rPr>
              <w:t>читываемый</w:t>
            </w:r>
          </w:p>
        </w:tc>
        <w:tc>
          <w:tcPr>
            <w:tcW w:w="1807" w:type="dxa"/>
          </w:tcPr>
          <w:p w:rsidR="006731DF" w:rsidRDefault="00EF7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6731DF">
              <w:rPr>
                <w:sz w:val="22"/>
              </w:rPr>
              <w:t>е важен</w:t>
            </w:r>
          </w:p>
        </w:tc>
      </w:tr>
      <w:tr w:rsidR="006731DF">
        <w:tc>
          <w:tcPr>
            <w:tcW w:w="1276" w:type="dxa"/>
          </w:tcPr>
          <w:p w:rsidR="006731DF" w:rsidRDefault="00EF70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</w:t>
            </w:r>
            <w:r w:rsidR="006731DF">
              <w:rPr>
                <w:sz w:val="22"/>
              </w:rPr>
              <w:t>аллы</w:t>
            </w:r>
          </w:p>
        </w:tc>
        <w:tc>
          <w:tcPr>
            <w:tcW w:w="1964" w:type="dxa"/>
          </w:tcPr>
          <w:p w:rsidR="006731DF" w:rsidRDefault="006731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00" w:type="dxa"/>
          </w:tcPr>
          <w:p w:rsidR="006731DF" w:rsidRDefault="006731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13" w:type="dxa"/>
          </w:tcPr>
          <w:p w:rsidR="006731DF" w:rsidRDefault="006731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7" w:type="dxa"/>
          </w:tcPr>
          <w:p w:rsidR="006731DF" w:rsidRDefault="006731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6731DF" w:rsidRDefault="006731DF">
      <w:pPr>
        <w:ind w:firstLine="720"/>
        <w:jc w:val="both"/>
        <w:rPr>
          <w:spacing w:val="-4"/>
        </w:rPr>
      </w:pPr>
    </w:p>
    <w:p w:rsidR="00A02ED9" w:rsidRDefault="00A02ED9" w:rsidP="00A02ED9">
      <w:pPr>
        <w:ind w:firstLine="720"/>
        <w:jc w:val="both"/>
        <w:rPr>
          <w:spacing w:val="-4"/>
        </w:rPr>
      </w:pPr>
    </w:p>
    <w:p w:rsidR="006731DF" w:rsidRDefault="006731DF" w:rsidP="00A02ED9">
      <w:pPr>
        <w:ind w:firstLine="720"/>
        <w:jc w:val="both"/>
        <w:rPr>
          <w:spacing w:val="-4"/>
        </w:rPr>
      </w:pPr>
      <w:r>
        <w:rPr>
          <w:spacing w:val="-4"/>
        </w:rPr>
        <w:t>Основными потребительскими свойствами коэкструзионной рыбной продукции являются: вид и состояние упаковки,  внешний вид продукта, вид на разрезе, цвет, вкус, запах, консистенция, соленость, жирность.</w:t>
      </w:r>
    </w:p>
    <w:p w:rsidR="006731DF" w:rsidRDefault="006731DF" w:rsidP="00A02ED9">
      <w:pPr>
        <w:pStyle w:val="a4"/>
        <w:spacing w:line="240" w:lineRule="auto"/>
        <w:rPr>
          <w:szCs w:val="24"/>
        </w:rPr>
      </w:pPr>
      <w:r>
        <w:rPr>
          <w:szCs w:val="24"/>
        </w:rPr>
        <w:t xml:space="preserve">Для сбора первичных данных были проведены анкетные опросы 100 респондентов. Из общего числа опрошенных 63% были женщины, </w:t>
      </w:r>
      <w:r w:rsidR="0010742A">
        <w:rPr>
          <w:szCs w:val="24"/>
        </w:rPr>
        <w:t>37</w:t>
      </w:r>
      <w:r>
        <w:rPr>
          <w:szCs w:val="24"/>
        </w:rPr>
        <w:t xml:space="preserve"> - мужчины. Распределение опрошенных по социальной принадлежности, возрасту, семейному положе</w:t>
      </w:r>
      <w:r w:rsidR="0048300C">
        <w:rPr>
          <w:szCs w:val="24"/>
        </w:rPr>
        <w:t>нию представлено</w:t>
      </w:r>
      <w:r>
        <w:rPr>
          <w:szCs w:val="24"/>
        </w:rPr>
        <w:t xml:space="preserve"> на рис. 1 – 4.</w:t>
      </w:r>
    </w:p>
    <w:p w:rsidR="00A02ED9" w:rsidRDefault="00A02ED9" w:rsidP="00A02ED9">
      <w:pPr>
        <w:pStyle w:val="a4"/>
        <w:spacing w:line="240" w:lineRule="auto"/>
        <w:rPr>
          <w:szCs w:val="24"/>
        </w:rPr>
      </w:pPr>
    </w:p>
    <w:p w:rsidR="006731DF" w:rsidRDefault="003E2FEB">
      <w:pPr>
        <w:ind w:firstLine="720"/>
        <w:jc w:val="both"/>
        <w:rPr>
          <w:sz w:val="2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in;margin-top:3.9pt;width:252pt;height:180pt;z-index:-251660288" fillcolor="black" strokecolor="white" strokeweight="3e-5mm">
            <v:imagedata r:id="rId5" o:title=""/>
            <o:lock v:ext="edit" rotation="t"/>
          </v:shape>
          <o:OLEObject Type="Embed" ProgID="Excel.Sheet.8" ShapeID="_x0000_s1031" DrawAspect="Content" ObjectID="_1470516405" r:id="rId6">
            <o:FieldCodes>\s</o:FieldCodes>
          </o:OLEObject>
        </w:object>
      </w:r>
    </w:p>
    <w:p w:rsidR="006731DF" w:rsidRDefault="006731DF">
      <w:pPr>
        <w:ind w:firstLine="720"/>
        <w:jc w:val="both"/>
        <w:rPr>
          <w:sz w:val="26"/>
        </w:rPr>
      </w:pPr>
    </w:p>
    <w:p w:rsidR="006731DF" w:rsidRDefault="003E2FEB">
      <w:pPr>
        <w:rPr>
          <w:sz w:val="26"/>
        </w:rPr>
      </w:pPr>
      <w:r>
        <w:rPr>
          <w:noProof/>
        </w:rPr>
        <w:object w:dxaOrig="1440" w:dyaOrig="1440">
          <v:shape id="_x0000_s1029" type="#_x0000_t75" style="position:absolute;margin-left:-27pt;margin-top:1pt;width:261.25pt;height:173.55pt;z-index:-251661312" fillcolor="black" strokecolor="white" strokeweight="0">
            <v:imagedata r:id="rId7" o:title=""/>
            <o:lock v:ext="edit" rotation="t"/>
          </v:shape>
          <o:OLEObject Type="Embed" ProgID="Excel.Sheet.8" ShapeID="_x0000_s1029" DrawAspect="Content" ObjectID="_1470516406" r:id="rId8">
            <o:FieldCodes>\s</o:FieldCodes>
          </o:OLEObject>
        </w:object>
      </w:r>
      <w:r w:rsidR="006731DF">
        <w:rPr>
          <w:sz w:val="26"/>
        </w:rPr>
        <w:t xml:space="preserve">           </w:t>
      </w:r>
    </w:p>
    <w:p w:rsidR="006731DF" w:rsidRDefault="006731DF">
      <w:pPr>
        <w:rPr>
          <w:sz w:val="26"/>
        </w:rPr>
      </w:pPr>
    </w:p>
    <w:p w:rsidR="006731DF" w:rsidRDefault="006731DF">
      <w:pPr>
        <w:rPr>
          <w:sz w:val="26"/>
        </w:rPr>
      </w:pPr>
    </w:p>
    <w:p w:rsidR="006731DF" w:rsidRDefault="006731DF">
      <w:pPr>
        <w:rPr>
          <w:sz w:val="26"/>
        </w:rPr>
      </w:pPr>
    </w:p>
    <w:p w:rsidR="006731DF" w:rsidRDefault="006731DF">
      <w:pPr>
        <w:rPr>
          <w:sz w:val="26"/>
        </w:rPr>
      </w:pPr>
    </w:p>
    <w:p w:rsidR="006731DF" w:rsidRDefault="006731DF" w:rsidP="00FA404B">
      <w:pPr>
        <w:ind w:firstLine="708"/>
        <w:rPr>
          <w:sz w:val="26"/>
        </w:rPr>
      </w:pPr>
    </w:p>
    <w:p w:rsidR="006731DF" w:rsidRDefault="006731DF">
      <w:pPr>
        <w:rPr>
          <w:sz w:val="26"/>
        </w:rPr>
      </w:pPr>
    </w:p>
    <w:p w:rsidR="006731DF" w:rsidRDefault="006731DF">
      <w:pPr>
        <w:rPr>
          <w:sz w:val="26"/>
        </w:rPr>
      </w:pPr>
    </w:p>
    <w:p w:rsidR="006731DF" w:rsidRDefault="006731DF">
      <w:pPr>
        <w:rPr>
          <w:sz w:val="26"/>
        </w:rPr>
      </w:pPr>
      <w:r>
        <w:rPr>
          <w:sz w:val="26"/>
        </w:rPr>
        <w:t xml:space="preserve">   </w:t>
      </w:r>
    </w:p>
    <w:p w:rsidR="006731DF" w:rsidRDefault="006731DF">
      <w:pPr>
        <w:spacing w:line="360" w:lineRule="auto"/>
        <w:rPr>
          <w:sz w:val="26"/>
        </w:rPr>
      </w:pPr>
      <w:bookmarkStart w:id="0" w:name="OLE_LINK2"/>
      <w:bookmarkStart w:id="1" w:name="OLE_LINK3"/>
    </w:p>
    <w:p w:rsidR="006731DF" w:rsidRDefault="003E2FEB">
      <w:pPr>
        <w:spacing w:line="360" w:lineRule="auto"/>
        <w:rPr>
          <w:sz w:val="26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0;margin-top:15.05pt;width:450pt;height:45pt;z-index:251659264" stroked="f">
            <v:textbox style="mso-next-textbox:#_x0000_s1037">
              <w:txbxContent>
                <w:p w:rsidR="006731DF" w:rsidRDefault="006731DF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Рис. 1. Распределение респондентов </w:t>
                  </w:r>
                  <w:r>
                    <w:rPr>
                      <w:sz w:val="26"/>
                    </w:rPr>
                    <w:tab/>
                    <w:t>Рис.</w:t>
                  </w:r>
                  <w:r w:rsidR="0048300C">
                    <w:rPr>
                      <w:sz w:val="26"/>
                    </w:rPr>
                    <w:t xml:space="preserve"> 2.  Распределение респондентов</w:t>
                  </w:r>
                </w:p>
                <w:p w:rsidR="006731DF" w:rsidRDefault="006731DF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</w:t>
                  </w:r>
                  <w:r w:rsidR="0048300C">
                    <w:rPr>
                      <w:sz w:val="26"/>
                    </w:rPr>
                    <w:t>по</w:t>
                  </w:r>
                  <w:r>
                    <w:rPr>
                      <w:sz w:val="26"/>
                    </w:rPr>
                    <w:t xml:space="preserve"> возрасту                                          </w:t>
                  </w:r>
                  <w:r w:rsidR="0048300C">
                    <w:rPr>
                      <w:sz w:val="26"/>
                    </w:rPr>
                    <w:t xml:space="preserve">    </w:t>
                  </w:r>
                  <w:r>
                    <w:rPr>
                      <w:sz w:val="26"/>
                    </w:rPr>
                    <w:t>по социальной принадлежности</w:t>
                  </w:r>
                </w:p>
              </w:txbxContent>
            </v:textbox>
          </v:shape>
        </w:pict>
      </w:r>
    </w:p>
    <w:p w:rsidR="006731DF" w:rsidRDefault="003E2FEB">
      <w:pPr>
        <w:spacing w:line="360" w:lineRule="auto"/>
        <w:rPr>
          <w:sz w:val="26"/>
        </w:rPr>
      </w:pPr>
      <w:r>
        <w:rPr>
          <w:noProof/>
          <w:sz w:val="26"/>
        </w:rPr>
        <w:object w:dxaOrig="1440" w:dyaOrig="1440">
          <v:group id="_x0000_s1033" style="position:absolute;margin-left:-54pt;margin-top:12.95pt;width:297pt;height:180pt;z-index:-251658240" coordorigin="5595,2458" coordsize="7260,4307">
            <v:shape id="_x0000_s1034" type="#_x0000_t75" style="position:absolute;left:5595;top:2458;width:7260;height:4307" fillcolor="black" strokecolor="white" strokeweight="3e-5mm">
              <v:imagedata r:id="rId9" o:title=""/>
              <o:lock v:ext="edit" rotation="t"/>
            </v:shape>
            <v:shape id="_x0000_s1035" type="#_x0000_t202" style="position:absolute;left:6607;top:5882;width:5083;height:883" strokecolor="white">
              <v:textbox style="mso-next-textbox:#_x0000_s1035">
                <w:txbxContent>
                  <w:p w:rsidR="006731DF" w:rsidRDefault="006731DF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v:group>
          <o:OLEObject Type="Embed" ProgID="Excel.Sheet.8" ShapeID="_x0000_s1034" DrawAspect="Content" ObjectID="_1470516407" r:id="rId10">
            <o:FieldCodes>\s</o:FieldCodes>
          </o:OLEObject>
        </w:object>
      </w:r>
    </w:p>
    <w:p w:rsidR="006731DF" w:rsidRDefault="003E2FEB">
      <w:pPr>
        <w:spacing w:line="360" w:lineRule="auto"/>
        <w:rPr>
          <w:sz w:val="26"/>
        </w:rPr>
      </w:pPr>
      <w:r>
        <w:rPr>
          <w:noProof/>
          <w:sz w:val="26"/>
        </w:rPr>
        <w:object w:dxaOrig="1440" w:dyaOrig="1440">
          <v:shape id="_x0000_s1032" type="#_x0000_t75" style="position:absolute;margin-left:198pt;margin-top:-36pt;width:283.5pt;height:267.95pt;z-index:-251659264;mso-position-vertical-relative:line" wrapcoords="126 321 126 21214 21391 21214 21391 321 126 321" fillcolor="black" strokecolor="white" strokeweight="0">
            <v:imagedata r:id="rId11" o:title=""/>
            <o:lock v:ext="edit" rotation="t"/>
          </v:shape>
          <o:OLEObject Type="Embed" ProgID="Excel.Sheet.8" ShapeID="_x0000_s1032" DrawAspect="Content" ObjectID="_1470516408" r:id="rId12">
            <o:FieldCodes>\s</o:FieldCodes>
          </o:OLEObject>
        </w:object>
      </w:r>
    </w:p>
    <w:p w:rsidR="006731DF" w:rsidRDefault="006731DF">
      <w:pPr>
        <w:spacing w:line="360" w:lineRule="auto"/>
        <w:rPr>
          <w:sz w:val="26"/>
        </w:rPr>
      </w:pPr>
    </w:p>
    <w:p w:rsidR="006731DF" w:rsidRDefault="006731DF">
      <w:pPr>
        <w:spacing w:line="360" w:lineRule="auto"/>
        <w:rPr>
          <w:sz w:val="26"/>
        </w:rPr>
      </w:pPr>
    </w:p>
    <w:p w:rsidR="006731DF" w:rsidRDefault="006731DF">
      <w:pPr>
        <w:spacing w:line="360" w:lineRule="auto"/>
        <w:rPr>
          <w:sz w:val="26"/>
        </w:rPr>
      </w:pPr>
    </w:p>
    <w:p w:rsidR="006731DF" w:rsidRDefault="00FA404B" w:rsidP="003F3B4B">
      <w:pPr>
        <w:tabs>
          <w:tab w:val="left" w:pos="1590"/>
          <w:tab w:val="left" w:pos="2010"/>
        </w:tabs>
        <w:spacing w:line="360" w:lineRule="auto"/>
        <w:rPr>
          <w:sz w:val="26"/>
        </w:rPr>
      </w:pPr>
      <w:r>
        <w:rPr>
          <w:sz w:val="26"/>
        </w:rPr>
        <w:tab/>
      </w:r>
      <w:r w:rsidR="003F3B4B">
        <w:rPr>
          <w:sz w:val="26"/>
        </w:rPr>
        <w:tab/>
      </w:r>
    </w:p>
    <w:p w:rsidR="006731DF" w:rsidRDefault="006731DF">
      <w:pPr>
        <w:spacing w:line="360" w:lineRule="auto"/>
        <w:rPr>
          <w:sz w:val="26"/>
        </w:rPr>
      </w:pPr>
    </w:p>
    <w:p w:rsidR="006731DF" w:rsidRDefault="003E2FEB">
      <w:pPr>
        <w:spacing w:line="360" w:lineRule="auto"/>
        <w:rPr>
          <w:sz w:val="26"/>
        </w:rPr>
      </w:pPr>
      <w:r>
        <w:rPr>
          <w:noProof/>
          <w:sz w:val="20"/>
        </w:rPr>
        <w:pict>
          <v:shape id="_x0000_s1038" type="#_x0000_t202" style="position:absolute;margin-left:-9pt;margin-top:9.45pt;width:486pt;height:54pt;z-index:251660288" stroked="f">
            <v:textbox style="mso-next-textbox:#_x0000_s1038">
              <w:txbxContent>
                <w:p w:rsidR="006731DF" w:rsidRDefault="006731DF">
                  <w:pPr>
                    <w:spacing w:line="360" w:lineRule="auto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Рис. 3.  Распределение респондентов   </w:t>
                  </w:r>
                  <w:r>
                    <w:rPr>
                      <w:sz w:val="26"/>
                    </w:rPr>
                    <w:tab/>
                    <w:t xml:space="preserve">Рис. 4. Распределение респондентов </w:t>
                  </w:r>
                </w:p>
                <w:p w:rsidR="006731DF" w:rsidRDefault="006731DF">
                  <w:r>
                    <w:rPr>
                      <w:sz w:val="26"/>
                    </w:rPr>
                    <w:t xml:space="preserve">             по среднему доходу на человека</w:t>
                  </w:r>
                  <w:r>
                    <w:rPr>
                      <w:sz w:val="26"/>
                    </w:rPr>
                    <w:tab/>
                  </w:r>
                  <w:r>
                    <w:rPr>
                      <w:sz w:val="26"/>
                    </w:rPr>
                    <w:tab/>
                  </w:r>
                  <w:bookmarkStart w:id="2" w:name="OLE_LINK4"/>
                  <w:bookmarkStart w:id="3" w:name="OLE_LINK5"/>
                  <w:r>
                    <w:rPr>
                      <w:sz w:val="26"/>
                    </w:rPr>
                    <w:t xml:space="preserve"> по семейному положению</w:t>
                  </w:r>
                  <w:bookmarkEnd w:id="2"/>
                  <w:bookmarkEnd w:id="3"/>
                </w:p>
              </w:txbxContent>
            </v:textbox>
          </v:shape>
        </w:pict>
      </w:r>
    </w:p>
    <w:p w:rsidR="006731DF" w:rsidRDefault="006731DF">
      <w:pPr>
        <w:spacing w:line="360" w:lineRule="auto"/>
        <w:rPr>
          <w:sz w:val="26"/>
        </w:rPr>
      </w:pPr>
    </w:p>
    <w:p w:rsidR="006731DF" w:rsidRDefault="006731DF">
      <w:pPr>
        <w:spacing w:line="360" w:lineRule="auto"/>
        <w:rPr>
          <w:sz w:val="26"/>
        </w:rPr>
      </w:pPr>
    </w:p>
    <w:bookmarkEnd w:id="0"/>
    <w:bookmarkEnd w:id="1"/>
    <w:p w:rsidR="006731DF" w:rsidRDefault="006731DF">
      <w:pPr>
        <w:spacing w:line="360" w:lineRule="auto"/>
        <w:ind w:firstLine="720"/>
        <w:jc w:val="both"/>
        <w:rPr>
          <w:sz w:val="26"/>
        </w:rPr>
      </w:pPr>
    </w:p>
    <w:p w:rsidR="006731DF" w:rsidRDefault="006731DF">
      <w:pPr>
        <w:ind w:firstLine="720"/>
        <w:jc w:val="both"/>
      </w:pPr>
    </w:p>
    <w:p w:rsidR="006731DF" w:rsidRDefault="006731DF">
      <w:pPr>
        <w:ind w:firstLine="720"/>
        <w:jc w:val="both"/>
      </w:pPr>
    </w:p>
    <w:p w:rsidR="006731DF" w:rsidRDefault="006731DF">
      <w:pPr>
        <w:ind w:firstLine="720"/>
        <w:jc w:val="both"/>
      </w:pPr>
    </w:p>
    <w:p w:rsidR="006731DF" w:rsidRDefault="006731DF" w:rsidP="00EF705C">
      <w:pPr>
        <w:spacing w:line="264" w:lineRule="auto"/>
        <w:ind w:firstLine="720"/>
        <w:jc w:val="both"/>
      </w:pPr>
      <w:r>
        <w:t>Оценка роли основных показателей коэкструзионной рыбной продукции по результатам опроса представлена в табл.  1.</w:t>
      </w:r>
    </w:p>
    <w:p w:rsidR="006731DF" w:rsidRDefault="006731DF" w:rsidP="00EF705C">
      <w:pPr>
        <w:pStyle w:val="3"/>
        <w:spacing w:line="264" w:lineRule="auto"/>
        <w:rPr>
          <w:lang w:val="ru-RU"/>
        </w:rPr>
      </w:pPr>
    </w:p>
    <w:p w:rsidR="006731DF" w:rsidRPr="00E05851" w:rsidRDefault="006731DF" w:rsidP="00EF705C">
      <w:pPr>
        <w:pStyle w:val="3"/>
        <w:spacing w:line="264" w:lineRule="auto"/>
        <w:rPr>
          <w:szCs w:val="24"/>
          <w:lang w:val="ru-RU"/>
        </w:rPr>
      </w:pPr>
      <w:r>
        <w:t xml:space="preserve">Таблица 1. </w:t>
      </w:r>
      <w:r w:rsidRPr="00E05851">
        <w:rPr>
          <w:lang w:val="ru-RU"/>
        </w:rPr>
        <w:t xml:space="preserve">Оценка роли (балл) основных показателей качества </w:t>
      </w:r>
      <w:r w:rsidRPr="00E05851">
        <w:rPr>
          <w:szCs w:val="24"/>
          <w:lang w:val="ru-RU"/>
        </w:rPr>
        <w:t>коэкструзионных формованных пресервов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20"/>
        <w:gridCol w:w="1800"/>
        <w:gridCol w:w="2340"/>
      </w:tblGrid>
      <w:tr w:rsidR="006731DF">
        <w:trPr>
          <w:cantSplit/>
          <w:trHeight w:val="176"/>
        </w:trPr>
        <w:tc>
          <w:tcPr>
            <w:tcW w:w="4320" w:type="dxa"/>
            <w:vMerge w:val="restart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Наименование показателя качества</w:t>
            </w:r>
          </w:p>
        </w:tc>
        <w:tc>
          <w:tcPr>
            <w:tcW w:w="4140" w:type="dxa"/>
            <w:gridSpan w:val="2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Значимость для  потребителя</w:t>
            </w:r>
          </w:p>
        </w:tc>
      </w:tr>
      <w:tr w:rsidR="006731DF">
        <w:trPr>
          <w:cantSplit/>
          <w:trHeight w:val="90"/>
        </w:trPr>
        <w:tc>
          <w:tcPr>
            <w:tcW w:w="4320" w:type="dxa"/>
            <w:vMerge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балл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%</w:t>
            </w:r>
          </w:p>
        </w:tc>
      </w:tr>
      <w:tr w:rsidR="006731DF">
        <w:trPr>
          <w:trHeight w:val="196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Внешний вид (упаковки)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3,7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8,24</w:t>
            </w:r>
          </w:p>
        </w:tc>
      </w:tr>
      <w:tr w:rsidR="006731DF">
        <w:trPr>
          <w:trHeight w:val="178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 xml:space="preserve">Внешний вид продукта после вскрытия 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5,5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12,30</w:t>
            </w:r>
          </w:p>
        </w:tc>
      </w:tr>
      <w:tr w:rsidR="006731DF">
        <w:trPr>
          <w:trHeight w:val="174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Внешний вид продукта на разрезе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1,4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3,07</w:t>
            </w:r>
          </w:p>
        </w:tc>
      </w:tr>
      <w:tr w:rsidR="006731DF">
        <w:trPr>
          <w:trHeight w:val="156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Цвет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8,74</w:t>
            </w:r>
          </w:p>
        </w:tc>
      </w:tr>
      <w:tr w:rsidR="006731DF">
        <w:trPr>
          <w:trHeight w:val="221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Вкус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18,69</w:t>
            </w:r>
          </w:p>
        </w:tc>
      </w:tr>
      <w:tr w:rsidR="006731DF">
        <w:trPr>
          <w:trHeight w:val="151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Запах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  <w:rPr>
                <w:color w:val="000000"/>
                <w:highlight w:val="lightGray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12,84</w:t>
            </w:r>
          </w:p>
        </w:tc>
      </w:tr>
      <w:tr w:rsidR="006731DF">
        <w:trPr>
          <w:trHeight w:val="90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Консистенция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4,7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10,58</w:t>
            </w:r>
          </w:p>
        </w:tc>
      </w:tr>
      <w:tr w:rsidR="006731DF">
        <w:trPr>
          <w:trHeight w:val="90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Содержание соли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5,7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12,76</w:t>
            </w:r>
          </w:p>
        </w:tc>
      </w:tr>
      <w:tr w:rsidR="006731DF">
        <w:trPr>
          <w:trHeight w:val="90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Жирность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5,2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11,59</w:t>
            </w:r>
          </w:p>
        </w:tc>
      </w:tr>
      <w:tr w:rsidR="006731DF">
        <w:trPr>
          <w:trHeight w:val="90"/>
        </w:trPr>
        <w:tc>
          <w:tcPr>
            <w:tcW w:w="432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both"/>
            </w:pPr>
            <w:r>
              <w:t>Другое</w:t>
            </w:r>
          </w:p>
        </w:tc>
        <w:tc>
          <w:tcPr>
            <w:tcW w:w="180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1,19</w:t>
            </w:r>
          </w:p>
        </w:tc>
        <w:tc>
          <w:tcPr>
            <w:tcW w:w="2340" w:type="dxa"/>
            <w:shd w:val="clear" w:color="auto" w:fill="FFFFFF"/>
          </w:tcPr>
          <w:p w:rsidR="006731DF" w:rsidRDefault="006731DF" w:rsidP="00EF705C">
            <w:pPr>
              <w:spacing w:line="264" w:lineRule="auto"/>
              <w:jc w:val="center"/>
            </w:pPr>
            <w:r>
              <w:t>1,19</w:t>
            </w:r>
          </w:p>
        </w:tc>
      </w:tr>
    </w:tbl>
    <w:p w:rsidR="006731DF" w:rsidRDefault="006731DF" w:rsidP="00EF705C">
      <w:pPr>
        <w:spacing w:line="264" w:lineRule="auto"/>
        <w:ind w:firstLine="708"/>
        <w:jc w:val="both"/>
        <w:rPr>
          <w:sz w:val="26"/>
        </w:rPr>
      </w:pPr>
    </w:p>
    <w:p w:rsidR="00EF705C" w:rsidRDefault="00EF705C" w:rsidP="00EF705C">
      <w:pPr>
        <w:spacing w:line="264" w:lineRule="auto"/>
        <w:ind w:firstLine="708"/>
        <w:jc w:val="both"/>
        <w:rPr>
          <w:sz w:val="26"/>
        </w:rPr>
      </w:pPr>
    </w:p>
    <w:p w:rsidR="006731DF" w:rsidRDefault="006731DF" w:rsidP="00A02ED9">
      <w:pPr>
        <w:spacing w:line="264" w:lineRule="auto"/>
        <w:ind w:firstLine="708"/>
        <w:jc w:val="both"/>
      </w:pPr>
      <w:r>
        <w:t xml:space="preserve">Из табл. 1 видно, что первое  место </w:t>
      </w:r>
      <w:r w:rsidR="0010742A">
        <w:t>по значимости занимают такие показатели</w:t>
      </w:r>
      <w:r>
        <w:t xml:space="preserve"> качества, как вкус и запах. На второе место потребитель ставит внешний вид продукции. Роль таких потребительских свойств, как цвет, вид на разрезе, консистенция в  коэкструзионных формованных пресервах оценивается потребителями практически одинаково и занимает третье место. На четвертое место по значимости потребитель ставит такой показатель качества соленой</w:t>
      </w:r>
      <w:r w:rsidR="000A2D84">
        <w:t xml:space="preserve"> рыбопродукции, как консистенция</w:t>
      </w:r>
      <w:r>
        <w:t>.</w:t>
      </w:r>
    </w:p>
    <w:p w:rsidR="006731DF" w:rsidRDefault="006731DF" w:rsidP="00A02ED9">
      <w:pPr>
        <w:spacing w:line="264" w:lineRule="auto"/>
        <w:ind w:firstLine="720"/>
        <w:jc w:val="both"/>
      </w:pPr>
      <w:r>
        <w:t>В результате проделанной работы для пяти органолептических показателей  качества коэкструзионных формованных пресервов были выделены коэффициенты значимости (в долях единицы): внешний вид продукта  –  0,21; внешний вид продукта на разрезе – 0,06;  вкус – 0,33; запах – 0,22;   консистенция  – 0,18.</w:t>
      </w:r>
    </w:p>
    <w:p w:rsidR="006731DF" w:rsidRDefault="006731DF" w:rsidP="00A02ED9">
      <w:pPr>
        <w:spacing w:line="264" w:lineRule="auto"/>
        <w:ind w:firstLine="720"/>
        <w:jc w:val="both"/>
      </w:pPr>
      <w:r>
        <w:t>На втором этапе исследований  разра</w:t>
      </w:r>
      <w:r w:rsidR="0010742A">
        <w:t>ботана  5-</w:t>
      </w:r>
      <w:r>
        <w:t xml:space="preserve">балльная шкала для органолептической оценки качества коэкструзионных формованных пресервов,  при помощи которой дегустатор сможет объективно оценить качество дегустируемой продукции. </w:t>
      </w:r>
    </w:p>
    <w:p w:rsidR="006731DF" w:rsidRDefault="006731DF" w:rsidP="00A02ED9">
      <w:pPr>
        <w:spacing w:line="264" w:lineRule="auto"/>
        <w:ind w:firstLine="720"/>
        <w:jc w:val="both"/>
      </w:pPr>
      <w:r>
        <w:t xml:space="preserve">Принцип, положенный в основу разработки шкалы, базируется на методе органолептической оценки качества копченой рыбопродукции, разработанной в Институте биохимии и технологии (г. Гамбург, Германия) [6].  Коэффициенты значимости органолептических показателей качества предложены в соответствии с мнением потребителя (табл. 1). </w:t>
      </w:r>
    </w:p>
    <w:p w:rsidR="00EF705C" w:rsidRDefault="006731DF" w:rsidP="00A02ED9">
      <w:pPr>
        <w:pStyle w:val="a4"/>
        <w:spacing w:line="264" w:lineRule="auto"/>
      </w:pPr>
      <w:r>
        <w:t>Для оц</w:t>
      </w:r>
      <w:r w:rsidR="0010742A">
        <w:t>енки качества предлагается 5-</w:t>
      </w:r>
      <w:r>
        <w:t>балльная шкала. Чем ниже балл - тем более сильные отклонения от нормы (табл. 2).</w:t>
      </w:r>
    </w:p>
    <w:p w:rsidR="00EF705C" w:rsidRDefault="00EF705C" w:rsidP="00EF705C">
      <w:pPr>
        <w:pStyle w:val="a4"/>
        <w:spacing w:line="264" w:lineRule="auto"/>
      </w:pPr>
    </w:p>
    <w:p w:rsidR="006731DF" w:rsidRPr="00EF705C" w:rsidRDefault="006731DF" w:rsidP="00EF705C">
      <w:pPr>
        <w:pStyle w:val="a4"/>
        <w:spacing w:line="264" w:lineRule="auto"/>
        <w:ind w:firstLine="0"/>
        <w:rPr>
          <w:szCs w:val="24"/>
        </w:rPr>
      </w:pPr>
      <w:r>
        <w:t>Таблица 2. Описание баллов оценки качества коэкструзионных формованных пресервов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09"/>
      </w:tblGrid>
      <w:tr w:rsidR="006731DF">
        <w:tc>
          <w:tcPr>
            <w:tcW w:w="851" w:type="dxa"/>
          </w:tcPr>
          <w:p w:rsidR="006731DF" w:rsidRDefault="00E05851" w:rsidP="00A02ED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6731DF">
              <w:rPr>
                <w:b/>
              </w:rPr>
              <w:t>алл</w:t>
            </w:r>
          </w:p>
        </w:tc>
        <w:tc>
          <w:tcPr>
            <w:tcW w:w="7609" w:type="dxa"/>
          </w:tcPr>
          <w:p w:rsidR="006731DF" w:rsidRDefault="006731DF" w:rsidP="00A02ED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Описание  баллов</w:t>
            </w:r>
          </w:p>
        </w:tc>
      </w:tr>
      <w:tr w:rsidR="006731DF">
        <w:tc>
          <w:tcPr>
            <w:tcW w:w="851" w:type="dxa"/>
          </w:tcPr>
          <w:p w:rsidR="006731DF" w:rsidRDefault="006731DF" w:rsidP="00A02ED9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7609" w:type="dxa"/>
          </w:tcPr>
          <w:p w:rsidR="006731DF" w:rsidRDefault="00E05851" w:rsidP="00A02ED9">
            <w:pPr>
              <w:spacing w:line="288" w:lineRule="auto"/>
              <w:jc w:val="center"/>
            </w:pPr>
            <w:r>
              <w:t>С</w:t>
            </w:r>
            <w:r w:rsidR="006731DF">
              <w:t>оответствие оптимальным показателям качества</w:t>
            </w:r>
          </w:p>
        </w:tc>
      </w:tr>
      <w:tr w:rsidR="006731DF">
        <w:tc>
          <w:tcPr>
            <w:tcW w:w="851" w:type="dxa"/>
          </w:tcPr>
          <w:p w:rsidR="006731DF" w:rsidRDefault="006731DF" w:rsidP="00A02ED9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7609" w:type="dxa"/>
          </w:tcPr>
          <w:p w:rsidR="006731DF" w:rsidRDefault="00E05851" w:rsidP="00A02ED9">
            <w:pPr>
              <w:spacing w:line="288" w:lineRule="auto"/>
              <w:jc w:val="center"/>
            </w:pPr>
            <w:r>
              <w:t>Н</w:t>
            </w:r>
            <w:r w:rsidR="006731DF">
              <w:t>езначительные отклонения (признак выражен незначительно)</w:t>
            </w:r>
          </w:p>
        </w:tc>
      </w:tr>
      <w:tr w:rsidR="006731DF">
        <w:tc>
          <w:tcPr>
            <w:tcW w:w="851" w:type="dxa"/>
          </w:tcPr>
          <w:p w:rsidR="006731DF" w:rsidRDefault="006731DF" w:rsidP="00A02ED9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7609" w:type="dxa"/>
          </w:tcPr>
          <w:p w:rsidR="006731DF" w:rsidRDefault="00E05851" w:rsidP="00A02ED9">
            <w:pPr>
              <w:spacing w:line="288" w:lineRule="auto"/>
              <w:jc w:val="center"/>
            </w:pPr>
            <w:r>
              <w:t>З</w:t>
            </w:r>
            <w:r w:rsidR="006731DF">
              <w:t>аметные отклонения (признак выражен заметно)</w:t>
            </w:r>
          </w:p>
        </w:tc>
      </w:tr>
      <w:tr w:rsidR="006731DF">
        <w:tc>
          <w:tcPr>
            <w:tcW w:w="851" w:type="dxa"/>
          </w:tcPr>
          <w:p w:rsidR="006731DF" w:rsidRDefault="006731DF" w:rsidP="00A02ED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7609" w:type="dxa"/>
          </w:tcPr>
          <w:p w:rsidR="006731DF" w:rsidRDefault="00E05851" w:rsidP="00A02ED9">
            <w:pPr>
              <w:spacing w:line="288" w:lineRule="auto"/>
              <w:jc w:val="center"/>
            </w:pPr>
            <w:r>
              <w:t>З</w:t>
            </w:r>
            <w:r w:rsidR="006731DF">
              <w:t>начительные отклонения (признак выражен значительно)</w:t>
            </w:r>
          </w:p>
        </w:tc>
      </w:tr>
      <w:tr w:rsidR="006731DF">
        <w:tc>
          <w:tcPr>
            <w:tcW w:w="851" w:type="dxa"/>
          </w:tcPr>
          <w:p w:rsidR="006731DF" w:rsidRDefault="006731DF" w:rsidP="00A02ED9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7609" w:type="dxa"/>
          </w:tcPr>
          <w:p w:rsidR="006731DF" w:rsidRDefault="00E05851" w:rsidP="00A02ED9">
            <w:pPr>
              <w:spacing w:line="288" w:lineRule="auto"/>
              <w:jc w:val="center"/>
            </w:pPr>
            <w:r>
              <w:t>Ч</w:t>
            </w:r>
            <w:r w:rsidR="006731DF">
              <w:t>резмерные отклонения (признак выражен сильно)</w:t>
            </w:r>
          </w:p>
        </w:tc>
      </w:tr>
      <w:tr w:rsidR="006731DF">
        <w:tc>
          <w:tcPr>
            <w:tcW w:w="851" w:type="dxa"/>
          </w:tcPr>
          <w:p w:rsidR="006731DF" w:rsidRDefault="006731DF" w:rsidP="00A02ED9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7609" w:type="dxa"/>
          </w:tcPr>
          <w:p w:rsidR="006731DF" w:rsidRDefault="00E05851" w:rsidP="00A02ED9">
            <w:pPr>
              <w:spacing w:line="288" w:lineRule="auto"/>
              <w:jc w:val="center"/>
            </w:pPr>
            <w:r>
              <w:t>Н</w:t>
            </w:r>
            <w:r w:rsidR="006731DF">
              <w:t>едопустимые отклонения</w:t>
            </w:r>
          </w:p>
        </w:tc>
      </w:tr>
    </w:tbl>
    <w:p w:rsidR="006731DF" w:rsidRDefault="006731DF" w:rsidP="00EF705C">
      <w:pPr>
        <w:pStyle w:val="a4"/>
        <w:spacing w:line="264" w:lineRule="auto"/>
      </w:pPr>
    </w:p>
    <w:p w:rsidR="00EF705C" w:rsidRDefault="00EF705C" w:rsidP="00EF705C">
      <w:pPr>
        <w:pStyle w:val="a4"/>
        <w:spacing w:line="264" w:lineRule="auto"/>
      </w:pPr>
    </w:p>
    <w:p w:rsidR="006731DF" w:rsidRDefault="006731DF" w:rsidP="00A02ED9">
      <w:pPr>
        <w:pStyle w:val="a4"/>
        <w:spacing w:line="264" w:lineRule="auto"/>
      </w:pPr>
      <w:r>
        <w:t xml:space="preserve">Основной принцип оценки качества, по предлагаемой таблице (табл. 3), заключается в выделении признаков, характеризующих нестандартную продукцию. В случае их присутствия в </w:t>
      </w:r>
      <w:r>
        <w:rPr>
          <w:szCs w:val="24"/>
        </w:rPr>
        <w:t xml:space="preserve">коэкструзионных формованных пресервах </w:t>
      </w:r>
      <w:r>
        <w:t xml:space="preserve">– оцениваются отклонения от оптимальных показателей качества.  Наименьшее числовое значение отклонения в каждой группе органолептических показателей (внешний вид, вид на разрезе, цвет, вкус и запах, консистенция) является результирующим и в дальнейшем используется для вычисления общей оценки качества </w:t>
      </w:r>
      <w:r>
        <w:rPr>
          <w:szCs w:val="24"/>
        </w:rPr>
        <w:t>коэкструзионной рыбной продукции</w:t>
      </w:r>
      <w:r>
        <w:t xml:space="preserve">. Оценка, поставленная каждой группе органолептических показателей, умножается на поправочный коэффициент. Таким образом, учитывается значимость каждого показателя в общей оценке. Общая оценка, характеризующая качество </w:t>
      </w:r>
      <w:r>
        <w:rPr>
          <w:szCs w:val="24"/>
        </w:rPr>
        <w:t>коэкструзионных формованных пресервов</w:t>
      </w:r>
      <w:r w:rsidR="00E05851">
        <w:rPr>
          <w:szCs w:val="24"/>
        </w:rPr>
        <w:t>,</w:t>
      </w:r>
      <w:r>
        <w:t xml:space="preserve"> рассчитывается по формуле (1).</w:t>
      </w:r>
    </w:p>
    <w:p w:rsidR="006731DF" w:rsidRDefault="006731DF" w:rsidP="00A02ED9">
      <w:pPr>
        <w:pStyle w:val="a4"/>
        <w:spacing w:line="264" w:lineRule="auto"/>
      </w:pPr>
    </w:p>
    <w:p w:rsidR="006731DF" w:rsidRDefault="006731DF" w:rsidP="00A02ED9">
      <w:pPr>
        <w:pStyle w:val="a4"/>
        <w:spacing w:line="264" w:lineRule="auto"/>
        <w:ind w:firstLine="708"/>
      </w:pPr>
      <w:r>
        <w:t>Общая оценка = (</w:t>
      </w:r>
      <w:r>
        <w:rPr>
          <w:lang w:val="en-US"/>
        </w:rPr>
        <w:t>a</w:t>
      </w:r>
      <w:r>
        <w:t xml:space="preserve"> + </w:t>
      </w:r>
      <w:r>
        <w:rPr>
          <w:lang w:val="en-US"/>
        </w:rPr>
        <w:t>b</w:t>
      </w:r>
      <w:r>
        <w:t xml:space="preserve"> + </w:t>
      </w:r>
      <w:r>
        <w:rPr>
          <w:lang w:val="en-US"/>
        </w:rPr>
        <w:t>c</w:t>
      </w:r>
      <w:r>
        <w:t xml:space="preserve"> + </w:t>
      </w:r>
      <w:r>
        <w:rPr>
          <w:lang w:val="en-US"/>
        </w:rPr>
        <w:t>d</w:t>
      </w:r>
      <w:r>
        <w:t xml:space="preserve"> +</w:t>
      </w:r>
      <w:r>
        <w:rPr>
          <w:lang w:val="en-US"/>
        </w:rPr>
        <w:t>e</w:t>
      </w:r>
      <w:r>
        <w:t xml:space="preserve">) / 100.                                              </w:t>
      </w:r>
      <w:r w:rsidR="00292E1D">
        <w:t xml:space="preserve">            </w:t>
      </w:r>
      <w:r>
        <w:t>(1)</w:t>
      </w:r>
    </w:p>
    <w:p w:rsidR="006731DF" w:rsidRDefault="006731DF" w:rsidP="00A02ED9">
      <w:pPr>
        <w:pStyle w:val="a4"/>
        <w:spacing w:line="264" w:lineRule="auto"/>
      </w:pPr>
    </w:p>
    <w:p w:rsidR="006731DF" w:rsidRDefault="006731DF" w:rsidP="00A02ED9">
      <w:pPr>
        <w:pStyle w:val="a4"/>
        <w:spacing w:line="264" w:lineRule="auto"/>
      </w:pPr>
      <w:r>
        <w:t xml:space="preserve">Оценкой 4,8 – 5,0 характеризуются </w:t>
      </w:r>
      <w:r>
        <w:rPr>
          <w:szCs w:val="24"/>
        </w:rPr>
        <w:t xml:space="preserve">коэкструзионные формованные пресервы </w:t>
      </w:r>
      <w:r>
        <w:t>наивысшего качества;  оценкой  4,3 – 4,8 – продукция достаточно хорошего качества;  4,0 – 4, 3 – продукция с наличием признаков, допустимых действующими стандартами и нормативной документацией; ниже 4,0 –  продукция не удовлетворяют требованиям действующих стандартов, не</w:t>
      </w:r>
      <w:r w:rsidR="00E05851">
        <w:t>-</w:t>
      </w:r>
      <w:r w:rsidR="00A02ED9">
        <w:t xml:space="preserve"> допустима</w:t>
      </w:r>
      <w:r>
        <w:t xml:space="preserve"> для реализации.</w:t>
      </w:r>
    </w:p>
    <w:p w:rsidR="006731DF" w:rsidRDefault="006731DF" w:rsidP="00A02ED9">
      <w:pPr>
        <w:pStyle w:val="a4"/>
        <w:spacing w:line="264" w:lineRule="auto"/>
      </w:pPr>
    </w:p>
    <w:p w:rsidR="006731DF" w:rsidRDefault="006731DF" w:rsidP="00A02ED9">
      <w:pPr>
        <w:pStyle w:val="a4"/>
        <w:spacing w:line="264" w:lineRule="auto"/>
      </w:pPr>
    </w:p>
    <w:p w:rsidR="006731DF" w:rsidRDefault="006731DF" w:rsidP="00A02ED9">
      <w:pPr>
        <w:pStyle w:val="a4"/>
        <w:spacing w:line="240" w:lineRule="auto"/>
      </w:pPr>
    </w:p>
    <w:p w:rsidR="006731DF" w:rsidRDefault="006731DF" w:rsidP="00A02ED9">
      <w:pPr>
        <w:pStyle w:val="a4"/>
        <w:spacing w:line="240" w:lineRule="auto"/>
      </w:pPr>
    </w:p>
    <w:p w:rsidR="006731DF" w:rsidRDefault="006731DF" w:rsidP="00A02ED9">
      <w:pPr>
        <w:pStyle w:val="a4"/>
        <w:spacing w:line="240" w:lineRule="auto"/>
      </w:pPr>
    </w:p>
    <w:p w:rsidR="006731DF" w:rsidRDefault="006731DF" w:rsidP="00A02ED9">
      <w:pPr>
        <w:pStyle w:val="a4"/>
        <w:spacing w:line="240" w:lineRule="auto"/>
      </w:pPr>
    </w:p>
    <w:p w:rsidR="00A02ED9" w:rsidRDefault="00A02ED9" w:rsidP="00A02ED9">
      <w:pPr>
        <w:pStyle w:val="a4"/>
        <w:spacing w:line="240" w:lineRule="auto"/>
        <w:ind w:firstLine="0"/>
      </w:pPr>
    </w:p>
    <w:p w:rsidR="006731DF" w:rsidRDefault="00E05851" w:rsidP="00A02ED9">
      <w:pPr>
        <w:pStyle w:val="a4"/>
        <w:spacing w:line="240" w:lineRule="auto"/>
        <w:ind w:firstLine="0"/>
      </w:pPr>
      <w:r>
        <w:t>Таблица 3. 5-</w:t>
      </w:r>
      <w:r w:rsidR="006731DF">
        <w:t xml:space="preserve">балльная шкала органолептической оценки качества </w:t>
      </w:r>
      <w:r w:rsidR="006731DF">
        <w:rPr>
          <w:szCs w:val="24"/>
        </w:rPr>
        <w:t>коэкструзионных формованных пресервов</w:t>
      </w:r>
    </w:p>
    <w:tbl>
      <w:tblPr>
        <w:tblW w:w="9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176"/>
        <w:gridCol w:w="107"/>
        <w:gridCol w:w="176"/>
        <w:gridCol w:w="108"/>
        <w:gridCol w:w="128"/>
        <w:gridCol w:w="48"/>
        <w:gridCol w:w="98"/>
        <w:gridCol w:w="185"/>
        <w:gridCol w:w="108"/>
        <w:gridCol w:w="176"/>
        <w:gridCol w:w="3131"/>
        <w:gridCol w:w="236"/>
        <w:gridCol w:w="304"/>
        <w:gridCol w:w="236"/>
        <w:gridCol w:w="304"/>
        <w:gridCol w:w="236"/>
      </w:tblGrid>
      <w:tr w:rsidR="006731DF">
        <w:trPr>
          <w:cantSplit/>
        </w:trPr>
        <w:tc>
          <w:tcPr>
            <w:tcW w:w="9056" w:type="dxa"/>
            <w:gridSpan w:val="17"/>
          </w:tcPr>
          <w:p w:rsidR="006731DF" w:rsidRDefault="006731DF">
            <w:pPr>
              <w:spacing w:line="240" w:lineRule="exact"/>
              <w:jc w:val="both"/>
            </w:pPr>
            <w:r>
              <w:rPr>
                <w:b/>
              </w:rPr>
              <w:t xml:space="preserve">Внешний вид продукта                        </w:t>
            </w:r>
            <w:r>
              <w:t xml:space="preserve">Баллы:   </w:t>
            </w:r>
            <w:r>
              <w:rPr>
                <w:b/>
              </w:rPr>
              <w:t>5   4   3   2   1</w:t>
            </w:r>
            <w:r>
              <w:t xml:space="preserve">   х 21 = а</w:t>
            </w:r>
          </w:p>
          <w:p w:rsidR="006731DF" w:rsidRDefault="006731DF">
            <w:pPr>
              <w:spacing w:line="240" w:lineRule="exact"/>
            </w:pPr>
            <w:r>
              <w:rPr>
                <w:b/>
              </w:rPr>
              <w:t>5</w:t>
            </w:r>
            <w:r>
              <w:t xml:space="preserve"> – изделия одной формы, аккуратно уложены, заливка, соус однородные, равномерно распределены по всему объему банки и покрывают формованные кусочки рыбы. В</w:t>
            </w:r>
            <w:r w:rsidR="00E05851">
              <w:t>нешнее впечатление положительно</w:t>
            </w:r>
          </w:p>
        </w:tc>
      </w:tr>
      <w:tr w:rsidR="006731DF">
        <w:trPr>
          <w:cantSplit/>
          <w:trHeight w:val="2388"/>
        </w:trPr>
        <w:tc>
          <w:tcPr>
            <w:tcW w:w="3475" w:type="dxa"/>
            <w:gridSpan w:val="2"/>
          </w:tcPr>
          <w:p w:rsidR="006731DF" w:rsidRDefault="006731DF">
            <w:pPr>
              <w:spacing w:line="240" w:lineRule="exact"/>
              <w:jc w:val="both"/>
            </w:pPr>
            <w:r>
              <w:t>Изделие неправильной формы</w:t>
            </w:r>
          </w:p>
          <w:p w:rsidR="006731DF" w:rsidRDefault="006731DF">
            <w:pPr>
              <w:spacing w:line="240" w:lineRule="exact"/>
              <w:jc w:val="both"/>
            </w:pPr>
            <w:r>
              <w:t>Изделия в упаковке разные по размеру</w:t>
            </w:r>
          </w:p>
          <w:p w:rsidR="006731DF" w:rsidRDefault="006731DF">
            <w:pPr>
              <w:spacing w:line="240" w:lineRule="exact"/>
              <w:jc w:val="both"/>
            </w:pPr>
            <w:r>
              <w:t xml:space="preserve">Изделия неравномерно уложены </w:t>
            </w:r>
          </w:p>
          <w:p w:rsidR="006731DF" w:rsidRDefault="006731DF">
            <w:pPr>
              <w:spacing w:line="240" w:lineRule="exact"/>
              <w:jc w:val="both"/>
            </w:pPr>
            <w:r>
              <w:t>Неоднородность заливки</w:t>
            </w:r>
          </w:p>
          <w:p w:rsidR="006731DF" w:rsidRDefault="006731DF">
            <w:pPr>
              <w:spacing w:line="240" w:lineRule="exact"/>
              <w:jc w:val="both"/>
            </w:pPr>
            <w:r>
              <w:t>Механические повреждения продукта:</w:t>
            </w:r>
          </w:p>
          <w:p w:rsidR="006731DF" w:rsidRDefault="006731DF">
            <w:pPr>
              <w:spacing w:line="240" w:lineRule="exact"/>
              <w:jc w:val="both"/>
            </w:pPr>
            <w:r>
              <w:t>-вытекание начинки из продукта</w:t>
            </w:r>
          </w:p>
          <w:p w:rsidR="006731DF" w:rsidRDefault="006731DF">
            <w:pPr>
              <w:spacing w:line="240" w:lineRule="exact"/>
              <w:jc w:val="both"/>
            </w:pPr>
            <w:r>
              <w:t>-разломы, трещины</w:t>
            </w:r>
          </w:p>
        </w:tc>
        <w:tc>
          <w:tcPr>
            <w:tcW w:w="283" w:type="dxa"/>
            <w:gridSpan w:val="2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</w:tc>
        <w:tc>
          <w:tcPr>
            <w:tcW w:w="284" w:type="dxa"/>
            <w:gridSpan w:val="3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283" w:type="dxa"/>
            <w:gridSpan w:val="2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</w:tc>
        <w:tc>
          <w:tcPr>
            <w:tcW w:w="284" w:type="dxa"/>
            <w:gridSpan w:val="2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</w:tc>
        <w:tc>
          <w:tcPr>
            <w:tcW w:w="3131" w:type="dxa"/>
          </w:tcPr>
          <w:p w:rsidR="006731DF" w:rsidRDefault="006731DF">
            <w:pPr>
              <w:spacing w:line="240" w:lineRule="exact"/>
              <w:jc w:val="both"/>
            </w:pPr>
            <w:r>
              <w:t xml:space="preserve"> Неполное покрытие формованных кусочков рыбы заливкой</w:t>
            </w:r>
          </w:p>
          <w:p w:rsidR="006731DF" w:rsidRDefault="006731DF">
            <w:pPr>
              <w:spacing w:line="240" w:lineRule="exact"/>
              <w:jc w:val="both"/>
            </w:pPr>
            <w:r>
              <w:t xml:space="preserve">Наличие заветренных частей </w:t>
            </w:r>
          </w:p>
          <w:p w:rsidR="006731DF" w:rsidRDefault="006731DF">
            <w:pPr>
              <w:spacing w:line="240" w:lineRule="exact"/>
              <w:jc w:val="both"/>
            </w:pPr>
            <w:r>
              <w:t>Наличие плесени</w:t>
            </w: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0</w:t>
            </w:r>
          </w:p>
        </w:tc>
      </w:tr>
      <w:tr w:rsidR="006731DF">
        <w:trPr>
          <w:cantSplit/>
        </w:trPr>
        <w:tc>
          <w:tcPr>
            <w:tcW w:w="9056" w:type="dxa"/>
            <w:gridSpan w:val="17"/>
            <w:tcBorders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r>
              <w:rPr>
                <w:b/>
              </w:rPr>
              <w:t>Вид на разрезе</w:t>
            </w:r>
            <w:r>
              <w:t xml:space="preserve">                                        Баллы:    </w:t>
            </w:r>
            <w:r>
              <w:rPr>
                <w:b/>
              </w:rPr>
              <w:t>5   4   3   2   1</w:t>
            </w:r>
            <w:r>
              <w:t xml:space="preserve">   х 6 = </w:t>
            </w:r>
            <w:r>
              <w:rPr>
                <w:lang w:val="en-US"/>
              </w:rPr>
              <w:t>b</w:t>
            </w:r>
          </w:p>
          <w:p w:rsidR="006731DF" w:rsidRDefault="006731DF" w:rsidP="00E05851">
            <w:pPr>
              <w:spacing w:line="240" w:lineRule="exact"/>
              <w:jc w:val="both"/>
            </w:pPr>
            <w:r>
              <w:rPr>
                <w:b/>
              </w:rPr>
              <w:t xml:space="preserve">5 – </w:t>
            </w:r>
            <w:r>
              <w:t>хорошо перемешанный фарш, с</w:t>
            </w:r>
            <w:r w:rsidR="00B046DB">
              <w:t>вязанный структурообразователем</w:t>
            </w:r>
            <w:r>
              <w:t>, без пустот. Начинка, находящаяся в центре продукта</w:t>
            </w:r>
            <w:r w:rsidR="00E05851">
              <w:t>,</w:t>
            </w:r>
            <w:r>
              <w:t xml:space="preserve"> представляет собой хорошо перемешанную плотную массу, состоящую из кусочков компо</w:t>
            </w:r>
            <w:r w:rsidR="00E05851">
              <w:t>нентов, входящих в ее рецептуру</w:t>
            </w:r>
          </w:p>
        </w:tc>
      </w:tr>
      <w:tr w:rsidR="006731DF">
        <w:trPr>
          <w:cantSplit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bookmarkStart w:id="4" w:name="OLE_LINK6"/>
            <w:bookmarkStart w:id="5" w:name="OLE_LINK7"/>
            <w:r>
              <w:t>Фарш плохо перемешан</w:t>
            </w:r>
          </w:p>
          <w:p w:rsidR="006731DF" w:rsidRDefault="006731DF">
            <w:pPr>
              <w:spacing w:line="240" w:lineRule="exact"/>
              <w:jc w:val="both"/>
            </w:pPr>
            <w:r>
              <w:t>Начинка</w:t>
            </w:r>
            <w:r w:rsidR="000A2D84">
              <w:t>,</w:t>
            </w:r>
            <w:r>
              <w:t xml:space="preserve"> расположенная не в центре продукта</w:t>
            </w:r>
          </w:p>
          <w:p w:rsidR="006731DF" w:rsidRDefault="006731DF">
            <w:pPr>
              <w:spacing w:line="240" w:lineRule="exact"/>
              <w:jc w:val="both"/>
            </w:pPr>
            <w:r>
              <w:t>Отсутствие начинки в продукте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 w:rsidP="0052765F">
            <w:pPr>
              <w:spacing w:line="240" w:lineRule="exact"/>
              <w:jc w:val="center"/>
            </w:pPr>
            <w:r>
              <w:t>3</w:t>
            </w:r>
          </w:p>
          <w:p w:rsidR="006731DF" w:rsidRDefault="006731DF" w:rsidP="0052765F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0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r>
              <w:t>Компоненты начинки плохо перемешаны</w:t>
            </w:r>
          </w:p>
          <w:p w:rsidR="006731DF" w:rsidRDefault="006731DF">
            <w:pPr>
              <w:spacing w:line="240" w:lineRule="exact"/>
              <w:jc w:val="both"/>
            </w:pPr>
            <w:r>
              <w:t>Наличие посторонних примесей</w:t>
            </w:r>
          </w:p>
          <w:p w:rsidR="006731DF" w:rsidRDefault="006731DF">
            <w:pPr>
              <w:spacing w:line="240" w:lineRule="exact"/>
              <w:jc w:val="both"/>
            </w:pPr>
            <w:r>
              <w:t>Наличие пустот в фарше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0</w:t>
            </w:r>
          </w:p>
        </w:tc>
      </w:tr>
      <w:tr w:rsidR="006731DF">
        <w:trPr>
          <w:cantSplit/>
        </w:trPr>
        <w:tc>
          <w:tcPr>
            <w:tcW w:w="9056" w:type="dxa"/>
            <w:gridSpan w:val="17"/>
          </w:tcPr>
          <w:p w:rsidR="006731DF" w:rsidRDefault="006731DF">
            <w:pPr>
              <w:spacing w:line="240" w:lineRule="exact"/>
              <w:jc w:val="both"/>
            </w:pPr>
            <w:r>
              <w:rPr>
                <w:b/>
              </w:rPr>
              <w:t xml:space="preserve">Вкус                 </w:t>
            </w:r>
            <w:r>
              <w:t xml:space="preserve">                                        Баллы:    </w:t>
            </w:r>
            <w:r>
              <w:rPr>
                <w:b/>
              </w:rPr>
              <w:t>5   4   3   2   1</w:t>
            </w:r>
            <w:r>
              <w:t xml:space="preserve">   х 33 = с</w:t>
            </w:r>
          </w:p>
          <w:p w:rsidR="006731DF" w:rsidRDefault="006731DF">
            <w:pPr>
              <w:spacing w:line="240" w:lineRule="exact"/>
              <w:jc w:val="both"/>
              <w:rPr>
                <w:bCs/>
              </w:rPr>
            </w:pPr>
            <w:r>
              <w:rPr>
                <w:b/>
              </w:rPr>
              <w:t xml:space="preserve">5 – </w:t>
            </w:r>
            <w:r>
              <w:rPr>
                <w:bCs/>
              </w:rPr>
              <w:t>ярко выраженный, приятный вкус свойственный созревшей рыбе со вкусом начинки, согласно рецептуре, с характерным (специфическим) вкусом соуса или заливки, без постороннего привкуса</w:t>
            </w:r>
          </w:p>
        </w:tc>
      </w:tr>
      <w:tr w:rsidR="006731DF">
        <w:trPr>
          <w:cantSplit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1DF" w:rsidRDefault="006731DF">
            <w:pPr>
              <w:pStyle w:val="1"/>
              <w:spacing w:line="240" w:lineRule="exact"/>
            </w:pPr>
            <w:r>
              <w:t>Вкус рыбы</w:t>
            </w:r>
          </w:p>
          <w:p w:rsidR="006731DF" w:rsidRDefault="006731DF">
            <w:pPr>
              <w:spacing w:line="240" w:lineRule="exact"/>
              <w:jc w:val="both"/>
            </w:pPr>
            <w:r>
              <w:t>Недостаточно ярко выражен вкус продукта</w:t>
            </w:r>
          </w:p>
          <w:p w:rsidR="006731DF" w:rsidRDefault="006731DF">
            <w:pPr>
              <w:spacing w:line="240" w:lineRule="exact"/>
              <w:jc w:val="both"/>
            </w:pPr>
            <w:r>
              <w:t>Сырой вкус не созревшей рыбы</w:t>
            </w:r>
          </w:p>
          <w:p w:rsidR="006731DF" w:rsidRDefault="006731DF">
            <w:pPr>
              <w:spacing w:line="240" w:lineRule="exact"/>
              <w:jc w:val="both"/>
            </w:pPr>
            <w:r>
              <w:t>Вкус перезревшей рыбы</w:t>
            </w:r>
          </w:p>
          <w:p w:rsidR="006731DF" w:rsidRDefault="006731DF">
            <w:pPr>
              <w:spacing w:line="240" w:lineRule="exact"/>
              <w:jc w:val="both"/>
            </w:pPr>
            <w:r>
              <w:t>Привкус окисленного жира</w:t>
            </w:r>
          </w:p>
          <w:p w:rsidR="006731DF" w:rsidRDefault="006731DF">
            <w:pPr>
              <w:spacing w:line="240" w:lineRule="exact"/>
              <w:jc w:val="both"/>
            </w:pPr>
            <w:r>
              <w:t>Излишне соленый продукт</w:t>
            </w:r>
          </w:p>
          <w:p w:rsidR="006731DF" w:rsidRDefault="006731DF">
            <w:pPr>
              <w:spacing w:line="240" w:lineRule="exact"/>
              <w:jc w:val="both"/>
            </w:pPr>
            <w:r>
              <w:t>Слишком мало соли</w:t>
            </w:r>
          </w:p>
          <w:p w:rsidR="006731DF" w:rsidRDefault="006731DF">
            <w:pPr>
              <w:pStyle w:val="30"/>
              <w:spacing w:line="240" w:lineRule="exact"/>
            </w:pPr>
            <w:r>
              <w:t>Вкус, вносимый с компонентами соусов</w:t>
            </w:r>
            <w:r w:rsidR="0052765F">
              <w:t xml:space="preserve"> </w:t>
            </w:r>
            <w:r>
              <w:t>(заливок)</w:t>
            </w:r>
          </w:p>
          <w:p w:rsidR="006731DF" w:rsidRDefault="00B046DB">
            <w:pPr>
              <w:spacing w:line="240" w:lineRule="exact"/>
              <w:jc w:val="both"/>
            </w:pPr>
            <w:r>
              <w:t>Не</w:t>
            </w:r>
            <w:r w:rsidR="006731DF">
              <w:t>ярко выражен вкус отдельных компонентов заливки</w:t>
            </w:r>
          </w:p>
          <w:p w:rsidR="006731DF" w:rsidRDefault="006731DF">
            <w:pPr>
              <w:numPr>
                <w:ilvl w:val="0"/>
                <w:numId w:val="5"/>
              </w:numPr>
              <w:spacing w:line="240" w:lineRule="exact"/>
              <w:jc w:val="both"/>
            </w:pPr>
            <w:r>
              <w:t>соль</w:t>
            </w:r>
          </w:p>
          <w:p w:rsidR="006731DF" w:rsidRDefault="006731DF">
            <w:pPr>
              <w:numPr>
                <w:ilvl w:val="0"/>
                <w:numId w:val="5"/>
              </w:numPr>
              <w:spacing w:line="240" w:lineRule="exact"/>
              <w:jc w:val="both"/>
            </w:pPr>
            <w:r>
              <w:t>пряности</w:t>
            </w:r>
          </w:p>
          <w:p w:rsidR="006731DF" w:rsidRDefault="006731DF">
            <w:pPr>
              <w:numPr>
                <w:ilvl w:val="0"/>
                <w:numId w:val="5"/>
              </w:numPr>
              <w:spacing w:line="240" w:lineRule="exact"/>
              <w:jc w:val="both"/>
            </w:pPr>
            <w:r>
              <w:t>другие компоненты в зависимости от рецептуры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  <w:r>
              <w:t>Преобладание вкуса отдельных компонентов заливки</w:t>
            </w:r>
          </w:p>
          <w:p w:rsidR="006731DF" w:rsidRDefault="006731DF">
            <w:pPr>
              <w:spacing w:line="240" w:lineRule="exact"/>
              <w:ind w:left="360"/>
              <w:jc w:val="both"/>
            </w:pPr>
            <w:r>
              <w:t>-     соль</w:t>
            </w:r>
          </w:p>
          <w:p w:rsidR="006731DF" w:rsidRDefault="006731DF">
            <w:pPr>
              <w:numPr>
                <w:ilvl w:val="0"/>
                <w:numId w:val="5"/>
              </w:numPr>
              <w:spacing w:line="240" w:lineRule="exact"/>
              <w:jc w:val="both"/>
            </w:pPr>
            <w:r>
              <w:t>пряности</w:t>
            </w:r>
          </w:p>
          <w:p w:rsidR="006731DF" w:rsidRDefault="006731DF">
            <w:pPr>
              <w:numPr>
                <w:ilvl w:val="0"/>
                <w:numId w:val="5"/>
              </w:numPr>
              <w:spacing w:line="240" w:lineRule="exact"/>
              <w:jc w:val="both"/>
            </w:pPr>
            <w:r>
              <w:t>другие компоненты в зависимости от рецептуры</w:t>
            </w:r>
          </w:p>
          <w:p w:rsidR="006731DF" w:rsidRDefault="006731DF">
            <w:pPr>
              <w:spacing w:line="240" w:lineRule="exact"/>
              <w:ind w:left="360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Горький вкус, вносимый с компонентами заливки(соуса)</w:t>
            </w:r>
          </w:p>
          <w:p w:rsidR="006731DF" w:rsidRDefault="006731DF">
            <w:pPr>
              <w:spacing w:line="240" w:lineRule="exact"/>
              <w:jc w:val="both"/>
            </w:pPr>
            <w:r>
              <w:t>Не ярко выражен вкус начинки</w:t>
            </w:r>
          </w:p>
          <w:p w:rsidR="006731DF" w:rsidRDefault="006731DF">
            <w:pPr>
              <w:spacing w:line="240" w:lineRule="exact"/>
              <w:jc w:val="both"/>
            </w:pPr>
            <w:r>
              <w:t>Преобладание вкуса начинки</w:t>
            </w:r>
          </w:p>
          <w:p w:rsidR="006731DF" w:rsidRDefault="006731DF">
            <w:pPr>
              <w:spacing w:line="240" w:lineRule="exact"/>
              <w:jc w:val="both"/>
            </w:pPr>
            <w:r>
              <w:t xml:space="preserve"> Посторонний привкус</w:t>
            </w:r>
            <w:r w:rsidR="0052765F">
              <w:t>,</w:t>
            </w:r>
            <w:r>
              <w:t xml:space="preserve"> не</w:t>
            </w:r>
            <w:r w:rsidR="00E05851">
              <w:t xml:space="preserve"> </w:t>
            </w:r>
            <w:r>
              <w:t xml:space="preserve">свойственный данному виду продукции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</w:tc>
      </w:tr>
    </w:tbl>
    <w:p w:rsidR="006731DF" w:rsidRDefault="006731DF"/>
    <w:p w:rsidR="006731DF" w:rsidRDefault="00E05851">
      <w:pPr>
        <w:rPr>
          <w:sz w:val="26"/>
        </w:rPr>
      </w:pPr>
      <w:r>
        <w:rPr>
          <w:sz w:val="26"/>
        </w:rPr>
        <w:t>Продолжение табл.</w:t>
      </w:r>
      <w:r w:rsidR="006731DF">
        <w:rPr>
          <w:sz w:val="26"/>
        </w:rPr>
        <w:t xml:space="preserve"> 3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60"/>
        <w:gridCol w:w="236"/>
        <w:gridCol w:w="304"/>
        <w:gridCol w:w="236"/>
        <w:gridCol w:w="3004"/>
        <w:gridCol w:w="236"/>
        <w:gridCol w:w="304"/>
        <w:gridCol w:w="56"/>
        <w:gridCol w:w="304"/>
        <w:gridCol w:w="236"/>
        <w:gridCol w:w="304"/>
      </w:tblGrid>
      <w:tr w:rsidR="006731DF">
        <w:trPr>
          <w:cantSplit/>
        </w:trPr>
        <w:tc>
          <w:tcPr>
            <w:tcW w:w="8640" w:type="dxa"/>
            <w:gridSpan w:val="12"/>
          </w:tcPr>
          <w:bookmarkEnd w:id="4"/>
          <w:bookmarkEnd w:id="5"/>
          <w:p w:rsidR="006731DF" w:rsidRDefault="006731DF">
            <w:pPr>
              <w:spacing w:line="240" w:lineRule="exact"/>
            </w:pPr>
            <w:r>
              <w:rPr>
                <w:b/>
              </w:rPr>
              <w:t xml:space="preserve">Запах </w:t>
            </w:r>
            <w:r>
              <w:t xml:space="preserve">                                                                  Баллы:    </w:t>
            </w:r>
            <w:r>
              <w:rPr>
                <w:b/>
              </w:rPr>
              <w:t>5   4   3   2   1</w:t>
            </w:r>
            <w:r>
              <w:t xml:space="preserve">   х 22 = </w:t>
            </w:r>
            <w:r>
              <w:rPr>
                <w:lang w:val="en-US"/>
              </w:rPr>
              <w:t>d</w:t>
            </w:r>
          </w:p>
          <w:p w:rsidR="006731DF" w:rsidRDefault="006731DF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5 –</w:t>
            </w:r>
            <w:r>
              <w:t xml:space="preserve"> приятный, свойственный созревшей рыбе и компонентам начинки, с характерным ароматом пряностей, соуса или заливки без постороннего запаха.</w:t>
            </w:r>
          </w:p>
        </w:tc>
      </w:tr>
      <w:tr w:rsidR="006731DF">
        <w:trPr>
          <w:cantSplit/>
        </w:trPr>
        <w:tc>
          <w:tcPr>
            <w:tcW w:w="3060" w:type="dxa"/>
          </w:tcPr>
          <w:p w:rsidR="006731DF" w:rsidRDefault="006731DF">
            <w:pPr>
              <w:spacing w:line="240" w:lineRule="exact"/>
              <w:jc w:val="both"/>
            </w:pPr>
            <w:r>
              <w:t>Преобладает запах:</w:t>
            </w:r>
          </w:p>
          <w:p w:rsidR="006731DF" w:rsidRDefault="006731DF">
            <w:pPr>
              <w:spacing w:line="240" w:lineRule="exact"/>
              <w:jc w:val="both"/>
            </w:pPr>
            <w:r>
              <w:t>1. в рыбном фарше:</w:t>
            </w:r>
          </w:p>
          <w:p w:rsidR="006731DF" w:rsidRDefault="006731DF">
            <w:pPr>
              <w:spacing w:line="240" w:lineRule="exact"/>
              <w:jc w:val="both"/>
            </w:pPr>
            <w:r>
              <w:t>- пряностей</w:t>
            </w:r>
          </w:p>
          <w:p w:rsidR="006731DF" w:rsidRDefault="006731DF">
            <w:pPr>
              <w:spacing w:line="240" w:lineRule="exact"/>
              <w:jc w:val="both"/>
            </w:pPr>
            <w:r>
              <w:t>-других компонентов в соответствии с рецептурой</w:t>
            </w:r>
          </w:p>
          <w:p w:rsidR="006731DF" w:rsidRDefault="006731DF">
            <w:pPr>
              <w:spacing w:line="240" w:lineRule="exact"/>
              <w:jc w:val="both"/>
            </w:pPr>
            <w:r>
              <w:t>2. в начинке:</w:t>
            </w:r>
          </w:p>
          <w:p w:rsidR="006731DF" w:rsidRDefault="006731DF">
            <w:pPr>
              <w:tabs>
                <w:tab w:val="left" w:pos="1590"/>
              </w:tabs>
              <w:spacing w:line="240" w:lineRule="exact"/>
              <w:jc w:val="both"/>
            </w:pPr>
            <w:r>
              <w:t>-пряностей</w:t>
            </w:r>
            <w:r>
              <w:tab/>
            </w:r>
          </w:p>
          <w:p w:rsidR="006731DF" w:rsidRDefault="006731DF">
            <w:pPr>
              <w:spacing w:line="240" w:lineRule="exact"/>
              <w:jc w:val="both"/>
            </w:pPr>
            <w:r>
              <w:t>-других компонентов начинки в соответствии с рецептурой</w:t>
            </w:r>
          </w:p>
          <w:p w:rsidR="006731DF" w:rsidRDefault="006731DF">
            <w:pPr>
              <w:spacing w:line="240" w:lineRule="exact"/>
              <w:jc w:val="both"/>
            </w:pPr>
            <w:r>
              <w:t>Неярко выражен запах:</w:t>
            </w:r>
          </w:p>
          <w:p w:rsidR="006731DF" w:rsidRDefault="006731DF">
            <w:pPr>
              <w:spacing w:line="240" w:lineRule="exact"/>
              <w:jc w:val="both"/>
            </w:pPr>
            <w:r>
              <w:t>1. в рыбном фарше:</w:t>
            </w:r>
          </w:p>
          <w:p w:rsidR="006731DF" w:rsidRDefault="006731DF">
            <w:pPr>
              <w:spacing w:line="240" w:lineRule="exact"/>
              <w:jc w:val="both"/>
            </w:pPr>
            <w:r>
              <w:t>- пряностей</w:t>
            </w:r>
          </w:p>
          <w:p w:rsidR="006731DF" w:rsidRDefault="006731DF">
            <w:pPr>
              <w:spacing w:line="240" w:lineRule="exact"/>
              <w:jc w:val="both"/>
            </w:pPr>
            <w:r>
              <w:t>-других компонентов в соответствии с рецептурой</w:t>
            </w:r>
          </w:p>
          <w:p w:rsidR="006731DF" w:rsidRDefault="006731DF">
            <w:pPr>
              <w:spacing w:line="240" w:lineRule="exact"/>
              <w:jc w:val="both"/>
            </w:pPr>
            <w:r>
              <w:t>2. в начинке:</w:t>
            </w:r>
          </w:p>
          <w:p w:rsidR="006731DF" w:rsidRDefault="006731DF">
            <w:pPr>
              <w:spacing w:line="240" w:lineRule="exact"/>
              <w:jc w:val="both"/>
            </w:pPr>
            <w:r>
              <w:t>-пряностей</w:t>
            </w:r>
          </w:p>
          <w:p w:rsidR="006731DF" w:rsidRDefault="006731DF">
            <w:pPr>
              <w:spacing w:line="240" w:lineRule="exact"/>
              <w:jc w:val="both"/>
            </w:pPr>
            <w:r>
              <w:t>-других компонентов начинки в соответствии с рецептурой</w:t>
            </w:r>
          </w:p>
        </w:tc>
        <w:tc>
          <w:tcPr>
            <w:tcW w:w="360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04" w:type="dxa"/>
          </w:tcPr>
          <w:p w:rsidR="006731DF" w:rsidRDefault="006731DF">
            <w:pPr>
              <w:spacing w:line="240" w:lineRule="exact"/>
              <w:jc w:val="both"/>
            </w:pPr>
            <w:r>
              <w:t>Запах окислившегося жира в рыбном фарше</w:t>
            </w:r>
          </w:p>
          <w:p w:rsidR="006731DF" w:rsidRDefault="006731DF">
            <w:pPr>
              <w:spacing w:line="240" w:lineRule="exact"/>
              <w:jc w:val="both"/>
            </w:pPr>
            <w:r>
              <w:t>Посторонний запах, несвойственный данному продукту</w:t>
            </w:r>
          </w:p>
          <w:p w:rsidR="006731DF" w:rsidRDefault="006731DF">
            <w:pPr>
              <w:spacing w:line="240" w:lineRule="exact"/>
              <w:jc w:val="both"/>
            </w:pPr>
            <w:r>
              <w:t>Запах нефтепродуктов, плесени, затхлый, гнилостный</w:t>
            </w: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60" w:type="dxa"/>
            <w:gridSpan w:val="2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0</w:t>
            </w:r>
          </w:p>
        </w:tc>
      </w:tr>
      <w:tr w:rsidR="006731DF">
        <w:trPr>
          <w:cantSplit/>
        </w:trPr>
        <w:tc>
          <w:tcPr>
            <w:tcW w:w="8640" w:type="dxa"/>
            <w:gridSpan w:val="12"/>
          </w:tcPr>
          <w:p w:rsidR="006731DF" w:rsidRDefault="006731DF">
            <w:pPr>
              <w:spacing w:line="240" w:lineRule="exact"/>
              <w:jc w:val="both"/>
            </w:pPr>
            <w:r>
              <w:rPr>
                <w:b/>
              </w:rPr>
              <w:t>Консистенция</w:t>
            </w:r>
            <w:r>
              <w:t xml:space="preserve">                                                 Баллы:    </w:t>
            </w:r>
            <w:r>
              <w:rPr>
                <w:b/>
              </w:rPr>
              <w:t>5   4   3   2   1</w:t>
            </w:r>
            <w:r>
              <w:t xml:space="preserve">    х 18 = </w:t>
            </w:r>
            <w:r>
              <w:rPr>
                <w:lang w:val="en-US"/>
              </w:rPr>
              <w:t>e</w:t>
            </w:r>
          </w:p>
          <w:p w:rsidR="006731DF" w:rsidRDefault="006731DF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5 –</w:t>
            </w:r>
            <w:r>
              <w:t xml:space="preserve"> Мягкая, очень нежная</w:t>
            </w:r>
            <w:r w:rsidR="0052765F">
              <w:t>,</w:t>
            </w:r>
            <w:r>
              <w:t xml:space="preserve"> сочная  </w:t>
            </w:r>
          </w:p>
        </w:tc>
      </w:tr>
      <w:tr w:rsidR="006731DF">
        <w:trPr>
          <w:cantSplit/>
          <w:trHeight w:val="1445"/>
        </w:trPr>
        <w:tc>
          <w:tcPr>
            <w:tcW w:w="3060" w:type="dxa"/>
          </w:tcPr>
          <w:p w:rsidR="006731DF" w:rsidRDefault="006731DF">
            <w:pPr>
              <w:spacing w:line="240" w:lineRule="exact"/>
              <w:jc w:val="both"/>
            </w:pPr>
            <w:r>
              <w:t>Излишне плотная, пружинящаяся</w:t>
            </w:r>
          </w:p>
          <w:p w:rsidR="006731DF" w:rsidRDefault="006731DF">
            <w:pPr>
              <w:spacing w:line="240" w:lineRule="exact"/>
              <w:jc w:val="both"/>
            </w:pPr>
            <w:r>
              <w:t>Размягченная, рыхлая</w:t>
            </w:r>
          </w:p>
          <w:p w:rsidR="006731DF" w:rsidRDefault="006731DF">
            <w:pPr>
              <w:spacing w:line="240" w:lineRule="exact"/>
              <w:jc w:val="both"/>
            </w:pPr>
            <w:r>
              <w:t xml:space="preserve">Мажущаяся </w:t>
            </w: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360" w:type="dxa"/>
          </w:tcPr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</w:tc>
        <w:tc>
          <w:tcPr>
            <w:tcW w:w="3004" w:type="dxa"/>
          </w:tcPr>
          <w:p w:rsidR="006731DF" w:rsidRDefault="006731DF">
            <w:pPr>
              <w:spacing w:line="240" w:lineRule="exact"/>
              <w:jc w:val="both"/>
            </w:pPr>
            <w:r>
              <w:t>Недостаточно нежная</w:t>
            </w:r>
          </w:p>
          <w:p w:rsidR="006731DF" w:rsidRDefault="006731DF">
            <w:pPr>
              <w:spacing w:line="240" w:lineRule="exact"/>
              <w:jc w:val="both"/>
            </w:pPr>
            <w:r>
              <w:t>Излишне нежная</w:t>
            </w:r>
          </w:p>
          <w:p w:rsidR="006731DF" w:rsidRDefault="006731DF">
            <w:pPr>
              <w:spacing w:line="240" w:lineRule="exact"/>
              <w:jc w:val="both"/>
            </w:pPr>
            <w:r>
              <w:t xml:space="preserve">Недостаточно сочная </w:t>
            </w:r>
          </w:p>
          <w:p w:rsidR="006731DF" w:rsidRDefault="006731DF">
            <w:pPr>
              <w:spacing w:line="240" w:lineRule="exact"/>
              <w:jc w:val="both"/>
            </w:pPr>
            <w:r>
              <w:t>Излишне сочная</w:t>
            </w:r>
          </w:p>
          <w:p w:rsidR="006731DF" w:rsidRDefault="006731DF">
            <w:pPr>
              <w:spacing w:line="240" w:lineRule="exact"/>
              <w:jc w:val="both"/>
            </w:pPr>
            <w:r>
              <w:t>Сухая</w:t>
            </w:r>
          </w:p>
          <w:p w:rsidR="006731DF" w:rsidRDefault="006731DF">
            <w:pPr>
              <w:spacing w:line="240" w:lineRule="exact"/>
              <w:jc w:val="both"/>
            </w:pPr>
            <w:r>
              <w:t>Слабая, дряблая</w:t>
            </w: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  <w:p w:rsidR="006731DF" w:rsidRDefault="006731DF">
            <w:pPr>
              <w:spacing w:line="240" w:lineRule="exact"/>
              <w:jc w:val="both"/>
            </w:pPr>
            <w:r>
              <w:t>4</w:t>
            </w:r>
          </w:p>
        </w:tc>
        <w:tc>
          <w:tcPr>
            <w:tcW w:w="304" w:type="dxa"/>
          </w:tcPr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3</w:t>
            </w:r>
          </w:p>
        </w:tc>
        <w:tc>
          <w:tcPr>
            <w:tcW w:w="360" w:type="dxa"/>
            <w:gridSpan w:val="2"/>
          </w:tcPr>
          <w:p w:rsidR="006731DF" w:rsidRDefault="006731DF">
            <w:pPr>
              <w:spacing w:line="240" w:lineRule="exact"/>
              <w:jc w:val="both"/>
              <w:rPr>
                <w:lang w:val="en-US"/>
              </w:rPr>
            </w:pPr>
          </w:p>
          <w:p w:rsidR="006731DF" w:rsidRDefault="006731DF">
            <w:pPr>
              <w:spacing w:line="240" w:lineRule="exact"/>
              <w:jc w:val="both"/>
              <w:rPr>
                <w:lang w:val="en-US"/>
              </w:rPr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  <w:r>
              <w:t>2</w:t>
            </w:r>
          </w:p>
          <w:p w:rsidR="006731DF" w:rsidRDefault="006731DF">
            <w:pPr>
              <w:spacing w:line="240" w:lineRule="exact"/>
              <w:jc w:val="both"/>
            </w:pPr>
          </w:p>
        </w:tc>
        <w:tc>
          <w:tcPr>
            <w:tcW w:w="236" w:type="dxa"/>
          </w:tcPr>
          <w:p w:rsidR="006731DF" w:rsidRDefault="006731DF">
            <w:pPr>
              <w:spacing w:line="240" w:lineRule="exact"/>
              <w:jc w:val="both"/>
              <w:rPr>
                <w:lang w:val="en-US"/>
              </w:rPr>
            </w:pPr>
          </w:p>
          <w:p w:rsidR="006731DF" w:rsidRDefault="006731DF">
            <w:pPr>
              <w:spacing w:line="240" w:lineRule="exact"/>
              <w:jc w:val="both"/>
              <w:rPr>
                <w:lang w:val="en-US"/>
              </w:rPr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  <w:r>
              <w:t>1</w:t>
            </w: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  <w:p w:rsidR="006731DF" w:rsidRDefault="006731DF">
            <w:pPr>
              <w:spacing w:line="240" w:lineRule="exact"/>
              <w:jc w:val="both"/>
            </w:pPr>
          </w:p>
        </w:tc>
      </w:tr>
    </w:tbl>
    <w:p w:rsidR="006731DF" w:rsidRDefault="006731DF">
      <w:pPr>
        <w:ind w:firstLine="720"/>
        <w:jc w:val="center"/>
        <w:rPr>
          <w:sz w:val="26"/>
        </w:rPr>
      </w:pPr>
    </w:p>
    <w:p w:rsidR="00EF705C" w:rsidRDefault="00EF705C">
      <w:pPr>
        <w:ind w:firstLine="720"/>
        <w:jc w:val="center"/>
        <w:rPr>
          <w:sz w:val="26"/>
        </w:rPr>
      </w:pPr>
    </w:p>
    <w:p w:rsidR="006731DF" w:rsidRPr="00E05851" w:rsidRDefault="006731DF" w:rsidP="00E05851">
      <w:pPr>
        <w:pStyle w:val="a4"/>
        <w:spacing w:line="240" w:lineRule="auto"/>
        <w:rPr>
          <w:szCs w:val="24"/>
        </w:rPr>
      </w:pPr>
      <w:r>
        <w:rPr>
          <w:szCs w:val="24"/>
        </w:rPr>
        <w:t>На основании вышеизложенного можно сделать следующий вывод:</w:t>
      </w:r>
      <w:r w:rsidR="00E05851">
        <w:rPr>
          <w:szCs w:val="24"/>
        </w:rPr>
        <w:t xml:space="preserve"> </w:t>
      </w:r>
      <w:r>
        <w:t>предложенная таблица позволяет объективно оценивать качество коэкструзионных формованных пресервов, учитывая коэффициенты значимости основных показателей качества.</w:t>
      </w:r>
    </w:p>
    <w:p w:rsidR="006731DF" w:rsidRDefault="006731DF">
      <w:pPr>
        <w:ind w:firstLine="720"/>
        <w:jc w:val="both"/>
      </w:pPr>
    </w:p>
    <w:p w:rsidR="0052765F" w:rsidRDefault="0052765F">
      <w:pPr>
        <w:ind w:firstLine="720"/>
        <w:jc w:val="both"/>
      </w:pPr>
    </w:p>
    <w:p w:rsidR="006731DF" w:rsidRDefault="006731DF">
      <w:pPr>
        <w:ind w:firstLine="720"/>
        <w:jc w:val="center"/>
      </w:pPr>
      <w:r>
        <w:t>СПИСОК ЛИТЕРАТУРЫ</w:t>
      </w:r>
    </w:p>
    <w:p w:rsidR="00E05851" w:rsidRDefault="00E05851">
      <w:pPr>
        <w:ind w:firstLine="720"/>
        <w:jc w:val="center"/>
      </w:pPr>
    </w:p>
    <w:p w:rsidR="00E05851" w:rsidRDefault="00E05851" w:rsidP="00E05851">
      <w:pPr>
        <w:ind w:firstLine="720"/>
        <w:jc w:val="both"/>
      </w:pPr>
      <w:r>
        <w:t>1. Сафронова Т.М.   Справочник дегустатора рыбы и рыбной продукции / Т.М. Сафронова – М.: Изд-во ВНИРО, 1998. –  244 с.</w:t>
      </w:r>
    </w:p>
    <w:p w:rsidR="006731DF" w:rsidRDefault="00E05851" w:rsidP="00E05851">
      <w:pPr>
        <w:ind w:firstLine="720"/>
        <w:jc w:val="both"/>
      </w:pPr>
      <w:r>
        <w:t xml:space="preserve">2. </w:t>
      </w:r>
      <w:r w:rsidR="006731DF">
        <w:t>Остриков А.Н. Экструзия в пищевой технологии / А.Н. Остриков, О.В. Абрамов, А.С. Рудометкин</w:t>
      </w:r>
      <w:r>
        <w:t>.</w:t>
      </w:r>
      <w:r w:rsidR="006731DF">
        <w:t xml:space="preserve"> – СПб.: ГИОРД, 2004. – 281с.</w:t>
      </w:r>
    </w:p>
    <w:p w:rsidR="006731DF" w:rsidRDefault="00E05851" w:rsidP="00E05851">
      <w:pPr>
        <w:ind w:firstLine="720"/>
        <w:jc w:val="both"/>
      </w:pPr>
      <w:r>
        <w:t xml:space="preserve">3. </w:t>
      </w:r>
      <w:r w:rsidR="006731DF">
        <w:t>Сафронова Т.М.  Органолептическая оценка рыбной продукции: Справочник / Т.М. Сафронова –  М.: Агропромиздат, 1985. – 216 с.</w:t>
      </w:r>
    </w:p>
    <w:p w:rsidR="006731DF" w:rsidRDefault="00E05851" w:rsidP="00E05851">
      <w:pPr>
        <w:ind w:firstLine="720"/>
        <w:jc w:val="both"/>
      </w:pPr>
      <w:r>
        <w:t xml:space="preserve">4. </w:t>
      </w:r>
      <w:r w:rsidR="006731DF">
        <w:t>Шендерюк В.И. Методика обобщенной численной органолептической оценки качества пресервов / В.И.</w:t>
      </w:r>
      <w:r>
        <w:t xml:space="preserve"> </w:t>
      </w:r>
      <w:r w:rsidR="006731DF">
        <w:t>Шендерюк, М.Н.</w:t>
      </w:r>
      <w:r>
        <w:t xml:space="preserve"> </w:t>
      </w:r>
      <w:r w:rsidR="006731DF">
        <w:t>Панина, Д.Л.</w:t>
      </w:r>
      <w:r>
        <w:t xml:space="preserve"> </w:t>
      </w:r>
      <w:r w:rsidR="006731DF">
        <w:t>Альшевский, В.В.</w:t>
      </w:r>
      <w:r>
        <w:t xml:space="preserve"> </w:t>
      </w:r>
      <w:r w:rsidR="006731DF">
        <w:t>Шендерюк, О.В. Кабанова  // Известия КГТУ, 2002.</w:t>
      </w:r>
    </w:p>
    <w:p w:rsidR="006731DF" w:rsidRPr="0048300C" w:rsidRDefault="00E05851" w:rsidP="00E05851">
      <w:pPr>
        <w:ind w:firstLine="720"/>
        <w:jc w:val="both"/>
      </w:pPr>
      <w:r>
        <w:t xml:space="preserve">5. </w:t>
      </w:r>
      <w:r w:rsidR="006731DF">
        <w:t xml:space="preserve">Альшевский Д.Л. Методика обобщенной численной органолептической оценки качества коэкструзионной рыбной продукции / Д.Л. Альшевский, М.Н. Альшевская, Е.Е. Керевичене // Вестник РАЕН. Совместный сборник КГТУ и ЗНЦ НТ РАЕН / КГТУ.  </w:t>
      </w:r>
      <w:r w:rsidR="006731DF" w:rsidRPr="0048300C">
        <w:t xml:space="preserve">– </w:t>
      </w:r>
      <w:r w:rsidR="006731DF">
        <w:t>Калининград</w:t>
      </w:r>
      <w:r w:rsidR="006731DF" w:rsidRPr="0048300C">
        <w:t>, 2007</w:t>
      </w:r>
      <w:r w:rsidR="0048300C">
        <w:t>.</w:t>
      </w:r>
      <w:r w:rsidR="006731DF" w:rsidRPr="0048300C">
        <w:t xml:space="preserve"> – </w:t>
      </w:r>
      <w:r w:rsidR="006731DF">
        <w:t>С</w:t>
      </w:r>
      <w:r w:rsidR="006731DF" w:rsidRPr="0048300C">
        <w:t>. 145–150.</w:t>
      </w:r>
    </w:p>
    <w:p w:rsidR="006731DF" w:rsidRPr="00E05851" w:rsidRDefault="00E05851" w:rsidP="00E05851">
      <w:pPr>
        <w:ind w:firstLine="720"/>
        <w:jc w:val="both"/>
        <w:rPr>
          <w:lang w:val="en-US"/>
        </w:rPr>
      </w:pPr>
      <w:r w:rsidRPr="0048300C">
        <w:t xml:space="preserve">6. </w:t>
      </w:r>
      <w:r w:rsidR="006731DF">
        <w:rPr>
          <w:lang w:val="en-US"/>
        </w:rPr>
        <w:t>Pr</w:t>
      </w:r>
      <w:r w:rsidR="006731DF" w:rsidRPr="0048300C">
        <w:t>ü</w:t>
      </w:r>
      <w:r w:rsidR="006731DF">
        <w:rPr>
          <w:lang w:val="en-US"/>
        </w:rPr>
        <w:t>fshema</w:t>
      </w:r>
      <w:r w:rsidR="006731DF" w:rsidRPr="0048300C">
        <w:t xml:space="preserve"> </w:t>
      </w:r>
      <w:r w:rsidR="006731DF">
        <w:rPr>
          <w:lang w:val="en-US"/>
        </w:rPr>
        <w:t>f</w:t>
      </w:r>
      <w:r w:rsidR="006731DF" w:rsidRPr="0048300C">
        <w:t>ü</w:t>
      </w:r>
      <w:r w:rsidR="006731DF">
        <w:rPr>
          <w:lang w:val="en-US"/>
        </w:rPr>
        <w:t>r</w:t>
      </w:r>
      <w:r w:rsidR="006731DF" w:rsidRPr="0048300C">
        <w:t xml:space="preserve"> </w:t>
      </w:r>
      <w:r w:rsidR="006731DF">
        <w:rPr>
          <w:lang w:val="en-US"/>
        </w:rPr>
        <w:t>R</w:t>
      </w:r>
      <w:r w:rsidR="006731DF" w:rsidRPr="0048300C">
        <w:t>ä</w:t>
      </w:r>
      <w:r w:rsidR="006731DF">
        <w:rPr>
          <w:lang w:val="en-US"/>
        </w:rPr>
        <w:t>ucherflach</w:t>
      </w:r>
      <w:r w:rsidR="006731DF" w:rsidRPr="0048300C">
        <w:t xml:space="preserve"> – </w:t>
      </w:r>
      <w:r w:rsidR="006731DF">
        <w:rPr>
          <w:lang w:val="en-US"/>
        </w:rPr>
        <w:t>Vorgeschnittene</w:t>
      </w:r>
      <w:r w:rsidR="006731DF" w:rsidRPr="0048300C">
        <w:t xml:space="preserve"> </w:t>
      </w:r>
      <w:r w:rsidR="006731DF">
        <w:rPr>
          <w:lang w:val="en-US"/>
        </w:rPr>
        <w:t>Erzeugnisse</w:t>
      </w:r>
      <w:r w:rsidR="006731DF" w:rsidRPr="0048300C">
        <w:t xml:space="preserve"> // </w:t>
      </w:r>
      <w:r w:rsidR="006731DF">
        <w:rPr>
          <w:lang w:val="en-US"/>
        </w:rPr>
        <w:t>Deutshe</w:t>
      </w:r>
      <w:r w:rsidR="006731DF" w:rsidRPr="0048300C">
        <w:t xml:space="preserve"> </w:t>
      </w:r>
      <w:r w:rsidR="006731DF">
        <w:rPr>
          <w:lang w:val="en-US"/>
        </w:rPr>
        <w:t>Landwirschafts</w:t>
      </w:r>
      <w:r w:rsidR="006731DF" w:rsidRPr="0048300C">
        <w:t xml:space="preserve"> – </w:t>
      </w:r>
      <w:r w:rsidR="006731DF">
        <w:rPr>
          <w:lang w:val="en-US"/>
        </w:rPr>
        <w:t>Gesellschaft</w:t>
      </w:r>
      <w:r w:rsidR="006731DF" w:rsidRPr="0048300C">
        <w:t xml:space="preserve"> </w:t>
      </w:r>
      <w:r w:rsidR="006731DF">
        <w:rPr>
          <w:lang w:val="en-US"/>
        </w:rPr>
        <w:t>e</w:t>
      </w:r>
      <w:r w:rsidR="006731DF" w:rsidRPr="0048300C">
        <w:t xml:space="preserve">. </w:t>
      </w:r>
      <w:r w:rsidR="006731DF">
        <w:rPr>
          <w:lang w:val="en-US"/>
        </w:rPr>
        <w:t>V</w:t>
      </w:r>
      <w:r w:rsidR="006731DF" w:rsidRPr="0048300C">
        <w:t>. (</w:t>
      </w:r>
      <w:r w:rsidR="006731DF">
        <w:rPr>
          <w:lang w:val="en-US"/>
        </w:rPr>
        <w:t>DLG</w:t>
      </w:r>
      <w:r w:rsidR="006731DF" w:rsidRPr="0048300C">
        <w:t xml:space="preserve">),  </w:t>
      </w:r>
      <w:r w:rsidR="006731DF">
        <w:rPr>
          <w:lang w:val="en-US"/>
        </w:rPr>
        <w:t>Eschborner</w:t>
      </w:r>
      <w:r w:rsidR="006731DF" w:rsidRPr="0048300C">
        <w:t xml:space="preserve"> </w:t>
      </w:r>
      <w:r w:rsidR="006731DF">
        <w:rPr>
          <w:lang w:val="en-US"/>
        </w:rPr>
        <w:t>Landstr. 122, D 99 Frankfurt am Main, 1995.</w:t>
      </w:r>
      <w:r w:rsidR="006731DF" w:rsidRPr="00E05851">
        <w:rPr>
          <w:lang w:val="en-US"/>
        </w:rPr>
        <w:tab/>
      </w:r>
    </w:p>
    <w:p w:rsidR="006731DF" w:rsidRPr="00E05851" w:rsidRDefault="006731DF">
      <w:pPr>
        <w:jc w:val="both"/>
        <w:rPr>
          <w:lang w:val="en-US"/>
        </w:rPr>
      </w:pPr>
    </w:p>
    <w:p w:rsidR="006731DF" w:rsidRPr="00E05851" w:rsidRDefault="006731DF">
      <w:pPr>
        <w:jc w:val="both"/>
        <w:rPr>
          <w:lang w:val="en-US"/>
        </w:rPr>
      </w:pPr>
      <w:r w:rsidRPr="00E05851">
        <w:rPr>
          <w:lang w:val="en-US"/>
        </w:rPr>
        <w:t xml:space="preserve">         </w:t>
      </w:r>
      <w:r w:rsidRPr="00E05851">
        <w:rPr>
          <w:lang w:val="en-US"/>
        </w:rPr>
        <w:tab/>
      </w:r>
    </w:p>
    <w:p w:rsidR="006731DF" w:rsidRDefault="006731DF">
      <w:pPr>
        <w:jc w:val="center"/>
        <w:rPr>
          <w:lang w:val="en-US"/>
        </w:rPr>
      </w:pPr>
      <w:r>
        <w:rPr>
          <w:lang w:val="en-US"/>
        </w:rPr>
        <w:t xml:space="preserve">THE METHOD OF GENERALZED QUANTITATIVE ORGANOLEPTIC EXALUATION OF CO-EXTRUDED FORMED PRESERVE QUALITY </w:t>
      </w:r>
    </w:p>
    <w:p w:rsidR="006731DF" w:rsidRDefault="006731DF">
      <w:pPr>
        <w:rPr>
          <w:sz w:val="26"/>
          <w:lang w:val="en-US"/>
        </w:rPr>
      </w:pPr>
    </w:p>
    <w:p w:rsidR="006731DF" w:rsidRDefault="006731DF">
      <w:pPr>
        <w:jc w:val="center"/>
        <w:rPr>
          <w:lang w:val="en-US"/>
        </w:rPr>
      </w:pPr>
      <w:r>
        <w:rPr>
          <w:lang w:val="en-US"/>
        </w:rPr>
        <w:t>O.V. Seletzkaya, D.L. Alshevsky, M.N. Alshevskaya</w:t>
      </w:r>
    </w:p>
    <w:p w:rsidR="006731DF" w:rsidRDefault="006731DF">
      <w:pPr>
        <w:jc w:val="center"/>
        <w:rPr>
          <w:sz w:val="26"/>
          <w:lang w:val="en-US"/>
        </w:rPr>
      </w:pPr>
    </w:p>
    <w:p w:rsidR="006731DF" w:rsidRDefault="006731DF">
      <w:pPr>
        <w:jc w:val="both"/>
        <w:rPr>
          <w:sz w:val="20"/>
          <w:lang w:val="en-US"/>
        </w:rPr>
      </w:pPr>
      <w:r>
        <w:rPr>
          <w:sz w:val="26"/>
          <w:lang w:val="en-US"/>
        </w:rPr>
        <w:tab/>
      </w:r>
      <w:r>
        <w:rPr>
          <w:sz w:val="20"/>
          <w:lang w:val="en-US"/>
        </w:rPr>
        <w:t>Coefficients  of meaning of basic organoleptic quality indices  of co-extruded formed preserved have been defined. The table for identifying generalized quantitative organoleptic exaluation of preserves quality has been suggested.</w:t>
      </w: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</w:p>
    <w:p w:rsidR="006731DF" w:rsidRDefault="006731DF">
      <w:pPr>
        <w:spacing w:line="360" w:lineRule="auto"/>
        <w:jc w:val="center"/>
        <w:rPr>
          <w:sz w:val="26"/>
          <w:lang w:val="en-US"/>
        </w:rPr>
      </w:pPr>
      <w:bookmarkStart w:id="6" w:name="_GoBack"/>
      <w:bookmarkEnd w:id="6"/>
    </w:p>
    <w:sectPr w:rsidR="006731DF">
      <w:pgSz w:w="11906" w:h="16838" w:code="9"/>
      <w:pgMar w:top="1701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743F"/>
    <w:multiLevelType w:val="singleLevel"/>
    <w:tmpl w:val="EE582C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0716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560412"/>
    <w:multiLevelType w:val="singleLevel"/>
    <w:tmpl w:val="88747236"/>
    <w:lvl w:ilvl="0">
      <w:start w:val="2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3143AD"/>
    <w:multiLevelType w:val="hybridMultilevel"/>
    <w:tmpl w:val="BFB4E02A"/>
    <w:lvl w:ilvl="0" w:tplc="8648F8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A40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1DF"/>
    <w:rsid w:val="00096A08"/>
    <w:rsid w:val="000A2D84"/>
    <w:rsid w:val="0010742A"/>
    <w:rsid w:val="00292E1D"/>
    <w:rsid w:val="00384944"/>
    <w:rsid w:val="003E2FEB"/>
    <w:rsid w:val="003F3B4B"/>
    <w:rsid w:val="004731E5"/>
    <w:rsid w:val="0048300C"/>
    <w:rsid w:val="0052765F"/>
    <w:rsid w:val="006731DF"/>
    <w:rsid w:val="007C7BE3"/>
    <w:rsid w:val="00A02ED9"/>
    <w:rsid w:val="00B046DB"/>
    <w:rsid w:val="00C64B6A"/>
    <w:rsid w:val="00E02D22"/>
    <w:rsid w:val="00E05851"/>
    <w:rsid w:val="00EF705C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enu v:ext="edit" fillcolor="silver"/>
    </o:shapedefaults>
    <o:shapelayout v:ext="edit">
      <o:idmap v:ext="edit" data="1"/>
    </o:shapelayout>
  </w:shapeDefaults>
  <w:decimalSymbol w:val=","/>
  <w:listSeparator w:val=";"/>
  <w15:chartTrackingRefBased/>
  <w15:docId w15:val="{B1B52681-BE1D-41F7-8320-C793434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Cs w:val="20"/>
      <w:lang w:val="en-US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right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i/>
      <w:iCs/>
      <w:sz w:val="18"/>
    </w:rPr>
  </w:style>
  <w:style w:type="paragraph" w:styleId="a3">
    <w:name w:val="Body Text"/>
    <w:basedOn w:val="a"/>
    <w:pPr>
      <w:jc w:val="both"/>
    </w:pPr>
    <w:rPr>
      <w:sz w:val="20"/>
      <w:szCs w:val="20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Cs w:val="20"/>
    </w:r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21">
    <w:name w:val="Body Text Indent 2"/>
    <w:basedOn w:val="a"/>
    <w:pPr>
      <w:ind w:firstLine="720"/>
      <w:jc w:val="both"/>
    </w:pPr>
    <w:rPr>
      <w:spacing w:val="-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2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_Microsoft_Excel_97-20034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Microsoft_Excel_97-20031.xls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______Microsoft_Excel_97-2003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664</vt:lpstr>
    </vt:vector>
  </TitlesOfParts>
  <Company>1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664</dc:title>
  <dc:subject/>
  <dc:creator>1</dc:creator>
  <cp:keywords/>
  <dc:description/>
  <cp:lastModifiedBy>Irina</cp:lastModifiedBy>
  <cp:revision>2</cp:revision>
  <cp:lastPrinted>2010-06-24T10:21:00Z</cp:lastPrinted>
  <dcterms:created xsi:type="dcterms:W3CDTF">2014-08-25T21:00:00Z</dcterms:created>
  <dcterms:modified xsi:type="dcterms:W3CDTF">2014-08-25T21:00:00Z</dcterms:modified>
</cp:coreProperties>
</file>