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AA3" w:rsidRDefault="00467AA3">
      <w:pPr>
        <w:shd w:val="clear" w:color="auto" w:fill="FFFFFF"/>
        <w:ind w:left="806"/>
        <w:rPr>
          <w:spacing w:val="-3"/>
          <w:sz w:val="28"/>
          <w:szCs w:val="28"/>
        </w:rPr>
      </w:pPr>
    </w:p>
    <w:p w:rsidR="00B14453" w:rsidRDefault="00B14453">
      <w:pPr>
        <w:shd w:val="clear" w:color="auto" w:fill="FFFFFF"/>
        <w:ind w:left="806"/>
      </w:pPr>
      <w:r>
        <w:rPr>
          <w:spacing w:val="-3"/>
          <w:sz w:val="28"/>
          <w:szCs w:val="28"/>
        </w:rPr>
        <w:t>МИНИСТЕРСТВО ОБРАЗОВАНИЯ И НАУКИ РОССИЙСКОЙ</w:t>
      </w:r>
    </w:p>
    <w:p w:rsidR="00B14453" w:rsidRDefault="00B14453">
      <w:pPr>
        <w:shd w:val="clear" w:color="auto" w:fill="FFFFFF"/>
        <w:spacing w:before="19" w:line="298" w:lineRule="exact"/>
        <w:ind w:left="2496" w:right="2525"/>
        <w:jc w:val="center"/>
        <w:rPr>
          <w:sz w:val="28"/>
          <w:szCs w:val="28"/>
          <w:lang w:val="en-US"/>
        </w:rPr>
      </w:pPr>
      <w:r>
        <w:rPr>
          <w:sz w:val="28"/>
          <w:szCs w:val="28"/>
        </w:rPr>
        <w:t xml:space="preserve">ФЕДЕРАЦИИ </w:t>
      </w:r>
    </w:p>
    <w:p w:rsidR="00B14453" w:rsidRDefault="00B14453" w:rsidP="00B14453">
      <w:pPr>
        <w:shd w:val="clear" w:color="auto" w:fill="FFFFFF"/>
        <w:spacing w:before="19" w:line="298" w:lineRule="exact"/>
        <w:ind w:right="-16"/>
        <w:jc w:val="center"/>
        <w:rPr>
          <w:b/>
          <w:sz w:val="24"/>
          <w:szCs w:val="24"/>
          <w:lang w:val="en-US"/>
        </w:rPr>
      </w:pPr>
      <w:r w:rsidRPr="00B14453">
        <w:rPr>
          <w:b/>
          <w:sz w:val="24"/>
          <w:szCs w:val="24"/>
        </w:rPr>
        <w:t>Федеральное агентство но образованию</w:t>
      </w:r>
    </w:p>
    <w:p w:rsidR="00B14453" w:rsidRDefault="00B14453">
      <w:pPr>
        <w:shd w:val="clear" w:color="auto" w:fill="FFFFFF"/>
        <w:spacing w:before="298" w:line="317" w:lineRule="exact"/>
        <w:ind w:left="2285" w:right="2314"/>
        <w:jc w:val="center"/>
        <w:rPr>
          <w:spacing w:val="-1"/>
          <w:sz w:val="28"/>
          <w:szCs w:val="28"/>
          <w:lang w:val="en-US"/>
        </w:rPr>
      </w:pPr>
      <w:r>
        <w:rPr>
          <w:spacing w:val="-2"/>
          <w:sz w:val="28"/>
          <w:szCs w:val="28"/>
        </w:rPr>
        <w:t xml:space="preserve">Санкт-Петербургский государственный </w:t>
      </w:r>
      <w:r>
        <w:rPr>
          <w:spacing w:val="-1"/>
          <w:sz w:val="28"/>
          <w:szCs w:val="28"/>
        </w:rPr>
        <w:t>университет сервиса и экономики</w:t>
      </w:r>
    </w:p>
    <w:p w:rsidR="00B14453" w:rsidRDefault="00B14453">
      <w:pPr>
        <w:shd w:val="clear" w:color="auto" w:fill="FFFFFF"/>
        <w:spacing w:before="374" w:line="317" w:lineRule="exact"/>
        <w:ind w:left="3139" w:right="3168" w:firstLine="96"/>
        <w:jc w:val="center"/>
      </w:pPr>
      <w:r>
        <w:rPr>
          <w:sz w:val="28"/>
          <w:szCs w:val="28"/>
        </w:rPr>
        <w:t xml:space="preserve">Юридический институт </w:t>
      </w:r>
      <w:r>
        <w:rPr>
          <w:spacing w:val="-3"/>
          <w:sz w:val="28"/>
          <w:szCs w:val="28"/>
        </w:rPr>
        <w:t>Кафедра «Правоведения»</w:t>
      </w:r>
    </w:p>
    <w:p w:rsidR="00B14453" w:rsidRDefault="00B14453">
      <w:pPr>
        <w:shd w:val="clear" w:color="auto" w:fill="FFFFFF"/>
        <w:spacing w:before="2256"/>
        <w:ind w:right="29"/>
        <w:jc w:val="center"/>
      </w:pPr>
      <w:r>
        <w:rPr>
          <w:sz w:val="38"/>
          <w:szCs w:val="38"/>
        </w:rPr>
        <w:t>Контрольная работа</w:t>
      </w:r>
    </w:p>
    <w:p w:rsidR="00981400" w:rsidRDefault="00981400" w:rsidP="00981400">
      <w:pPr>
        <w:shd w:val="clear" w:color="auto" w:fill="FFFFFF"/>
        <w:spacing w:before="317" w:line="326" w:lineRule="exact"/>
        <w:ind w:right="-16"/>
        <w:rPr>
          <w:spacing w:val="-4"/>
          <w:sz w:val="28"/>
          <w:szCs w:val="28"/>
        </w:rPr>
      </w:pPr>
      <w:r>
        <w:rPr>
          <w:spacing w:val="-4"/>
          <w:sz w:val="28"/>
          <w:szCs w:val="28"/>
        </w:rPr>
        <w:t>По дисциплине:  Правовое обеспечение туристской деятельности</w:t>
      </w:r>
    </w:p>
    <w:p w:rsidR="00B14453" w:rsidRDefault="00B14453" w:rsidP="00981400">
      <w:pPr>
        <w:shd w:val="clear" w:color="auto" w:fill="FFFFFF"/>
        <w:spacing w:before="317" w:line="326" w:lineRule="exact"/>
        <w:ind w:right="-16"/>
      </w:pPr>
      <w:r>
        <w:rPr>
          <w:sz w:val="28"/>
          <w:szCs w:val="28"/>
        </w:rPr>
        <w:t>Тема:</w:t>
      </w:r>
      <w:r w:rsidR="00981400">
        <w:rPr>
          <w:sz w:val="28"/>
          <w:szCs w:val="28"/>
        </w:rPr>
        <w:t xml:space="preserve"> Вариант №14</w:t>
      </w:r>
    </w:p>
    <w:p w:rsidR="00B14453" w:rsidRDefault="00B14453" w:rsidP="00981400">
      <w:pPr>
        <w:shd w:val="clear" w:color="auto" w:fill="FFFFFF"/>
        <w:tabs>
          <w:tab w:val="left" w:leader="underscore" w:pos="9341"/>
        </w:tabs>
        <w:spacing w:before="1930" w:line="317" w:lineRule="exact"/>
        <w:ind w:left="5558"/>
        <w:jc w:val="right"/>
      </w:pPr>
      <w:r>
        <w:rPr>
          <w:spacing w:val="-3"/>
          <w:sz w:val="28"/>
          <w:szCs w:val="28"/>
        </w:rPr>
        <w:t>В</w:t>
      </w:r>
      <w:r w:rsidRPr="00981400">
        <w:rPr>
          <w:spacing w:val="-3"/>
          <w:sz w:val="28"/>
          <w:szCs w:val="28"/>
        </w:rPr>
        <w:t>ып</w:t>
      </w:r>
      <w:r w:rsidR="00981400">
        <w:rPr>
          <w:spacing w:val="-3"/>
          <w:sz w:val="28"/>
          <w:szCs w:val="28"/>
        </w:rPr>
        <w:t>олнил</w:t>
      </w:r>
      <w:r>
        <w:rPr>
          <w:spacing w:val="-3"/>
          <w:sz w:val="28"/>
          <w:szCs w:val="28"/>
        </w:rPr>
        <w:t>а</w:t>
      </w:r>
      <w:r w:rsidR="00981400">
        <w:rPr>
          <w:spacing w:val="-3"/>
          <w:sz w:val="28"/>
          <w:szCs w:val="28"/>
        </w:rPr>
        <w:t xml:space="preserve">  </w:t>
      </w:r>
      <w:r w:rsidR="00EC048F">
        <w:rPr>
          <w:spacing w:val="-3"/>
          <w:sz w:val="28"/>
          <w:szCs w:val="28"/>
        </w:rPr>
        <w:t>Иванова С.С.</w:t>
      </w:r>
      <w:r w:rsidR="00981400">
        <w:rPr>
          <w:spacing w:val="-3"/>
          <w:sz w:val="28"/>
          <w:szCs w:val="28"/>
        </w:rPr>
        <w:t>.</w:t>
      </w:r>
    </w:p>
    <w:p w:rsidR="00B14453" w:rsidRDefault="00981400" w:rsidP="00981400">
      <w:pPr>
        <w:shd w:val="clear" w:color="auto" w:fill="FFFFFF"/>
        <w:tabs>
          <w:tab w:val="left" w:leader="underscore" w:pos="7709"/>
          <w:tab w:val="left" w:leader="underscore" w:pos="9341"/>
        </w:tabs>
        <w:spacing w:line="317" w:lineRule="exact"/>
        <w:ind w:left="5635"/>
        <w:jc w:val="right"/>
      </w:pPr>
      <w:r>
        <w:rPr>
          <w:spacing w:val="-3"/>
          <w:sz w:val="28"/>
          <w:szCs w:val="28"/>
        </w:rPr>
        <w:t>Студент</w:t>
      </w:r>
      <w:r w:rsidR="00B14453">
        <w:rPr>
          <w:spacing w:val="-3"/>
          <w:sz w:val="28"/>
          <w:szCs w:val="28"/>
        </w:rPr>
        <w:t>ка</w:t>
      </w:r>
      <w:r w:rsidR="003739E1">
        <w:rPr>
          <w:sz w:val="28"/>
          <w:szCs w:val="28"/>
        </w:rPr>
        <w:t xml:space="preserve"> __3_</w:t>
      </w:r>
      <w:r>
        <w:rPr>
          <w:sz w:val="28"/>
          <w:szCs w:val="28"/>
        </w:rPr>
        <w:t>_</w:t>
      </w:r>
      <w:r w:rsidR="00B14453">
        <w:rPr>
          <w:spacing w:val="-4"/>
          <w:sz w:val="28"/>
          <w:szCs w:val="28"/>
        </w:rPr>
        <w:t>курс</w:t>
      </w:r>
      <w:r w:rsidR="003739E1">
        <w:rPr>
          <w:spacing w:val="-4"/>
          <w:sz w:val="28"/>
          <w:szCs w:val="28"/>
        </w:rPr>
        <w:t>а</w:t>
      </w:r>
    </w:p>
    <w:p w:rsidR="00B14453" w:rsidRDefault="00981400" w:rsidP="00981400">
      <w:pPr>
        <w:shd w:val="clear" w:color="auto" w:fill="FFFFFF"/>
        <w:spacing w:line="317" w:lineRule="exact"/>
        <w:ind w:right="19"/>
        <w:jc w:val="right"/>
      </w:pPr>
      <w:r>
        <w:rPr>
          <w:spacing w:val="-1"/>
          <w:sz w:val="28"/>
          <w:szCs w:val="28"/>
        </w:rPr>
        <w:t xml:space="preserve">Заочной, </w:t>
      </w:r>
      <w:r w:rsidR="00B14453">
        <w:rPr>
          <w:spacing w:val="-1"/>
          <w:sz w:val="28"/>
          <w:szCs w:val="28"/>
        </w:rPr>
        <w:t>ускоренной</w:t>
      </w:r>
    </w:p>
    <w:p w:rsidR="00B14453" w:rsidRDefault="00B14453" w:rsidP="00981400">
      <w:pPr>
        <w:shd w:val="clear" w:color="auto" w:fill="FFFFFF"/>
        <w:spacing w:line="317" w:lineRule="exact"/>
        <w:ind w:right="10"/>
        <w:jc w:val="right"/>
      </w:pPr>
      <w:r>
        <w:rPr>
          <w:spacing w:val="-3"/>
          <w:sz w:val="28"/>
          <w:szCs w:val="28"/>
        </w:rPr>
        <w:t>формы обучения</w:t>
      </w:r>
    </w:p>
    <w:p w:rsidR="00B14453" w:rsidRDefault="00B14453" w:rsidP="00981400">
      <w:pPr>
        <w:shd w:val="clear" w:color="auto" w:fill="FFFFFF"/>
        <w:tabs>
          <w:tab w:val="left" w:leader="underscore" w:pos="3715"/>
        </w:tabs>
        <w:spacing w:line="317" w:lineRule="exact"/>
        <w:jc w:val="right"/>
      </w:pPr>
      <w:r>
        <w:rPr>
          <w:spacing w:val="-1"/>
          <w:sz w:val="28"/>
          <w:szCs w:val="28"/>
        </w:rPr>
        <w:t>шифр специальности:</w:t>
      </w:r>
      <w:r w:rsidR="00981400">
        <w:rPr>
          <w:spacing w:val="-1"/>
          <w:sz w:val="28"/>
          <w:szCs w:val="28"/>
        </w:rPr>
        <w:t xml:space="preserve"> 08</w:t>
      </w:r>
      <w:r w:rsidR="00EC048F">
        <w:rPr>
          <w:spacing w:val="-1"/>
          <w:sz w:val="28"/>
          <w:szCs w:val="28"/>
        </w:rPr>
        <w:t>0607</w:t>
      </w:r>
    </w:p>
    <w:p w:rsidR="00B14453" w:rsidRDefault="00B14453" w:rsidP="00981400">
      <w:pPr>
        <w:shd w:val="clear" w:color="auto" w:fill="FFFFFF"/>
        <w:spacing w:before="317" w:line="317" w:lineRule="exact"/>
        <w:ind w:right="19"/>
        <w:jc w:val="right"/>
      </w:pPr>
      <w:r>
        <w:rPr>
          <w:spacing w:val="-1"/>
          <w:sz w:val="28"/>
          <w:szCs w:val="28"/>
        </w:rPr>
        <w:t>Научный руководитель:</w:t>
      </w:r>
    </w:p>
    <w:p w:rsidR="00B14453" w:rsidRDefault="00981400" w:rsidP="00981400">
      <w:pPr>
        <w:shd w:val="clear" w:color="auto" w:fill="FFFFFF"/>
        <w:spacing w:line="317" w:lineRule="exact"/>
        <w:ind w:right="10"/>
        <w:jc w:val="right"/>
      </w:pPr>
      <w:r>
        <w:rPr>
          <w:spacing w:val="-3"/>
          <w:sz w:val="28"/>
          <w:szCs w:val="28"/>
        </w:rPr>
        <w:t>Ер</w:t>
      </w:r>
      <w:r w:rsidR="00EC048F">
        <w:rPr>
          <w:spacing w:val="-3"/>
          <w:sz w:val="28"/>
          <w:szCs w:val="28"/>
        </w:rPr>
        <w:t>анин</w:t>
      </w:r>
      <w:r>
        <w:rPr>
          <w:spacing w:val="-3"/>
          <w:sz w:val="28"/>
          <w:szCs w:val="28"/>
        </w:rPr>
        <w:t xml:space="preserve"> Н.В.</w:t>
      </w:r>
    </w:p>
    <w:p w:rsidR="003739E1" w:rsidRDefault="00B14453" w:rsidP="003739E1">
      <w:pPr>
        <w:shd w:val="clear" w:color="auto" w:fill="FFFFFF"/>
        <w:spacing w:before="2256" w:line="326" w:lineRule="exact"/>
        <w:ind w:left="3658" w:right="3638"/>
        <w:jc w:val="center"/>
        <w:rPr>
          <w:sz w:val="28"/>
          <w:szCs w:val="28"/>
        </w:rPr>
      </w:pPr>
      <w:r>
        <w:rPr>
          <w:spacing w:val="-3"/>
          <w:sz w:val="28"/>
          <w:szCs w:val="28"/>
        </w:rPr>
        <w:t xml:space="preserve">Санкт-Петербург </w:t>
      </w:r>
      <w:r>
        <w:rPr>
          <w:sz w:val="28"/>
          <w:szCs w:val="28"/>
        </w:rPr>
        <w:t>2010г.</w:t>
      </w:r>
    </w:p>
    <w:p w:rsidR="003739E1" w:rsidRDefault="003739E1" w:rsidP="003739E1">
      <w:pPr>
        <w:shd w:val="clear" w:color="auto" w:fill="FFFFFF"/>
        <w:spacing w:line="326" w:lineRule="exact"/>
        <w:jc w:val="center"/>
        <w:rPr>
          <w:sz w:val="28"/>
          <w:szCs w:val="28"/>
        </w:rPr>
      </w:pPr>
    </w:p>
    <w:p w:rsidR="003739E1" w:rsidRDefault="003739E1" w:rsidP="003739E1">
      <w:pPr>
        <w:shd w:val="clear" w:color="auto" w:fill="FFFFFF"/>
        <w:spacing w:line="326" w:lineRule="exact"/>
        <w:jc w:val="center"/>
        <w:rPr>
          <w:sz w:val="28"/>
          <w:szCs w:val="28"/>
        </w:rPr>
      </w:pPr>
    </w:p>
    <w:p w:rsidR="003739E1" w:rsidRDefault="003739E1" w:rsidP="003739E1">
      <w:pPr>
        <w:shd w:val="clear" w:color="auto" w:fill="FFFFFF"/>
        <w:spacing w:line="326" w:lineRule="exact"/>
        <w:jc w:val="center"/>
        <w:rPr>
          <w:sz w:val="28"/>
          <w:szCs w:val="28"/>
        </w:rPr>
      </w:pPr>
      <w:r>
        <w:rPr>
          <w:sz w:val="28"/>
          <w:szCs w:val="28"/>
        </w:rPr>
        <w:t>Вариант №14</w:t>
      </w:r>
    </w:p>
    <w:p w:rsidR="003739E1" w:rsidRDefault="003739E1" w:rsidP="003739E1">
      <w:pPr>
        <w:shd w:val="clear" w:color="auto" w:fill="FFFFFF"/>
        <w:spacing w:line="326" w:lineRule="exact"/>
        <w:jc w:val="center"/>
        <w:rPr>
          <w:sz w:val="28"/>
          <w:szCs w:val="28"/>
        </w:rPr>
      </w:pPr>
    </w:p>
    <w:p w:rsidR="003739E1" w:rsidRDefault="003739E1" w:rsidP="00D90A8D">
      <w:pPr>
        <w:numPr>
          <w:ilvl w:val="0"/>
          <w:numId w:val="1"/>
        </w:numPr>
        <w:shd w:val="clear" w:color="auto" w:fill="FFFFFF"/>
        <w:spacing w:line="326" w:lineRule="exact"/>
        <w:rPr>
          <w:sz w:val="28"/>
          <w:szCs w:val="28"/>
        </w:rPr>
      </w:pPr>
      <w:r w:rsidRPr="00301E81">
        <w:rPr>
          <w:sz w:val="28"/>
          <w:szCs w:val="28"/>
        </w:rPr>
        <w:t>Тема. Нормативно-правовой акт как основной юридический источник права в туризме.</w:t>
      </w:r>
    </w:p>
    <w:p w:rsidR="00DB675B" w:rsidRPr="00DB675B" w:rsidRDefault="00DB675B" w:rsidP="00DB675B">
      <w:pPr>
        <w:shd w:val="clear" w:color="auto" w:fill="FFFFFF"/>
        <w:spacing w:line="360" w:lineRule="auto"/>
        <w:jc w:val="center"/>
        <w:rPr>
          <w:sz w:val="28"/>
          <w:szCs w:val="28"/>
        </w:rPr>
      </w:pPr>
      <w:r w:rsidRPr="00DB675B">
        <w:rPr>
          <w:color w:val="000000"/>
          <w:sz w:val="28"/>
          <w:szCs w:val="28"/>
        </w:rPr>
        <w:t>ПОНЯТИЕ НОРМАТИВНО-ПРАВОВОГО АКТА, ЕГО ОСОБЕННОСТИ И ОТЛИЧИЕ ОТ ДРУГИХ ИСТОЧНИКОВ ПРАВА</w:t>
      </w:r>
    </w:p>
    <w:p w:rsidR="00DB675B" w:rsidRPr="00DB675B" w:rsidRDefault="00DB675B" w:rsidP="00DB675B">
      <w:pPr>
        <w:spacing w:line="360" w:lineRule="auto"/>
        <w:ind w:firstLine="360"/>
        <w:jc w:val="both"/>
        <w:rPr>
          <w:sz w:val="28"/>
          <w:szCs w:val="28"/>
        </w:rPr>
      </w:pPr>
      <w:r w:rsidRPr="00DB675B">
        <w:rPr>
          <w:sz w:val="28"/>
          <w:szCs w:val="28"/>
        </w:rPr>
        <w:t>Нормативно-правовой акт является одним из основных источников права современного государства. В нем выражается большинство правовых норм, которые регулируют наиболее важные с точки зрения личности, ее интересов и потребностей общественные отношения. Другие. источники права (правовые обычаи, судебные и административные прецеденты) общерегулятивной значимостью не обладают. Они играют частичную, вспомогательную или дополнительную роль в регулировании общественных отношений.</w:t>
      </w:r>
    </w:p>
    <w:p w:rsidR="00DB675B" w:rsidRPr="00DB675B" w:rsidRDefault="00DB675B" w:rsidP="00DB675B">
      <w:pPr>
        <w:spacing w:line="360" w:lineRule="auto"/>
        <w:ind w:firstLine="360"/>
        <w:jc w:val="both"/>
        <w:rPr>
          <w:sz w:val="28"/>
          <w:szCs w:val="28"/>
        </w:rPr>
      </w:pPr>
      <w:r w:rsidRPr="00DB675B">
        <w:rPr>
          <w:sz w:val="28"/>
          <w:szCs w:val="28"/>
        </w:rPr>
        <w:t>В нормативно-правовых актах закрепляются нормы, которые учитывают интересы большинства и меньшинства в цепом, координируют их в зависимости от конкретных экономических, социальных, национальных и международных отношений в данный исторический период.</w:t>
      </w:r>
    </w:p>
    <w:p w:rsidR="00DB675B" w:rsidRPr="00DB675B" w:rsidRDefault="00DB675B" w:rsidP="00DB675B">
      <w:pPr>
        <w:spacing w:line="360" w:lineRule="auto"/>
        <w:jc w:val="both"/>
        <w:rPr>
          <w:sz w:val="28"/>
          <w:szCs w:val="28"/>
        </w:rPr>
      </w:pPr>
      <w:r w:rsidRPr="00DB675B">
        <w:rPr>
          <w:sz w:val="28"/>
          <w:szCs w:val="28"/>
        </w:rPr>
        <w:t>Мировая юридическая наука рассматривает источники права в неразрывном единстве с содержанием правовых норм. Выражение юридических норм в обычае, прецеденте, в судебной практике имеет казуистический и не всегда определенный характер. Эти нормы складываются постепенно, по мере повторения частных случаев, применения определенного правила поведения. Поэтому юридические нормы не могут в указанных формах воплотить в себе общего и достаточно определенной го выражения.</w:t>
      </w:r>
    </w:p>
    <w:p w:rsidR="00DB675B" w:rsidRPr="00DB675B" w:rsidRDefault="00DB675B" w:rsidP="00DB675B">
      <w:pPr>
        <w:spacing w:line="360" w:lineRule="auto"/>
        <w:ind w:firstLine="720"/>
        <w:jc w:val="both"/>
        <w:rPr>
          <w:sz w:val="28"/>
          <w:szCs w:val="28"/>
        </w:rPr>
      </w:pPr>
      <w:r w:rsidRPr="00DB675B">
        <w:rPr>
          <w:sz w:val="28"/>
          <w:szCs w:val="28"/>
        </w:rPr>
        <w:t>С развитием общественной жизни, усложнением общественные отношений эти обязательные установления становятся тормозом общественного прогресса. Как отмечал в свое время Н. М. Коркунов, “государственная власть, призванная поддерживать и охранять господство права, не может помириться с таким положением дела. Как только она достаточно окрепнет и организуется, она везде стремится поставить на место неопределенных начал обычного права и судебной практики ею самой сформулированные и по возможности общие положения или: законы”(Коркунов Н.М. Лекции по общей теории права. СПб., 1894. С. 299).</w:t>
      </w:r>
    </w:p>
    <w:p w:rsidR="00DB675B" w:rsidRPr="00DB675B" w:rsidRDefault="00DB675B" w:rsidP="00DB675B">
      <w:pPr>
        <w:spacing w:line="360" w:lineRule="auto"/>
        <w:jc w:val="both"/>
        <w:rPr>
          <w:sz w:val="28"/>
          <w:szCs w:val="28"/>
        </w:rPr>
      </w:pPr>
      <w:r w:rsidRPr="00DB675B">
        <w:rPr>
          <w:sz w:val="28"/>
          <w:szCs w:val="28"/>
        </w:rPr>
        <w:t>Переход к всеобщему нормативному регулированию ocyществляется эволюционно. Вначале нормативное регулирование распространялось лишь на те сферы общественной жизни, которые непосредственно касались интересов государственной власти. Частные имущественные и семейные отношения длительное время оставались под воздействием обычного права и судебной практики. Со временем нормативно-правовое регулирование расширяется, подчиняя себе другие области общественной жизни, и становится, таким образом, преобладающей формой правового регулирование общественных отношений.</w:t>
      </w:r>
    </w:p>
    <w:p w:rsidR="00DB675B" w:rsidRPr="00DB675B" w:rsidRDefault="00DB675B" w:rsidP="00DB675B">
      <w:pPr>
        <w:spacing w:line="360" w:lineRule="auto"/>
        <w:ind w:firstLine="720"/>
        <w:jc w:val="both"/>
        <w:rPr>
          <w:sz w:val="28"/>
          <w:szCs w:val="28"/>
        </w:rPr>
      </w:pPr>
      <w:r w:rsidRPr="00DB675B">
        <w:rPr>
          <w:sz w:val="28"/>
          <w:szCs w:val="28"/>
        </w:rPr>
        <w:t>В отличие от других источников (форм) права нормативно-правовой акт обладает следующими признаками:</w:t>
      </w:r>
    </w:p>
    <w:p w:rsidR="00DB675B" w:rsidRPr="00DB675B" w:rsidRDefault="00DB675B" w:rsidP="00DB675B">
      <w:pPr>
        <w:spacing w:line="360" w:lineRule="auto"/>
        <w:ind w:firstLine="720"/>
        <w:jc w:val="both"/>
        <w:rPr>
          <w:sz w:val="28"/>
          <w:szCs w:val="28"/>
        </w:rPr>
      </w:pPr>
      <w:r w:rsidRPr="00DB675B">
        <w:rPr>
          <w:sz w:val="28"/>
          <w:szCs w:val="28"/>
        </w:rPr>
        <w:t>1. Нормативно-правовой акт создается в результате правотворческой деятельности компетентных органов государства или всенародным волеизъявлением (референдумом). Правотворческая деятельность представляет собой такую государственную деятельность, которая coстоит в издании норм права, а также в совершенствовании и отмене устаревших правовых норм.</w:t>
      </w:r>
    </w:p>
    <w:p w:rsidR="00DB675B" w:rsidRPr="00DB675B" w:rsidRDefault="00DB675B" w:rsidP="00DB675B">
      <w:pPr>
        <w:spacing w:line="360" w:lineRule="auto"/>
        <w:ind w:firstLine="720"/>
        <w:jc w:val="both"/>
        <w:rPr>
          <w:sz w:val="28"/>
          <w:szCs w:val="28"/>
        </w:rPr>
      </w:pPr>
      <w:r w:rsidRPr="00DB675B">
        <w:rPr>
          <w:sz w:val="28"/>
          <w:szCs w:val="28"/>
        </w:rPr>
        <w:t>Правотворчество — это деятельность, направленная на подготовку, издание и совершенствование нормативно-правовых актов. Она имеет две основные формы: непосредственное правотворчество и опосредованное (государственное) правотворчество.</w:t>
      </w:r>
    </w:p>
    <w:p w:rsidR="00DB675B" w:rsidRPr="00DB675B" w:rsidRDefault="00DB675B" w:rsidP="00DB675B">
      <w:pPr>
        <w:spacing w:line="360" w:lineRule="auto"/>
        <w:jc w:val="both"/>
        <w:rPr>
          <w:sz w:val="28"/>
          <w:szCs w:val="28"/>
        </w:rPr>
      </w:pPr>
      <w:r w:rsidRPr="00DB675B">
        <w:rPr>
          <w:sz w:val="28"/>
          <w:szCs w:val="28"/>
        </w:rPr>
        <w:t>Непосредственное правотворчество осуществляется в результате проведения референдумов, которые в конституционном порядке принимают или отвергают предлагаемые государственной законодательной властью нормативно-правовые акты.</w:t>
      </w:r>
    </w:p>
    <w:p w:rsidR="00DB675B" w:rsidRPr="00DB675B" w:rsidRDefault="00DB675B" w:rsidP="00DB675B">
      <w:pPr>
        <w:spacing w:line="360" w:lineRule="auto"/>
        <w:jc w:val="both"/>
        <w:rPr>
          <w:sz w:val="28"/>
          <w:szCs w:val="28"/>
        </w:rPr>
      </w:pPr>
      <w:r w:rsidRPr="00DB675B">
        <w:rPr>
          <w:sz w:val="28"/>
          <w:szCs w:val="28"/>
        </w:rPr>
        <w:t>Государственное правотворчество выражается в установлении, изменении или отмене норм права в определяемом законом порядке. К нему примыкает также нормотворчество общественных организаций, которое санкционируется государством. При этом нормы, создаваемые общественными организациями, приобретают качество и свойства правовых норм, охраняемых государством.</w:t>
      </w:r>
    </w:p>
    <w:p w:rsidR="00DB675B" w:rsidRPr="00DB675B" w:rsidRDefault="00DB675B" w:rsidP="00DB675B">
      <w:pPr>
        <w:spacing w:line="360" w:lineRule="auto"/>
        <w:ind w:firstLine="720"/>
        <w:jc w:val="both"/>
        <w:rPr>
          <w:sz w:val="28"/>
          <w:szCs w:val="28"/>
        </w:rPr>
      </w:pPr>
      <w:r w:rsidRPr="00DB675B">
        <w:rPr>
          <w:sz w:val="28"/>
          <w:szCs w:val="28"/>
        </w:rPr>
        <w:t>2. В нормативно-правовых актах содержатся только нормы права, то есть правила общего характера, обладающие государственной обязательностью. Поэтому нормативно-правовые акты необходимо отличать от индивидуальных правовых актов, которые источниками права не являются. Индивидуальный правовой акт распространяет свое действие на конкретных субъектов права, которые находятся в сфере правового регулирования. Он рассчитан на одноразовое применение, относится персонально к определенным лицам и прекращает свое действие с реализацией конкретного права или обязанности (например, назначение органом социального обеспечения пенсий конкретному лицу, решение суда о принудительном возвращении долга обязанным лицом).</w:t>
      </w:r>
    </w:p>
    <w:p w:rsidR="00DB675B" w:rsidRPr="00DB675B" w:rsidRDefault="00DB675B" w:rsidP="00DB675B">
      <w:pPr>
        <w:spacing w:line="360" w:lineRule="auto"/>
        <w:jc w:val="both"/>
        <w:rPr>
          <w:sz w:val="28"/>
          <w:szCs w:val="28"/>
        </w:rPr>
      </w:pPr>
      <w:r w:rsidRPr="00DB675B">
        <w:rPr>
          <w:sz w:val="28"/>
          <w:szCs w:val="28"/>
        </w:rPr>
        <w:t>Индивидуальные правовые акты являются важным и необходимым средством реализации общих предписаний правовых норм, содержащихся в нормативно-правовых актах. Они имеют обязательный государственный характер, их осуществление обеспечивается компетентными органами государства (судом, мэрией, арбитражем), однако источниками права они не являются, поскольку норм права не содержат. В отличие от правовых норм их подписания относятся к персонифицированным лицам и конкретным жизненным ситуациям.</w:t>
      </w:r>
    </w:p>
    <w:p w:rsidR="00DB675B" w:rsidRPr="00DB675B" w:rsidRDefault="00DB675B" w:rsidP="00DB675B">
      <w:pPr>
        <w:spacing w:line="360" w:lineRule="auto"/>
        <w:ind w:firstLine="720"/>
        <w:jc w:val="both"/>
        <w:rPr>
          <w:sz w:val="28"/>
          <w:szCs w:val="28"/>
        </w:rPr>
      </w:pPr>
      <w:r w:rsidRPr="00DB675B">
        <w:rPr>
          <w:sz w:val="28"/>
          <w:szCs w:val="28"/>
        </w:rPr>
        <w:t>3. От нормативно-правового акта как источника права следует отличать источники правоведения, или источники нашего знания о праве. Мы черпаем сведения о нормах права из различного рода сборников законодательства, из исторических правовых памятников, из произведений профессиональных юристов. Все это источники нашего познания правовых норм, а не источники права.</w:t>
      </w:r>
    </w:p>
    <w:p w:rsidR="00DB675B" w:rsidRPr="00DB675B" w:rsidRDefault="00DB675B" w:rsidP="00DB675B">
      <w:pPr>
        <w:spacing w:line="360" w:lineRule="auto"/>
        <w:ind w:firstLine="720"/>
        <w:jc w:val="both"/>
        <w:rPr>
          <w:sz w:val="28"/>
          <w:szCs w:val="28"/>
        </w:rPr>
      </w:pPr>
      <w:r w:rsidRPr="00DB675B">
        <w:rPr>
          <w:sz w:val="28"/>
          <w:szCs w:val="28"/>
        </w:rPr>
        <w:t>4. Нормативно-правовой акт оформляется в виде официального государственного документа, который имеет обязательные атрибуты: название акта (закон, указ, постановление); наименование органа, принявшего акт (парламент, президент, правительство, местный орган власти).</w:t>
      </w:r>
    </w:p>
    <w:p w:rsidR="00DB675B" w:rsidRPr="00DB675B" w:rsidRDefault="00DB675B" w:rsidP="00DB675B">
      <w:pPr>
        <w:spacing w:line="360" w:lineRule="auto"/>
        <w:ind w:firstLine="720"/>
        <w:jc w:val="both"/>
        <w:rPr>
          <w:sz w:val="28"/>
          <w:szCs w:val="28"/>
        </w:rPr>
      </w:pPr>
      <w:r w:rsidRPr="00DB675B">
        <w:rPr>
          <w:sz w:val="28"/>
          <w:szCs w:val="28"/>
        </w:rPr>
        <w:t>5. В нормативных актах нормы права группируются по определенным структурным образованиям: разделам, главам, статьям (например, в Гражданском кодексе: раздел “Обязательное право”, глава “Исполнение обязательств”, статья “Досрочное исполнение обязательства”).</w:t>
      </w:r>
    </w:p>
    <w:p w:rsidR="00DB675B" w:rsidRPr="00DB675B" w:rsidRDefault="00DB675B" w:rsidP="00DB675B">
      <w:pPr>
        <w:spacing w:line="360" w:lineRule="auto"/>
        <w:jc w:val="both"/>
        <w:rPr>
          <w:sz w:val="28"/>
          <w:szCs w:val="28"/>
        </w:rPr>
      </w:pPr>
      <w:r w:rsidRPr="00DB675B">
        <w:rPr>
          <w:sz w:val="28"/>
          <w:szCs w:val="28"/>
        </w:rPr>
        <w:t>Итак, нормативно-правовой акт — это официальный акт правотворчества, в котором содержатся нормы права.</w:t>
      </w:r>
    </w:p>
    <w:p w:rsidR="00DB675B" w:rsidRPr="00DB675B" w:rsidRDefault="00DB675B" w:rsidP="00DB675B">
      <w:pPr>
        <w:spacing w:line="360" w:lineRule="auto"/>
        <w:jc w:val="center"/>
        <w:rPr>
          <w:sz w:val="28"/>
          <w:szCs w:val="28"/>
        </w:rPr>
      </w:pPr>
      <w:r w:rsidRPr="00DB675B">
        <w:rPr>
          <w:sz w:val="28"/>
          <w:szCs w:val="28"/>
        </w:rPr>
        <w:t>ВИДЫ НОРМАТИВНО-ПРАВОВЫХ АКТОВ</w:t>
      </w:r>
    </w:p>
    <w:p w:rsidR="00DB675B" w:rsidRPr="00DB675B" w:rsidRDefault="00DB675B" w:rsidP="00DB675B">
      <w:pPr>
        <w:spacing w:line="360" w:lineRule="auto"/>
        <w:ind w:firstLine="720"/>
        <w:jc w:val="both"/>
        <w:rPr>
          <w:sz w:val="28"/>
          <w:szCs w:val="28"/>
        </w:rPr>
      </w:pPr>
      <w:r w:rsidRPr="00DB675B">
        <w:rPr>
          <w:sz w:val="28"/>
          <w:szCs w:val="28"/>
        </w:rPr>
        <w:t>Классификация нормативно-правовых актов производится по различным основаниям: по юридической силе; по содержанию; по объему и характеру действия; субъектам, их издающим.</w:t>
      </w:r>
    </w:p>
    <w:p w:rsidR="00DB675B" w:rsidRPr="00DB675B" w:rsidRDefault="00DB675B" w:rsidP="00DB675B">
      <w:pPr>
        <w:spacing w:line="360" w:lineRule="auto"/>
        <w:ind w:firstLine="720"/>
        <w:jc w:val="both"/>
        <w:rPr>
          <w:sz w:val="28"/>
          <w:szCs w:val="28"/>
        </w:rPr>
      </w:pPr>
      <w:r w:rsidRPr="00DB675B">
        <w:rPr>
          <w:sz w:val="28"/>
          <w:szCs w:val="28"/>
        </w:rPr>
        <w:t>По юридической силе все нормативно-правовые акты подразделяются на законы и подзаконные акты. Юридическая сила нормативно-правовых актов является наиболее существенным признаком их классификации. Она определяет их место и значимость в общей системе государственного нормативного регулирования.</w:t>
      </w:r>
    </w:p>
    <w:p w:rsidR="00DB675B" w:rsidRPr="00DB675B" w:rsidRDefault="00DB675B" w:rsidP="00DB675B">
      <w:pPr>
        <w:spacing w:line="360" w:lineRule="auto"/>
        <w:ind w:firstLine="720"/>
        <w:jc w:val="both"/>
        <w:rPr>
          <w:sz w:val="28"/>
          <w:szCs w:val="28"/>
        </w:rPr>
      </w:pPr>
      <w:r w:rsidRPr="00DB675B">
        <w:rPr>
          <w:sz w:val="28"/>
          <w:szCs w:val="28"/>
        </w:rPr>
        <w:t>В соответствии с теорией и практикой правотворчества акты вышестоящих правотворческих органов обладают более высокой юридической силой, чем акты нижестоящих правотворческих органов. Последние издаются на основе и во исполнение нормативных актов, издаваемых вышестоящими правотворческими органами.</w:t>
      </w:r>
    </w:p>
    <w:p w:rsidR="00DB675B" w:rsidRPr="00DB675B" w:rsidRDefault="00DB675B" w:rsidP="00DB675B">
      <w:pPr>
        <w:spacing w:line="360" w:lineRule="auto"/>
        <w:ind w:firstLine="720"/>
        <w:jc w:val="both"/>
        <w:rPr>
          <w:sz w:val="28"/>
          <w:szCs w:val="28"/>
        </w:rPr>
      </w:pPr>
      <w:r w:rsidRPr="00DB675B">
        <w:rPr>
          <w:sz w:val="28"/>
          <w:szCs w:val="28"/>
        </w:rPr>
        <w:t>Нормативно-правовые акты классифицируются также по содержанию. Такое деление в известной мере условно. Условность эта объективно объясняется тем, что не во всех нормативно-правовых актах содержатся нормы однородного содержания. Имеются акты, содержащие нормы только одной отрасли права (например, трудовое, семейное, уголовное законодательство). Но наряду с отраслевыми нормативными актами действуют и акты, имеющие комплексный характер. Они включают нормы различных отраслей права, обслуживающих определенную сферу общественной жизни. Хозяйственное, торговое, военное, морское законодательство — примеры комплексных нормативно-правовых актов.</w:t>
      </w:r>
    </w:p>
    <w:p w:rsidR="00DB675B" w:rsidRPr="00DB675B" w:rsidRDefault="00DB675B" w:rsidP="00DB675B">
      <w:pPr>
        <w:spacing w:line="360" w:lineRule="auto"/>
        <w:jc w:val="both"/>
        <w:rPr>
          <w:sz w:val="28"/>
          <w:szCs w:val="28"/>
        </w:rPr>
      </w:pPr>
      <w:r w:rsidRPr="00DB675B">
        <w:rPr>
          <w:sz w:val="28"/>
          <w:szCs w:val="28"/>
        </w:rPr>
        <w:t>По объему и характеру действия нормативно-правовые акты подразделяются:</w:t>
      </w:r>
    </w:p>
    <w:p w:rsidR="00DB675B" w:rsidRPr="00DB675B" w:rsidRDefault="00DB675B" w:rsidP="00DB675B">
      <w:pPr>
        <w:spacing w:line="360" w:lineRule="auto"/>
        <w:jc w:val="both"/>
        <w:rPr>
          <w:sz w:val="28"/>
          <w:szCs w:val="28"/>
        </w:rPr>
      </w:pPr>
      <w:r w:rsidRPr="00DB675B">
        <w:rPr>
          <w:sz w:val="28"/>
          <w:szCs w:val="28"/>
        </w:rPr>
        <w:t>— на акты общего действия, охватывающие всю совокупность отношений определенного вида на данной территории;</w:t>
      </w:r>
    </w:p>
    <w:p w:rsidR="00DB675B" w:rsidRPr="00DB675B" w:rsidRDefault="00DB675B" w:rsidP="00DB675B">
      <w:pPr>
        <w:spacing w:line="360" w:lineRule="auto"/>
        <w:jc w:val="both"/>
        <w:rPr>
          <w:sz w:val="28"/>
          <w:szCs w:val="28"/>
        </w:rPr>
      </w:pPr>
      <w:r w:rsidRPr="00DB675B">
        <w:rPr>
          <w:sz w:val="28"/>
          <w:szCs w:val="28"/>
        </w:rPr>
        <w:t>— на акты ограниченного действия — распространяются только на часть территории или на строго определенный контингент лиц, находящихся на данной территории;</w:t>
      </w:r>
    </w:p>
    <w:p w:rsidR="00DB675B" w:rsidRPr="00DB675B" w:rsidRDefault="00DB675B" w:rsidP="00DB675B">
      <w:pPr>
        <w:spacing w:line="360" w:lineRule="auto"/>
        <w:jc w:val="both"/>
        <w:rPr>
          <w:sz w:val="28"/>
          <w:szCs w:val="28"/>
        </w:rPr>
      </w:pPr>
      <w:r w:rsidRPr="00DB675B">
        <w:rPr>
          <w:sz w:val="28"/>
          <w:szCs w:val="28"/>
        </w:rPr>
        <w:t>— на акты исключительного (чрезвычайного) действия. Их регулятивные возможности реализуются лишь при наступлении исключительных обстоятельств, на которые рассчитан акт (военных действий, стихийных бедствий).</w:t>
      </w:r>
    </w:p>
    <w:p w:rsidR="00DB675B" w:rsidRPr="00DB675B" w:rsidRDefault="00DB675B" w:rsidP="00DB675B">
      <w:pPr>
        <w:spacing w:line="360" w:lineRule="auto"/>
        <w:ind w:firstLine="720"/>
        <w:jc w:val="both"/>
        <w:rPr>
          <w:sz w:val="28"/>
          <w:szCs w:val="28"/>
        </w:rPr>
      </w:pPr>
      <w:r w:rsidRPr="00DB675B">
        <w:rPr>
          <w:sz w:val="28"/>
          <w:szCs w:val="28"/>
        </w:rPr>
        <w:t>По основным субъектам государственного правотворчества нормативно-правовые акты можно подразделить на акты законодательной власти (законы); акты исполнительной власти (подзаконные акты); акты судебной власти (юрисдикционные акты общего характера).</w:t>
      </w:r>
    </w:p>
    <w:p w:rsidR="00DB675B" w:rsidRPr="00DB675B" w:rsidRDefault="00DB675B" w:rsidP="00DB675B">
      <w:pPr>
        <w:spacing w:line="360" w:lineRule="auto"/>
        <w:jc w:val="both"/>
        <w:rPr>
          <w:sz w:val="28"/>
          <w:szCs w:val="28"/>
        </w:rPr>
      </w:pPr>
      <w:r w:rsidRPr="00DB675B">
        <w:rPr>
          <w:sz w:val="28"/>
          <w:szCs w:val="28"/>
        </w:rPr>
        <w:t>ЗАКОН. Это главный и преимущественный нормативно-правовой акт современного государства. Он содержит правовые нормы, которые регламентируют наиболее важные стороны общественной и государственной жизни. Определение закона можно сформулировать следующим образом: это нормативно-правовой акт, принимаемый высшим представительным органом государства в особом законодательном порядке, обладающий высшей юридической силой и регулирующий наиболее важные общественные отношения с точки зрения интересов и потребностей населения страны.</w:t>
      </w:r>
    </w:p>
    <w:p w:rsidR="00DB675B" w:rsidRPr="00DB675B" w:rsidRDefault="00DB675B" w:rsidP="00DB675B">
      <w:pPr>
        <w:spacing w:line="360" w:lineRule="auto"/>
        <w:jc w:val="both"/>
        <w:rPr>
          <w:sz w:val="28"/>
          <w:szCs w:val="28"/>
        </w:rPr>
      </w:pPr>
      <w:r w:rsidRPr="00DB675B">
        <w:rPr>
          <w:sz w:val="28"/>
          <w:szCs w:val="28"/>
        </w:rPr>
        <w:t>Из данного определения вытекают признаки закона как основного источника права, как нормативно-правового акта, обладающего высшей юридической силой:</w:t>
      </w:r>
    </w:p>
    <w:p w:rsidR="00DB675B" w:rsidRPr="00DB675B" w:rsidRDefault="00DB675B" w:rsidP="00DB675B">
      <w:pPr>
        <w:spacing w:line="360" w:lineRule="auto"/>
        <w:jc w:val="both"/>
        <w:rPr>
          <w:sz w:val="28"/>
          <w:szCs w:val="28"/>
        </w:rPr>
      </w:pPr>
      <w:r w:rsidRPr="00DB675B">
        <w:rPr>
          <w:sz w:val="28"/>
          <w:szCs w:val="28"/>
        </w:rPr>
        <w:t>1) законы принимаются высшими представительными органами государства или самим народом в результате референдума;</w:t>
      </w:r>
    </w:p>
    <w:p w:rsidR="00DB675B" w:rsidRPr="00DB675B" w:rsidRDefault="00DB675B" w:rsidP="00DB675B">
      <w:pPr>
        <w:spacing w:line="360" w:lineRule="auto"/>
        <w:jc w:val="both"/>
        <w:rPr>
          <w:sz w:val="28"/>
          <w:szCs w:val="28"/>
        </w:rPr>
      </w:pPr>
      <w:r w:rsidRPr="00DB675B">
        <w:rPr>
          <w:sz w:val="28"/>
          <w:szCs w:val="28"/>
        </w:rPr>
        <w:t>2) законы принимаются по основным, наиболее существенным вопросам общественной жизни, которые требуют оптимального удовлетворения интересов личности;</w:t>
      </w:r>
    </w:p>
    <w:p w:rsidR="00DB675B" w:rsidRPr="00DB675B" w:rsidRDefault="00DB675B" w:rsidP="00DB675B">
      <w:pPr>
        <w:spacing w:line="360" w:lineRule="auto"/>
        <w:jc w:val="both"/>
        <w:rPr>
          <w:sz w:val="28"/>
          <w:szCs w:val="28"/>
        </w:rPr>
      </w:pPr>
      <w:r w:rsidRPr="00DB675B">
        <w:rPr>
          <w:sz w:val="28"/>
          <w:szCs w:val="28"/>
        </w:rPr>
        <w:t>3) законы принимаются в особом законодательном порядке, что не присуще подзаконным нормативно-правовым актам. Принятие закона включает в себя четыре обязательные стадии: внесение законопроекта в законодательный орган; обсуждение законопроекта; принятие закона; его опубликование (обнародование). Принятие закона в результате референдума также осуществляется в законодательном порядке, предусмотренном Законом о референдуме;</w:t>
      </w:r>
    </w:p>
    <w:p w:rsidR="00DB675B" w:rsidRPr="00DB675B" w:rsidRDefault="00DB675B" w:rsidP="00DB675B">
      <w:pPr>
        <w:spacing w:line="360" w:lineRule="auto"/>
        <w:jc w:val="both"/>
        <w:rPr>
          <w:sz w:val="28"/>
          <w:szCs w:val="28"/>
        </w:rPr>
      </w:pPr>
      <w:r w:rsidRPr="00DB675B">
        <w:rPr>
          <w:sz w:val="28"/>
          <w:szCs w:val="28"/>
        </w:rPr>
        <w:t>4) законы не подлежат контролю или утверждению со стороны какого-либо тугого органа государства. Они могут быть отменены или изменены только законодательной властью. Конституционный или другой аналогичный суд может признать закон, принятый парламентом, неконституционным, однако отменить его может только законодательный орган;</w:t>
      </w:r>
    </w:p>
    <w:p w:rsidR="00DB675B" w:rsidRPr="00DB675B" w:rsidRDefault="00DB675B" w:rsidP="00DB675B">
      <w:pPr>
        <w:spacing w:line="360" w:lineRule="auto"/>
        <w:jc w:val="both"/>
        <w:rPr>
          <w:sz w:val="28"/>
          <w:szCs w:val="28"/>
        </w:rPr>
      </w:pPr>
      <w:r w:rsidRPr="00DB675B">
        <w:rPr>
          <w:sz w:val="28"/>
          <w:szCs w:val="28"/>
        </w:rPr>
        <w:t>5) законы представляют собой ядро всей правовой системы государства, они обусловливают структуру всей совокупности нормативно-правовых актов, юридическую силу каждого из них, субординацию нормативно-правовых актов по отношению друг к другу.</w:t>
      </w:r>
    </w:p>
    <w:p w:rsidR="00DB675B" w:rsidRPr="00DB675B" w:rsidRDefault="00DB675B" w:rsidP="00DB675B">
      <w:pPr>
        <w:spacing w:line="360" w:lineRule="auto"/>
        <w:ind w:firstLine="720"/>
        <w:jc w:val="both"/>
        <w:rPr>
          <w:sz w:val="28"/>
          <w:szCs w:val="28"/>
        </w:rPr>
      </w:pPr>
      <w:r w:rsidRPr="00DB675B">
        <w:rPr>
          <w:sz w:val="28"/>
          <w:szCs w:val="28"/>
        </w:rPr>
        <w:t>Ведущее и определяющее положение законов в системе нормативно-правовых актов государства выражает одно из основных требований законности — верховенство закона в регулировании общественных отношений. Ни один подзаконный акт не может вторгаться в сферу законодательного регулирования. Он должен быть приведен в соответствие с законом или немедленно отменен.</w:t>
      </w:r>
    </w:p>
    <w:p w:rsidR="00DB675B" w:rsidRPr="00DB675B" w:rsidRDefault="00DB675B" w:rsidP="00DB675B">
      <w:pPr>
        <w:spacing w:line="360" w:lineRule="auto"/>
        <w:ind w:firstLine="720"/>
        <w:jc w:val="both"/>
        <w:rPr>
          <w:sz w:val="28"/>
          <w:szCs w:val="28"/>
        </w:rPr>
      </w:pPr>
      <w:r w:rsidRPr="00DB675B">
        <w:rPr>
          <w:sz w:val="28"/>
          <w:szCs w:val="28"/>
        </w:rPr>
        <w:t>В свою очередь законы подразделяются на конституционные и обыкновенные. Конституционные законы определяют основные начала государственного и общественного строя, правовое положение личности и организаций. На основе конституционных законов строится и детализируется вся система нормативно-правовых актов. Конституция по отношению к другим нормативно-правовым актам, в том числе и законам, обладает высшей юридической силой. Обыкновенные законы принимаются и действуют в строгом соответствии с конституционными актами, регламентируют определенные и ограниченные сферы общественной жизни.</w:t>
      </w:r>
    </w:p>
    <w:p w:rsidR="00DB675B" w:rsidRDefault="00DB675B" w:rsidP="00DB675B">
      <w:pPr>
        <w:spacing w:line="360" w:lineRule="auto"/>
        <w:jc w:val="both"/>
        <w:rPr>
          <w:sz w:val="28"/>
          <w:szCs w:val="28"/>
        </w:rPr>
      </w:pPr>
    </w:p>
    <w:p w:rsidR="00DB675B" w:rsidRPr="00DB675B" w:rsidRDefault="00DB675B" w:rsidP="00DB675B">
      <w:pPr>
        <w:spacing w:line="360" w:lineRule="auto"/>
        <w:jc w:val="center"/>
        <w:rPr>
          <w:sz w:val="28"/>
          <w:szCs w:val="28"/>
        </w:rPr>
      </w:pPr>
      <w:r w:rsidRPr="00DB675B">
        <w:rPr>
          <w:sz w:val="28"/>
          <w:szCs w:val="28"/>
        </w:rPr>
        <w:t>ПОДЗАКОННЫЕ НОРМАТИВНО-ПРАВОВЫЕ АКТЫ</w:t>
      </w:r>
    </w:p>
    <w:p w:rsidR="00DB675B" w:rsidRPr="00DB675B" w:rsidRDefault="00DB675B" w:rsidP="00DB675B">
      <w:pPr>
        <w:spacing w:line="360" w:lineRule="auto"/>
        <w:ind w:firstLine="720"/>
        <w:jc w:val="both"/>
        <w:rPr>
          <w:sz w:val="28"/>
          <w:szCs w:val="28"/>
        </w:rPr>
      </w:pPr>
      <w:r w:rsidRPr="00DB675B">
        <w:rPr>
          <w:sz w:val="28"/>
          <w:szCs w:val="28"/>
        </w:rPr>
        <w:t>Это правотворческие акты компетентных органов, которые основаны на законе и не противоречат ему. Подзаконные акты обладают меньшей юридической силой, чем законы, они базируются на юридической силе законов и не могут противостоять им. Эффективное регулирование общественных отношений имеет место тогда, когда общие интересы согласуются с индивидуальными интересами. Подзаконные акты как раз и призваны конкретизировать основные, принципиальные положения законов применительно к своеобразию различных индивидуальных интересов.</w:t>
      </w:r>
    </w:p>
    <w:p w:rsidR="00DB675B" w:rsidRPr="00DB675B" w:rsidRDefault="00DB675B" w:rsidP="00DB675B">
      <w:pPr>
        <w:spacing w:line="360" w:lineRule="auto"/>
        <w:jc w:val="both"/>
        <w:rPr>
          <w:sz w:val="28"/>
          <w:szCs w:val="28"/>
        </w:rPr>
      </w:pPr>
      <w:r w:rsidRPr="00DB675B">
        <w:rPr>
          <w:sz w:val="28"/>
          <w:szCs w:val="28"/>
        </w:rPr>
        <w:t>По своему содержанию подзаконные акты, как правило, являются актами различных органов исполнительной власти. По субъектам издания и сфере распространения они подразделяются на общие, местные, ведомственные и внутриорганизационные акты.</w:t>
      </w:r>
    </w:p>
    <w:p w:rsidR="00DB675B" w:rsidRPr="00DB675B" w:rsidRDefault="00DB675B" w:rsidP="00DB675B">
      <w:pPr>
        <w:spacing w:line="360" w:lineRule="auto"/>
        <w:ind w:firstLine="720"/>
        <w:jc w:val="both"/>
        <w:rPr>
          <w:sz w:val="28"/>
          <w:szCs w:val="28"/>
        </w:rPr>
      </w:pPr>
      <w:r w:rsidRPr="00DB675B">
        <w:rPr>
          <w:sz w:val="28"/>
          <w:szCs w:val="28"/>
        </w:rPr>
        <w:t>1. Общие подзаконные акты. Это нормативно-правовые акты общей компетенции, действие которых распространяется на всех лиц в пределах территории страны. По своей юридической силе и значению в системе правового регулирования общие подзаконные акты следуют за законами. Посредством подзаконных актов осуществляется государственное управление обществом, координируются экономические, социальные и другие вопросы общественной жизни.</w:t>
      </w:r>
    </w:p>
    <w:p w:rsidR="00DB675B" w:rsidRPr="00DB675B" w:rsidRDefault="00DB675B" w:rsidP="00DB675B">
      <w:pPr>
        <w:spacing w:line="360" w:lineRule="auto"/>
        <w:ind w:firstLine="720"/>
        <w:jc w:val="both"/>
        <w:rPr>
          <w:sz w:val="28"/>
          <w:szCs w:val="28"/>
        </w:rPr>
      </w:pPr>
      <w:r w:rsidRPr="00DB675B">
        <w:rPr>
          <w:sz w:val="28"/>
          <w:szCs w:val="28"/>
        </w:rPr>
        <w:t>К общим подзаконным актам относятся нормотворческие предписания высших (центральных) органов исполнительной власти. Они исходят от президента страны или главы правительства. В зависимости от формы государственного правления (президентской или парламентской республики) нормативно-правовые акты высшей исполнительной власти находят внешнее выражение в двух разновидностях подзаконных актов.</w:t>
      </w:r>
    </w:p>
    <w:p w:rsidR="00DB675B" w:rsidRPr="00DB675B" w:rsidRDefault="00DB675B" w:rsidP="00DB675B">
      <w:pPr>
        <w:spacing w:line="360" w:lineRule="auto"/>
        <w:jc w:val="both"/>
        <w:rPr>
          <w:sz w:val="28"/>
          <w:szCs w:val="28"/>
        </w:rPr>
      </w:pPr>
      <w:r w:rsidRPr="00DB675B">
        <w:rPr>
          <w:sz w:val="28"/>
          <w:szCs w:val="28"/>
        </w:rPr>
        <w:t>Нормативные указы президента. В системе подзаконных актов они обладают высшей юридической силой и издаются на основе и в развитие законов. Полномочия президента в правотворческой деятельности определяются конституцией страны или специальными конституционными законами. Они регламентируют самые разнообразные стороны общественной жизни, связанные с государственным управлением.</w:t>
      </w:r>
    </w:p>
    <w:p w:rsidR="00DB675B" w:rsidRPr="00DB675B" w:rsidRDefault="00DB675B" w:rsidP="00DB675B">
      <w:pPr>
        <w:spacing w:line="360" w:lineRule="auto"/>
        <w:ind w:firstLine="720"/>
        <w:jc w:val="both"/>
        <w:rPr>
          <w:sz w:val="28"/>
          <w:szCs w:val="28"/>
        </w:rPr>
      </w:pPr>
      <w:r w:rsidRPr="00DB675B">
        <w:rPr>
          <w:sz w:val="28"/>
          <w:szCs w:val="28"/>
        </w:rPr>
        <w:t>Постановления правительства. Это подзаконные нормативные акты, принимаемые в контексте с указами президента и призванные в необходимых случаях урегулировать более дробные вопросы государственного управления экономикой, социальным строительством, здравоохранением, народным образованием, строительством вооруженных сил и т. д.</w:t>
      </w:r>
    </w:p>
    <w:p w:rsidR="00DB675B" w:rsidRPr="00DB675B" w:rsidRDefault="00DB675B" w:rsidP="00DB675B">
      <w:pPr>
        <w:spacing w:line="360" w:lineRule="auto"/>
        <w:ind w:firstLine="720"/>
        <w:jc w:val="both"/>
        <w:rPr>
          <w:sz w:val="28"/>
          <w:szCs w:val="28"/>
        </w:rPr>
      </w:pPr>
      <w:r w:rsidRPr="00DB675B">
        <w:rPr>
          <w:sz w:val="28"/>
          <w:szCs w:val="28"/>
        </w:rPr>
        <w:t>2. Местные подзаконные акты. Это нормативно-правовые акты органов представительной и исполнительной власти на местах. Их издают местные органы представительной власти и органы местного самоуправления. Действие этих актов ограничено подвластной им территорией. Нормативные предписания местных органов государственной власти и управления обязательны для всех лиц, проживающих на данной территории. Это могут быть нормативные решения или постановления совета, муниципалитета, мэрии, префекта по самым различным вопросам местного характера.</w:t>
      </w:r>
    </w:p>
    <w:p w:rsidR="00DB675B" w:rsidRPr="00DB675B" w:rsidRDefault="00DB675B" w:rsidP="00DB675B">
      <w:pPr>
        <w:spacing w:line="360" w:lineRule="auto"/>
        <w:ind w:firstLine="720"/>
        <w:jc w:val="both"/>
        <w:rPr>
          <w:sz w:val="28"/>
          <w:szCs w:val="28"/>
        </w:rPr>
      </w:pPr>
      <w:r w:rsidRPr="00DB675B">
        <w:rPr>
          <w:sz w:val="28"/>
          <w:szCs w:val="28"/>
        </w:rPr>
        <w:t>3. Ведомственные нормативно-правовые акты (приказы, инструкции). В ряде стран определенные структурные подразделения правительственных органов (министерства, ведомства) также наделяются правотворческими функциями, которые делегируются законодательной властью, президентом или правительством. Это нормативно-правовые акты общего действия, однако они распространяются лишь на ограниченную сферу общественных отношений (таможенные, банковские, транспортные, государственно-кредитные и другие).</w:t>
      </w:r>
    </w:p>
    <w:p w:rsidR="00DB675B" w:rsidRPr="00DB675B" w:rsidRDefault="00DB675B" w:rsidP="00DB675B">
      <w:pPr>
        <w:spacing w:line="360" w:lineRule="auto"/>
        <w:ind w:firstLine="720"/>
        <w:jc w:val="both"/>
        <w:rPr>
          <w:sz w:val="28"/>
          <w:szCs w:val="28"/>
        </w:rPr>
      </w:pPr>
      <w:r w:rsidRPr="00DB675B">
        <w:rPr>
          <w:sz w:val="28"/>
          <w:szCs w:val="28"/>
        </w:rPr>
        <w:t>4. Внутриорганизационные подзаконные акты. Это такие нормативно-правовые акты, которые издаются различными организациями для регламентации своих внутренних вопросов и распространяются на членов этих организаций. В рамках, определенных актами высшей юридической силы, внутриорганизационные нормативные акты регулируют самые разнообразные отношения, возникающие в конкретной деятельности государственных учреждений, предприятий, воинских частей и других организаций.</w:t>
      </w:r>
    </w:p>
    <w:p w:rsidR="00DB675B" w:rsidRPr="00DB675B" w:rsidRDefault="00DB675B" w:rsidP="00DB675B">
      <w:pPr>
        <w:spacing w:line="360" w:lineRule="auto"/>
        <w:ind w:firstLine="720"/>
        <w:jc w:val="both"/>
        <w:rPr>
          <w:sz w:val="28"/>
          <w:szCs w:val="28"/>
        </w:rPr>
      </w:pPr>
      <w:r w:rsidRPr="00DB675B">
        <w:rPr>
          <w:sz w:val="28"/>
          <w:szCs w:val="28"/>
        </w:rPr>
        <w:t>Система нормативно-правовых актов современных государств неоднородна. Это объясняется особенностями форм государственного правления, многовековыми традициями отдельных стран, национальными и другими факторами. Тем не менее подавляющее большинство нормативно-правовых систем строится по признаку степени юридической силы акта. Нижестоящие акты в интересах стабильности общественной жизни и ее оптимальной организованности должны соответствовать предписаниям актов вышестоящих органов. Все коллизии, противоречия между подзаконными актами в цивилизованном государстве решает закон, обладающий высшей юридической силой.</w:t>
      </w:r>
    </w:p>
    <w:p w:rsidR="00DB675B" w:rsidRPr="00DB675B" w:rsidRDefault="00DB675B" w:rsidP="00DB675B">
      <w:pPr>
        <w:spacing w:line="360" w:lineRule="auto"/>
        <w:ind w:firstLine="720"/>
        <w:jc w:val="both"/>
        <w:rPr>
          <w:sz w:val="28"/>
          <w:szCs w:val="28"/>
        </w:rPr>
      </w:pPr>
      <w:r w:rsidRPr="00DB675B">
        <w:rPr>
          <w:sz w:val="28"/>
          <w:szCs w:val="28"/>
        </w:rPr>
        <w:t>Степень юридической силы нормативно-правовых актов может быть различна, но степень обязательности содержащихся в них норм абсолютно одинакова для всех тех, к кому относятся их предписания. Это принципиальное положение составляет основу функционирования правового государства.</w:t>
      </w:r>
    </w:p>
    <w:p w:rsidR="00DB675B" w:rsidRPr="00DB675B" w:rsidRDefault="00DB675B" w:rsidP="00DB675B">
      <w:pPr>
        <w:spacing w:line="360" w:lineRule="auto"/>
        <w:ind w:firstLine="720"/>
        <w:jc w:val="both"/>
        <w:rPr>
          <w:sz w:val="28"/>
          <w:szCs w:val="28"/>
        </w:rPr>
      </w:pPr>
      <w:r w:rsidRPr="00DB675B">
        <w:rPr>
          <w:sz w:val="28"/>
          <w:szCs w:val="28"/>
        </w:rPr>
        <w:t>И последнее. В нормативном регулировании общественных отношений главное и определяющее место занимает закон. Подзаконные же акты играют лишь вспомогательную и детализирующую роль. В правовом государстве закон охватывает своим действием все основные стороны общественной жизни, он является главным гарантом коренных интересов, прав и свобод личности.</w:t>
      </w:r>
    </w:p>
    <w:p w:rsidR="00301E81" w:rsidRPr="00DB675B" w:rsidRDefault="00775C66" w:rsidP="00DB675B">
      <w:pPr>
        <w:pStyle w:val="2"/>
        <w:jc w:val="center"/>
        <w:rPr>
          <w:bCs w:val="0"/>
          <w:color w:val="auto"/>
          <w:spacing w:val="-3"/>
          <w:sz w:val="28"/>
          <w:szCs w:val="24"/>
        </w:rPr>
      </w:pPr>
      <w:hyperlink r:id="rId5" w:history="1">
        <w:r w:rsidR="00301E81" w:rsidRPr="00DB675B">
          <w:rPr>
            <w:rStyle w:val="a3"/>
            <w:bCs w:val="0"/>
            <w:color w:val="auto"/>
            <w:spacing w:val="-3"/>
            <w:sz w:val="28"/>
            <w:szCs w:val="24"/>
            <w:u w:val="none"/>
          </w:rPr>
          <w:t>Сводный перечень нормативно-правовых актов в сфере туризма</w:t>
        </w:r>
      </w:hyperlink>
    </w:p>
    <w:p w:rsidR="00301E81" w:rsidRPr="00DB675B" w:rsidRDefault="00301E81" w:rsidP="00DB675B">
      <w:pPr>
        <w:pStyle w:val="2"/>
        <w:jc w:val="center"/>
        <w:rPr>
          <w:bCs w:val="0"/>
          <w:color w:val="auto"/>
          <w:spacing w:val="-3"/>
          <w:sz w:val="28"/>
          <w:szCs w:val="24"/>
        </w:rPr>
      </w:pPr>
      <w:r w:rsidRPr="00DB675B">
        <w:rPr>
          <w:bCs w:val="0"/>
          <w:color w:val="auto"/>
          <w:spacing w:val="-3"/>
          <w:sz w:val="28"/>
          <w:szCs w:val="24"/>
        </w:rPr>
        <w:t>Федеральное законодательство</w:t>
      </w:r>
    </w:p>
    <w:p w:rsidR="00301E81" w:rsidRPr="00301E81" w:rsidRDefault="00775C66" w:rsidP="00301E81">
      <w:pPr>
        <w:widowControl/>
        <w:numPr>
          <w:ilvl w:val="0"/>
          <w:numId w:val="2"/>
        </w:numPr>
        <w:autoSpaceDE/>
        <w:autoSpaceDN/>
        <w:adjustRightInd/>
        <w:spacing w:before="100" w:beforeAutospacing="1" w:after="100" w:afterAutospacing="1"/>
        <w:jc w:val="both"/>
        <w:rPr>
          <w:spacing w:val="-3"/>
          <w:sz w:val="28"/>
          <w:szCs w:val="24"/>
        </w:rPr>
      </w:pPr>
      <w:hyperlink r:id="rId6" w:history="1">
        <w:r w:rsidR="00301E81" w:rsidRPr="00301E81">
          <w:rPr>
            <w:rStyle w:val="a3"/>
            <w:color w:val="auto"/>
            <w:spacing w:val="-3"/>
            <w:sz w:val="28"/>
            <w:szCs w:val="24"/>
            <w:u w:val="none"/>
          </w:rPr>
          <w:t>Федеральный закон «Об основах туристской деятельности в Российской Федерации» от 24.11.1996 N 132-ФЗ</w:t>
        </w:r>
      </w:hyperlink>
      <w:r w:rsidR="00301E81" w:rsidRPr="00301E81">
        <w:rPr>
          <w:spacing w:val="-3"/>
          <w:sz w:val="28"/>
          <w:szCs w:val="24"/>
        </w:rPr>
        <w:t xml:space="preserve"> </w:t>
      </w:r>
    </w:p>
    <w:p w:rsidR="00301E81" w:rsidRPr="00301E81" w:rsidRDefault="00775C66" w:rsidP="00301E81">
      <w:pPr>
        <w:widowControl/>
        <w:numPr>
          <w:ilvl w:val="0"/>
          <w:numId w:val="2"/>
        </w:numPr>
        <w:autoSpaceDE/>
        <w:autoSpaceDN/>
        <w:adjustRightInd/>
        <w:spacing w:before="100" w:beforeAutospacing="1" w:after="100" w:afterAutospacing="1"/>
        <w:jc w:val="both"/>
        <w:rPr>
          <w:spacing w:val="-3"/>
          <w:sz w:val="28"/>
          <w:szCs w:val="24"/>
        </w:rPr>
      </w:pPr>
      <w:hyperlink r:id="rId7" w:history="1">
        <w:r w:rsidR="00301E81" w:rsidRPr="00301E81">
          <w:rPr>
            <w:rStyle w:val="a3"/>
            <w:color w:val="auto"/>
            <w:spacing w:val="-3"/>
            <w:sz w:val="28"/>
            <w:szCs w:val="24"/>
            <w:u w:val="none"/>
          </w:rPr>
          <w:t>Федеральный закон «О порядке выезда из Российской Федерации и въезда в Российскую Федерацию» от 15.08.1996 N 114-ФЗ</w:t>
        </w:r>
      </w:hyperlink>
      <w:r w:rsidR="00301E81" w:rsidRPr="00301E81">
        <w:rPr>
          <w:spacing w:val="-3"/>
          <w:sz w:val="28"/>
          <w:szCs w:val="24"/>
        </w:rPr>
        <w:t xml:space="preserve"> </w:t>
      </w:r>
    </w:p>
    <w:p w:rsidR="00301E81" w:rsidRPr="00301E81" w:rsidRDefault="00775C66" w:rsidP="00301E81">
      <w:pPr>
        <w:widowControl/>
        <w:numPr>
          <w:ilvl w:val="0"/>
          <w:numId w:val="2"/>
        </w:numPr>
        <w:autoSpaceDE/>
        <w:autoSpaceDN/>
        <w:adjustRightInd/>
        <w:spacing w:before="100" w:beforeAutospacing="1" w:after="100" w:afterAutospacing="1"/>
        <w:jc w:val="both"/>
        <w:rPr>
          <w:spacing w:val="-3"/>
          <w:sz w:val="28"/>
          <w:szCs w:val="24"/>
        </w:rPr>
      </w:pPr>
      <w:hyperlink r:id="rId8" w:history="1">
        <w:r w:rsidR="00301E81" w:rsidRPr="00301E81">
          <w:rPr>
            <w:rStyle w:val="a3"/>
            <w:color w:val="auto"/>
            <w:spacing w:val="-3"/>
            <w:sz w:val="28"/>
            <w:szCs w:val="24"/>
            <w:u w:val="none"/>
          </w:rPr>
          <w:t>Федеральный закон «О правовом положении иностранных граждан в Российской Федерации» от 25.07.2002 N 115-ФЗ</w:t>
        </w:r>
      </w:hyperlink>
      <w:r w:rsidR="00301E81" w:rsidRPr="00301E81">
        <w:rPr>
          <w:spacing w:val="-3"/>
          <w:sz w:val="28"/>
          <w:szCs w:val="24"/>
        </w:rPr>
        <w:t xml:space="preserve"> </w:t>
      </w:r>
    </w:p>
    <w:p w:rsidR="00301E81" w:rsidRPr="00301E81" w:rsidRDefault="00775C66" w:rsidP="00301E81">
      <w:pPr>
        <w:widowControl/>
        <w:numPr>
          <w:ilvl w:val="0"/>
          <w:numId w:val="2"/>
        </w:numPr>
        <w:autoSpaceDE/>
        <w:autoSpaceDN/>
        <w:adjustRightInd/>
        <w:spacing w:before="100" w:beforeAutospacing="1" w:after="100" w:afterAutospacing="1"/>
        <w:jc w:val="both"/>
        <w:rPr>
          <w:spacing w:val="-3"/>
          <w:sz w:val="28"/>
          <w:szCs w:val="24"/>
        </w:rPr>
      </w:pPr>
      <w:hyperlink r:id="rId9" w:history="1">
        <w:r w:rsidR="00301E81" w:rsidRPr="00301E81">
          <w:rPr>
            <w:rStyle w:val="a3"/>
            <w:color w:val="auto"/>
            <w:spacing w:val="-3"/>
            <w:sz w:val="28"/>
            <w:szCs w:val="24"/>
            <w:u w:val="none"/>
          </w:rPr>
          <w:t>Закон РФ «О защите прав потребителей» от 07.02.1992 N 2300-1</w:t>
        </w:r>
      </w:hyperlink>
      <w:r w:rsidR="00301E81" w:rsidRPr="00301E81">
        <w:rPr>
          <w:spacing w:val="-3"/>
          <w:sz w:val="28"/>
          <w:szCs w:val="24"/>
        </w:rPr>
        <w:t xml:space="preserve"> </w:t>
      </w:r>
    </w:p>
    <w:p w:rsidR="00301E81" w:rsidRPr="00301E81" w:rsidRDefault="00775C66" w:rsidP="00301E81">
      <w:pPr>
        <w:widowControl/>
        <w:numPr>
          <w:ilvl w:val="0"/>
          <w:numId w:val="2"/>
        </w:numPr>
        <w:autoSpaceDE/>
        <w:autoSpaceDN/>
        <w:adjustRightInd/>
        <w:spacing w:before="100" w:beforeAutospacing="1" w:after="100" w:afterAutospacing="1"/>
        <w:jc w:val="both"/>
        <w:rPr>
          <w:spacing w:val="-3"/>
          <w:sz w:val="28"/>
          <w:szCs w:val="24"/>
        </w:rPr>
      </w:pPr>
      <w:hyperlink r:id="rId10" w:history="1">
        <w:r w:rsidR="00301E81" w:rsidRPr="00301E81">
          <w:rPr>
            <w:rStyle w:val="a3"/>
            <w:color w:val="auto"/>
            <w:spacing w:val="-3"/>
            <w:sz w:val="28"/>
            <w:szCs w:val="24"/>
            <w:u w:val="none"/>
          </w:rPr>
          <w:t>Постановление Правительства РФ «Об утверждении Правил оказания услуг по реализации туристского продукта» от 18.07.2007 N 452</w:t>
        </w:r>
      </w:hyperlink>
      <w:r w:rsidR="00301E81" w:rsidRPr="00301E81">
        <w:rPr>
          <w:spacing w:val="-3"/>
          <w:sz w:val="28"/>
          <w:szCs w:val="24"/>
        </w:rPr>
        <w:t xml:space="preserve"> </w:t>
      </w:r>
    </w:p>
    <w:p w:rsidR="00301E81" w:rsidRPr="00301E81" w:rsidRDefault="00775C66" w:rsidP="00301E81">
      <w:pPr>
        <w:widowControl/>
        <w:numPr>
          <w:ilvl w:val="0"/>
          <w:numId w:val="2"/>
        </w:numPr>
        <w:autoSpaceDE/>
        <w:autoSpaceDN/>
        <w:adjustRightInd/>
        <w:spacing w:before="100" w:beforeAutospacing="1" w:after="100" w:afterAutospacing="1"/>
        <w:jc w:val="both"/>
        <w:rPr>
          <w:spacing w:val="-3"/>
          <w:sz w:val="28"/>
          <w:szCs w:val="24"/>
        </w:rPr>
      </w:pPr>
      <w:hyperlink r:id="rId11" w:history="1">
        <w:r w:rsidR="00301E81" w:rsidRPr="00301E81">
          <w:rPr>
            <w:rStyle w:val="a3"/>
            <w:color w:val="auto"/>
            <w:spacing w:val="-3"/>
            <w:sz w:val="28"/>
            <w:szCs w:val="24"/>
            <w:u w:val="none"/>
          </w:rPr>
          <w:t>Постановление Правительства РФ «Об утверждении Правил предоставления гостиничных услуг в Российской Федерации» от 25.04.1997 N 490</w:t>
        </w:r>
      </w:hyperlink>
      <w:r w:rsidR="00301E81" w:rsidRPr="00301E81">
        <w:rPr>
          <w:spacing w:val="-3"/>
          <w:sz w:val="28"/>
          <w:szCs w:val="24"/>
        </w:rPr>
        <w:t xml:space="preserve"> </w:t>
      </w:r>
    </w:p>
    <w:p w:rsidR="00301E81" w:rsidRPr="00301E81" w:rsidRDefault="00775C66" w:rsidP="00301E81">
      <w:pPr>
        <w:widowControl/>
        <w:numPr>
          <w:ilvl w:val="0"/>
          <w:numId w:val="2"/>
        </w:numPr>
        <w:autoSpaceDE/>
        <w:autoSpaceDN/>
        <w:adjustRightInd/>
        <w:spacing w:before="100" w:beforeAutospacing="1" w:after="100" w:afterAutospacing="1"/>
        <w:jc w:val="both"/>
        <w:rPr>
          <w:spacing w:val="-3"/>
          <w:sz w:val="28"/>
          <w:szCs w:val="24"/>
        </w:rPr>
      </w:pPr>
      <w:hyperlink r:id="rId12" w:history="1">
        <w:r w:rsidR="00301E81" w:rsidRPr="00301E81">
          <w:rPr>
            <w:rStyle w:val="a3"/>
            <w:color w:val="auto"/>
            <w:spacing w:val="-3"/>
            <w:sz w:val="28"/>
            <w:szCs w:val="24"/>
            <w:u w:val="none"/>
          </w:rPr>
          <w:t>Постановление Правительства РФ «О специализированных службах по обеспечению безопасности туристов» от 24.01.1998 N 83</w:t>
        </w:r>
      </w:hyperlink>
      <w:r w:rsidR="00301E81" w:rsidRPr="00301E81">
        <w:rPr>
          <w:spacing w:val="-3"/>
          <w:sz w:val="28"/>
          <w:szCs w:val="24"/>
        </w:rPr>
        <w:t xml:space="preserve"> </w:t>
      </w:r>
    </w:p>
    <w:p w:rsidR="00301E81" w:rsidRPr="00301E81" w:rsidRDefault="00775C66" w:rsidP="00301E81">
      <w:pPr>
        <w:widowControl/>
        <w:numPr>
          <w:ilvl w:val="0"/>
          <w:numId w:val="2"/>
        </w:numPr>
        <w:autoSpaceDE/>
        <w:autoSpaceDN/>
        <w:adjustRightInd/>
        <w:spacing w:before="100" w:beforeAutospacing="1" w:after="100" w:afterAutospacing="1"/>
        <w:jc w:val="both"/>
        <w:rPr>
          <w:spacing w:val="-3"/>
          <w:sz w:val="28"/>
          <w:szCs w:val="24"/>
        </w:rPr>
      </w:pPr>
      <w:hyperlink r:id="rId13" w:history="1">
        <w:r w:rsidR="00301E81" w:rsidRPr="00301E81">
          <w:rPr>
            <w:rStyle w:val="a3"/>
            <w:color w:val="auto"/>
            <w:spacing w:val="-3"/>
            <w:sz w:val="28"/>
            <w:szCs w:val="24"/>
            <w:u w:val="none"/>
          </w:rPr>
          <w:t>Постановление Правительства РФ «Об утверждения Положения об установлении формы визы, порядка и условий ее оформления и выдачи, продления срока ее действия, восстановления ее в случае утраты, а также порядка аннулирования визы» от 09.06.2003 N 335</w:t>
        </w:r>
      </w:hyperlink>
      <w:r w:rsidR="00301E81" w:rsidRPr="00301E81">
        <w:rPr>
          <w:spacing w:val="-3"/>
          <w:sz w:val="28"/>
          <w:szCs w:val="24"/>
        </w:rPr>
        <w:t xml:space="preserve"> </w:t>
      </w:r>
    </w:p>
    <w:p w:rsidR="00301E81" w:rsidRPr="00301E81" w:rsidRDefault="00775C66" w:rsidP="00301E81">
      <w:pPr>
        <w:widowControl/>
        <w:numPr>
          <w:ilvl w:val="0"/>
          <w:numId w:val="2"/>
        </w:numPr>
        <w:autoSpaceDE/>
        <w:autoSpaceDN/>
        <w:adjustRightInd/>
        <w:spacing w:before="100" w:beforeAutospacing="1" w:after="100" w:afterAutospacing="1"/>
        <w:jc w:val="both"/>
        <w:rPr>
          <w:spacing w:val="-3"/>
          <w:sz w:val="28"/>
          <w:szCs w:val="24"/>
        </w:rPr>
      </w:pPr>
      <w:hyperlink r:id="rId14" w:history="1">
        <w:r w:rsidR="00301E81" w:rsidRPr="00301E81">
          <w:rPr>
            <w:rStyle w:val="a3"/>
            <w:color w:val="auto"/>
            <w:spacing w:val="-3"/>
            <w:sz w:val="28"/>
            <w:szCs w:val="24"/>
            <w:u w:val="none"/>
          </w:rPr>
          <w:t>Постановление Правительства РФ «О порядке осуществления наличных денежных расчетов и (или) расчетов с использованием платежных карт без применения контрольно-кассовой техники» от 06.05.2008 N 359</w:t>
        </w:r>
      </w:hyperlink>
      <w:r w:rsidR="00301E81" w:rsidRPr="00301E81">
        <w:rPr>
          <w:spacing w:val="-3"/>
          <w:sz w:val="28"/>
          <w:szCs w:val="24"/>
        </w:rPr>
        <w:t xml:space="preserve"> </w:t>
      </w:r>
    </w:p>
    <w:p w:rsidR="00301E81" w:rsidRPr="00301E81" w:rsidRDefault="00775C66" w:rsidP="00301E81">
      <w:pPr>
        <w:widowControl/>
        <w:numPr>
          <w:ilvl w:val="0"/>
          <w:numId w:val="2"/>
        </w:numPr>
        <w:autoSpaceDE/>
        <w:autoSpaceDN/>
        <w:adjustRightInd/>
        <w:spacing w:before="100" w:beforeAutospacing="1" w:after="100" w:afterAutospacing="1"/>
        <w:jc w:val="both"/>
        <w:rPr>
          <w:spacing w:val="-3"/>
          <w:sz w:val="28"/>
          <w:szCs w:val="24"/>
        </w:rPr>
      </w:pPr>
      <w:hyperlink r:id="rId15" w:history="1">
        <w:r w:rsidR="00301E81" w:rsidRPr="00301E81">
          <w:rPr>
            <w:rStyle w:val="a3"/>
            <w:color w:val="auto"/>
            <w:spacing w:val="-3"/>
            <w:sz w:val="28"/>
            <w:szCs w:val="24"/>
            <w:u w:val="none"/>
          </w:rPr>
          <w:t>Приказ Ростуризма «Об утверждении Положения о ведении Единого федерального реестра туроператоров» от 10.05.2007 N 28</w:t>
        </w:r>
      </w:hyperlink>
      <w:r w:rsidR="00301E81" w:rsidRPr="00301E81">
        <w:rPr>
          <w:spacing w:val="-3"/>
          <w:sz w:val="28"/>
          <w:szCs w:val="24"/>
        </w:rPr>
        <w:t xml:space="preserve"> </w:t>
      </w:r>
    </w:p>
    <w:p w:rsidR="00301E81" w:rsidRPr="00301E81" w:rsidRDefault="00775C66" w:rsidP="00301E81">
      <w:pPr>
        <w:widowControl/>
        <w:numPr>
          <w:ilvl w:val="0"/>
          <w:numId w:val="2"/>
        </w:numPr>
        <w:autoSpaceDE/>
        <w:autoSpaceDN/>
        <w:adjustRightInd/>
        <w:spacing w:before="100" w:beforeAutospacing="1" w:after="100" w:afterAutospacing="1"/>
        <w:jc w:val="both"/>
        <w:rPr>
          <w:spacing w:val="-3"/>
          <w:sz w:val="28"/>
          <w:szCs w:val="24"/>
        </w:rPr>
      </w:pPr>
      <w:hyperlink r:id="rId16" w:history="1">
        <w:r w:rsidR="00301E81" w:rsidRPr="00301E81">
          <w:rPr>
            <w:rStyle w:val="a3"/>
            <w:color w:val="auto"/>
            <w:spacing w:val="-3"/>
            <w:sz w:val="28"/>
            <w:szCs w:val="24"/>
            <w:u w:val="none"/>
          </w:rPr>
          <w:t>Приказ Ростуризма «Об утверждении Порядка представления юридическими лицами, осуществляющими туроператорскую деятельность, бухгалтерской отчетности в Федеральное агентство по туризму и внесении изменений в Приказ Ростуризма от 10 мая 2007 года N 28» от 04.08.2009 N 175</w:t>
        </w:r>
      </w:hyperlink>
      <w:r w:rsidR="00301E81" w:rsidRPr="00301E81">
        <w:rPr>
          <w:spacing w:val="-3"/>
          <w:sz w:val="28"/>
          <w:szCs w:val="24"/>
        </w:rPr>
        <w:t xml:space="preserve"> </w:t>
      </w:r>
    </w:p>
    <w:p w:rsidR="00301E81" w:rsidRPr="00301E81" w:rsidRDefault="00775C66" w:rsidP="00301E81">
      <w:pPr>
        <w:widowControl/>
        <w:numPr>
          <w:ilvl w:val="0"/>
          <w:numId w:val="2"/>
        </w:numPr>
        <w:autoSpaceDE/>
        <w:autoSpaceDN/>
        <w:adjustRightInd/>
        <w:spacing w:before="100" w:beforeAutospacing="1" w:after="100" w:afterAutospacing="1"/>
        <w:jc w:val="both"/>
        <w:rPr>
          <w:spacing w:val="-3"/>
          <w:sz w:val="28"/>
          <w:szCs w:val="24"/>
        </w:rPr>
      </w:pPr>
      <w:hyperlink r:id="rId17" w:history="1">
        <w:r w:rsidR="00301E81" w:rsidRPr="00301E81">
          <w:rPr>
            <w:rStyle w:val="a3"/>
            <w:color w:val="auto"/>
            <w:spacing w:val="-3"/>
            <w:sz w:val="28"/>
            <w:szCs w:val="24"/>
            <w:u w:val="none"/>
          </w:rPr>
          <w:t>Приказ Ростуризма «Об утверждении Системы классификации гостиниц и других средств размещения» от 21.07.2005 N 86</w:t>
        </w:r>
      </w:hyperlink>
      <w:r w:rsidR="00301E81" w:rsidRPr="00301E81">
        <w:rPr>
          <w:spacing w:val="-3"/>
          <w:sz w:val="28"/>
          <w:szCs w:val="24"/>
        </w:rPr>
        <w:t xml:space="preserve"> </w:t>
      </w:r>
    </w:p>
    <w:p w:rsidR="00301E81" w:rsidRPr="00301E81" w:rsidRDefault="00775C66" w:rsidP="00301E81">
      <w:pPr>
        <w:widowControl/>
        <w:numPr>
          <w:ilvl w:val="0"/>
          <w:numId w:val="2"/>
        </w:numPr>
        <w:autoSpaceDE/>
        <w:autoSpaceDN/>
        <w:adjustRightInd/>
        <w:spacing w:before="100" w:beforeAutospacing="1" w:after="100" w:afterAutospacing="1"/>
        <w:jc w:val="both"/>
        <w:rPr>
          <w:spacing w:val="-3"/>
          <w:sz w:val="28"/>
          <w:szCs w:val="24"/>
        </w:rPr>
      </w:pPr>
      <w:hyperlink r:id="rId18" w:history="1">
        <w:r w:rsidR="00301E81" w:rsidRPr="00301E81">
          <w:rPr>
            <w:rStyle w:val="a3"/>
            <w:color w:val="auto"/>
            <w:spacing w:val="-3"/>
            <w:sz w:val="28"/>
            <w:szCs w:val="24"/>
            <w:u w:val="none"/>
          </w:rPr>
          <w:t>Приказ Ростуризма «Об утверждении Порядка определения внутреннего туристского потока в Российской Федерации и о вкладе туризма в экономику субъектов Российской Федерации» от 18.07.2007 N 69</w:t>
        </w:r>
      </w:hyperlink>
      <w:r w:rsidR="00301E81" w:rsidRPr="00301E81">
        <w:rPr>
          <w:spacing w:val="-3"/>
          <w:sz w:val="28"/>
          <w:szCs w:val="24"/>
        </w:rPr>
        <w:t xml:space="preserve"> </w:t>
      </w:r>
    </w:p>
    <w:p w:rsidR="00301E81" w:rsidRPr="00301E81" w:rsidRDefault="00775C66" w:rsidP="00301E81">
      <w:pPr>
        <w:widowControl/>
        <w:numPr>
          <w:ilvl w:val="0"/>
          <w:numId w:val="2"/>
        </w:numPr>
        <w:autoSpaceDE/>
        <w:autoSpaceDN/>
        <w:adjustRightInd/>
        <w:spacing w:before="100" w:beforeAutospacing="1" w:after="100" w:afterAutospacing="1"/>
        <w:jc w:val="both"/>
        <w:rPr>
          <w:spacing w:val="-3"/>
          <w:sz w:val="28"/>
          <w:szCs w:val="24"/>
        </w:rPr>
      </w:pPr>
      <w:hyperlink r:id="rId19" w:history="1">
        <w:r w:rsidR="00301E81" w:rsidRPr="00301E81">
          <w:rPr>
            <w:rStyle w:val="a3"/>
            <w:color w:val="auto"/>
            <w:spacing w:val="-3"/>
            <w:sz w:val="28"/>
            <w:szCs w:val="24"/>
            <w:u w:val="none"/>
          </w:rPr>
          <w:t>Приказ Ростуризма «Об утверждении Типовой структуры региональной (муниципальной) программы развития туризма субъекта Российской Федерации» от 11.07.2007 N 66</w:t>
        </w:r>
      </w:hyperlink>
      <w:r w:rsidR="00301E81" w:rsidRPr="00301E81">
        <w:rPr>
          <w:spacing w:val="-3"/>
          <w:sz w:val="28"/>
          <w:szCs w:val="24"/>
        </w:rPr>
        <w:t xml:space="preserve"> </w:t>
      </w:r>
    </w:p>
    <w:p w:rsidR="00301E81" w:rsidRPr="00301E81" w:rsidRDefault="00775C66" w:rsidP="00301E81">
      <w:pPr>
        <w:widowControl/>
        <w:numPr>
          <w:ilvl w:val="0"/>
          <w:numId w:val="2"/>
        </w:numPr>
        <w:autoSpaceDE/>
        <w:autoSpaceDN/>
        <w:adjustRightInd/>
        <w:spacing w:before="100" w:beforeAutospacing="1" w:after="100" w:afterAutospacing="1"/>
        <w:jc w:val="both"/>
        <w:rPr>
          <w:spacing w:val="-3"/>
          <w:sz w:val="28"/>
          <w:szCs w:val="24"/>
        </w:rPr>
      </w:pPr>
      <w:hyperlink r:id="rId20" w:history="1">
        <w:r w:rsidR="00301E81" w:rsidRPr="00301E81">
          <w:rPr>
            <w:rStyle w:val="a3"/>
            <w:color w:val="auto"/>
            <w:spacing w:val="-3"/>
            <w:sz w:val="28"/>
            <w:szCs w:val="24"/>
            <w:u w:val="none"/>
          </w:rPr>
          <w:t>Приказ ГКФТ РФ от 08.06.1998 N 210 «Об утверждении особенностей состава затрат, включаемых в себестоимость туристского продукта организациями, занимающимися туристской деятельностью»</w:t>
        </w:r>
      </w:hyperlink>
      <w:r w:rsidR="00301E81" w:rsidRPr="00301E81">
        <w:rPr>
          <w:spacing w:val="-3"/>
          <w:sz w:val="28"/>
          <w:szCs w:val="24"/>
        </w:rPr>
        <w:t xml:space="preserve"> </w:t>
      </w:r>
    </w:p>
    <w:p w:rsidR="00301E81" w:rsidRPr="00301E81" w:rsidRDefault="00775C66" w:rsidP="00301E81">
      <w:pPr>
        <w:widowControl/>
        <w:numPr>
          <w:ilvl w:val="0"/>
          <w:numId w:val="2"/>
        </w:numPr>
        <w:autoSpaceDE/>
        <w:autoSpaceDN/>
        <w:adjustRightInd/>
        <w:spacing w:before="100" w:beforeAutospacing="1" w:after="100" w:afterAutospacing="1"/>
        <w:jc w:val="both"/>
        <w:rPr>
          <w:spacing w:val="-3"/>
          <w:sz w:val="28"/>
          <w:szCs w:val="24"/>
        </w:rPr>
      </w:pPr>
      <w:hyperlink r:id="rId21" w:history="1">
        <w:r w:rsidR="00301E81" w:rsidRPr="00301E81">
          <w:rPr>
            <w:rStyle w:val="a3"/>
            <w:color w:val="auto"/>
            <w:spacing w:val="-3"/>
            <w:sz w:val="28"/>
            <w:szCs w:val="24"/>
            <w:u w:val="none"/>
          </w:rPr>
          <w:t>Приказ ГКФТ РФ «Об утверждении Методических рекомендаций по планированию, учету и калькулированию себестоимости туристского продукта и оформлению финансовых результатов у организаций, занимающихся туристской деятельностью» от 04.12.1998 N 402</w:t>
        </w:r>
      </w:hyperlink>
      <w:r w:rsidR="00301E81" w:rsidRPr="00301E81">
        <w:rPr>
          <w:spacing w:val="-3"/>
          <w:sz w:val="28"/>
          <w:szCs w:val="24"/>
        </w:rPr>
        <w:t xml:space="preserve"> </w:t>
      </w:r>
    </w:p>
    <w:p w:rsidR="00301E81" w:rsidRPr="00301E81" w:rsidRDefault="00775C66" w:rsidP="00301E81">
      <w:pPr>
        <w:widowControl/>
        <w:numPr>
          <w:ilvl w:val="0"/>
          <w:numId w:val="2"/>
        </w:numPr>
        <w:autoSpaceDE/>
        <w:autoSpaceDN/>
        <w:adjustRightInd/>
        <w:spacing w:before="100" w:beforeAutospacing="1" w:after="100" w:afterAutospacing="1"/>
        <w:jc w:val="both"/>
        <w:rPr>
          <w:spacing w:val="-3"/>
          <w:sz w:val="28"/>
          <w:szCs w:val="24"/>
        </w:rPr>
      </w:pPr>
      <w:hyperlink r:id="rId22" w:history="1">
        <w:r w:rsidR="00301E81" w:rsidRPr="00301E81">
          <w:rPr>
            <w:rStyle w:val="a3"/>
            <w:color w:val="auto"/>
            <w:spacing w:val="-3"/>
            <w:sz w:val="28"/>
            <w:szCs w:val="24"/>
            <w:u w:val="none"/>
          </w:rPr>
          <w:t>Приказ Минтранса РФ «Об утверждении Положения об обеспечении безопасности перевозок пассажиров автобусами» от 08.01.1997 N 2</w:t>
        </w:r>
      </w:hyperlink>
      <w:r w:rsidR="00301E81" w:rsidRPr="00301E81">
        <w:rPr>
          <w:spacing w:val="-3"/>
          <w:sz w:val="28"/>
          <w:szCs w:val="24"/>
        </w:rPr>
        <w:t xml:space="preserve"> </w:t>
      </w:r>
    </w:p>
    <w:p w:rsidR="00301E81" w:rsidRPr="00301E81" w:rsidRDefault="00775C66" w:rsidP="00301E81">
      <w:pPr>
        <w:widowControl/>
        <w:numPr>
          <w:ilvl w:val="0"/>
          <w:numId w:val="2"/>
        </w:numPr>
        <w:autoSpaceDE/>
        <w:autoSpaceDN/>
        <w:adjustRightInd/>
        <w:spacing w:before="100" w:beforeAutospacing="1" w:after="100" w:afterAutospacing="1"/>
        <w:jc w:val="both"/>
        <w:rPr>
          <w:spacing w:val="-3"/>
          <w:sz w:val="28"/>
          <w:szCs w:val="24"/>
        </w:rPr>
      </w:pPr>
      <w:hyperlink r:id="rId23" w:history="1">
        <w:r w:rsidR="00301E81" w:rsidRPr="00301E81">
          <w:rPr>
            <w:rStyle w:val="a3"/>
            <w:color w:val="auto"/>
            <w:spacing w:val="-3"/>
            <w:sz w:val="28"/>
            <w:szCs w:val="24"/>
            <w:u w:val="none"/>
          </w:rPr>
          <w:t>Приказ Минфина РФ «Об утверждении формы бланка строгой отчетности от 09.07.2007 N 60н</w:t>
        </w:r>
      </w:hyperlink>
      <w:r w:rsidR="00301E81" w:rsidRPr="00301E81">
        <w:rPr>
          <w:spacing w:val="-3"/>
          <w:sz w:val="28"/>
          <w:szCs w:val="24"/>
        </w:rPr>
        <w:t xml:space="preserve"> </w:t>
      </w:r>
    </w:p>
    <w:p w:rsidR="00301E81" w:rsidRPr="00301E81" w:rsidRDefault="00775C66" w:rsidP="00301E81">
      <w:pPr>
        <w:widowControl/>
        <w:numPr>
          <w:ilvl w:val="0"/>
          <w:numId w:val="2"/>
        </w:numPr>
        <w:autoSpaceDE/>
        <w:autoSpaceDN/>
        <w:adjustRightInd/>
        <w:spacing w:before="100" w:beforeAutospacing="1" w:after="100" w:afterAutospacing="1"/>
        <w:jc w:val="both"/>
        <w:rPr>
          <w:spacing w:val="-3"/>
          <w:sz w:val="28"/>
          <w:szCs w:val="24"/>
        </w:rPr>
      </w:pPr>
      <w:hyperlink r:id="rId24" w:history="1">
        <w:r w:rsidR="00301E81" w:rsidRPr="00301E81">
          <w:rPr>
            <w:rStyle w:val="a3"/>
            <w:color w:val="auto"/>
            <w:spacing w:val="-3"/>
            <w:sz w:val="28"/>
            <w:szCs w:val="24"/>
            <w:u w:val="none"/>
          </w:rPr>
          <w:t>Письмо Минфина РФ от 16.06.1994 №16-30-65 «Об утверждении бланков строгой отчетности»</w:t>
        </w:r>
      </w:hyperlink>
      <w:r w:rsidR="00301E81" w:rsidRPr="00301E81">
        <w:rPr>
          <w:spacing w:val="-3"/>
          <w:sz w:val="28"/>
          <w:szCs w:val="24"/>
        </w:rPr>
        <w:t xml:space="preserve"> </w:t>
      </w:r>
    </w:p>
    <w:p w:rsidR="00301E81" w:rsidRPr="00301E81" w:rsidRDefault="00775C66" w:rsidP="00301E81">
      <w:pPr>
        <w:widowControl/>
        <w:numPr>
          <w:ilvl w:val="0"/>
          <w:numId w:val="2"/>
        </w:numPr>
        <w:autoSpaceDE/>
        <w:autoSpaceDN/>
        <w:adjustRightInd/>
        <w:spacing w:before="100" w:beforeAutospacing="1" w:after="100" w:afterAutospacing="1"/>
        <w:jc w:val="both"/>
        <w:rPr>
          <w:spacing w:val="-3"/>
          <w:sz w:val="28"/>
          <w:szCs w:val="24"/>
        </w:rPr>
      </w:pPr>
      <w:hyperlink r:id="rId25" w:history="1">
        <w:r w:rsidR="00301E81" w:rsidRPr="00301E81">
          <w:rPr>
            <w:rStyle w:val="a3"/>
            <w:color w:val="auto"/>
            <w:spacing w:val="-3"/>
            <w:sz w:val="28"/>
            <w:szCs w:val="24"/>
            <w:u w:val="none"/>
          </w:rPr>
          <w:t>Письмо Роспотребнадзора «Об особенностях правоприменительной практики, связанной с обеспечением защиты прав потребителей в сфере туристического обслуживания» от 31.08.2007 N 0100/8935-07-32</w:t>
        </w:r>
      </w:hyperlink>
      <w:r w:rsidR="00301E81" w:rsidRPr="00301E81">
        <w:rPr>
          <w:spacing w:val="-3"/>
          <w:sz w:val="28"/>
          <w:szCs w:val="24"/>
        </w:rPr>
        <w:t xml:space="preserve"> </w:t>
      </w:r>
    </w:p>
    <w:p w:rsidR="00301E81" w:rsidRPr="00301E81" w:rsidRDefault="00775C66" w:rsidP="00301E81">
      <w:pPr>
        <w:widowControl/>
        <w:numPr>
          <w:ilvl w:val="0"/>
          <w:numId w:val="2"/>
        </w:numPr>
        <w:autoSpaceDE/>
        <w:autoSpaceDN/>
        <w:adjustRightInd/>
        <w:spacing w:before="100" w:beforeAutospacing="1" w:after="100" w:afterAutospacing="1"/>
        <w:jc w:val="both"/>
        <w:rPr>
          <w:spacing w:val="-3"/>
          <w:sz w:val="28"/>
          <w:szCs w:val="24"/>
        </w:rPr>
      </w:pPr>
      <w:hyperlink r:id="rId26" w:history="1">
        <w:r w:rsidR="00301E81" w:rsidRPr="00301E81">
          <w:rPr>
            <w:rStyle w:val="a3"/>
            <w:color w:val="auto"/>
            <w:spacing w:val="-3"/>
            <w:sz w:val="28"/>
            <w:szCs w:val="24"/>
            <w:u w:val="none"/>
          </w:rPr>
          <w:t>ГОСТ Р 50690-2000 «Туристские Услуги. Общие требования»</w:t>
        </w:r>
      </w:hyperlink>
      <w:r w:rsidR="00301E81" w:rsidRPr="00301E81">
        <w:rPr>
          <w:spacing w:val="-3"/>
          <w:sz w:val="28"/>
          <w:szCs w:val="24"/>
        </w:rPr>
        <w:t xml:space="preserve"> </w:t>
      </w:r>
    </w:p>
    <w:p w:rsidR="00301E81" w:rsidRPr="00301E81" w:rsidRDefault="00775C66" w:rsidP="00301E81">
      <w:pPr>
        <w:widowControl/>
        <w:numPr>
          <w:ilvl w:val="0"/>
          <w:numId w:val="2"/>
        </w:numPr>
        <w:autoSpaceDE/>
        <w:autoSpaceDN/>
        <w:adjustRightInd/>
        <w:spacing w:before="100" w:beforeAutospacing="1" w:after="100" w:afterAutospacing="1"/>
        <w:jc w:val="both"/>
        <w:rPr>
          <w:spacing w:val="-3"/>
          <w:sz w:val="28"/>
          <w:szCs w:val="24"/>
        </w:rPr>
      </w:pPr>
      <w:hyperlink r:id="rId27" w:history="1">
        <w:r w:rsidR="00301E81" w:rsidRPr="00301E81">
          <w:rPr>
            <w:rStyle w:val="a3"/>
            <w:color w:val="auto"/>
            <w:spacing w:val="-3"/>
            <w:sz w:val="28"/>
            <w:szCs w:val="24"/>
            <w:u w:val="none"/>
          </w:rPr>
          <w:t>ГОСТ Р 50681-94 «Туристско-экскурсионное обслуживание. Проектирование туристских услуг»</w:t>
        </w:r>
      </w:hyperlink>
      <w:r w:rsidR="00301E81" w:rsidRPr="00301E81">
        <w:rPr>
          <w:spacing w:val="-3"/>
          <w:sz w:val="28"/>
          <w:szCs w:val="24"/>
        </w:rPr>
        <w:t xml:space="preserve"> </w:t>
      </w:r>
    </w:p>
    <w:p w:rsidR="00301E81" w:rsidRPr="00301E81" w:rsidRDefault="00775C66" w:rsidP="00301E81">
      <w:pPr>
        <w:widowControl/>
        <w:numPr>
          <w:ilvl w:val="0"/>
          <w:numId w:val="2"/>
        </w:numPr>
        <w:autoSpaceDE/>
        <w:autoSpaceDN/>
        <w:adjustRightInd/>
        <w:spacing w:before="100" w:beforeAutospacing="1" w:after="100" w:afterAutospacing="1"/>
        <w:jc w:val="both"/>
        <w:rPr>
          <w:spacing w:val="-3"/>
          <w:sz w:val="28"/>
          <w:szCs w:val="24"/>
        </w:rPr>
      </w:pPr>
      <w:hyperlink r:id="rId28" w:history="1">
        <w:r w:rsidR="00301E81" w:rsidRPr="00301E81">
          <w:rPr>
            <w:rStyle w:val="a3"/>
            <w:color w:val="auto"/>
            <w:spacing w:val="-3"/>
            <w:sz w:val="28"/>
            <w:szCs w:val="24"/>
            <w:u w:val="none"/>
          </w:rPr>
          <w:t>ГОСТ Р 50644-94 «Туристско-экскурсионное обслуживание. Требования по обеспечению безопасности туристов и экскурсантов»</w:t>
        </w:r>
      </w:hyperlink>
      <w:r w:rsidR="00301E81" w:rsidRPr="00301E81">
        <w:rPr>
          <w:spacing w:val="-3"/>
          <w:sz w:val="28"/>
          <w:szCs w:val="24"/>
        </w:rPr>
        <w:t xml:space="preserve"> </w:t>
      </w:r>
    </w:p>
    <w:p w:rsidR="00301E81" w:rsidRPr="00301E81" w:rsidRDefault="00775C66" w:rsidP="00301E81">
      <w:pPr>
        <w:widowControl/>
        <w:numPr>
          <w:ilvl w:val="0"/>
          <w:numId w:val="2"/>
        </w:numPr>
        <w:autoSpaceDE/>
        <w:autoSpaceDN/>
        <w:adjustRightInd/>
        <w:spacing w:before="100" w:beforeAutospacing="1" w:after="100" w:afterAutospacing="1"/>
        <w:jc w:val="both"/>
        <w:rPr>
          <w:spacing w:val="-3"/>
          <w:sz w:val="28"/>
          <w:szCs w:val="24"/>
        </w:rPr>
      </w:pPr>
      <w:hyperlink r:id="rId29" w:history="1">
        <w:r w:rsidR="00301E81" w:rsidRPr="00301E81">
          <w:rPr>
            <w:rStyle w:val="a3"/>
            <w:color w:val="auto"/>
            <w:spacing w:val="-3"/>
            <w:sz w:val="28"/>
            <w:szCs w:val="24"/>
            <w:u w:val="none"/>
          </w:rPr>
          <w:t>ГОСТ Р 51185-2008 «Туристские услуги. Средства размещения. Общие требования»</w:t>
        </w:r>
      </w:hyperlink>
      <w:r w:rsidR="00301E81" w:rsidRPr="00301E81">
        <w:rPr>
          <w:spacing w:val="-3"/>
          <w:sz w:val="28"/>
          <w:szCs w:val="24"/>
        </w:rPr>
        <w:t xml:space="preserve"> </w:t>
      </w:r>
    </w:p>
    <w:p w:rsidR="00D90A8D" w:rsidRPr="00301E81" w:rsidRDefault="00D90A8D" w:rsidP="00301E81">
      <w:pPr>
        <w:shd w:val="clear" w:color="auto" w:fill="FFFFFF"/>
        <w:spacing w:line="326" w:lineRule="exact"/>
        <w:jc w:val="both"/>
        <w:rPr>
          <w:spacing w:val="-3"/>
          <w:sz w:val="28"/>
          <w:szCs w:val="24"/>
        </w:rPr>
      </w:pPr>
    </w:p>
    <w:p w:rsidR="00D90A8D" w:rsidRDefault="00D90A8D" w:rsidP="00D90A8D">
      <w:pPr>
        <w:shd w:val="clear" w:color="auto" w:fill="FFFFFF"/>
        <w:spacing w:line="326" w:lineRule="exact"/>
        <w:rPr>
          <w:sz w:val="28"/>
          <w:szCs w:val="28"/>
        </w:rPr>
      </w:pPr>
    </w:p>
    <w:p w:rsidR="00D90A8D" w:rsidRDefault="00DB675B" w:rsidP="00D90A8D">
      <w:pPr>
        <w:shd w:val="clear" w:color="auto" w:fill="FFFFFF"/>
        <w:spacing w:line="326" w:lineRule="exact"/>
        <w:rPr>
          <w:sz w:val="28"/>
          <w:szCs w:val="28"/>
        </w:rPr>
      </w:pPr>
      <w:r>
        <w:rPr>
          <w:sz w:val="28"/>
          <w:szCs w:val="28"/>
          <w:lang w:val="en-US"/>
        </w:rPr>
        <w:t>II.</w:t>
      </w:r>
      <w:r>
        <w:rPr>
          <w:sz w:val="28"/>
          <w:szCs w:val="28"/>
        </w:rPr>
        <w:t>Задачи</w:t>
      </w:r>
    </w:p>
    <w:p w:rsidR="00E54378" w:rsidRDefault="00E54378" w:rsidP="00577E07">
      <w:pPr>
        <w:shd w:val="clear" w:color="auto" w:fill="FFFFFF"/>
        <w:spacing w:line="360" w:lineRule="auto"/>
        <w:ind w:firstLine="720"/>
        <w:jc w:val="both"/>
        <w:rPr>
          <w:sz w:val="28"/>
          <w:szCs w:val="28"/>
        </w:rPr>
      </w:pPr>
      <w:r>
        <w:rPr>
          <w:sz w:val="28"/>
          <w:szCs w:val="28"/>
        </w:rPr>
        <w:t>1)В автобусном туре по странам Европы (Прага-Париж-Берлин), автобус сломался и 15 часов стоял на обочине в 150 км от Берлина. В результате осмотр Берлина не состоялся, не было запланированной ночевки в гостинице, а вместо этого пришлось в течение 23 ч. Делать переезд до Бреста, без отдыха. Настроение туристов было испорчено, они составили акт о вынужденной стоянке автобуса. Вернувшись туристы предъявили тур.фирме претензии, но им ничего не удалось добиться в досудебном порядке, подавать иск в суд туристы не стали.</w:t>
      </w:r>
    </w:p>
    <w:p w:rsidR="0050623A" w:rsidRDefault="0050623A" w:rsidP="00577E07">
      <w:pPr>
        <w:shd w:val="clear" w:color="auto" w:fill="FFFFFF"/>
        <w:spacing w:line="360" w:lineRule="auto"/>
        <w:ind w:firstLine="720"/>
        <w:jc w:val="both"/>
        <w:rPr>
          <w:sz w:val="28"/>
          <w:szCs w:val="28"/>
        </w:rPr>
      </w:pPr>
      <w:r w:rsidRPr="00577E07">
        <w:rPr>
          <w:b/>
          <w:sz w:val="28"/>
          <w:szCs w:val="28"/>
        </w:rPr>
        <w:t>Отв</w:t>
      </w:r>
      <w:r w:rsidR="00E54378" w:rsidRPr="00577E07">
        <w:rPr>
          <w:b/>
          <w:sz w:val="28"/>
          <w:szCs w:val="28"/>
        </w:rPr>
        <w:t>ет:</w:t>
      </w:r>
      <w:r w:rsidR="00E54378">
        <w:rPr>
          <w:sz w:val="28"/>
          <w:szCs w:val="28"/>
        </w:rPr>
        <w:t xml:space="preserve"> можно посоветовать туристам все таки подать иск в суд ссылаясь на Российское законодательство, а именно </w:t>
      </w:r>
      <w:r w:rsidR="00E31573">
        <w:rPr>
          <w:sz w:val="28"/>
          <w:szCs w:val="28"/>
        </w:rPr>
        <w:t>ст</w:t>
      </w:r>
      <w:r>
        <w:rPr>
          <w:sz w:val="28"/>
          <w:szCs w:val="28"/>
        </w:rPr>
        <w:t>.</w:t>
      </w:r>
      <w:r w:rsidR="00E31573">
        <w:rPr>
          <w:sz w:val="28"/>
          <w:szCs w:val="28"/>
        </w:rPr>
        <w:t xml:space="preserve"> 17.4 </w:t>
      </w:r>
      <w:r>
        <w:rPr>
          <w:sz w:val="28"/>
          <w:szCs w:val="28"/>
        </w:rPr>
        <w:t xml:space="preserve">Закона </w:t>
      </w:r>
      <w:r w:rsidR="00E31573">
        <w:rPr>
          <w:sz w:val="28"/>
          <w:szCs w:val="28"/>
        </w:rPr>
        <w:t xml:space="preserve">об основах туристкой деятельности </w:t>
      </w:r>
      <w:r>
        <w:rPr>
          <w:sz w:val="28"/>
          <w:szCs w:val="28"/>
        </w:rPr>
        <w:t>в Российской Федерации от 04.10.1996 №132-ФЗ, в которой сказано:</w:t>
      </w:r>
    </w:p>
    <w:p w:rsidR="0050623A" w:rsidRPr="0050623A" w:rsidRDefault="0050623A" w:rsidP="00577E07">
      <w:pPr>
        <w:shd w:val="clear" w:color="auto" w:fill="FFFFFF"/>
        <w:spacing w:line="360" w:lineRule="auto"/>
        <w:ind w:firstLine="720"/>
        <w:jc w:val="both"/>
        <w:rPr>
          <w:sz w:val="28"/>
          <w:szCs w:val="28"/>
        </w:rPr>
      </w:pPr>
      <w:r w:rsidRPr="0050623A">
        <w:t xml:space="preserve"> </w:t>
      </w:r>
      <w:r w:rsidRPr="0050623A">
        <w:rPr>
          <w:sz w:val="28"/>
          <w:szCs w:val="28"/>
        </w:rPr>
        <w:t>Существенным нарушением условий договора о реализации туристского продукта признается нарушение, которое влечет для туриста и (или) иного заказчика такой ущерб, что он в значительной степени лишается того, на что был вправе рассчитывать при заключении договора.</w:t>
      </w:r>
    </w:p>
    <w:p w:rsidR="0050623A" w:rsidRPr="0050623A" w:rsidRDefault="0050623A" w:rsidP="00577E07">
      <w:pPr>
        <w:shd w:val="clear" w:color="auto" w:fill="FFFFFF"/>
        <w:spacing w:line="360" w:lineRule="auto"/>
        <w:jc w:val="both"/>
        <w:rPr>
          <w:sz w:val="28"/>
          <w:szCs w:val="28"/>
        </w:rPr>
      </w:pPr>
      <w:r w:rsidRPr="0050623A">
        <w:rPr>
          <w:sz w:val="28"/>
          <w:szCs w:val="28"/>
        </w:rPr>
        <w:t>К существенным нарушениям туроператором договора о реализации туристского продукта относятся:</w:t>
      </w:r>
    </w:p>
    <w:p w:rsidR="0050623A" w:rsidRPr="0050623A" w:rsidRDefault="0050623A" w:rsidP="00577E07">
      <w:pPr>
        <w:shd w:val="clear" w:color="auto" w:fill="FFFFFF"/>
        <w:spacing w:line="360" w:lineRule="auto"/>
        <w:jc w:val="both"/>
        <w:rPr>
          <w:sz w:val="28"/>
          <w:szCs w:val="28"/>
        </w:rPr>
      </w:pPr>
      <w:r w:rsidRPr="0050623A">
        <w:rPr>
          <w:sz w:val="28"/>
          <w:szCs w:val="28"/>
        </w:rPr>
        <w:t>неисполнение обязательств по оказанию туристу и (или) иному заказчику входящих в туристский продукт услуг по перевозке и (или) размещению;</w:t>
      </w:r>
    </w:p>
    <w:p w:rsidR="0050623A" w:rsidRPr="0050623A" w:rsidRDefault="0050623A" w:rsidP="00577E07">
      <w:pPr>
        <w:shd w:val="clear" w:color="auto" w:fill="FFFFFF"/>
        <w:spacing w:line="360" w:lineRule="auto"/>
        <w:jc w:val="both"/>
        <w:rPr>
          <w:sz w:val="28"/>
          <w:szCs w:val="28"/>
        </w:rPr>
      </w:pPr>
      <w:r w:rsidRPr="0050623A">
        <w:rPr>
          <w:sz w:val="28"/>
          <w:szCs w:val="28"/>
        </w:rPr>
        <w:t>наличие в туристском продукте существенных недостатков, включая существенные нарушения требований к качеству и безопасности туристского продукта.</w:t>
      </w:r>
    </w:p>
    <w:p w:rsidR="0050623A" w:rsidRPr="0050623A" w:rsidRDefault="0050623A" w:rsidP="00577E07">
      <w:pPr>
        <w:shd w:val="clear" w:color="auto" w:fill="FFFFFF"/>
        <w:spacing w:line="360" w:lineRule="auto"/>
        <w:ind w:firstLine="720"/>
        <w:jc w:val="both"/>
        <w:rPr>
          <w:sz w:val="28"/>
          <w:szCs w:val="28"/>
        </w:rPr>
      </w:pPr>
      <w:r w:rsidRPr="0050623A">
        <w:rPr>
          <w:sz w:val="28"/>
          <w:szCs w:val="28"/>
        </w:rPr>
        <w:t>Иск о возмещении реального ущерба, возникшего в результате неисполнения или ненадлежащего исполнения туроператором обязательств по договору о реализации туристского продукта, может быть предъявлен туристом туроператору либо туроператору и страховщику (гаранту) совместно.</w:t>
      </w:r>
    </w:p>
    <w:p w:rsidR="00E54378" w:rsidRDefault="0050623A" w:rsidP="00577E07">
      <w:pPr>
        <w:shd w:val="clear" w:color="auto" w:fill="FFFFFF"/>
        <w:spacing w:line="360" w:lineRule="auto"/>
        <w:ind w:firstLine="720"/>
        <w:jc w:val="both"/>
        <w:rPr>
          <w:sz w:val="28"/>
          <w:szCs w:val="28"/>
        </w:rPr>
      </w:pPr>
      <w:r w:rsidRPr="0050623A">
        <w:rPr>
          <w:sz w:val="28"/>
          <w:szCs w:val="28"/>
        </w:rPr>
        <w:t>Выплата страхового возмещения по договору страхования ответственности туроператора или уплата денежной суммы по банковской гарантии не лишает туриста права требовать от туроператора возмещения упущенной выгоды и (или) морального вреда в порядке и на условиях, которые предусмотрены законодательством Российской Федерации.</w:t>
      </w:r>
    </w:p>
    <w:p w:rsidR="00577E07" w:rsidRDefault="00577E07" w:rsidP="00577E07">
      <w:pPr>
        <w:shd w:val="clear" w:color="auto" w:fill="FFFFFF"/>
        <w:spacing w:line="360" w:lineRule="auto"/>
        <w:ind w:firstLine="720"/>
        <w:jc w:val="both"/>
        <w:rPr>
          <w:sz w:val="28"/>
          <w:szCs w:val="28"/>
        </w:rPr>
      </w:pPr>
      <w:r>
        <w:rPr>
          <w:sz w:val="28"/>
          <w:szCs w:val="28"/>
        </w:rPr>
        <w:t>2) Иногородний турист приобрел путевку в Финляндию в СПб, главным условием для него были сроки поездки. В итоге, турфирмой не была укомплектована группа на эти сроки, и поездку перенесли на более поздний срок. Турист обратился в фирму с просьбой вернуть ему стоимость тура в связи с невозможностью совершить поездку в другие сроки. Турфирма отказала. Правомерны ли действия фирмы?</w:t>
      </w:r>
    </w:p>
    <w:p w:rsidR="00577E07" w:rsidRPr="00577E07" w:rsidRDefault="00577E07" w:rsidP="00577E07">
      <w:pPr>
        <w:shd w:val="clear" w:color="auto" w:fill="FFFFFF"/>
        <w:spacing w:line="360" w:lineRule="auto"/>
        <w:ind w:firstLine="720"/>
        <w:jc w:val="both"/>
        <w:rPr>
          <w:sz w:val="28"/>
          <w:szCs w:val="28"/>
        </w:rPr>
      </w:pPr>
      <w:r w:rsidRPr="00577E07">
        <w:rPr>
          <w:b/>
          <w:sz w:val="28"/>
          <w:szCs w:val="28"/>
        </w:rPr>
        <w:t>Ответ:</w:t>
      </w:r>
      <w:r>
        <w:rPr>
          <w:b/>
          <w:sz w:val="28"/>
          <w:szCs w:val="28"/>
        </w:rPr>
        <w:t xml:space="preserve"> </w:t>
      </w:r>
      <w:r w:rsidRPr="00577E07">
        <w:rPr>
          <w:sz w:val="28"/>
          <w:szCs w:val="28"/>
        </w:rPr>
        <w:t>Действия турфирмы не правомерны</w:t>
      </w:r>
      <w:r>
        <w:rPr>
          <w:sz w:val="28"/>
          <w:szCs w:val="28"/>
        </w:rPr>
        <w:t>, поскольку в соответствии со ст.10 З</w:t>
      </w:r>
      <w:r w:rsidRPr="00577E07">
        <w:rPr>
          <w:sz w:val="28"/>
          <w:szCs w:val="28"/>
        </w:rPr>
        <w:t>акон</w:t>
      </w:r>
      <w:r>
        <w:rPr>
          <w:sz w:val="28"/>
          <w:szCs w:val="28"/>
        </w:rPr>
        <w:t>а</w:t>
      </w:r>
      <w:r w:rsidRPr="00577E07">
        <w:rPr>
          <w:sz w:val="28"/>
          <w:szCs w:val="28"/>
        </w:rPr>
        <w:t xml:space="preserve"> об осно</w:t>
      </w:r>
      <w:r>
        <w:rPr>
          <w:sz w:val="28"/>
          <w:szCs w:val="28"/>
        </w:rPr>
        <w:t>вах туристской деятельности в РФ</w:t>
      </w:r>
      <w:r w:rsidR="000F77CD">
        <w:rPr>
          <w:sz w:val="28"/>
          <w:szCs w:val="28"/>
        </w:rPr>
        <w:t>:</w:t>
      </w:r>
      <w:r>
        <w:rPr>
          <w:sz w:val="28"/>
          <w:szCs w:val="28"/>
        </w:rPr>
        <w:t xml:space="preserve"> </w:t>
      </w:r>
      <w:r w:rsidRPr="00577E07">
        <w:rPr>
          <w:sz w:val="28"/>
          <w:szCs w:val="28"/>
        </w:rPr>
        <w:t>Каждая из сторон вправе потребовать изменения или расторжения договора в связи с существенными изменениями обстоятельств, из которых стороны исходили при заключении договора.</w:t>
      </w:r>
    </w:p>
    <w:p w:rsidR="00577E07" w:rsidRPr="00577E07" w:rsidRDefault="00577E07" w:rsidP="00577E07">
      <w:pPr>
        <w:shd w:val="clear" w:color="auto" w:fill="FFFFFF"/>
        <w:spacing w:line="360" w:lineRule="auto"/>
        <w:ind w:firstLine="720"/>
        <w:jc w:val="both"/>
        <w:rPr>
          <w:sz w:val="28"/>
          <w:szCs w:val="28"/>
        </w:rPr>
      </w:pPr>
      <w:r w:rsidRPr="00577E07">
        <w:rPr>
          <w:sz w:val="28"/>
          <w:szCs w:val="28"/>
        </w:rPr>
        <w:t>К существенным изменениям обстоятельств относятся:</w:t>
      </w:r>
    </w:p>
    <w:p w:rsidR="00577E07" w:rsidRPr="00577E07" w:rsidRDefault="00577E07" w:rsidP="00577E07">
      <w:pPr>
        <w:shd w:val="clear" w:color="auto" w:fill="FFFFFF"/>
        <w:spacing w:line="360" w:lineRule="auto"/>
        <w:ind w:firstLine="720"/>
        <w:jc w:val="both"/>
        <w:rPr>
          <w:sz w:val="28"/>
          <w:szCs w:val="28"/>
        </w:rPr>
      </w:pPr>
      <w:r w:rsidRPr="00577E07">
        <w:rPr>
          <w:sz w:val="28"/>
          <w:szCs w:val="28"/>
        </w:rPr>
        <w:t>ухудшение условий путешествия, изменение сроков совершения путешествия;</w:t>
      </w:r>
    </w:p>
    <w:p w:rsidR="00577E07" w:rsidRPr="00577E07" w:rsidRDefault="00577E07" w:rsidP="00577E07">
      <w:pPr>
        <w:shd w:val="clear" w:color="auto" w:fill="FFFFFF"/>
        <w:spacing w:line="360" w:lineRule="auto"/>
        <w:ind w:firstLine="720"/>
        <w:jc w:val="both"/>
        <w:rPr>
          <w:sz w:val="28"/>
          <w:szCs w:val="28"/>
        </w:rPr>
      </w:pPr>
      <w:r w:rsidRPr="00577E07">
        <w:rPr>
          <w:sz w:val="28"/>
          <w:szCs w:val="28"/>
        </w:rPr>
        <w:t>недобор указанного в договоре минимального количества туристов в группе, необходимого для того, чтобы путешествие состоялось;</w:t>
      </w:r>
    </w:p>
    <w:p w:rsidR="00577E07" w:rsidRPr="00577E07" w:rsidRDefault="00577E07" w:rsidP="00577E07">
      <w:pPr>
        <w:shd w:val="clear" w:color="auto" w:fill="FFFFFF"/>
        <w:spacing w:line="360" w:lineRule="auto"/>
        <w:ind w:firstLine="720"/>
        <w:jc w:val="both"/>
        <w:rPr>
          <w:sz w:val="28"/>
          <w:szCs w:val="28"/>
        </w:rPr>
      </w:pPr>
      <w:r w:rsidRPr="00577E07">
        <w:rPr>
          <w:sz w:val="28"/>
          <w:szCs w:val="28"/>
        </w:rPr>
        <w:t>непредвиденный рост транспортных тарифов;</w:t>
      </w:r>
    </w:p>
    <w:p w:rsidR="00577E07" w:rsidRPr="00577E07" w:rsidRDefault="00577E07" w:rsidP="00577E07">
      <w:pPr>
        <w:shd w:val="clear" w:color="auto" w:fill="FFFFFF"/>
        <w:spacing w:line="360" w:lineRule="auto"/>
        <w:ind w:firstLine="720"/>
        <w:jc w:val="both"/>
        <w:rPr>
          <w:sz w:val="28"/>
          <w:szCs w:val="28"/>
        </w:rPr>
      </w:pPr>
      <w:r w:rsidRPr="00577E07">
        <w:rPr>
          <w:sz w:val="28"/>
          <w:szCs w:val="28"/>
        </w:rPr>
        <w:t>введение новых или повышение действующих ставок налогов и сборов;</w:t>
      </w:r>
    </w:p>
    <w:p w:rsidR="00577E07" w:rsidRDefault="00577E07" w:rsidP="00577E07">
      <w:pPr>
        <w:shd w:val="clear" w:color="auto" w:fill="FFFFFF"/>
        <w:spacing w:line="360" w:lineRule="auto"/>
        <w:ind w:firstLine="720"/>
        <w:jc w:val="both"/>
        <w:rPr>
          <w:sz w:val="28"/>
          <w:szCs w:val="28"/>
        </w:rPr>
      </w:pPr>
      <w:r w:rsidRPr="00577E07">
        <w:rPr>
          <w:sz w:val="28"/>
          <w:szCs w:val="28"/>
        </w:rPr>
        <w:t>резкое изменение курса национальных валют.</w:t>
      </w:r>
    </w:p>
    <w:p w:rsidR="001A335C" w:rsidRDefault="001A335C" w:rsidP="001A335C">
      <w:pPr>
        <w:shd w:val="clear" w:color="auto" w:fill="FFFFFF"/>
        <w:spacing w:line="360" w:lineRule="auto"/>
        <w:ind w:left="360"/>
        <w:jc w:val="both"/>
        <w:rPr>
          <w:b/>
          <w:sz w:val="28"/>
          <w:szCs w:val="28"/>
        </w:rPr>
      </w:pPr>
      <w:r>
        <w:rPr>
          <w:b/>
          <w:sz w:val="28"/>
          <w:szCs w:val="28"/>
          <w:lang w:val="en-US"/>
        </w:rPr>
        <w:t>III</w:t>
      </w:r>
      <w:r w:rsidRPr="001A335C">
        <w:rPr>
          <w:b/>
          <w:sz w:val="28"/>
          <w:szCs w:val="28"/>
        </w:rPr>
        <w:t>.Тесты</w:t>
      </w:r>
    </w:p>
    <w:p w:rsidR="001A335C" w:rsidRDefault="001A335C" w:rsidP="001A335C">
      <w:pPr>
        <w:numPr>
          <w:ilvl w:val="1"/>
          <w:numId w:val="2"/>
        </w:numPr>
        <w:shd w:val="clear" w:color="auto" w:fill="FFFFFF"/>
        <w:spacing w:line="360" w:lineRule="auto"/>
        <w:jc w:val="both"/>
        <w:rPr>
          <w:sz w:val="28"/>
          <w:szCs w:val="28"/>
        </w:rPr>
      </w:pPr>
      <w:r w:rsidRPr="001A335C">
        <w:rPr>
          <w:sz w:val="28"/>
          <w:szCs w:val="28"/>
        </w:rPr>
        <w:t>Обязательное личное страхование пассажиров распространяется на</w:t>
      </w:r>
      <w:r>
        <w:rPr>
          <w:sz w:val="28"/>
          <w:szCs w:val="28"/>
        </w:rPr>
        <w:t xml:space="preserve"> пассажиров, совершающих междугородние экскурсии, на пассажиров всех видов международного транспорта, на пассажиров автомобильного транспорта городских маршрутов и на пассажиров переправ.</w:t>
      </w:r>
    </w:p>
    <w:p w:rsidR="001A335C" w:rsidRDefault="001A335C" w:rsidP="001A335C">
      <w:pPr>
        <w:numPr>
          <w:ilvl w:val="1"/>
          <w:numId w:val="2"/>
        </w:numPr>
        <w:shd w:val="clear" w:color="auto" w:fill="FFFFFF"/>
        <w:spacing w:line="360" w:lineRule="auto"/>
        <w:jc w:val="both"/>
        <w:rPr>
          <w:sz w:val="28"/>
          <w:szCs w:val="28"/>
        </w:rPr>
      </w:pPr>
      <w:r>
        <w:rPr>
          <w:sz w:val="28"/>
          <w:szCs w:val="28"/>
        </w:rPr>
        <w:t>Затраты, связанные со стандартизацией туристского продукта</w:t>
      </w:r>
      <w:r w:rsidR="00F95750">
        <w:rPr>
          <w:sz w:val="28"/>
          <w:szCs w:val="28"/>
        </w:rPr>
        <w:t xml:space="preserve"> включаются в себестоимость продукта</w:t>
      </w:r>
    </w:p>
    <w:p w:rsidR="00F95750" w:rsidRDefault="00F95750" w:rsidP="001A335C">
      <w:pPr>
        <w:numPr>
          <w:ilvl w:val="1"/>
          <w:numId w:val="2"/>
        </w:numPr>
        <w:shd w:val="clear" w:color="auto" w:fill="FFFFFF"/>
        <w:spacing w:line="360" w:lineRule="auto"/>
        <w:jc w:val="both"/>
        <w:rPr>
          <w:sz w:val="28"/>
          <w:szCs w:val="28"/>
        </w:rPr>
      </w:pPr>
      <w:r>
        <w:rPr>
          <w:sz w:val="28"/>
          <w:szCs w:val="28"/>
        </w:rPr>
        <w:t>Видом юридической ответственности</w:t>
      </w:r>
      <w:r w:rsidR="00AC79E4">
        <w:rPr>
          <w:sz w:val="28"/>
          <w:szCs w:val="28"/>
        </w:rPr>
        <w:t xml:space="preserve"> не является штрафная.</w:t>
      </w:r>
    </w:p>
    <w:p w:rsidR="001A335C" w:rsidRPr="001A335C" w:rsidRDefault="001A335C" w:rsidP="001A335C">
      <w:pPr>
        <w:shd w:val="clear" w:color="auto" w:fill="FFFFFF"/>
        <w:spacing w:line="360" w:lineRule="auto"/>
        <w:ind w:left="360"/>
        <w:jc w:val="both"/>
        <w:rPr>
          <w:sz w:val="28"/>
          <w:szCs w:val="28"/>
        </w:rPr>
      </w:pPr>
    </w:p>
    <w:p w:rsidR="00577E07" w:rsidRPr="001A335C" w:rsidRDefault="00577E07" w:rsidP="00577E07">
      <w:pPr>
        <w:shd w:val="clear" w:color="auto" w:fill="FFFFFF"/>
        <w:spacing w:line="360" w:lineRule="auto"/>
        <w:ind w:firstLine="720"/>
        <w:jc w:val="both"/>
        <w:rPr>
          <w:sz w:val="28"/>
          <w:szCs w:val="28"/>
        </w:rPr>
      </w:pPr>
      <w:bookmarkStart w:id="0" w:name="_GoBack"/>
      <w:bookmarkEnd w:id="0"/>
    </w:p>
    <w:sectPr w:rsidR="00577E07" w:rsidRPr="001A335C" w:rsidSect="003739E1">
      <w:type w:val="continuous"/>
      <w:pgSz w:w="11909" w:h="16834"/>
      <w:pgMar w:top="1276" w:right="1044" w:bottom="360" w:left="1525"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27E36"/>
    <w:multiLevelType w:val="multilevel"/>
    <w:tmpl w:val="DB46B8B4"/>
    <w:lvl w:ilvl="0">
      <w:start w:val="1"/>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1811377"/>
    <w:multiLevelType w:val="multilevel"/>
    <w:tmpl w:val="9E78CA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100"/>
        </w:tabs>
        <w:ind w:left="2100" w:hanging="10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26C406E"/>
    <w:multiLevelType w:val="hybridMultilevel"/>
    <w:tmpl w:val="DB46B8B4"/>
    <w:lvl w:ilvl="0" w:tplc="EE6E75D4">
      <w:start w:val="1"/>
      <w:numFmt w:val="upperRoman"/>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453"/>
    <w:rsid w:val="000F77CD"/>
    <w:rsid w:val="001A335C"/>
    <w:rsid w:val="00301E81"/>
    <w:rsid w:val="003739E1"/>
    <w:rsid w:val="00467AA3"/>
    <w:rsid w:val="0050623A"/>
    <w:rsid w:val="00577E07"/>
    <w:rsid w:val="006D046D"/>
    <w:rsid w:val="00775C66"/>
    <w:rsid w:val="00981400"/>
    <w:rsid w:val="00AC79E4"/>
    <w:rsid w:val="00B14453"/>
    <w:rsid w:val="00D90A8D"/>
    <w:rsid w:val="00D91219"/>
    <w:rsid w:val="00DB675B"/>
    <w:rsid w:val="00E301AF"/>
    <w:rsid w:val="00E31573"/>
    <w:rsid w:val="00E54378"/>
    <w:rsid w:val="00EC048F"/>
    <w:rsid w:val="00F401BD"/>
    <w:rsid w:val="00F65021"/>
    <w:rsid w:val="00F95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171E41-A382-4C66-95CC-84A02176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2">
    <w:name w:val="heading 2"/>
    <w:basedOn w:val="a"/>
    <w:qFormat/>
    <w:rsid w:val="00301E81"/>
    <w:pPr>
      <w:widowControl/>
      <w:autoSpaceDE/>
      <w:autoSpaceDN/>
      <w:adjustRightInd/>
      <w:spacing w:before="75" w:after="75"/>
      <w:outlineLvl w:val="1"/>
    </w:pPr>
    <w:rPr>
      <w:b/>
      <w:bCs/>
      <w:color w:val="4E731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65021"/>
    <w:rPr>
      <w:color w:val="0000FF"/>
      <w:u w:val="single"/>
    </w:rPr>
  </w:style>
  <w:style w:type="paragraph" w:styleId="a4">
    <w:name w:val="Normal (Web)"/>
    <w:basedOn w:val="a"/>
    <w:rsid w:val="00F65021"/>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899728">
      <w:bodyDiv w:val="1"/>
      <w:marLeft w:val="0"/>
      <w:marRight w:val="0"/>
      <w:marTop w:val="0"/>
      <w:marBottom w:val="0"/>
      <w:divBdr>
        <w:top w:val="none" w:sz="0" w:space="0" w:color="auto"/>
        <w:left w:val="none" w:sz="0" w:space="0" w:color="auto"/>
        <w:bottom w:val="none" w:sz="0" w:space="0" w:color="auto"/>
        <w:right w:val="none" w:sz="0" w:space="0" w:color="auto"/>
      </w:divBdr>
      <w:divsChild>
        <w:div w:id="988247677">
          <w:marLeft w:val="0"/>
          <w:marRight w:val="0"/>
          <w:marTop w:val="0"/>
          <w:marBottom w:val="0"/>
          <w:divBdr>
            <w:top w:val="none" w:sz="0" w:space="0" w:color="auto"/>
            <w:left w:val="none" w:sz="0" w:space="0" w:color="auto"/>
            <w:bottom w:val="none" w:sz="0" w:space="0" w:color="auto"/>
            <w:right w:val="none" w:sz="0" w:space="0" w:color="auto"/>
          </w:divBdr>
          <w:divsChild>
            <w:div w:id="136151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omsk.gov.ru/export/sites/ru.gov.tomsk/ru/tourism/regulating/documents/fz-115.doc" TargetMode="External"/><Relationship Id="rId13" Type="http://schemas.openxmlformats.org/officeDocument/2006/relationships/hyperlink" Target="http://tomsk.gov.ru/export/sites/ru.gov.tomsk/ru/tourism/regulating/documents/res-335.doc" TargetMode="External"/><Relationship Id="rId18" Type="http://schemas.openxmlformats.org/officeDocument/2006/relationships/hyperlink" Target="http://tomsk.gov.ru/ru/tourism/regulating/documents/order-69.rtf" TargetMode="External"/><Relationship Id="rId26" Type="http://schemas.openxmlformats.org/officeDocument/2006/relationships/hyperlink" Target="http://tomsk.gov.ru/export/sites/ru.gov.tomsk/ru/tourism/regulating/documents/gost-50690-2000.doc" TargetMode="External"/><Relationship Id="rId3" Type="http://schemas.openxmlformats.org/officeDocument/2006/relationships/settings" Target="settings.xml"/><Relationship Id="rId21" Type="http://schemas.openxmlformats.org/officeDocument/2006/relationships/hyperlink" Target="http://tomsk.gov.ru/ru/tourism/regulating/documents/order-402.rtf" TargetMode="External"/><Relationship Id="rId7" Type="http://schemas.openxmlformats.org/officeDocument/2006/relationships/hyperlink" Target="http://tomsk.gov.ru/export/sites/ru.gov.tomsk/ru/tourism/regulating/documents/fz-114.doc" TargetMode="External"/><Relationship Id="rId12" Type="http://schemas.openxmlformats.org/officeDocument/2006/relationships/hyperlink" Target="http://tomsk.gov.ru/ru/tourism/regulating/documents/res-83.rtf" TargetMode="External"/><Relationship Id="rId17" Type="http://schemas.openxmlformats.org/officeDocument/2006/relationships/hyperlink" Target="http://tomsk.gov.ru/ru/tourism/regulating/documents/order-86.rtf" TargetMode="External"/><Relationship Id="rId25" Type="http://schemas.openxmlformats.org/officeDocument/2006/relationships/hyperlink" Target="http://tomsk.gov.ru/ru/tourism/regulating/documents/letter-0100_8935-07-32.rtf" TargetMode="External"/><Relationship Id="rId2" Type="http://schemas.openxmlformats.org/officeDocument/2006/relationships/styles" Target="styles.xml"/><Relationship Id="rId16" Type="http://schemas.openxmlformats.org/officeDocument/2006/relationships/hyperlink" Target="http://tomsk.gov.ru/export/sites/ru.gov.tomsk/ru/tourism/regulating/documents/order-175.doc" TargetMode="External"/><Relationship Id="rId20" Type="http://schemas.openxmlformats.org/officeDocument/2006/relationships/hyperlink" Target="http://tomsk.gov.ru/export/sites/ru.gov.tomsk/ru/tourism/regulating/documents/order-210.doc" TargetMode="External"/><Relationship Id="rId29" Type="http://schemas.openxmlformats.org/officeDocument/2006/relationships/hyperlink" Target="http://tomsk.gov.ru/export/sites/ru.gov.tomsk/ru/tourism/regulating/documents/gost-51185-2008.doc" TargetMode="External"/><Relationship Id="rId1" Type="http://schemas.openxmlformats.org/officeDocument/2006/relationships/numbering" Target="numbering.xml"/><Relationship Id="rId6" Type="http://schemas.openxmlformats.org/officeDocument/2006/relationships/hyperlink" Target="http://tomsk.gov.ru/export/sites/ru.gov.tomsk/ru/tourism/regulating/documents/fz-132.doc" TargetMode="External"/><Relationship Id="rId11" Type="http://schemas.openxmlformats.org/officeDocument/2006/relationships/hyperlink" Target="http://tomsk.gov.ru/ru/tourism/regulating/documents/res-490.rtf" TargetMode="External"/><Relationship Id="rId24" Type="http://schemas.openxmlformats.org/officeDocument/2006/relationships/hyperlink" Target="http://tomsk.gov.ru/ru/tourism/regulating/documents/letter-16-30-65.rtf" TargetMode="External"/><Relationship Id="rId5" Type="http://schemas.openxmlformats.org/officeDocument/2006/relationships/hyperlink" Target="http://tomsk.gov.ru/export/sites/ru.gov.tomsk/ru/tourism/regulating/documents/documents-list.doc" TargetMode="External"/><Relationship Id="rId15" Type="http://schemas.openxmlformats.org/officeDocument/2006/relationships/hyperlink" Target="http://tomsk.gov.ru/export/sites/ru.gov.tomsk/ru/tourism/regulating/documents/order-28.doc" TargetMode="External"/><Relationship Id="rId23" Type="http://schemas.openxmlformats.org/officeDocument/2006/relationships/hyperlink" Target="http://tomsk.gov.ru/ru/tourism/regulating/documents/order-60n.rtf" TargetMode="External"/><Relationship Id="rId28" Type="http://schemas.openxmlformats.org/officeDocument/2006/relationships/hyperlink" Target="http://tomsk.gov.ru/export/sites/ru.gov.tomsk/ru/tourism/regulating/documents/gost-50644-94.doc" TargetMode="External"/><Relationship Id="rId10" Type="http://schemas.openxmlformats.org/officeDocument/2006/relationships/hyperlink" Target="http://tomsk.gov.ru/ru/tourism/regulating/documents/res-452.rtf" TargetMode="External"/><Relationship Id="rId19" Type="http://schemas.openxmlformats.org/officeDocument/2006/relationships/hyperlink" Target="http://tomsk.gov.ru/ru/tourism/regulating/documents/order-66.rt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tomsk.gov.ru/export/sites/ru.gov.tomsk/ru/tourism/regulating/documents/zakon-2300-1.doc" TargetMode="External"/><Relationship Id="rId14" Type="http://schemas.openxmlformats.org/officeDocument/2006/relationships/hyperlink" Target="http://tomsk.gov.ru/export/sites/ru.gov.tomsk/ru/tourism/regulating/documents/res-359.doc" TargetMode="External"/><Relationship Id="rId22" Type="http://schemas.openxmlformats.org/officeDocument/2006/relationships/hyperlink" Target="http://tomsk.gov.ru/ru/tourism/regulating/documents/order-2.rtf" TargetMode="External"/><Relationship Id="rId27" Type="http://schemas.openxmlformats.org/officeDocument/2006/relationships/hyperlink" Target="http://tomsk.gov.ru/export/sites/ru.gov.tomsk/ru/tourism/regulating/documents/gost-50681-94.doc"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3869</Words>
  <Characters>22057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vt:lpstr>
    </vt:vector>
  </TitlesOfParts>
  <Company/>
  <LinksUpToDate>false</LinksUpToDate>
  <CharactersWithSpaces>25875</CharactersWithSpaces>
  <SharedDoc>false</SharedDoc>
  <HLinks>
    <vt:vector size="150" baseType="variant">
      <vt:variant>
        <vt:i4>6094871</vt:i4>
      </vt:variant>
      <vt:variant>
        <vt:i4>72</vt:i4>
      </vt:variant>
      <vt:variant>
        <vt:i4>0</vt:i4>
      </vt:variant>
      <vt:variant>
        <vt:i4>5</vt:i4>
      </vt:variant>
      <vt:variant>
        <vt:lpwstr>http://tomsk.gov.ru/export/sites/ru.gov.tomsk/ru/tourism/regulating/documents/gost-51185-2008.doc</vt:lpwstr>
      </vt:variant>
      <vt:variant>
        <vt:lpwstr/>
      </vt:variant>
      <vt:variant>
        <vt:i4>6291494</vt:i4>
      </vt:variant>
      <vt:variant>
        <vt:i4>69</vt:i4>
      </vt:variant>
      <vt:variant>
        <vt:i4>0</vt:i4>
      </vt:variant>
      <vt:variant>
        <vt:i4>5</vt:i4>
      </vt:variant>
      <vt:variant>
        <vt:lpwstr>http://tomsk.gov.ru/export/sites/ru.gov.tomsk/ru/tourism/regulating/documents/gost-50644-94.doc</vt:lpwstr>
      </vt:variant>
      <vt:variant>
        <vt:lpwstr/>
      </vt:variant>
      <vt:variant>
        <vt:i4>6619178</vt:i4>
      </vt:variant>
      <vt:variant>
        <vt:i4>66</vt:i4>
      </vt:variant>
      <vt:variant>
        <vt:i4>0</vt:i4>
      </vt:variant>
      <vt:variant>
        <vt:i4>5</vt:i4>
      </vt:variant>
      <vt:variant>
        <vt:lpwstr>http://tomsk.gov.ru/export/sites/ru.gov.tomsk/ru/tourism/regulating/documents/gost-50681-94.doc</vt:lpwstr>
      </vt:variant>
      <vt:variant>
        <vt:lpwstr/>
      </vt:variant>
      <vt:variant>
        <vt:i4>6225951</vt:i4>
      </vt:variant>
      <vt:variant>
        <vt:i4>63</vt:i4>
      </vt:variant>
      <vt:variant>
        <vt:i4>0</vt:i4>
      </vt:variant>
      <vt:variant>
        <vt:i4>5</vt:i4>
      </vt:variant>
      <vt:variant>
        <vt:lpwstr>http://tomsk.gov.ru/export/sites/ru.gov.tomsk/ru/tourism/regulating/documents/gost-50690-2000.doc</vt:lpwstr>
      </vt:variant>
      <vt:variant>
        <vt:lpwstr/>
      </vt:variant>
      <vt:variant>
        <vt:i4>393266</vt:i4>
      </vt:variant>
      <vt:variant>
        <vt:i4>60</vt:i4>
      </vt:variant>
      <vt:variant>
        <vt:i4>0</vt:i4>
      </vt:variant>
      <vt:variant>
        <vt:i4>5</vt:i4>
      </vt:variant>
      <vt:variant>
        <vt:lpwstr>http://tomsk.gov.ru/ru/tourism/regulating/documents/letter-0100_8935-07-32.rtf</vt:lpwstr>
      </vt:variant>
      <vt:variant>
        <vt:lpwstr/>
      </vt:variant>
      <vt:variant>
        <vt:i4>3014692</vt:i4>
      </vt:variant>
      <vt:variant>
        <vt:i4>57</vt:i4>
      </vt:variant>
      <vt:variant>
        <vt:i4>0</vt:i4>
      </vt:variant>
      <vt:variant>
        <vt:i4>5</vt:i4>
      </vt:variant>
      <vt:variant>
        <vt:lpwstr>http://tomsk.gov.ru/ru/tourism/regulating/documents/letter-16-30-65.rtf</vt:lpwstr>
      </vt:variant>
      <vt:variant>
        <vt:lpwstr/>
      </vt:variant>
      <vt:variant>
        <vt:i4>6094920</vt:i4>
      </vt:variant>
      <vt:variant>
        <vt:i4>54</vt:i4>
      </vt:variant>
      <vt:variant>
        <vt:i4>0</vt:i4>
      </vt:variant>
      <vt:variant>
        <vt:i4>5</vt:i4>
      </vt:variant>
      <vt:variant>
        <vt:lpwstr>http://tomsk.gov.ru/ru/tourism/regulating/documents/order-60n.rtf</vt:lpwstr>
      </vt:variant>
      <vt:variant>
        <vt:lpwstr/>
      </vt:variant>
      <vt:variant>
        <vt:i4>7143458</vt:i4>
      </vt:variant>
      <vt:variant>
        <vt:i4>51</vt:i4>
      </vt:variant>
      <vt:variant>
        <vt:i4>0</vt:i4>
      </vt:variant>
      <vt:variant>
        <vt:i4>5</vt:i4>
      </vt:variant>
      <vt:variant>
        <vt:lpwstr>http://tomsk.gov.ru/ru/tourism/regulating/documents/order-2.rtf</vt:lpwstr>
      </vt:variant>
      <vt:variant>
        <vt:lpwstr/>
      </vt:variant>
      <vt:variant>
        <vt:i4>6094870</vt:i4>
      </vt:variant>
      <vt:variant>
        <vt:i4>48</vt:i4>
      </vt:variant>
      <vt:variant>
        <vt:i4>0</vt:i4>
      </vt:variant>
      <vt:variant>
        <vt:i4>5</vt:i4>
      </vt:variant>
      <vt:variant>
        <vt:lpwstr>http://tomsk.gov.ru/ru/tourism/regulating/documents/order-402.rtf</vt:lpwstr>
      </vt:variant>
      <vt:variant>
        <vt:lpwstr/>
      </vt:variant>
      <vt:variant>
        <vt:i4>8257657</vt:i4>
      </vt:variant>
      <vt:variant>
        <vt:i4>45</vt:i4>
      </vt:variant>
      <vt:variant>
        <vt:i4>0</vt:i4>
      </vt:variant>
      <vt:variant>
        <vt:i4>5</vt:i4>
      </vt:variant>
      <vt:variant>
        <vt:lpwstr>http://tomsk.gov.ru/export/sites/ru.gov.tomsk/ru/tourism/regulating/documents/order-210.doc</vt:lpwstr>
      </vt:variant>
      <vt:variant>
        <vt:lpwstr/>
      </vt:variant>
      <vt:variant>
        <vt:i4>1376270</vt:i4>
      </vt:variant>
      <vt:variant>
        <vt:i4>42</vt:i4>
      </vt:variant>
      <vt:variant>
        <vt:i4>0</vt:i4>
      </vt:variant>
      <vt:variant>
        <vt:i4>5</vt:i4>
      </vt:variant>
      <vt:variant>
        <vt:lpwstr>http://tomsk.gov.ru/ru/tourism/regulating/documents/order-66.rtf</vt:lpwstr>
      </vt:variant>
      <vt:variant>
        <vt:lpwstr/>
      </vt:variant>
      <vt:variant>
        <vt:i4>1703950</vt:i4>
      </vt:variant>
      <vt:variant>
        <vt:i4>39</vt:i4>
      </vt:variant>
      <vt:variant>
        <vt:i4>0</vt:i4>
      </vt:variant>
      <vt:variant>
        <vt:i4>5</vt:i4>
      </vt:variant>
      <vt:variant>
        <vt:lpwstr>http://tomsk.gov.ru/ru/tourism/regulating/documents/order-69.rtf</vt:lpwstr>
      </vt:variant>
      <vt:variant>
        <vt:lpwstr/>
      </vt:variant>
      <vt:variant>
        <vt:i4>1376256</vt:i4>
      </vt:variant>
      <vt:variant>
        <vt:i4>36</vt:i4>
      </vt:variant>
      <vt:variant>
        <vt:i4>0</vt:i4>
      </vt:variant>
      <vt:variant>
        <vt:i4>5</vt:i4>
      </vt:variant>
      <vt:variant>
        <vt:lpwstr>http://tomsk.gov.ru/ru/tourism/regulating/documents/order-86.rtf</vt:lpwstr>
      </vt:variant>
      <vt:variant>
        <vt:lpwstr/>
      </vt:variant>
      <vt:variant>
        <vt:i4>7864447</vt:i4>
      </vt:variant>
      <vt:variant>
        <vt:i4>33</vt:i4>
      </vt:variant>
      <vt:variant>
        <vt:i4>0</vt:i4>
      </vt:variant>
      <vt:variant>
        <vt:i4>5</vt:i4>
      </vt:variant>
      <vt:variant>
        <vt:lpwstr>http://tomsk.gov.ru/export/sites/ru.gov.tomsk/ru/tourism/regulating/documents/order-175.doc</vt:lpwstr>
      </vt:variant>
      <vt:variant>
        <vt:lpwstr/>
      </vt:variant>
      <vt:variant>
        <vt:i4>3211372</vt:i4>
      </vt:variant>
      <vt:variant>
        <vt:i4>30</vt:i4>
      </vt:variant>
      <vt:variant>
        <vt:i4>0</vt:i4>
      </vt:variant>
      <vt:variant>
        <vt:i4>5</vt:i4>
      </vt:variant>
      <vt:variant>
        <vt:lpwstr>http://tomsk.gov.ru/export/sites/ru.gov.tomsk/ru/tourism/regulating/documents/order-28.doc</vt:lpwstr>
      </vt:variant>
      <vt:variant>
        <vt:lpwstr/>
      </vt:variant>
      <vt:variant>
        <vt:i4>524297</vt:i4>
      </vt:variant>
      <vt:variant>
        <vt:i4>27</vt:i4>
      </vt:variant>
      <vt:variant>
        <vt:i4>0</vt:i4>
      </vt:variant>
      <vt:variant>
        <vt:i4>5</vt:i4>
      </vt:variant>
      <vt:variant>
        <vt:lpwstr>http://tomsk.gov.ru/export/sites/ru.gov.tomsk/ru/tourism/regulating/documents/res-359.doc</vt:lpwstr>
      </vt:variant>
      <vt:variant>
        <vt:lpwstr/>
      </vt:variant>
      <vt:variant>
        <vt:i4>917509</vt:i4>
      </vt:variant>
      <vt:variant>
        <vt:i4>24</vt:i4>
      </vt:variant>
      <vt:variant>
        <vt:i4>0</vt:i4>
      </vt:variant>
      <vt:variant>
        <vt:i4>5</vt:i4>
      </vt:variant>
      <vt:variant>
        <vt:lpwstr>http://tomsk.gov.ru/export/sites/ru.gov.tomsk/ru/tourism/regulating/documents/res-335.doc</vt:lpwstr>
      </vt:variant>
      <vt:variant>
        <vt:lpwstr/>
      </vt:variant>
      <vt:variant>
        <vt:i4>6422648</vt:i4>
      </vt:variant>
      <vt:variant>
        <vt:i4>21</vt:i4>
      </vt:variant>
      <vt:variant>
        <vt:i4>0</vt:i4>
      </vt:variant>
      <vt:variant>
        <vt:i4>5</vt:i4>
      </vt:variant>
      <vt:variant>
        <vt:lpwstr>http://tomsk.gov.ru/ru/tourism/regulating/documents/res-83.rtf</vt:lpwstr>
      </vt:variant>
      <vt:variant>
        <vt:lpwstr/>
      </vt:variant>
      <vt:variant>
        <vt:i4>2490476</vt:i4>
      </vt:variant>
      <vt:variant>
        <vt:i4>18</vt:i4>
      </vt:variant>
      <vt:variant>
        <vt:i4>0</vt:i4>
      </vt:variant>
      <vt:variant>
        <vt:i4>5</vt:i4>
      </vt:variant>
      <vt:variant>
        <vt:lpwstr>http://tomsk.gov.ru/ru/tourism/regulating/documents/res-490.rtf</vt:lpwstr>
      </vt:variant>
      <vt:variant>
        <vt:lpwstr/>
      </vt:variant>
      <vt:variant>
        <vt:i4>2752622</vt:i4>
      </vt:variant>
      <vt:variant>
        <vt:i4>15</vt:i4>
      </vt:variant>
      <vt:variant>
        <vt:i4>0</vt:i4>
      </vt:variant>
      <vt:variant>
        <vt:i4>5</vt:i4>
      </vt:variant>
      <vt:variant>
        <vt:lpwstr>http://tomsk.gov.ru/ru/tourism/regulating/documents/res-452.rtf</vt:lpwstr>
      </vt:variant>
      <vt:variant>
        <vt:lpwstr/>
      </vt:variant>
      <vt:variant>
        <vt:i4>2228343</vt:i4>
      </vt:variant>
      <vt:variant>
        <vt:i4>12</vt:i4>
      </vt:variant>
      <vt:variant>
        <vt:i4>0</vt:i4>
      </vt:variant>
      <vt:variant>
        <vt:i4>5</vt:i4>
      </vt:variant>
      <vt:variant>
        <vt:lpwstr>http://tomsk.gov.ru/export/sites/ru.gov.tomsk/ru/tourism/regulating/documents/zakon-2300-1.doc</vt:lpwstr>
      </vt:variant>
      <vt:variant>
        <vt:lpwstr/>
      </vt:variant>
      <vt:variant>
        <vt:i4>5046365</vt:i4>
      </vt:variant>
      <vt:variant>
        <vt:i4>9</vt:i4>
      </vt:variant>
      <vt:variant>
        <vt:i4>0</vt:i4>
      </vt:variant>
      <vt:variant>
        <vt:i4>5</vt:i4>
      </vt:variant>
      <vt:variant>
        <vt:lpwstr>http://tomsk.gov.ru/export/sites/ru.gov.tomsk/ru/tourism/regulating/documents/fz-115.doc</vt:lpwstr>
      </vt:variant>
      <vt:variant>
        <vt:lpwstr/>
      </vt:variant>
      <vt:variant>
        <vt:i4>4980829</vt:i4>
      </vt:variant>
      <vt:variant>
        <vt:i4>6</vt:i4>
      </vt:variant>
      <vt:variant>
        <vt:i4>0</vt:i4>
      </vt:variant>
      <vt:variant>
        <vt:i4>5</vt:i4>
      </vt:variant>
      <vt:variant>
        <vt:lpwstr>http://tomsk.gov.ru/export/sites/ru.gov.tomsk/ru/tourism/regulating/documents/fz-114.doc</vt:lpwstr>
      </vt:variant>
      <vt:variant>
        <vt:lpwstr/>
      </vt:variant>
      <vt:variant>
        <vt:i4>4849759</vt:i4>
      </vt:variant>
      <vt:variant>
        <vt:i4>3</vt:i4>
      </vt:variant>
      <vt:variant>
        <vt:i4>0</vt:i4>
      </vt:variant>
      <vt:variant>
        <vt:i4>5</vt:i4>
      </vt:variant>
      <vt:variant>
        <vt:lpwstr>http://tomsk.gov.ru/export/sites/ru.gov.tomsk/ru/tourism/regulating/documents/fz-132.doc</vt:lpwstr>
      </vt:variant>
      <vt:variant>
        <vt:lpwstr/>
      </vt:variant>
      <vt:variant>
        <vt:i4>524367</vt:i4>
      </vt:variant>
      <vt:variant>
        <vt:i4>0</vt:i4>
      </vt:variant>
      <vt:variant>
        <vt:i4>0</vt:i4>
      </vt:variant>
      <vt:variant>
        <vt:i4>5</vt:i4>
      </vt:variant>
      <vt:variant>
        <vt:lpwstr>http://tomsk.gov.ru/export/sites/ru.gov.tomsk/ru/tourism/regulating/documents/documents-list.doc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dc:title>
  <dc:subject/>
  <dc:creator>www.PHILka.RU</dc:creator>
  <cp:keywords/>
  <dc:description/>
  <cp:lastModifiedBy>admin</cp:lastModifiedBy>
  <cp:revision>2</cp:revision>
  <dcterms:created xsi:type="dcterms:W3CDTF">2014-05-16T06:39:00Z</dcterms:created>
  <dcterms:modified xsi:type="dcterms:W3CDTF">2014-05-16T06:39:00Z</dcterms:modified>
</cp:coreProperties>
</file>