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00" w:rsidRDefault="00961A00">
      <w:pPr>
        <w:pStyle w:val="2"/>
        <w:jc w:val="both"/>
      </w:pPr>
    </w:p>
    <w:p w:rsidR="00F522AC" w:rsidRDefault="00F522AC">
      <w:pPr>
        <w:pStyle w:val="2"/>
        <w:jc w:val="both"/>
      </w:pPr>
      <w:r>
        <w:t>Судьбы русской деревни 1950-90-х годов</w:t>
      </w:r>
    </w:p>
    <w:p w:rsidR="00F522AC" w:rsidRDefault="00F522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F522AC" w:rsidRPr="00961A00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 50-90 годов XX века – необходимое и естественное звено в эволюции отечественной и зарубежной литературы. Одной из значительных тем, к которой обращались отечественные писатели, является тема русской деревни. Это вполне объяснимо: ведь в России деревенские жители всегда составляли большинство народа. 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История, социальный и нравственный опыт народа ярко и всесторонне раскрывались уже в произведениях писателей и поэтов XIX века. Начало реалистическому изображению деревенской жизни было положено Радищевым в «Путешествии из Петербурга в Москву» и Пушкиным в его поэзии и прозе. Национальная самобытность и судьба русского крестьянства волновали также Гоголя, Некрасова, Салтыкова-Щедрина, Тургенева, Толстого, Лескова. Произведения, обращенные к теме русской деревни, становления русского национального характера, всегда встречали широкий отклик в литературе и обществе прошлого века.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же самое можно сказать и о произведениях советских писателей-«деревенщиков», стремившихся в послевоенное время, по словам Василия Шукшина, «рассказывать про душу». Душа российского крестьянина середины – конца XX века, его характер стали предметом ожесточенных споров писателей и читателей. Отметая идеологические споры о том, как надо жить и думать простому человеку, большинство писателей пришли к выводу, сформулированному Проскуриным: задача художника – «вбирать в себя нравственный опыт народа и, усиливая его, обогащая в душе, отдавать назад».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Уловить главное в состоянии мира – задача не из легких. Но именно по этому пути, проложенному писателями-реалистами прошлого, пошли Проскурин, Залыгин, Белов, Абрамов, Шукшин, Астафьев, Распутин и писатели последнего десятилетия XX века.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романа тетралогии Ф. Абрамова «Братья и сестры» и «Две зимы и три лета» полны войной, хотя сама война в них не показана.Мы вместе с героями переживаем боль, потери, тяжесть труда и бедности, долгого терпеливого мужества в разоренной и обедненной деревне. Враг не прошел по ней, но перед нами – ужасающая нищета и колхозное рабство, крепостная зависимость советских людей. 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Верный традициям народной жизни, Абрамов написал «эпос народной жизни», как назвала литературная критика цикл пекашинских романов. 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Четвертый роман тетралогии был назван писателем «Дом». В нем речь идет о 70-х годах, в которых все уже и сыты и не бедны, и вещей полны комнаты, и новые дома строятся, а радости особой почему-то нет. Жизнь словно топчется на месте в ожидании обновления. Недаром слово «дом» можно понимать и в прямом, и в переносном смыслах: пекашинский Дом, дом семьи, дом души.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Зависимость человека от хода истории осознавалась Абрамовым столь же ясно, как зависимость человека от природы. Именно это и изображал писатель в пекашинском цикле.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Критикуя нравственные устои общества, обнажая его антигуманную сущность, писатели призывают читателя вспомнить о тех вненациональных и вневременных принципах, которыми руководствовало человечество на протяжении своей истории.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Герои В. Распутина из его «Последнего поклона» и «Прощания с Матерой» рассуждают о вере, совести, об ответственности человека перед собой, Богом и людьми за все, что его окружает. И они наивно благодарны жизни за то, что она есть, какой бы тяжелой она не была.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нами – нравственные люди, у которых слово не расходится с делом, а духовные ценности для них важнее сиюминутной выгоды.</w:t>
      </w:r>
    </w:p>
    <w:p w:rsidR="00F522AC" w:rsidRDefault="00F522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Писателям-«деревенщикам» свойственна психологическая углубленность в изображении характеров своих героев. Михаил и Григорий Пряслины из тетралогии Астафьева, Андрей Бородин из романа-хроники Можаева, с одной стороны, - обобщенные образы русских людей; с другой – воспринимаются нами как реальные люди, чьи горести и радости, боли и нравственные терзания волнуют также, как переживания наших близких.</w:t>
      </w:r>
      <w:bookmarkStart w:id="0" w:name="_GoBack"/>
      <w:bookmarkEnd w:id="0"/>
    </w:p>
    <w:sectPr w:rsidR="00F5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A00"/>
    <w:rsid w:val="00351CC0"/>
    <w:rsid w:val="00850F1D"/>
    <w:rsid w:val="00961A00"/>
    <w:rsid w:val="00F5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7CD77-D0FD-4D6F-8D36-891B15D7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Судьбы русской деревни 1950-90-х годов - CoolReferat.com</vt:lpstr>
    </vt:vector>
  </TitlesOfParts>
  <Company>*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Судьбы русской деревни 1950-90-х годов - CoolReferat.com</dc:title>
  <dc:subject/>
  <dc:creator>Admin</dc:creator>
  <cp:keywords/>
  <dc:description/>
  <cp:lastModifiedBy>Irina</cp:lastModifiedBy>
  <cp:revision>2</cp:revision>
  <dcterms:created xsi:type="dcterms:W3CDTF">2014-08-18T10:54:00Z</dcterms:created>
  <dcterms:modified xsi:type="dcterms:W3CDTF">2014-08-18T10:54:00Z</dcterms:modified>
</cp:coreProperties>
</file>