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A5" w:rsidRPr="00304C82" w:rsidRDefault="00304C82" w:rsidP="00304C82">
      <w:pPr>
        <w:jc w:val="center"/>
        <w:rPr>
          <w:b/>
          <w:sz w:val="28"/>
          <w:szCs w:val="28"/>
        </w:rPr>
      </w:pPr>
      <w:r w:rsidRPr="00304C82">
        <w:rPr>
          <w:b/>
          <w:sz w:val="28"/>
          <w:szCs w:val="28"/>
        </w:rPr>
        <w:t>Методические рекомендации</w:t>
      </w:r>
    </w:p>
    <w:p w:rsidR="00304C82" w:rsidRPr="00304C82" w:rsidRDefault="00304C82" w:rsidP="00304C82">
      <w:pPr>
        <w:jc w:val="center"/>
        <w:rPr>
          <w:b/>
          <w:sz w:val="28"/>
          <w:szCs w:val="28"/>
        </w:rPr>
      </w:pPr>
    </w:p>
    <w:p w:rsidR="00304C82" w:rsidRDefault="00304C82" w:rsidP="00304C82">
      <w:pPr>
        <w:jc w:val="center"/>
        <w:rPr>
          <w:b/>
          <w:sz w:val="28"/>
          <w:szCs w:val="28"/>
        </w:rPr>
      </w:pPr>
      <w:r w:rsidRPr="00304C82">
        <w:rPr>
          <w:b/>
          <w:sz w:val="28"/>
          <w:szCs w:val="28"/>
        </w:rPr>
        <w:t>о преподавании химии в образовательных учреждениях Республики Карелия в</w:t>
      </w:r>
      <w:r>
        <w:rPr>
          <w:b/>
          <w:sz w:val="28"/>
          <w:szCs w:val="28"/>
        </w:rPr>
        <w:t xml:space="preserve"> </w:t>
      </w:r>
      <w:r w:rsidRPr="00304C82">
        <w:rPr>
          <w:b/>
          <w:sz w:val="28"/>
          <w:szCs w:val="28"/>
        </w:rPr>
        <w:t>2009-2010 учебном году.</w:t>
      </w:r>
    </w:p>
    <w:p w:rsidR="00304C82" w:rsidRDefault="00304C82" w:rsidP="00304C82">
      <w:pPr>
        <w:jc w:val="center"/>
        <w:rPr>
          <w:b/>
          <w:sz w:val="28"/>
          <w:szCs w:val="28"/>
        </w:rPr>
      </w:pPr>
    </w:p>
    <w:p w:rsidR="00304C82" w:rsidRDefault="00304C82" w:rsidP="00304C82">
      <w:pPr>
        <w:jc w:val="both"/>
      </w:pPr>
      <w:r w:rsidRPr="00304C82">
        <w:t xml:space="preserve">         Современная химия</w:t>
      </w:r>
      <w:r w:rsidR="004118B7">
        <w:t xml:space="preserve"> </w:t>
      </w:r>
      <w:r w:rsidRPr="00304C82">
        <w:t>-</w:t>
      </w:r>
      <w:r w:rsidR="004118B7">
        <w:t xml:space="preserve"> </w:t>
      </w:r>
      <w:r w:rsidRPr="00304C82">
        <w:t xml:space="preserve">это </w:t>
      </w:r>
      <w:r>
        <w:t>фундаментальная система знаний об окружающем мире, основанная на богатом экспериментальном материале и теоретических положениях. Наблюдается тенден</w:t>
      </w:r>
      <w:r w:rsidR="00B0747E">
        <w:t xml:space="preserve">ция развития современной химии и </w:t>
      </w:r>
      <w:r>
        <w:t>её растущая роль в естествознании и обществе.</w:t>
      </w:r>
    </w:p>
    <w:p w:rsidR="00B0747E" w:rsidRDefault="00B0747E" w:rsidP="00304C82">
      <w:pPr>
        <w:jc w:val="both"/>
      </w:pPr>
      <w:r>
        <w:t xml:space="preserve">          По прежнему актуальным остаётся вопрос дифференциации обучения химии, позволяющей с одной стороны, обеспечить базовую подготовку, а с другой -удовлетворить потребности каждого, кто проявляет интерес и способности к предмету. Причём модернизация школы предполагает ориентацию образования не только на усвоение обучающимися определённой суммы знаний, Нои на развитие личности, её познавательные и созидательные способности.</w:t>
      </w:r>
    </w:p>
    <w:p w:rsidR="00B0747E" w:rsidRDefault="00B0747E" w:rsidP="00304C82">
      <w:pPr>
        <w:jc w:val="both"/>
      </w:pPr>
      <w:r>
        <w:t xml:space="preserve">          В 2009-2010 учебном году организацию обучения химии рекомендуем осуществлять  в соответствии со следующими нормативными документами федерального и регионального уровня:</w:t>
      </w:r>
    </w:p>
    <w:p w:rsidR="00DF53EA" w:rsidRDefault="00DF53EA" w:rsidP="00304C82">
      <w:pPr>
        <w:jc w:val="both"/>
      </w:pPr>
      <w:r>
        <w:t xml:space="preserve">           1. Закон Российской Федерации «Об образовании». М.</w:t>
      </w:r>
      <w:r w:rsidR="00444CF2">
        <w:t xml:space="preserve"> Творческий центр,2007</w:t>
      </w:r>
      <w:r w:rsidR="00C43C64">
        <w:t>.</w:t>
      </w:r>
    </w:p>
    <w:p w:rsidR="00DF53EA" w:rsidRDefault="00DF53EA" w:rsidP="00304C82">
      <w:pPr>
        <w:jc w:val="both"/>
      </w:pPr>
      <w:r>
        <w:t xml:space="preserve">           2. Концепция профильного обучения на старшей ступени общего образования, утверждённая приказом Министра образования № 2783 от 18.07.2002г.</w:t>
      </w:r>
    </w:p>
    <w:p w:rsidR="00307664" w:rsidRDefault="00DF53EA" w:rsidP="00304C82">
      <w:pPr>
        <w:jc w:val="both"/>
      </w:pPr>
      <w:r>
        <w:t xml:space="preserve">           3. Концепция модернизации российского образования на период до 2010 года, утверждённая распоряжением Правительства Российской Федерации № 1756-р от 29.12.2001года.</w:t>
      </w:r>
    </w:p>
    <w:p w:rsidR="00307664" w:rsidRDefault="00307664" w:rsidP="00304C82">
      <w:pPr>
        <w:jc w:val="both"/>
      </w:pPr>
      <w:r>
        <w:t xml:space="preserve">           4. Федеральный компонент государственного стандарта общего образования, утверждённый приказом Министерства образования РФ 05.03.2004г. № 1089.</w:t>
      </w:r>
    </w:p>
    <w:p w:rsidR="00307664" w:rsidRDefault="00307664" w:rsidP="00304C82">
      <w:pPr>
        <w:jc w:val="both"/>
      </w:pPr>
      <w:r>
        <w:t xml:space="preserve">           5. Концепция школьного химического образования. Программно-методические материалы. Автор – составитель С.В.Суматохин. М.Дрофа, 2001.</w:t>
      </w:r>
    </w:p>
    <w:p w:rsidR="000A326F" w:rsidRDefault="00307664" w:rsidP="00304C82">
      <w:pPr>
        <w:jc w:val="both"/>
      </w:pPr>
      <w:r>
        <w:t xml:space="preserve">           6.  Республиканский </w:t>
      </w:r>
      <w:r w:rsidR="000C18C7">
        <w:t>базисный учебный план для образовательных учреждений Республики Карелия, реализующих программы общего образования, утверждённый приказом Министерства образования и по делам молодёжи Республики Карелия.</w:t>
      </w:r>
    </w:p>
    <w:p w:rsidR="0044499B" w:rsidRDefault="000A326F" w:rsidP="00304C82">
      <w:pPr>
        <w:jc w:val="both"/>
      </w:pPr>
      <w:r>
        <w:t xml:space="preserve">           Приказом Министерства образования и науки Российской Федерации от 09.12.2008г. № 379 утверждён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2009 – 2010 учебный год. В образовательных учреждениях РК преподавание химии ведётся по следующим УМК.</w:t>
      </w:r>
    </w:p>
    <w:p w:rsidR="0044499B" w:rsidRDefault="0044499B" w:rsidP="00304C82">
      <w:pPr>
        <w:jc w:val="both"/>
      </w:pPr>
    </w:p>
    <w:p w:rsidR="0044499B" w:rsidRPr="00304C82" w:rsidRDefault="00307664" w:rsidP="00304C82">
      <w:pPr>
        <w:jc w:val="both"/>
      </w:pPr>
      <w:r>
        <w:t xml:space="preserve"> </w:t>
      </w:r>
      <w:r w:rsidR="00DF53EA">
        <w:t xml:space="preserve"> </w:t>
      </w: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924"/>
        <w:gridCol w:w="2593"/>
        <w:gridCol w:w="991"/>
        <w:gridCol w:w="1620"/>
        <w:gridCol w:w="2340"/>
      </w:tblGrid>
      <w:tr w:rsidR="00D242F6">
        <w:tc>
          <w:tcPr>
            <w:tcW w:w="1924" w:type="dxa"/>
          </w:tcPr>
          <w:p w:rsidR="0044499B" w:rsidRDefault="0044499B" w:rsidP="00304C82">
            <w:pPr>
              <w:jc w:val="both"/>
            </w:pPr>
            <w:r>
              <w:t xml:space="preserve"> Автор</w:t>
            </w:r>
          </w:p>
        </w:tc>
        <w:tc>
          <w:tcPr>
            <w:tcW w:w="2593" w:type="dxa"/>
          </w:tcPr>
          <w:p w:rsidR="0044499B" w:rsidRDefault="0044499B" w:rsidP="00304C82">
            <w:pPr>
              <w:jc w:val="both"/>
            </w:pPr>
            <w:r>
              <w:t>Наименование</w:t>
            </w:r>
          </w:p>
        </w:tc>
        <w:tc>
          <w:tcPr>
            <w:tcW w:w="991" w:type="dxa"/>
          </w:tcPr>
          <w:p w:rsidR="0044499B" w:rsidRDefault="0044499B" w:rsidP="00304C82">
            <w:pPr>
              <w:jc w:val="both"/>
            </w:pPr>
            <w:r>
              <w:t>Класс</w:t>
            </w:r>
          </w:p>
        </w:tc>
        <w:tc>
          <w:tcPr>
            <w:tcW w:w="1620" w:type="dxa"/>
          </w:tcPr>
          <w:p w:rsidR="0044499B" w:rsidRDefault="0044499B" w:rsidP="00304C82">
            <w:pPr>
              <w:jc w:val="both"/>
            </w:pPr>
            <w:r>
              <w:t>Издание</w:t>
            </w:r>
          </w:p>
        </w:tc>
        <w:tc>
          <w:tcPr>
            <w:tcW w:w="2340" w:type="dxa"/>
          </w:tcPr>
          <w:p w:rsidR="0044499B" w:rsidRDefault="0044499B" w:rsidP="00304C82">
            <w:pPr>
              <w:jc w:val="both"/>
            </w:pPr>
            <w:r>
              <w:t>Уровень обучения</w:t>
            </w:r>
          </w:p>
        </w:tc>
      </w:tr>
      <w:tr w:rsidR="00D242F6">
        <w:tc>
          <w:tcPr>
            <w:tcW w:w="1924" w:type="dxa"/>
          </w:tcPr>
          <w:p w:rsidR="0044499B" w:rsidRDefault="0044499B" w:rsidP="00304C82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44499B" w:rsidRDefault="0044499B" w:rsidP="00304C82">
            <w:pPr>
              <w:jc w:val="both"/>
            </w:pPr>
            <w:r>
              <w:t xml:space="preserve">Химия         </w:t>
            </w:r>
          </w:p>
        </w:tc>
        <w:tc>
          <w:tcPr>
            <w:tcW w:w="991" w:type="dxa"/>
          </w:tcPr>
          <w:p w:rsidR="0044499B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44499B" w:rsidRDefault="0044499B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44499B" w:rsidRDefault="0044499B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8055C0" w:rsidRDefault="008055C0" w:rsidP="008055C0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8055C0" w:rsidRDefault="008055C0" w:rsidP="00304C82">
            <w:pPr>
              <w:jc w:val="both"/>
            </w:pPr>
            <w:r>
              <w:t xml:space="preserve">Электронное мультимедийное издание к учебнику </w:t>
            </w:r>
          </w:p>
        </w:tc>
        <w:tc>
          <w:tcPr>
            <w:tcW w:w="991" w:type="dxa"/>
          </w:tcPr>
          <w:p w:rsidR="008055C0" w:rsidRDefault="008055C0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8055C0" w:rsidRDefault="008055C0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8055C0" w:rsidRDefault="008055C0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8055C0" w:rsidRDefault="008055C0" w:rsidP="008055C0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8055C0" w:rsidRDefault="008055C0" w:rsidP="00304C82">
            <w:pPr>
              <w:jc w:val="both"/>
            </w:pPr>
            <w:r>
              <w:t>Химия. Контрольные и проверочные работы.</w:t>
            </w:r>
          </w:p>
        </w:tc>
        <w:tc>
          <w:tcPr>
            <w:tcW w:w="991" w:type="dxa"/>
          </w:tcPr>
          <w:p w:rsidR="008055C0" w:rsidRDefault="008055C0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8055C0" w:rsidRDefault="008055C0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8055C0" w:rsidRDefault="008055C0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</w:t>
            </w:r>
          </w:p>
          <w:p w:rsidR="00D242F6" w:rsidRDefault="00D242F6" w:rsidP="00D242F6">
            <w:pPr>
              <w:jc w:val="both"/>
            </w:pPr>
            <w:r>
              <w:t>Яшукова А.В.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Химия. Тетрадь для лабораторных опытов и практических работ.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Габриелян О.С.</w:t>
            </w:r>
          </w:p>
          <w:p w:rsidR="00D242F6" w:rsidRDefault="00D242F6" w:rsidP="00D242F6">
            <w:pPr>
              <w:jc w:val="both"/>
            </w:pPr>
            <w:r>
              <w:t>Яшукова А.В.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Химия. Рабочая тетрадь.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О.С., Рунов Н.Н., В.И.Толкунов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Химический эксперимент в школе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304C82">
            <w:pPr>
              <w:jc w:val="both"/>
            </w:pPr>
            <w:r>
              <w:t>Габриелян О.С., Воскобойникова Н.П., Яшукова А.В.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Химия. Настольная книга учителя.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О.С.. Ваганова Н.Ю., Грудзинская Е.Ю.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Правильные ответы на вопросы учебника О.С.Габриеляна.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Габриелян О.С.</w:t>
            </w:r>
          </w:p>
          <w:p w:rsidR="00D242F6" w:rsidRDefault="00D242F6" w:rsidP="00D242F6">
            <w:pPr>
              <w:jc w:val="both"/>
            </w:pPr>
            <w:r>
              <w:t>Яшукова А.В.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Химия. Рабочая тетрадь.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A92BAB">
        <w:tc>
          <w:tcPr>
            <w:tcW w:w="1924" w:type="dxa"/>
          </w:tcPr>
          <w:p w:rsidR="00A92BAB" w:rsidRDefault="00A92BAB" w:rsidP="00D242F6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Габриелян О.С.</w:t>
            </w:r>
          </w:p>
          <w:p w:rsidR="00A92BAB" w:rsidRDefault="00A92BAB" w:rsidP="00D242F6">
            <w:pPr>
              <w:jc w:val="both"/>
            </w:pPr>
            <w:r>
              <w:t>Яшукова А.В.</w:t>
            </w:r>
          </w:p>
        </w:tc>
        <w:tc>
          <w:tcPr>
            <w:tcW w:w="2593" w:type="dxa"/>
          </w:tcPr>
          <w:p w:rsidR="00A92BAB" w:rsidRDefault="00A92BAB" w:rsidP="00D242F6">
            <w:pPr>
              <w:jc w:val="both"/>
            </w:pPr>
            <w:r>
              <w:t>Химия. Тетрадь для лабораторных опытов и практических работ.</w:t>
            </w:r>
          </w:p>
        </w:tc>
        <w:tc>
          <w:tcPr>
            <w:tcW w:w="991" w:type="dxa"/>
          </w:tcPr>
          <w:p w:rsidR="00A92BAB" w:rsidRDefault="00A92BAB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A92BAB" w:rsidRDefault="00A92BAB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A92BAB" w:rsidRDefault="00A92BAB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Габриелян О.С.</w:t>
            </w:r>
          </w:p>
          <w:p w:rsidR="00D242F6" w:rsidRDefault="00D242F6" w:rsidP="00D242F6">
            <w:pPr>
              <w:jc w:val="both"/>
            </w:pP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Химия. Настольная книга учителя.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Химия. Контрольные и проверочные работы.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О.С.. Ваганова Н.Ю.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Правильные ответы на вопросы учебника О.С.Габриеляна.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Программа для 8-11 классов общеобразовательных учреждений.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  <w:r>
              <w:t>Основная школа.Старшая школа (базовый и профильный уровень)</w:t>
            </w: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</w:t>
            </w:r>
          </w:p>
          <w:p w:rsidR="00D242F6" w:rsidRDefault="00D242F6" w:rsidP="00D242F6">
            <w:pPr>
              <w:jc w:val="both"/>
            </w:pPr>
            <w:r>
              <w:t>Яшукова А.В.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Химия. Методическое пособие.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8-9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О.С., Воскобойникова Н.П.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 в тестах, задачах, упражнениях.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8-9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Рудзитис Г.Е., Фельдман Ф.Г.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304C82">
            <w:pPr>
              <w:jc w:val="both"/>
            </w:pPr>
            <w:r>
              <w:t>Гара Н.Н.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Химия: Уроки.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304C82">
            <w:pPr>
              <w:jc w:val="both"/>
            </w:pPr>
            <w:r>
              <w:t>Габрусева Н.И.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Химия: Рабочая тетрадь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304C82">
            <w:pPr>
              <w:jc w:val="both"/>
            </w:pPr>
            <w:r>
              <w:t>Рудзитис Г.Е., Фельдман Ф.Г.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Гара Н.Н.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Химия: Уроки.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Габрусева Н.И.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Химия: Рабочая тетрадь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Гара Н.Н., Габрусева Н.И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 xml:space="preserve">Химия: Задачник с «помощником» 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8-9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304C82">
            <w:pPr>
              <w:jc w:val="both"/>
            </w:pP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Программы общеобразовательных учреждений: Химия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8-9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</w:p>
        </w:tc>
      </w:tr>
      <w:tr w:rsidR="00D242F6">
        <w:tc>
          <w:tcPr>
            <w:tcW w:w="1924" w:type="dxa"/>
          </w:tcPr>
          <w:p w:rsidR="00D242F6" w:rsidRDefault="00D242F6" w:rsidP="00304C82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304C82">
            <w:pPr>
              <w:jc w:val="both"/>
            </w:pPr>
            <w:r>
              <w:t>Базовый</w:t>
            </w: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О.С., Яшукова А.В.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Химия. Методическое пособие.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  <w:r>
              <w:t>Базовый</w:t>
            </w: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Химия. Контрольные и проверочные работы.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  <w:r>
              <w:t>Базовый</w:t>
            </w: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О.С., Яшукова А.В.</w:t>
            </w:r>
          </w:p>
        </w:tc>
        <w:tc>
          <w:tcPr>
            <w:tcW w:w="2593" w:type="dxa"/>
          </w:tcPr>
          <w:p w:rsidR="00D242F6" w:rsidRDefault="00D242F6" w:rsidP="00304C82">
            <w:pPr>
              <w:jc w:val="both"/>
            </w:pPr>
            <w:r>
              <w:t>Химия. Рабочая тетрадь.</w:t>
            </w:r>
          </w:p>
        </w:tc>
        <w:tc>
          <w:tcPr>
            <w:tcW w:w="991" w:type="dxa"/>
          </w:tcPr>
          <w:p w:rsidR="00D242F6" w:rsidRDefault="00D242F6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D242F6" w:rsidRDefault="00D242F6" w:rsidP="00304C82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D242F6" w:rsidP="00D242F6">
            <w:pPr>
              <w:jc w:val="both"/>
            </w:pPr>
            <w:r>
              <w:t>Базовый</w:t>
            </w: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О.С., Маскаев Ф.Н., Пономарёв С.Ю., Теренин В.И.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D242F6" w:rsidRDefault="007A33B2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7A33B2" w:rsidP="00D242F6">
            <w:pPr>
              <w:jc w:val="both"/>
            </w:pPr>
            <w:r>
              <w:t>Профильный</w:t>
            </w:r>
          </w:p>
        </w:tc>
      </w:tr>
      <w:tr w:rsidR="00D242F6">
        <w:tc>
          <w:tcPr>
            <w:tcW w:w="1924" w:type="dxa"/>
          </w:tcPr>
          <w:p w:rsidR="00D242F6" w:rsidRDefault="00D242F6" w:rsidP="00D242F6">
            <w:pPr>
              <w:jc w:val="both"/>
            </w:pPr>
            <w:r>
              <w:t>Габриелян О.С., Остроумов И.Г.</w:t>
            </w:r>
          </w:p>
        </w:tc>
        <w:tc>
          <w:tcPr>
            <w:tcW w:w="2593" w:type="dxa"/>
          </w:tcPr>
          <w:p w:rsidR="00D242F6" w:rsidRDefault="00D242F6" w:rsidP="00D242F6">
            <w:pPr>
              <w:jc w:val="both"/>
            </w:pPr>
            <w:r>
              <w:t>Химия. Методическое пособие.</w:t>
            </w:r>
          </w:p>
        </w:tc>
        <w:tc>
          <w:tcPr>
            <w:tcW w:w="991" w:type="dxa"/>
          </w:tcPr>
          <w:p w:rsidR="00D242F6" w:rsidRDefault="007A33B2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D242F6" w:rsidRDefault="00D242F6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D242F6" w:rsidRDefault="007A33B2" w:rsidP="00D242F6">
            <w:pPr>
              <w:jc w:val="both"/>
            </w:pPr>
            <w:r>
              <w:t>Профильный</w:t>
            </w:r>
          </w:p>
        </w:tc>
      </w:tr>
      <w:tr w:rsidR="007A33B2">
        <w:tc>
          <w:tcPr>
            <w:tcW w:w="1924" w:type="dxa"/>
          </w:tcPr>
          <w:p w:rsidR="007A33B2" w:rsidRDefault="007A33B2" w:rsidP="007A33B2">
            <w:pPr>
              <w:jc w:val="both"/>
            </w:pPr>
            <w:r>
              <w:t>Габриелян О.С., Остроумов И.Г.</w:t>
            </w:r>
          </w:p>
        </w:tc>
        <w:tc>
          <w:tcPr>
            <w:tcW w:w="2593" w:type="dxa"/>
          </w:tcPr>
          <w:p w:rsidR="007A33B2" w:rsidRDefault="007A33B2" w:rsidP="00D242F6">
            <w:pPr>
              <w:jc w:val="both"/>
            </w:pPr>
            <w:r>
              <w:t>Химия. Настольная книга.</w:t>
            </w:r>
          </w:p>
        </w:tc>
        <w:tc>
          <w:tcPr>
            <w:tcW w:w="991" w:type="dxa"/>
          </w:tcPr>
          <w:p w:rsidR="007A33B2" w:rsidRDefault="007A33B2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33B2" w:rsidRDefault="007A33B2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7A33B2" w:rsidRDefault="007A33B2" w:rsidP="00D242F6">
            <w:pPr>
              <w:jc w:val="both"/>
            </w:pPr>
            <w:r>
              <w:t>Базовый</w:t>
            </w:r>
          </w:p>
          <w:p w:rsidR="00073AC0" w:rsidRDefault="00073AC0" w:rsidP="00D242F6">
            <w:pPr>
              <w:jc w:val="both"/>
            </w:pPr>
            <w:r>
              <w:t>Профильный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Остроумов И.Г.,</w:t>
            </w:r>
          </w:p>
          <w:p w:rsidR="00073AC0" w:rsidRDefault="00073AC0" w:rsidP="00073AC0">
            <w:pPr>
              <w:jc w:val="both"/>
            </w:pPr>
            <w:r>
              <w:t>Остроумова Е.Е.</w:t>
            </w:r>
          </w:p>
        </w:tc>
        <w:tc>
          <w:tcPr>
            <w:tcW w:w="2593" w:type="dxa"/>
          </w:tcPr>
          <w:p w:rsidR="00073AC0" w:rsidRDefault="00073AC0" w:rsidP="00D242F6">
            <w:pPr>
              <w:jc w:val="both"/>
            </w:pPr>
            <w:r>
              <w:t>Органическая химия в тестах, задачах, упражнениях.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073AC0" w:rsidRDefault="00073AC0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  <w:p w:rsidR="00073AC0" w:rsidRDefault="00073AC0" w:rsidP="00073AC0">
            <w:pPr>
              <w:jc w:val="both"/>
            </w:pPr>
            <w:r>
              <w:t>Профильный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Ватлина Л.П.</w:t>
            </w:r>
          </w:p>
        </w:tc>
        <w:tc>
          <w:tcPr>
            <w:tcW w:w="2593" w:type="dxa"/>
          </w:tcPr>
          <w:p w:rsidR="00073AC0" w:rsidRDefault="00073AC0" w:rsidP="00073AC0">
            <w:pPr>
              <w:jc w:val="both"/>
            </w:pPr>
            <w:r>
              <w:t>Химический эксперимент в школе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073AC0" w:rsidRDefault="00073AC0" w:rsidP="00D242F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  <w:p w:rsidR="00073AC0" w:rsidRDefault="00073AC0" w:rsidP="00073AC0">
            <w:pPr>
              <w:jc w:val="both"/>
            </w:pPr>
            <w:r>
              <w:t>Профильный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Шипарева Г.А.</w:t>
            </w:r>
          </w:p>
        </w:tc>
        <w:tc>
          <w:tcPr>
            <w:tcW w:w="2593" w:type="dxa"/>
          </w:tcPr>
          <w:p w:rsidR="00073AC0" w:rsidRDefault="00073AC0" w:rsidP="00073AC0">
            <w:pPr>
              <w:jc w:val="both"/>
            </w:pPr>
            <w:r>
              <w:t>Правильные ответы на вопросы учебника О.С.Габриеляна.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  <w:p w:rsidR="00073AC0" w:rsidRDefault="00073AC0" w:rsidP="00073AC0">
            <w:pPr>
              <w:jc w:val="both"/>
            </w:pPr>
            <w:r>
              <w:t>Профильный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073AC0" w:rsidRDefault="00073AC0" w:rsidP="00D242F6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Яшукова А.В.</w:t>
            </w:r>
          </w:p>
        </w:tc>
        <w:tc>
          <w:tcPr>
            <w:tcW w:w="2593" w:type="dxa"/>
          </w:tcPr>
          <w:p w:rsidR="00073AC0" w:rsidRDefault="00073AC0" w:rsidP="00073AC0">
            <w:pPr>
              <w:jc w:val="both"/>
            </w:pPr>
            <w:r>
              <w:t>Химия. Методическое пособие.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073AC0" w:rsidRDefault="00073AC0" w:rsidP="00073AC0">
            <w:pPr>
              <w:jc w:val="both"/>
            </w:pPr>
            <w:r>
              <w:t>Химия. Контрольные и проверочные работы.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Яшукова А.В.</w:t>
            </w:r>
          </w:p>
        </w:tc>
        <w:tc>
          <w:tcPr>
            <w:tcW w:w="2593" w:type="dxa"/>
          </w:tcPr>
          <w:p w:rsidR="00073AC0" w:rsidRDefault="00073AC0" w:rsidP="00073AC0">
            <w:pPr>
              <w:jc w:val="both"/>
            </w:pPr>
            <w:r>
              <w:t>Химия. Рабочая тетрадь.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Лысова Г.Г.</w:t>
            </w:r>
          </w:p>
        </w:tc>
        <w:tc>
          <w:tcPr>
            <w:tcW w:w="2593" w:type="dxa"/>
          </w:tcPr>
          <w:p w:rsidR="00073AC0" w:rsidRDefault="00073AC0" w:rsidP="00D242F6">
            <w:pPr>
              <w:jc w:val="both"/>
            </w:pPr>
            <w:r>
              <w:t>Химия.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Профильный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Лысова Г.Г.</w:t>
            </w:r>
          </w:p>
        </w:tc>
        <w:tc>
          <w:tcPr>
            <w:tcW w:w="2593" w:type="dxa"/>
          </w:tcPr>
          <w:p w:rsidR="00073AC0" w:rsidRDefault="00073AC0" w:rsidP="00073AC0">
            <w:pPr>
              <w:jc w:val="both"/>
            </w:pPr>
            <w:r>
              <w:t>Химия. Методическое пособие.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Профильный</w:t>
            </w:r>
          </w:p>
        </w:tc>
      </w:tr>
      <w:tr w:rsidR="00073AC0">
        <w:tc>
          <w:tcPr>
            <w:tcW w:w="1924" w:type="dxa"/>
          </w:tcPr>
          <w:p w:rsidR="00073AC0" w:rsidRDefault="00073AC0" w:rsidP="00073AC0">
            <w:pPr>
              <w:jc w:val="both"/>
            </w:pPr>
            <w:r>
              <w:t>Габриелян О.С., Остроумов И.Г.</w:t>
            </w:r>
          </w:p>
        </w:tc>
        <w:tc>
          <w:tcPr>
            <w:tcW w:w="2593" w:type="dxa"/>
          </w:tcPr>
          <w:p w:rsidR="00073AC0" w:rsidRDefault="00073AC0" w:rsidP="00D242F6">
            <w:pPr>
              <w:jc w:val="both"/>
            </w:pPr>
            <w:r>
              <w:t>Общая химия в тестах, задачах, упражнениях.</w:t>
            </w:r>
          </w:p>
        </w:tc>
        <w:tc>
          <w:tcPr>
            <w:tcW w:w="991" w:type="dxa"/>
          </w:tcPr>
          <w:p w:rsidR="00073AC0" w:rsidRDefault="00073AC0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073AC0" w:rsidRDefault="00073AC0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073AC0" w:rsidRDefault="00073AC0" w:rsidP="00073AC0">
            <w:pPr>
              <w:jc w:val="both"/>
            </w:pPr>
            <w:r>
              <w:t>Базовый</w:t>
            </w:r>
          </w:p>
          <w:p w:rsidR="00073AC0" w:rsidRDefault="00073AC0" w:rsidP="00073AC0">
            <w:pPr>
              <w:jc w:val="both"/>
            </w:pPr>
            <w:r>
              <w:t>Профильный</w:t>
            </w:r>
          </w:p>
        </w:tc>
      </w:tr>
      <w:tr w:rsidR="00CD1576">
        <w:tc>
          <w:tcPr>
            <w:tcW w:w="1924" w:type="dxa"/>
          </w:tcPr>
          <w:p w:rsidR="00CD1576" w:rsidRDefault="00CD1576" w:rsidP="00CD1576">
            <w:pPr>
              <w:jc w:val="both"/>
            </w:pPr>
            <w:r>
              <w:t>Габриелян О.С.</w:t>
            </w:r>
          </w:p>
        </w:tc>
        <w:tc>
          <w:tcPr>
            <w:tcW w:w="2593" w:type="dxa"/>
          </w:tcPr>
          <w:p w:rsidR="00CD1576" w:rsidRDefault="00CD1576" w:rsidP="00CD1576">
            <w:pPr>
              <w:jc w:val="both"/>
            </w:pPr>
            <w:r>
              <w:t>Химия. Контрольные и проверочные работы.</w:t>
            </w:r>
          </w:p>
        </w:tc>
        <w:tc>
          <w:tcPr>
            <w:tcW w:w="991" w:type="dxa"/>
          </w:tcPr>
          <w:p w:rsidR="00CD1576" w:rsidRDefault="00CD1576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CD1576" w:rsidRDefault="00CD1576" w:rsidP="00CD157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CD1576" w:rsidRDefault="00CD1576" w:rsidP="00CD1576">
            <w:pPr>
              <w:jc w:val="both"/>
            </w:pPr>
            <w:r>
              <w:t>Базовый</w:t>
            </w:r>
          </w:p>
          <w:p w:rsidR="00CD1576" w:rsidRDefault="00CD1576" w:rsidP="00CD1576">
            <w:pPr>
              <w:jc w:val="both"/>
            </w:pPr>
            <w:r>
              <w:t>Профильный</w:t>
            </w:r>
          </w:p>
        </w:tc>
      </w:tr>
      <w:tr w:rsidR="00CD1576">
        <w:tc>
          <w:tcPr>
            <w:tcW w:w="1924" w:type="dxa"/>
          </w:tcPr>
          <w:p w:rsidR="00CD1576" w:rsidRDefault="00CD1576" w:rsidP="00CD1576">
            <w:pPr>
              <w:jc w:val="both"/>
            </w:pPr>
            <w:r>
              <w:t>Габриелян О.С., Лысова Г.Г., Введенская А.Г.</w:t>
            </w:r>
          </w:p>
        </w:tc>
        <w:tc>
          <w:tcPr>
            <w:tcW w:w="2593" w:type="dxa"/>
          </w:tcPr>
          <w:p w:rsidR="00CD1576" w:rsidRDefault="00CD1576" w:rsidP="00CD1576">
            <w:pPr>
              <w:jc w:val="both"/>
            </w:pPr>
            <w:r>
              <w:t>Химия. Настольная книга.</w:t>
            </w:r>
          </w:p>
        </w:tc>
        <w:tc>
          <w:tcPr>
            <w:tcW w:w="991" w:type="dxa"/>
          </w:tcPr>
          <w:p w:rsidR="00CD1576" w:rsidRDefault="00CD1576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CD1576" w:rsidRDefault="00CD1576" w:rsidP="00CD1576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CD1576" w:rsidRDefault="00CD1576" w:rsidP="00CD1576">
            <w:pPr>
              <w:jc w:val="both"/>
            </w:pPr>
            <w:r>
              <w:t>Базовый</w:t>
            </w:r>
          </w:p>
          <w:p w:rsidR="00CD1576" w:rsidRDefault="00CD1576" w:rsidP="00CD1576">
            <w:pPr>
              <w:jc w:val="both"/>
            </w:pPr>
            <w:r>
              <w:t>Профильный</w:t>
            </w:r>
          </w:p>
        </w:tc>
      </w:tr>
      <w:tr w:rsidR="00487FB5">
        <w:tc>
          <w:tcPr>
            <w:tcW w:w="1924" w:type="dxa"/>
          </w:tcPr>
          <w:p w:rsidR="00487FB5" w:rsidRDefault="00487FB5" w:rsidP="00487FB5">
            <w:pPr>
              <w:jc w:val="both"/>
            </w:pPr>
            <w:r>
              <w:t>Габриелян О.С., Лысова Г.Г.</w:t>
            </w:r>
          </w:p>
        </w:tc>
        <w:tc>
          <w:tcPr>
            <w:tcW w:w="2593" w:type="dxa"/>
          </w:tcPr>
          <w:p w:rsidR="00487FB5" w:rsidRDefault="00487FB5" w:rsidP="00487FB5">
            <w:pPr>
              <w:jc w:val="both"/>
            </w:pPr>
            <w:r>
              <w:t>Правильные ответы на вопросы учебника О.С.Габриеляна.</w:t>
            </w:r>
          </w:p>
        </w:tc>
        <w:tc>
          <w:tcPr>
            <w:tcW w:w="991" w:type="dxa"/>
          </w:tcPr>
          <w:p w:rsidR="00487FB5" w:rsidRDefault="00487FB5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487FB5" w:rsidRDefault="00487FB5" w:rsidP="00073AC0">
            <w:pPr>
              <w:jc w:val="both"/>
            </w:pPr>
            <w:r>
              <w:t>Дрофа</w:t>
            </w:r>
          </w:p>
        </w:tc>
        <w:tc>
          <w:tcPr>
            <w:tcW w:w="2340" w:type="dxa"/>
          </w:tcPr>
          <w:p w:rsidR="00487FB5" w:rsidRDefault="00487FB5" w:rsidP="00487FB5">
            <w:pPr>
              <w:jc w:val="both"/>
            </w:pPr>
            <w:r>
              <w:t>Базовый</w:t>
            </w:r>
          </w:p>
          <w:p w:rsidR="00487FB5" w:rsidRDefault="00487FB5" w:rsidP="00487FB5">
            <w:pPr>
              <w:jc w:val="both"/>
            </w:pPr>
            <w:r>
              <w:t>Профильный</w:t>
            </w:r>
          </w:p>
        </w:tc>
      </w:tr>
      <w:tr w:rsidR="00487FB5">
        <w:tc>
          <w:tcPr>
            <w:tcW w:w="1924" w:type="dxa"/>
          </w:tcPr>
          <w:p w:rsidR="00487FB5" w:rsidRDefault="00487FB5" w:rsidP="00487FB5">
            <w:pPr>
              <w:jc w:val="both"/>
            </w:pPr>
            <w:r>
              <w:t>Рудзитис Г.Е., Фельдман Ф.Г.</w:t>
            </w:r>
          </w:p>
        </w:tc>
        <w:tc>
          <w:tcPr>
            <w:tcW w:w="2593" w:type="dxa"/>
          </w:tcPr>
          <w:p w:rsidR="00487FB5" w:rsidRDefault="00487FB5" w:rsidP="00487FB5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487FB5" w:rsidRDefault="00487FB5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487FB5" w:rsidRDefault="00487FB5" w:rsidP="00487FB5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487FB5" w:rsidRDefault="00487FB5" w:rsidP="00487FB5">
            <w:pPr>
              <w:jc w:val="both"/>
            </w:pPr>
            <w:r>
              <w:t>Базовый</w:t>
            </w:r>
          </w:p>
        </w:tc>
      </w:tr>
      <w:tr w:rsidR="00487FB5">
        <w:tc>
          <w:tcPr>
            <w:tcW w:w="1924" w:type="dxa"/>
          </w:tcPr>
          <w:p w:rsidR="00487FB5" w:rsidRDefault="00487FB5" w:rsidP="00487FB5">
            <w:pPr>
              <w:jc w:val="both"/>
            </w:pPr>
            <w:r>
              <w:t>Гара Н.Н.</w:t>
            </w:r>
          </w:p>
        </w:tc>
        <w:tc>
          <w:tcPr>
            <w:tcW w:w="2593" w:type="dxa"/>
          </w:tcPr>
          <w:p w:rsidR="00487FB5" w:rsidRDefault="00487FB5" w:rsidP="00487FB5">
            <w:pPr>
              <w:jc w:val="both"/>
            </w:pPr>
            <w:r>
              <w:t>Химия: Уроки</w:t>
            </w:r>
          </w:p>
        </w:tc>
        <w:tc>
          <w:tcPr>
            <w:tcW w:w="991" w:type="dxa"/>
          </w:tcPr>
          <w:p w:rsidR="00487FB5" w:rsidRDefault="00487FB5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487FB5" w:rsidRDefault="00487FB5" w:rsidP="00487FB5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487FB5" w:rsidRDefault="00487FB5" w:rsidP="00487FB5">
            <w:pPr>
              <w:jc w:val="both"/>
            </w:pPr>
            <w:r>
              <w:t>Базовый</w:t>
            </w:r>
          </w:p>
        </w:tc>
      </w:tr>
      <w:tr w:rsidR="00F27C1A">
        <w:tc>
          <w:tcPr>
            <w:tcW w:w="1924" w:type="dxa"/>
          </w:tcPr>
          <w:p w:rsidR="00F27C1A" w:rsidRDefault="00F27C1A" w:rsidP="00487FB5">
            <w:pPr>
              <w:jc w:val="both"/>
            </w:pPr>
            <w:r>
              <w:t>Казанцев Ю.Н.</w:t>
            </w:r>
          </w:p>
        </w:tc>
        <w:tc>
          <w:tcPr>
            <w:tcW w:w="2593" w:type="dxa"/>
          </w:tcPr>
          <w:p w:rsidR="00F27C1A" w:rsidRDefault="00F27C1A" w:rsidP="00487FB5">
            <w:pPr>
              <w:jc w:val="both"/>
            </w:pPr>
            <w:r>
              <w:t>Химия: Конструктор текущего контроля.</w:t>
            </w:r>
          </w:p>
        </w:tc>
        <w:tc>
          <w:tcPr>
            <w:tcW w:w="991" w:type="dxa"/>
          </w:tcPr>
          <w:p w:rsidR="00F27C1A" w:rsidRDefault="00F27C1A" w:rsidP="00A92BAB">
            <w:pPr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F27C1A" w:rsidRDefault="00F27C1A" w:rsidP="00F27C1A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F27C1A" w:rsidRDefault="00F27C1A" w:rsidP="00F27C1A">
            <w:pPr>
              <w:jc w:val="both"/>
            </w:pPr>
            <w:r>
              <w:t>Базовый</w:t>
            </w:r>
          </w:p>
        </w:tc>
      </w:tr>
      <w:tr w:rsidR="00F27C1A">
        <w:tc>
          <w:tcPr>
            <w:tcW w:w="1924" w:type="dxa"/>
          </w:tcPr>
          <w:p w:rsidR="00F27C1A" w:rsidRDefault="00F27C1A" w:rsidP="00F27C1A">
            <w:pPr>
              <w:jc w:val="both"/>
            </w:pPr>
            <w:r>
              <w:t>Рудзитис Г.Е., Фельдман Ф.Г.</w:t>
            </w:r>
          </w:p>
        </w:tc>
        <w:tc>
          <w:tcPr>
            <w:tcW w:w="2593" w:type="dxa"/>
          </w:tcPr>
          <w:p w:rsidR="00F27C1A" w:rsidRDefault="00F27C1A" w:rsidP="00F27C1A">
            <w:pPr>
              <w:jc w:val="both"/>
            </w:pPr>
            <w:r>
              <w:t>Химия</w:t>
            </w:r>
          </w:p>
        </w:tc>
        <w:tc>
          <w:tcPr>
            <w:tcW w:w="991" w:type="dxa"/>
          </w:tcPr>
          <w:p w:rsidR="00F27C1A" w:rsidRDefault="00F27C1A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F27C1A" w:rsidRDefault="00F27C1A" w:rsidP="00F27C1A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F27C1A" w:rsidRDefault="00F27C1A" w:rsidP="00F27C1A">
            <w:pPr>
              <w:jc w:val="both"/>
            </w:pPr>
            <w:r>
              <w:t>Базовый</w:t>
            </w:r>
          </w:p>
        </w:tc>
      </w:tr>
      <w:tr w:rsidR="00A92BAB">
        <w:tc>
          <w:tcPr>
            <w:tcW w:w="1924" w:type="dxa"/>
          </w:tcPr>
          <w:p w:rsidR="00A92BAB" w:rsidRDefault="00A92BAB" w:rsidP="00F27C1A">
            <w:pPr>
              <w:jc w:val="both"/>
            </w:pPr>
          </w:p>
        </w:tc>
        <w:tc>
          <w:tcPr>
            <w:tcW w:w="2593" w:type="dxa"/>
          </w:tcPr>
          <w:p w:rsidR="00A92BAB" w:rsidRDefault="00A92BAB" w:rsidP="00F27C1A">
            <w:pPr>
              <w:jc w:val="both"/>
            </w:pPr>
            <w:r>
              <w:t>Программы общеобразовательных учреждений: Химия</w:t>
            </w:r>
          </w:p>
        </w:tc>
        <w:tc>
          <w:tcPr>
            <w:tcW w:w="991" w:type="dxa"/>
          </w:tcPr>
          <w:p w:rsidR="00A92BAB" w:rsidRDefault="00A92BAB" w:rsidP="00A92BAB">
            <w:pPr>
              <w:jc w:val="center"/>
            </w:pPr>
            <w:r>
              <w:t>10-11</w:t>
            </w:r>
          </w:p>
        </w:tc>
        <w:tc>
          <w:tcPr>
            <w:tcW w:w="1620" w:type="dxa"/>
          </w:tcPr>
          <w:p w:rsidR="00A92BAB" w:rsidRDefault="00A92BAB" w:rsidP="00F27C1A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A92BAB" w:rsidRDefault="00A92BAB" w:rsidP="00F27C1A">
            <w:pPr>
              <w:jc w:val="both"/>
            </w:pPr>
            <w:r>
              <w:t>Базовый</w:t>
            </w:r>
          </w:p>
        </w:tc>
      </w:tr>
      <w:tr w:rsidR="00F27C1A">
        <w:tc>
          <w:tcPr>
            <w:tcW w:w="1924" w:type="dxa"/>
          </w:tcPr>
          <w:p w:rsidR="00F27C1A" w:rsidRDefault="00F27C1A" w:rsidP="00F27C1A">
            <w:pPr>
              <w:jc w:val="both"/>
            </w:pPr>
            <w:r>
              <w:t>Гара Н.Н.</w:t>
            </w:r>
          </w:p>
        </w:tc>
        <w:tc>
          <w:tcPr>
            <w:tcW w:w="2593" w:type="dxa"/>
          </w:tcPr>
          <w:p w:rsidR="00F27C1A" w:rsidRDefault="00F27C1A" w:rsidP="00F27C1A">
            <w:pPr>
              <w:jc w:val="both"/>
            </w:pPr>
            <w:r>
              <w:t>Химия: Уроки</w:t>
            </w:r>
          </w:p>
        </w:tc>
        <w:tc>
          <w:tcPr>
            <w:tcW w:w="991" w:type="dxa"/>
          </w:tcPr>
          <w:p w:rsidR="00F27C1A" w:rsidRDefault="00F27C1A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F27C1A" w:rsidRDefault="00F27C1A" w:rsidP="00F27C1A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F27C1A" w:rsidRDefault="00F27C1A" w:rsidP="00F27C1A">
            <w:pPr>
              <w:jc w:val="both"/>
            </w:pPr>
            <w:r>
              <w:t>Базовый</w:t>
            </w:r>
          </w:p>
        </w:tc>
      </w:tr>
      <w:tr w:rsidR="00F27C1A">
        <w:tc>
          <w:tcPr>
            <w:tcW w:w="1924" w:type="dxa"/>
          </w:tcPr>
          <w:p w:rsidR="00F27C1A" w:rsidRDefault="00F27C1A" w:rsidP="00F27C1A">
            <w:pPr>
              <w:jc w:val="both"/>
            </w:pPr>
            <w:r>
              <w:t>Казанцев Ю.Н.</w:t>
            </w:r>
          </w:p>
        </w:tc>
        <w:tc>
          <w:tcPr>
            <w:tcW w:w="2593" w:type="dxa"/>
          </w:tcPr>
          <w:p w:rsidR="00F27C1A" w:rsidRDefault="00F27C1A" w:rsidP="00F27C1A">
            <w:pPr>
              <w:jc w:val="both"/>
            </w:pPr>
            <w:r>
              <w:t>Химия: Конструктор текущего контроля.</w:t>
            </w:r>
          </w:p>
        </w:tc>
        <w:tc>
          <w:tcPr>
            <w:tcW w:w="991" w:type="dxa"/>
          </w:tcPr>
          <w:p w:rsidR="00F27C1A" w:rsidRDefault="00F27C1A" w:rsidP="00A92BAB">
            <w:pPr>
              <w:jc w:val="center"/>
            </w:pPr>
            <w:r>
              <w:t>11</w:t>
            </w:r>
          </w:p>
        </w:tc>
        <w:tc>
          <w:tcPr>
            <w:tcW w:w="1620" w:type="dxa"/>
          </w:tcPr>
          <w:p w:rsidR="00F27C1A" w:rsidRDefault="00F27C1A" w:rsidP="00F27C1A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F27C1A" w:rsidRDefault="00F27C1A" w:rsidP="00F27C1A">
            <w:pPr>
              <w:jc w:val="both"/>
            </w:pPr>
            <w:r>
              <w:t>Базовый</w:t>
            </w:r>
          </w:p>
        </w:tc>
      </w:tr>
      <w:tr w:rsidR="00F27C1A">
        <w:tc>
          <w:tcPr>
            <w:tcW w:w="1924" w:type="dxa"/>
          </w:tcPr>
          <w:p w:rsidR="00F27C1A" w:rsidRDefault="00F27C1A" w:rsidP="00F27C1A">
            <w:pPr>
              <w:jc w:val="both"/>
            </w:pPr>
            <w:r>
              <w:t>Гара Н.Н., Габрусева Н.И</w:t>
            </w:r>
          </w:p>
        </w:tc>
        <w:tc>
          <w:tcPr>
            <w:tcW w:w="2593" w:type="dxa"/>
          </w:tcPr>
          <w:p w:rsidR="00F27C1A" w:rsidRDefault="00F27C1A" w:rsidP="00F27C1A">
            <w:pPr>
              <w:jc w:val="both"/>
            </w:pPr>
            <w:r>
              <w:t xml:space="preserve">Химия: Задачник с «помощником» </w:t>
            </w:r>
          </w:p>
        </w:tc>
        <w:tc>
          <w:tcPr>
            <w:tcW w:w="991" w:type="dxa"/>
          </w:tcPr>
          <w:p w:rsidR="00F27C1A" w:rsidRDefault="00F27C1A" w:rsidP="00A92BAB">
            <w:pPr>
              <w:jc w:val="center"/>
            </w:pPr>
            <w:r>
              <w:t>10-11</w:t>
            </w:r>
          </w:p>
        </w:tc>
        <w:tc>
          <w:tcPr>
            <w:tcW w:w="1620" w:type="dxa"/>
          </w:tcPr>
          <w:p w:rsidR="00F27C1A" w:rsidRDefault="00F27C1A" w:rsidP="00F27C1A">
            <w:pPr>
              <w:jc w:val="both"/>
            </w:pPr>
            <w:r>
              <w:t>Просвещение</w:t>
            </w:r>
          </w:p>
        </w:tc>
        <w:tc>
          <w:tcPr>
            <w:tcW w:w="2340" w:type="dxa"/>
          </w:tcPr>
          <w:p w:rsidR="00F27C1A" w:rsidRDefault="00F27C1A" w:rsidP="00F27C1A">
            <w:pPr>
              <w:jc w:val="both"/>
            </w:pPr>
            <w:r>
              <w:t>Базовый</w:t>
            </w:r>
          </w:p>
        </w:tc>
      </w:tr>
    </w:tbl>
    <w:p w:rsidR="00DF53EA" w:rsidRDefault="00DF53EA" w:rsidP="00304C82">
      <w:pPr>
        <w:jc w:val="both"/>
      </w:pPr>
    </w:p>
    <w:p w:rsidR="00F27C1A" w:rsidRDefault="00F27C1A" w:rsidP="00304C82">
      <w:pPr>
        <w:jc w:val="both"/>
      </w:pPr>
    </w:p>
    <w:p w:rsidR="00F27C1A" w:rsidRDefault="00F27C1A" w:rsidP="00304C82">
      <w:pPr>
        <w:jc w:val="both"/>
      </w:pPr>
      <w:r>
        <w:t xml:space="preserve">      Распределение количества часов по классам в неделю</w:t>
      </w:r>
      <w:r w:rsidR="003F2465">
        <w:t xml:space="preserve"> и контрольных работ в год</w:t>
      </w:r>
      <w:r>
        <w:t xml:space="preserve"> с учётом нормативных документов и имеющихся программ.</w:t>
      </w:r>
    </w:p>
    <w:p w:rsidR="00F27C1A" w:rsidRDefault="00F27C1A" w:rsidP="00304C82">
      <w:pPr>
        <w:jc w:val="both"/>
      </w:pPr>
    </w:p>
    <w:p w:rsidR="00F27C1A" w:rsidRDefault="00F27C1A" w:rsidP="00304C82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1"/>
        <w:gridCol w:w="896"/>
        <w:gridCol w:w="910"/>
        <w:gridCol w:w="901"/>
        <w:gridCol w:w="1061"/>
        <w:gridCol w:w="1059"/>
        <w:gridCol w:w="1062"/>
        <w:gridCol w:w="1059"/>
        <w:gridCol w:w="1062"/>
      </w:tblGrid>
      <w:tr w:rsidR="003F246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F2465" w:rsidRDefault="003F2465" w:rsidP="00304C82">
            <w:pPr>
              <w:jc w:val="both"/>
            </w:pPr>
            <w:r>
              <w:t>Уровень</w:t>
            </w:r>
          </w:p>
          <w:p w:rsidR="003F2465" w:rsidRDefault="003F2465" w:rsidP="00A92BAB">
            <w:pPr>
              <w:ind w:left="525"/>
              <w:jc w:val="both"/>
            </w:pPr>
            <w:r>
              <w:t>Класс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</w:tcBorders>
          </w:tcPr>
          <w:p w:rsidR="003F2465" w:rsidRDefault="003F2465" w:rsidP="00304C82">
            <w:pPr>
              <w:jc w:val="both"/>
            </w:pPr>
            <w:r>
              <w:t xml:space="preserve">     8 класс</w:t>
            </w:r>
          </w:p>
        </w:tc>
        <w:tc>
          <w:tcPr>
            <w:tcW w:w="1962" w:type="dxa"/>
            <w:gridSpan w:val="2"/>
          </w:tcPr>
          <w:p w:rsidR="003F2465" w:rsidRDefault="003F2465" w:rsidP="00304C82">
            <w:pPr>
              <w:jc w:val="both"/>
            </w:pPr>
            <w:r>
              <w:t xml:space="preserve">     9 класс</w:t>
            </w:r>
          </w:p>
        </w:tc>
        <w:tc>
          <w:tcPr>
            <w:tcW w:w="2121" w:type="dxa"/>
            <w:gridSpan w:val="2"/>
          </w:tcPr>
          <w:p w:rsidR="003F2465" w:rsidRDefault="003F2465" w:rsidP="00304C82">
            <w:pPr>
              <w:jc w:val="both"/>
            </w:pPr>
            <w:r>
              <w:t xml:space="preserve">       10 класс</w:t>
            </w:r>
          </w:p>
        </w:tc>
        <w:tc>
          <w:tcPr>
            <w:tcW w:w="2121" w:type="dxa"/>
            <w:gridSpan w:val="2"/>
          </w:tcPr>
          <w:p w:rsidR="003F2465" w:rsidRDefault="003F2465" w:rsidP="00304C82">
            <w:pPr>
              <w:jc w:val="both"/>
            </w:pPr>
            <w:r>
              <w:t xml:space="preserve">       11 класс</w:t>
            </w:r>
          </w:p>
        </w:tc>
      </w:tr>
      <w:tr w:rsidR="003F2465"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F2465" w:rsidRDefault="003F2465" w:rsidP="00304C82">
            <w:pPr>
              <w:jc w:val="both"/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3F2465" w:rsidRDefault="003F2465" w:rsidP="00304C82">
            <w:pPr>
              <w:jc w:val="both"/>
            </w:pPr>
            <w:r>
              <w:t xml:space="preserve">   Час.  </w:t>
            </w:r>
          </w:p>
        </w:tc>
        <w:tc>
          <w:tcPr>
            <w:tcW w:w="910" w:type="dxa"/>
          </w:tcPr>
          <w:p w:rsidR="003F2465" w:rsidRDefault="003F2465" w:rsidP="00304C82">
            <w:pPr>
              <w:jc w:val="both"/>
            </w:pPr>
            <w:r>
              <w:t>Контр.</w:t>
            </w:r>
          </w:p>
        </w:tc>
        <w:tc>
          <w:tcPr>
            <w:tcW w:w="901" w:type="dxa"/>
          </w:tcPr>
          <w:p w:rsidR="003F2465" w:rsidRDefault="003F2465" w:rsidP="00304C82">
            <w:pPr>
              <w:jc w:val="both"/>
            </w:pPr>
            <w:r>
              <w:t xml:space="preserve"> Час.</w:t>
            </w:r>
          </w:p>
        </w:tc>
        <w:tc>
          <w:tcPr>
            <w:tcW w:w="1061" w:type="dxa"/>
          </w:tcPr>
          <w:p w:rsidR="003F2465" w:rsidRDefault="003F2465" w:rsidP="00304C82">
            <w:pPr>
              <w:jc w:val="both"/>
            </w:pPr>
            <w:r>
              <w:t>Контр.</w:t>
            </w:r>
          </w:p>
        </w:tc>
        <w:tc>
          <w:tcPr>
            <w:tcW w:w="1059" w:type="dxa"/>
          </w:tcPr>
          <w:p w:rsidR="003F2465" w:rsidRDefault="003F2465" w:rsidP="00304C82">
            <w:pPr>
              <w:jc w:val="both"/>
            </w:pPr>
            <w:r>
              <w:t xml:space="preserve">   Час.</w:t>
            </w:r>
          </w:p>
        </w:tc>
        <w:tc>
          <w:tcPr>
            <w:tcW w:w="1062" w:type="dxa"/>
          </w:tcPr>
          <w:p w:rsidR="003F2465" w:rsidRDefault="003F2465" w:rsidP="00304C82">
            <w:pPr>
              <w:jc w:val="both"/>
            </w:pPr>
            <w:r>
              <w:t>Контр.</w:t>
            </w:r>
          </w:p>
        </w:tc>
        <w:tc>
          <w:tcPr>
            <w:tcW w:w="1059" w:type="dxa"/>
          </w:tcPr>
          <w:p w:rsidR="003F2465" w:rsidRDefault="003F2465" w:rsidP="00304C82">
            <w:pPr>
              <w:jc w:val="both"/>
            </w:pPr>
            <w:r>
              <w:t xml:space="preserve">  Час.</w:t>
            </w:r>
          </w:p>
        </w:tc>
        <w:tc>
          <w:tcPr>
            <w:tcW w:w="1062" w:type="dxa"/>
          </w:tcPr>
          <w:p w:rsidR="003F2465" w:rsidRDefault="003F2465" w:rsidP="00304C82">
            <w:pPr>
              <w:jc w:val="both"/>
            </w:pPr>
            <w:r>
              <w:t>Контр.</w:t>
            </w:r>
          </w:p>
        </w:tc>
      </w:tr>
      <w:tr w:rsidR="00F27C1A">
        <w:tc>
          <w:tcPr>
            <w:tcW w:w="1561" w:type="dxa"/>
            <w:tcBorders>
              <w:top w:val="single" w:sz="4" w:space="0" w:color="auto"/>
            </w:tcBorders>
          </w:tcPr>
          <w:p w:rsidR="00F27C1A" w:rsidRDefault="003F2465" w:rsidP="00304C82">
            <w:pPr>
              <w:jc w:val="both"/>
            </w:pPr>
            <w:r>
              <w:t>Основное образование</w:t>
            </w:r>
          </w:p>
        </w:tc>
        <w:tc>
          <w:tcPr>
            <w:tcW w:w="896" w:type="dxa"/>
          </w:tcPr>
          <w:p w:rsidR="00F27C1A" w:rsidRDefault="00F27C1A" w:rsidP="00304C82">
            <w:pPr>
              <w:jc w:val="both"/>
            </w:pPr>
            <w:r>
              <w:t xml:space="preserve">     </w:t>
            </w:r>
            <w:r w:rsidR="003F2465">
              <w:t>2</w:t>
            </w:r>
          </w:p>
        </w:tc>
        <w:tc>
          <w:tcPr>
            <w:tcW w:w="910" w:type="dxa"/>
          </w:tcPr>
          <w:p w:rsidR="00F27C1A" w:rsidRDefault="003F2465" w:rsidP="00304C82">
            <w:pPr>
              <w:jc w:val="both"/>
            </w:pPr>
            <w:r>
              <w:t xml:space="preserve">     4</w:t>
            </w:r>
            <w:r w:rsidR="00F27C1A">
              <w:t xml:space="preserve">   </w:t>
            </w:r>
          </w:p>
        </w:tc>
        <w:tc>
          <w:tcPr>
            <w:tcW w:w="901" w:type="dxa"/>
          </w:tcPr>
          <w:p w:rsidR="00F27C1A" w:rsidRDefault="00F27C1A" w:rsidP="00304C82">
            <w:pPr>
              <w:jc w:val="both"/>
            </w:pPr>
            <w:r>
              <w:t xml:space="preserve">   </w:t>
            </w:r>
            <w:r w:rsidR="003F2465">
              <w:t>2</w:t>
            </w:r>
            <w:r>
              <w:t xml:space="preserve"> </w:t>
            </w:r>
          </w:p>
        </w:tc>
        <w:tc>
          <w:tcPr>
            <w:tcW w:w="1061" w:type="dxa"/>
          </w:tcPr>
          <w:p w:rsidR="00F27C1A" w:rsidRDefault="003F2465" w:rsidP="00304C82">
            <w:pPr>
              <w:jc w:val="both"/>
            </w:pPr>
            <w:r>
              <w:t xml:space="preserve">     4</w:t>
            </w:r>
          </w:p>
        </w:tc>
        <w:tc>
          <w:tcPr>
            <w:tcW w:w="1059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62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59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62" w:type="dxa"/>
          </w:tcPr>
          <w:p w:rsidR="00F27C1A" w:rsidRDefault="00F27C1A" w:rsidP="00304C82">
            <w:pPr>
              <w:jc w:val="both"/>
            </w:pPr>
          </w:p>
        </w:tc>
      </w:tr>
      <w:tr w:rsidR="00F27C1A">
        <w:tc>
          <w:tcPr>
            <w:tcW w:w="1561" w:type="dxa"/>
          </w:tcPr>
          <w:p w:rsidR="00F27C1A" w:rsidRDefault="003F2465" w:rsidP="00304C82">
            <w:pPr>
              <w:jc w:val="both"/>
            </w:pPr>
            <w:r>
              <w:t>Базовый</w:t>
            </w:r>
          </w:p>
        </w:tc>
        <w:tc>
          <w:tcPr>
            <w:tcW w:w="896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910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901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61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59" w:type="dxa"/>
          </w:tcPr>
          <w:p w:rsidR="00F27C1A" w:rsidRDefault="003F2465" w:rsidP="00304C82">
            <w:pPr>
              <w:jc w:val="both"/>
            </w:pPr>
            <w:r>
              <w:t xml:space="preserve">      1</w:t>
            </w:r>
          </w:p>
        </w:tc>
        <w:tc>
          <w:tcPr>
            <w:tcW w:w="1062" w:type="dxa"/>
          </w:tcPr>
          <w:p w:rsidR="00F27C1A" w:rsidRDefault="003F2465" w:rsidP="00304C82">
            <w:pPr>
              <w:jc w:val="both"/>
            </w:pPr>
            <w:r>
              <w:t xml:space="preserve">     2</w:t>
            </w:r>
          </w:p>
        </w:tc>
        <w:tc>
          <w:tcPr>
            <w:tcW w:w="1059" w:type="dxa"/>
          </w:tcPr>
          <w:p w:rsidR="00F27C1A" w:rsidRDefault="003F2465" w:rsidP="00304C82">
            <w:pPr>
              <w:jc w:val="both"/>
            </w:pPr>
            <w:r>
              <w:t xml:space="preserve">      1</w:t>
            </w:r>
          </w:p>
        </w:tc>
        <w:tc>
          <w:tcPr>
            <w:tcW w:w="1062" w:type="dxa"/>
          </w:tcPr>
          <w:p w:rsidR="00F27C1A" w:rsidRDefault="003F2465" w:rsidP="00304C82">
            <w:pPr>
              <w:jc w:val="both"/>
            </w:pPr>
            <w:r>
              <w:t xml:space="preserve">      2</w:t>
            </w:r>
          </w:p>
        </w:tc>
      </w:tr>
      <w:tr w:rsidR="00F27C1A">
        <w:tc>
          <w:tcPr>
            <w:tcW w:w="1561" w:type="dxa"/>
          </w:tcPr>
          <w:p w:rsidR="00F27C1A" w:rsidRDefault="003F2465" w:rsidP="00304C82">
            <w:pPr>
              <w:jc w:val="both"/>
            </w:pPr>
            <w:r>
              <w:t>Профильный</w:t>
            </w:r>
          </w:p>
        </w:tc>
        <w:tc>
          <w:tcPr>
            <w:tcW w:w="896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910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901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61" w:type="dxa"/>
          </w:tcPr>
          <w:p w:rsidR="00F27C1A" w:rsidRDefault="00F27C1A" w:rsidP="00304C82">
            <w:pPr>
              <w:jc w:val="both"/>
            </w:pPr>
          </w:p>
        </w:tc>
        <w:tc>
          <w:tcPr>
            <w:tcW w:w="1059" w:type="dxa"/>
          </w:tcPr>
          <w:p w:rsidR="00F27C1A" w:rsidRDefault="003F2465" w:rsidP="00304C82">
            <w:pPr>
              <w:jc w:val="both"/>
            </w:pPr>
            <w:r>
              <w:t xml:space="preserve">      3</w:t>
            </w:r>
          </w:p>
        </w:tc>
        <w:tc>
          <w:tcPr>
            <w:tcW w:w="1062" w:type="dxa"/>
          </w:tcPr>
          <w:p w:rsidR="00F27C1A" w:rsidRDefault="00A92BAB" w:rsidP="00304C82">
            <w:pPr>
              <w:jc w:val="both"/>
            </w:pPr>
            <w:r>
              <w:t xml:space="preserve">    </w:t>
            </w:r>
            <w:r w:rsidR="00C43C64">
              <w:t xml:space="preserve"> 5</w:t>
            </w:r>
          </w:p>
        </w:tc>
        <w:tc>
          <w:tcPr>
            <w:tcW w:w="1059" w:type="dxa"/>
          </w:tcPr>
          <w:p w:rsidR="00F27C1A" w:rsidRDefault="00C43C64" w:rsidP="00304C82">
            <w:pPr>
              <w:jc w:val="both"/>
            </w:pPr>
            <w:r>
              <w:t xml:space="preserve">      3 </w:t>
            </w:r>
          </w:p>
        </w:tc>
        <w:tc>
          <w:tcPr>
            <w:tcW w:w="1062" w:type="dxa"/>
          </w:tcPr>
          <w:p w:rsidR="00F27C1A" w:rsidRDefault="00A92BAB" w:rsidP="00304C82">
            <w:pPr>
              <w:jc w:val="both"/>
            </w:pPr>
            <w:r>
              <w:t xml:space="preserve">      </w:t>
            </w:r>
            <w:r w:rsidR="00C43C64">
              <w:t>5</w:t>
            </w:r>
          </w:p>
        </w:tc>
      </w:tr>
    </w:tbl>
    <w:p w:rsidR="00F27C1A" w:rsidRDefault="00F27C1A" w:rsidP="00304C82">
      <w:pPr>
        <w:jc w:val="both"/>
      </w:pPr>
    </w:p>
    <w:p w:rsidR="00F27C1A" w:rsidRDefault="00F27C1A" w:rsidP="00304C82">
      <w:pPr>
        <w:jc w:val="both"/>
      </w:pPr>
      <w:r>
        <w:t xml:space="preserve">    С целью подготовки учащихся к изучению нового учебного предмета «Химия» в 8 классе, создания познавательной мотивации, формирования предметных знаний, умений и навыков, ознакомления со становлением и развитием науки химии, интеграции знаний по предметам естественного цикла основной школы на основе учебной дисциплины «Химия» по инициативе администрации ОУ в 7 классе может преподаваться пропедевтический курс химии. Для реализации пропедевтического курса могут быть использованы следующие пособия:</w:t>
      </w:r>
    </w:p>
    <w:p w:rsidR="00F27C1A" w:rsidRDefault="00F27C1A" w:rsidP="00304C82">
      <w:pPr>
        <w:jc w:val="both"/>
      </w:pPr>
      <w:r>
        <w:t xml:space="preserve">          Габриелян О.С., Остроумов И.Г., Ахлебинин А.К.Химия. Вводный курс. 7 класс. М. Дрофа, 2007. С.159</w:t>
      </w:r>
    </w:p>
    <w:p w:rsidR="00F27C1A" w:rsidRDefault="00F27C1A" w:rsidP="00304C82">
      <w:pPr>
        <w:jc w:val="both"/>
      </w:pPr>
      <w:r>
        <w:t xml:space="preserve">          Габриелян О.С., Шипарева Г.А. Химия. Методическое пособие к пропедевтическому курсу «Химия. Вводный курс. 7 класс». М. Дрофа, 2007.С.203 </w:t>
      </w:r>
    </w:p>
    <w:p w:rsidR="005A0565" w:rsidRDefault="005A0565" w:rsidP="00304C82">
      <w:pPr>
        <w:jc w:val="both"/>
      </w:pPr>
      <w:r>
        <w:t xml:space="preserve">      В школьном химическом образовании на изучение предмета на базовом уровне отводится один час в неделю. В этих условиях задача учителя состоит в том, чтобы раскрыть роль химии в жизни современного общества и каждого отдельно взятого человека, показать её вклад в формирование единой научной картины мира. Поэтому нет смысла загружать учащихся сведениями, превышающими базовый стандарт.</w:t>
      </w:r>
    </w:p>
    <w:p w:rsidR="005A0565" w:rsidRDefault="005A0565" w:rsidP="00304C82">
      <w:pPr>
        <w:jc w:val="both"/>
      </w:pPr>
      <w:r>
        <w:t xml:space="preserve">       Один час в неделю обрекает учителя химии на лекционно-семинарскую форму проведения учебных занятий. В этой связи возникают проблемы накопляемости отметок и оценки качества знаний по предмету. По</w:t>
      </w:r>
      <w:r w:rsidR="00C43C64">
        <w:t>могут в решении названных проблем следующие публикации</w:t>
      </w:r>
      <w:r>
        <w:t>:</w:t>
      </w:r>
    </w:p>
    <w:p w:rsidR="00374E6D" w:rsidRDefault="005A0565" w:rsidP="00304C82">
      <w:pPr>
        <w:jc w:val="both"/>
      </w:pPr>
      <w:r>
        <w:t xml:space="preserve">           Габриелян О.С</w:t>
      </w:r>
      <w:r w:rsidR="00374E6D">
        <w:t>., Остроумов И.Г., Сладков С.А.</w:t>
      </w:r>
      <w:r>
        <w:t>Об особенностях обучения химии на базовом уровне старшей школы.</w:t>
      </w:r>
      <w:r w:rsidR="00374E6D">
        <w:t>// Химия в школе.- 2008.-№ 3.- С.17.</w:t>
      </w:r>
    </w:p>
    <w:p w:rsidR="00374E6D" w:rsidRDefault="00374E6D" w:rsidP="00304C82">
      <w:pPr>
        <w:jc w:val="both"/>
      </w:pPr>
      <w:r>
        <w:t xml:space="preserve">         Габриелян О.С. Особенности обучения химии на базовом уровне старшей школы: несколько методических советов коллегам.// Приложение к газете «Первое сентября». Химия. -2008.- № 32.</w:t>
      </w:r>
      <w:r w:rsidR="00C43C64">
        <w:t>- С. 1.</w:t>
      </w:r>
    </w:p>
    <w:p w:rsidR="00C43C64" w:rsidRDefault="00374E6D" w:rsidP="00304C82">
      <w:pPr>
        <w:jc w:val="both"/>
      </w:pPr>
      <w:r>
        <w:t xml:space="preserve">          В настоящее время разработан проект стандарта</w:t>
      </w:r>
      <w:r w:rsidR="00C43C64">
        <w:t xml:space="preserve"> второго поколения, в котором ставится задача формирования у учащихся компетенций, уровень овладения которыми будет свидетельствовать о его компетентности, готовности к дальнейшему обучению и самоопределению. Поэтому рекомендуем ознакомиться со следующими публикациями:</w:t>
      </w:r>
    </w:p>
    <w:p w:rsidR="00C43C64" w:rsidRDefault="00C43C64" w:rsidP="00304C82">
      <w:pPr>
        <w:jc w:val="both"/>
      </w:pPr>
      <w:r>
        <w:t xml:space="preserve">           Кузнецов А.А., Рыжаков М.В.О стандарте второго поколения.// Биология в школе.-2008.- № 2.</w:t>
      </w:r>
      <w:r w:rsidR="00444CF2">
        <w:t>- С.3</w:t>
      </w:r>
    </w:p>
    <w:p w:rsidR="00C43C64" w:rsidRDefault="00C43C64" w:rsidP="00304C82">
      <w:pPr>
        <w:jc w:val="both"/>
      </w:pPr>
      <w:r>
        <w:t xml:space="preserve">            Габриелян О.С. Компетентностный подход в обучении химии. // Химия в школе.- 2007- № 3.- С.16.</w:t>
      </w:r>
    </w:p>
    <w:p w:rsidR="00C43C64" w:rsidRDefault="00C43C64" w:rsidP="00304C82">
      <w:pPr>
        <w:jc w:val="both"/>
      </w:pPr>
      <w:r>
        <w:t xml:space="preserve">            Герус С.А., Пустовит С.О. Методика формирования компетенций: опыт, теория, перспективы.// Химия в школе.-2007- №3-С.12.</w:t>
      </w:r>
    </w:p>
    <w:p w:rsidR="00C43C64" w:rsidRDefault="00C43C64" w:rsidP="00304C82">
      <w:pPr>
        <w:jc w:val="both"/>
      </w:pPr>
      <w:r>
        <w:t xml:space="preserve">            Герус С.А., Пустовит С.О. Теория и практика формирования компетенций в курсе химии.// Приложение к газете «Первое сентября». Химия.-2008.-№ 10.-С.13.</w:t>
      </w:r>
    </w:p>
    <w:p w:rsidR="004A2E9B" w:rsidRDefault="00C43C64" w:rsidP="00304C82">
      <w:pPr>
        <w:jc w:val="both"/>
      </w:pPr>
      <w:r>
        <w:t xml:space="preserve">            Шалашова М.М. Использование контекстных задач для оценивания компетенций учащихся.// Химия в школе.-2009.- № 4.- С.24.</w:t>
      </w:r>
    </w:p>
    <w:p w:rsidR="00EC2944" w:rsidRDefault="004A2E9B" w:rsidP="00304C82">
      <w:pPr>
        <w:jc w:val="both"/>
      </w:pPr>
      <w:r>
        <w:t xml:space="preserve">           С введением ЕГЭ в школьную пра</w:t>
      </w:r>
      <w:r w:rsidR="00EC2944">
        <w:t>ктику важное значение приобретае</w:t>
      </w:r>
      <w:r>
        <w:t>т</w:t>
      </w:r>
      <w:r w:rsidR="00EC2944">
        <w:t xml:space="preserve"> совершенствование методики контроля учебных достижений выпускников. Формы контроля могут быть самыми разнообразными в зависимости от конкретных целей и специфики изученного материала. Вместе с тем, целесообразно уже в ходе текущего контроля использовать задания, аналогичные тем, которые представлены в экзаменационной работе ЕГЭ и нацелены на проверку сформированности умений применять знания. Целесообразно шире использовать практикоориентированные задания и задания на комплексное применение знаний из различных разделов курса.</w:t>
      </w:r>
    </w:p>
    <w:p w:rsidR="00BD177B" w:rsidRDefault="00EC2944" w:rsidP="00304C82">
      <w:pPr>
        <w:jc w:val="both"/>
      </w:pPr>
      <w:r>
        <w:t xml:space="preserve">            Проведение государственной итоговой аттестации в новой форме в 9 классе позволило выявить определённые пробелы в знаниях выпускников основной школы</w:t>
      </w:r>
      <w:r w:rsidR="00BD177B">
        <w:t xml:space="preserve"> по следующим разделам: «Первоначальные химические понятия», «Химические свойства простых и сложных веществ», «Общие сведения об органических веществах», а также невысокий уровень владения знаниями, получаемыми в ходе химического эксперимента.</w:t>
      </w:r>
    </w:p>
    <w:p w:rsidR="00BD177B" w:rsidRDefault="00BD177B" w:rsidP="00304C82">
      <w:pPr>
        <w:jc w:val="both"/>
      </w:pPr>
      <w:r>
        <w:t xml:space="preserve">            Методическую помощь учителю могут оказать следующие материалы, размещённые на сайте ФИПИ (</w:t>
      </w:r>
      <w:r>
        <w:rPr>
          <w:lang w:val="en-US"/>
        </w:rPr>
        <w:t>http</w:t>
      </w:r>
      <w:r w:rsidRPr="00BD177B">
        <w:t>://</w:t>
      </w:r>
      <w:r>
        <w:rPr>
          <w:lang w:val="en-US"/>
        </w:rPr>
        <w:t>www</w:t>
      </w:r>
      <w:r w:rsidRPr="00BD177B">
        <w:t>.</w:t>
      </w:r>
      <w:r>
        <w:rPr>
          <w:lang w:val="en-US"/>
        </w:rPr>
        <w:t>fipi</w:t>
      </w:r>
      <w:r w:rsidRPr="00BD177B">
        <w:t>.</w:t>
      </w:r>
      <w:r>
        <w:rPr>
          <w:lang w:val="en-US"/>
        </w:rPr>
        <w:t>ru</w:t>
      </w:r>
      <w:r w:rsidRPr="00BD177B">
        <w:t>)</w:t>
      </w:r>
      <w:r>
        <w:t>:</w:t>
      </w:r>
    </w:p>
    <w:p w:rsidR="00BD177B" w:rsidRDefault="00BD177B" w:rsidP="00BD177B">
      <w:pPr>
        <w:numPr>
          <w:ilvl w:val="0"/>
          <w:numId w:val="1"/>
        </w:numPr>
        <w:jc w:val="both"/>
      </w:pPr>
      <w:r>
        <w:t>Методическое письмо «Об использовании результатов ЕГЭ 2009г. в преподавании химии в образовательных учреждениях среднего (полного) общего образования»</w:t>
      </w:r>
    </w:p>
    <w:p w:rsidR="00BD177B" w:rsidRDefault="00BD177B" w:rsidP="00BD177B">
      <w:pPr>
        <w:numPr>
          <w:ilvl w:val="0"/>
          <w:numId w:val="1"/>
        </w:numPr>
        <w:jc w:val="both"/>
      </w:pPr>
      <w:r>
        <w:t>Методическое письмо «Об использовании результатов государственной (итоговой) аттестации выпускников основной школы в новой форме в 2009г в преподавании химии в общеобразовательных учреждениях»</w:t>
      </w:r>
    </w:p>
    <w:p w:rsidR="00BD177B" w:rsidRDefault="00BD177B" w:rsidP="00BD177B">
      <w:pPr>
        <w:numPr>
          <w:ilvl w:val="0"/>
          <w:numId w:val="1"/>
        </w:numPr>
        <w:jc w:val="both"/>
      </w:pPr>
      <w:r>
        <w:t>Документы, регламентирующие разработку контрольных измерительных материалов для государственной (итоговой) аттестации и ЕГЭ по химии.</w:t>
      </w:r>
    </w:p>
    <w:p w:rsidR="00BD177B" w:rsidRDefault="00BD177B" w:rsidP="00BD177B">
      <w:pPr>
        <w:numPr>
          <w:ilvl w:val="0"/>
          <w:numId w:val="1"/>
        </w:numPr>
        <w:jc w:val="both"/>
      </w:pPr>
      <w:r>
        <w:t>Учебно-методические материалы для членов и председателей региональных предметных комиссий по проверке выполнения заданий с развёрнутым ответом.</w:t>
      </w:r>
    </w:p>
    <w:p w:rsidR="004118B7" w:rsidRDefault="00BD177B" w:rsidP="00BD177B">
      <w:pPr>
        <w:numPr>
          <w:ilvl w:val="0"/>
          <w:numId w:val="1"/>
        </w:numPr>
        <w:jc w:val="both"/>
      </w:pPr>
      <w:r>
        <w:t>Перечень учебных изданий, рекомендуемых ФИПИ для подготовки к экзамену.</w:t>
      </w:r>
    </w:p>
    <w:p w:rsidR="004118B7" w:rsidRDefault="005A0565" w:rsidP="004118B7">
      <w:pPr>
        <w:ind w:left="420"/>
        <w:jc w:val="both"/>
      </w:pPr>
      <w:r>
        <w:t xml:space="preserve"> </w:t>
      </w:r>
    </w:p>
    <w:p w:rsidR="005A0565" w:rsidRDefault="005A0565" w:rsidP="004118B7">
      <w:pPr>
        <w:ind w:left="420"/>
        <w:jc w:val="both"/>
      </w:pPr>
      <w:r>
        <w:t xml:space="preserve">   </w:t>
      </w:r>
      <w:r w:rsidR="004118B7">
        <w:t xml:space="preserve">   Рекомендуем муниципальным методическим службам ознакомить учителей химии с предложенными методическими рекомендациями по преподаванию предмета в 2009-2010 учебном году.</w:t>
      </w:r>
    </w:p>
    <w:p w:rsidR="004118B7" w:rsidRDefault="004118B7" w:rsidP="004118B7">
      <w:pPr>
        <w:ind w:left="420"/>
        <w:jc w:val="both"/>
      </w:pPr>
    </w:p>
    <w:p w:rsidR="004118B7" w:rsidRDefault="004118B7" w:rsidP="004118B7">
      <w:pPr>
        <w:ind w:left="420"/>
        <w:jc w:val="both"/>
      </w:pPr>
    </w:p>
    <w:p w:rsidR="004118B7" w:rsidRDefault="004118B7" w:rsidP="004118B7">
      <w:pPr>
        <w:ind w:left="420"/>
        <w:jc w:val="both"/>
      </w:pPr>
      <w:r>
        <w:t xml:space="preserve">Май 2009г.                                                </w:t>
      </w:r>
    </w:p>
    <w:p w:rsidR="004118B7" w:rsidRDefault="004118B7" w:rsidP="004118B7">
      <w:pPr>
        <w:ind w:left="420"/>
        <w:jc w:val="both"/>
      </w:pPr>
      <w:r>
        <w:t xml:space="preserve">                                   Методист ГОУ РК «ИПКРО»                                 Г.П.Кузнецова</w:t>
      </w:r>
      <w:bookmarkStart w:id="0" w:name="_GoBack"/>
      <w:bookmarkEnd w:id="0"/>
    </w:p>
    <w:sectPr w:rsidR="004118B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3D" w:rsidRDefault="004E333D">
      <w:r>
        <w:separator/>
      </w:r>
    </w:p>
  </w:endnote>
  <w:endnote w:type="continuationSeparator" w:id="0">
    <w:p w:rsidR="004E333D" w:rsidRDefault="004E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AB" w:rsidRDefault="00A92BAB" w:rsidP="00A92B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BAB" w:rsidRDefault="00A92BAB" w:rsidP="00A92B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AB" w:rsidRDefault="00A92BAB" w:rsidP="00A92B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1881">
      <w:rPr>
        <w:rStyle w:val="a5"/>
        <w:noProof/>
      </w:rPr>
      <w:t>5</w:t>
    </w:r>
    <w:r>
      <w:rPr>
        <w:rStyle w:val="a5"/>
      </w:rPr>
      <w:fldChar w:fldCharType="end"/>
    </w:r>
  </w:p>
  <w:p w:rsidR="00A92BAB" w:rsidRDefault="00A92BAB" w:rsidP="00A92B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3D" w:rsidRDefault="004E333D">
      <w:r>
        <w:separator/>
      </w:r>
    </w:p>
  </w:footnote>
  <w:footnote w:type="continuationSeparator" w:id="0">
    <w:p w:rsidR="004E333D" w:rsidRDefault="004E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909CE"/>
    <w:multiLevelType w:val="hybridMultilevel"/>
    <w:tmpl w:val="40263FE4"/>
    <w:lvl w:ilvl="0" w:tplc="CA86FEF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C82"/>
    <w:rsid w:val="00073AC0"/>
    <w:rsid w:val="000A326F"/>
    <w:rsid w:val="000C18C7"/>
    <w:rsid w:val="00195AFC"/>
    <w:rsid w:val="00224A3A"/>
    <w:rsid w:val="002B4CA5"/>
    <w:rsid w:val="002E4690"/>
    <w:rsid w:val="00304C82"/>
    <w:rsid w:val="00307664"/>
    <w:rsid w:val="00374E6D"/>
    <w:rsid w:val="003F2465"/>
    <w:rsid w:val="004118B7"/>
    <w:rsid w:val="0044499B"/>
    <w:rsid w:val="00444CF2"/>
    <w:rsid w:val="00487FB5"/>
    <w:rsid w:val="004A2E9B"/>
    <w:rsid w:val="004B2346"/>
    <w:rsid w:val="004E333D"/>
    <w:rsid w:val="005A0565"/>
    <w:rsid w:val="00695512"/>
    <w:rsid w:val="007A33B2"/>
    <w:rsid w:val="008055C0"/>
    <w:rsid w:val="009756C6"/>
    <w:rsid w:val="00A92BAB"/>
    <w:rsid w:val="00B0747E"/>
    <w:rsid w:val="00B1778B"/>
    <w:rsid w:val="00BD177B"/>
    <w:rsid w:val="00C43C64"/>
    <w:rsid w:val="00CD1576"/>
    <w:rsid w:val="00D242F6"/>
    <w:rsid w:val="00DF53EA"/>
    <w:rsid w:val="00E84C59"/>
    <w:rsid w:val="00EC2944"/>
    <w:rsid w:val="00ED1881"/>
    <w:rsid w:val="00F2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50303-B87C-43DC-8A03-A46E2FF8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92B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9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IPK RO</Company>
  <LinksUpToDate>false</LinksUpToDate>
  <CharactersWithSpaces>14900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kuznecova</dc:creator>
  <cp:keywords/>
  <dc:description/>
  <cp:lastModifiedBy>Irina</cp:lastModifiedBy>
  <cp:revision>2</cp:revision>
  <cp:lastPrinted>2009-05-15T09:36:00Z</cp:lastPrinted>
  <dcterms:created xsi:type="dcterms:W3CDTF">2014-07-31T18:57:00Z</dcterms:created>
  <dcterms:modified xsi:type="dcterms:W3CDTF">2014-07-31T18:57:00Z</dcterms:modified>
</cp:coreProperties>
</file>