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59" w:rsidRDefault="00D857F7">
      <w:pPr>
        <w:pStyle w:val="21"/>
        <w:numPr>
          <w:ilvl w:val="0"/>
          <w:numId w:val="0"/>
        </w:numPr>
      </w:pPr>
      <w:r>
        <w:t>Гольдони Карло</w:t>
      </w:r>
    </w:p>
    <w:p w:rsidR="00804059" w:rsidRDefault="00D857F7">
      <w:pPr>
        <w:pStyle w:val="a4"/>
      </w:pPr>
      <w:r>
        <w:br/>
      </w:r>
      <w:r>
        <w:rPr>
          <w:rStyle w:val="a3"/>
        </w:rPr>
        <w:t>(1707 - 1793)</w:t>
      </w:r>
      <w:r>
        <w:rPr>
          <w:rStyle w:val="a3"/>
        </w:rPr>
        <w:br/>
      </w:r>
      <w:r>
        <w:rPr>
          <w:rStyle w:val="a3"/>
        </w:rPr>
        <w:br/>
      </w:r>
      <w:r>
        <w:t>итальянский драматург</w:t>
      </w:r>
      <w:r>
        <w:br/>
      </w:r>
      <w:r>
        <w:br/>
        <w:t>Гольдони родился в Венеции в 1707 г. В доме деда своего, большого любителя театра, он уже ребенком знакомился с сценическими представлениями. Изучая, по приказанию отца, медицину, он больше читал Плавта, Теренция, Аристофана, Менандра и вместе с тем усердно посещал театр, водил компанию почти исключительно с актерами и актрисами. Уступая его просьбам, отец позволил ему переменить факультет.</w:t>
      </w:r>
      <w:r>
        <w:br/>
      </w:r>
      <w:r>
        <w:br/>
        <w:t>Сперва в Венеции, потом в Павии Карло Гольдони занимается юридическими науками, но гораздо усерднее знакомится с драматической литературой вообще и итальянской в частности, причем с прискорбием замечает в последней отсутствие чего-либо достойного внимания и, несмотря на свои 16 лет, задумывает реформу в этой области. За сатиру в драматической форме: «Колосс» его удалили из Павии, после чего он учился некоторое время в Удинэ, а затем в моденском университете, где и окончил курс.</w:t>
      </w:r>
      <w:r>
        <w:br/>
      </w:r>
      <w:r>
        <w:br/>
        <w:t>Вступил в адвокатское сословие (в Венеции) и с успехом ведя процессы, Карло Гольдони сочинял трагедии — что наименее соответствовало свойству его дарования и потому выходило очень неудачно — и либретто для оперт, и те и другие стали появляться на сцене, но без успеха. На свою настоящую дорогу, сразу доставившую ему громкое имя, К. Гольдони вступил только комедией «Светский человек» (L'Uomo di Mondo), за которою последовали: «Мот» (II Prodigo), «Банкротство» (II Fallimento), «Обманщик» (L’Impostore) и др. В течение одного года им было написано для венецианской публики шестнадцать трехактных пьес.</w:t>
      </w:r>
      <w:r>
        <w:br/>
      </w:r>
      <w:r>
        <w:br/>
        <w:t xml:space="preserve">В 1761 г. Гольдони навсегда оставил свое отечество, чтобы поселиться в Париже, куда его вызвала дирекция тамошнего итальянского театра. В два года он написал там 24 пьесы, из которых удержались в репертуаре 8 и которым сам автор придавал так мало значения, что почти не бывал на представлении их; тем охотнее Карло посещал театр французской, где все более и более росло его восторженное сочувствие к Мольеру. </w:t>
      </w:r>
      <w:r>
        <w:br/>
      </w:r>
      <w:r>
        <w:br/>
        <w:t>Занятие должности учителя итальянского языка, внезапная потеря одного глаза, приглашение из Лондона писать пьесы для тамошнего итальянского театра, громадный успех написанной им по-французски комедии «Благодетельный Брюзга» (Le Bourru bienfaisant), за которою последовала еще одна французская, менее понравившаяся парижской публике, продолжение литературной деятельности и на родном языке — вот главные биографические факты за последнее время жизни Гольдони, умершего в Париже в 1793 г.</w:t>
      </w:r>
      <w:r>
        <w:br/>
      </w:r>
      <w:r>
        <w:br/>
        <w:t xml:space="preserve">Литературное наследие Годьдони — более 200 пьес, между которыми всего больше комедий, из этих последних одни (напр. «Патеда») относятся к жанру «слезливых комедий», другие — веселые буффонады из народной жизни и так ваз. «комедии характера» (напр. «Трактирщица», Locandiera; «Комический театр», II teatro comico; «Осажденный богач», II Ricco insidiato; «Скупой», L Avaro; вышеупомянутый «Благодетельный Брюзга» и мн. др.). </w:t>
      </w:r>
      <w:r>
        <w:br/>
      </w:r>
      <w:r>
        <w:br/>
        <w:t>На этой-то второй категории зиждется огромное значение Карло Гольдони в итальянское литературе и та слава, которою он пользовался и пользуется в Италии, давшей ему характеристический титул своего «protocomiсо» (как Греция назвала Аристофана «комиком»). И в его втором отечестве, Франции, такой строгий судья, как Вольтер, называл его (в письме к нему) «сыном и живописцем натуры», человеком, «очистившим итальянскую сцену, изобретающим фантазиею и умеющим писать здравым смыслом», восхвалял «чистоту, естественность» его стиля.</w:t>
      </w:r>
      <w:r>
        <w:br/>
      </w:r>
      <w:r>
        <w:br/>
        <w:t>Итальянское общество и народ нашли себе в нем удивительного живописца. Если, по характеристике итальянского критика, «театр Гольдони похож на большую, людную ярмарку, где встречаешь людей всякого характера и всякого сословия, то первое место на этой ярмарке занимает низший класс. Ни в чем дарование Карло Гольдони, его vis comica, не обнаружилось так ярко и широко, как в его так наз. «венецианских» народных комедиях; тут сравнение с ним может выдержать разве только Плавт, с которым у Гольдони вообще немало точек сходства и соприкосновения.</w:t>
      </w:r>
      <w:r>
        <w:br/>
      </w:r>
      <w:r>
        <w:br/>
        <w:t xml:space="preserve">В литературном отношении пьесы Карло Гольдони приобретают особенное значение рисовкою характеров, чему он придавал очень высокую цену, идя по следам Мольера (Гольдони так и называют итальянским Мольером). В этом создании «комедии характера» и заключается реформа Карло Гольдони в области итальянской драматургии. </w:t>
      </w:r>
      <w:r>
        <w:br/>
      </w:r>
      <w:r>
        <w:br/>
        <w:t>Завещанные итальянской комедии еще римскою так называемые четыре «маски», которые вследствие своей вековой неподвижности, приобрели плачевную шаблонность и утратили всякую жизненность — эти «маски» Гольдони заменил реальными лицами, выхваченными прямо из жизни. Грубую, большею частью импровизированную арлекинаду он заменил тонким и серьезным «жанром», в котором главное— изображение действующих лиц, их смешных сторон, слабостей и недостатков.</w:t>
      </w:r>
      <w:r>
        <w:br/>
      </w:r>
      <w:r>
        <w:br/>
        <w:t xml:space="preserve">Строгий пурист-эстетик найдет в комедии Гольдони недостатки в роде, например, излишней бесцеремонности в изображении и особенно в языке, его современник и враг, известный драматург Гоцци, прямо обвинял его в том, что «он представлял на сцене только ту правду, которую находил у себя пред глазами, и копировал ее осязательно и грубо, вместо того, чтобы подражать натуре с подобающими писателю деликатностью и утонченностью». </w:t>
      </w:r>
      <w:r>
        <w:br/>
      </w:r>
      <w:r>
        <w:br/>
        <w:t xml:space="preserve">Но такие обвинения, неосновательные сами по себе, теряют всякий смысл, когда применяются к писателю чисто народному: притом же недостатки эти — если они действительно недостатки у Гольдони весьма незначительны и обильно выкупаются достоинствами. </w:t>
      </w:r>
      <w:bookmarkStart w:id="0" w:name="_GoBack"/>
      <w:bookmarkEnd w:id="0"/>
    </w:p>
    <w:sectPr w:rsidR="0080405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7F7"/>
    <w:rsid w:val="00804059"/>
    <w:rsid w:val="00D857F7"/>
    <w:rsid w:val="00D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7ACD5-37C1-4CB7-8622-EB9DD819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4570</Characters>
  <Application>Microsoft Office Word</Application>
  <DocSecurity>0</DocSecurity>
  <Lines>38</Lines>
  <Paragraphs>10</Paragraphs>
  <ScaleCrop>false</ScaleCrop>
  <Company>diakov.net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2014-10-02T08:58:00Z</dcterms:created>
  <dcterms:modified xsi:type="dcterms:W3CDTF">2014-10-02T08:58:00Z</dcterms:modified>
</cp:coreProperties>
</file>