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03" w:rsidRDefault="00E91F03" w:rsidP="00021DCB">
      <w:pPr>
        <w:numPr>
          <w:ilvl w:val="0"/>
          <w:numId w:val="1"/>
        </w:numPr>
      </w:pPr>
    </w:p>
    <w:p w:rsidR="00153E64" w:rsidRDefault="00021DCB" w:rsidP="00021DCB">
      <w:pPr>
        <w:numPr>
          <w:ilvl w:val="0"/>
          <w:numId w:val="1"/>
        </w:numPr>
      </w:pPr>
      <w:r>
        <w:t>Финансовые отношения предприятий и принципы их корпоративного взаимодействия.</w:t>
      </w:r>
    </w:p>
    <w:p w:rsidR="00021DCB" w:rsidRDefault="00021DCB" w:rsidP="00021DCB"/>
    <w:p w:rsidR="00021DCB" w:rsidRDefault="00021DCB" w:rsidP="00021DCB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Финансы предприятия - это экономические, денежные отношения, возникающие в результате движения денег: на их основе на предприятиях функционируют различные денежные фонды.</w:t>
      </w:r>
    </w:p>
    <w:p w:rsidR="00021DCB" w:rsidRDefault="00021DCB" w:rsidP="00021DCB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Финансовые отношения предприятия состоят из четырех групп (см рис.1)</w:t>
      </w:r>
    </w:p>
    <w:p w:rsidR="00021DCB" w:rsidRDefault="00021DCB" w:rsidP="00021DCB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Самая большая по объему денежных платежей группа - это отношения предприятий друг с другом, связанные с реализацией готовой продукции и приобретением материальных ценностей для хозяйственной деятельности. Роль этой группы финансовых отношений первична, так как именно в сфере материального производства создается национальный доход, предприятия получают выручку от реализации продукции и прибыль.</w:t>
      </w:r>
    </w:p>
    <w:p w:rsidR="00021DCB" w:rsidRDefault="00021DCB" w:rsidP="00021DCB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·</w:t>
      </w:r>
      <w:r>
        <w:rPr>
          <w:rFonts w:ascii="Verdana" w:hAnsi="Verdana"/>
          <w:color w:val="000000"/>
          <w:sz w:val="18"/>
          <w:szCs w:val="18"/>
          <w:u w:val="single"/>
        </w:rPr>
        <w:t>2 группа:</w:t>
      </w:r>
    </w:p>
    <w:p w:rsidR="00021DCB" w:rsidRDefault="00021DCB" w:rsidP="00021DCB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включает отношения между филиалами, цехами, отделениями, бригадами и т.д., а также отношения с рабочими и служащими. Отношения между подразделениями предприятия связаны с оплатой работ и услуг, распределением прибыли, оборотных средств и др. Роль их состоит в установлении определенных стимулов и материальной ответственности за качественное выполнение принятых обязательств. Отношения с рабочими и служащими - это заработная плата.</w:t>
      </w:r>
    </w:p>
    <w:p w:rsidR="00021DCB" w:rsidRDefault="00021DCB" w:rsidP="00021DCB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21DCB" w:rsidRDefault="00021DCB" w:rsidP="00021DCB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·</w:t>
      </w:r>
      <w:r>
        <w:rPr>
          <w:rFonts w:ascii="Verdana" w:hAnsi="Verdana"/>
          <w:color w:val="000000"/>
          <w:sz w:val="18"/>
          <w:szCs w:val="18"/>
          <w:u w:val="single"/>
        </w:rPr>
        <w:t>3 группа:</w:t>
      </w:r>
    </w:p>
    <w:p w:rsidR="00021DCB" w:rsidRDefault="00021DCB" w:rsidP="00021DCB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включает отношения по поводу образования и использования централизованных денежных фондов, которые в условиях рыночных отношений являются обьективной необходимостью. Особенно это касается финансирования инвестиций, пополнения оборотных средств, финансово импортных операций, научных исследований, в том числе маркетинговых. Внутриотраслевое перераспределение денежных средств, как правило, на возвратной основе играет важную роль и способствует оптимизации средств предприятий.</w:t>
      </w:r>
    </w:p>
    <w:p w:rsidR="00021DCB" w:rsidRDefault="00021DCB" w:rsidP="00021DCB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Финансово-промышленные группы создаются, как правило, с целью обьединения финансовых усилий в направлении развития и поддержки производства, получения максимального финансового результата. Здесь могут быть и централизованные денежные фонды, и коммерческий кредит друг другу, и просто финансовая помощь. То же самое касается и отношений между предприятиями в условиях холдинга.</w:t>
      </w:r>
    </w:p>
    <w:p w:rsidR="00021DCB" w:rsidRDefault="00021DCB" w:rsidP="00021DCB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·</w:t>
      </w:r>
      <w:r>
        <w:rPr>
          <w:rFonts w:ascii="Verdana" w:hAnsi="Verdana"/>
          <w:color w:val="000000"/>
          <w:sz w:val="18"/>
          <w:szCs w:val="18"/>
          <w:u w:val="single"/>
        </w:rPr>
        <w:t>4 группа:</w:t>
      </w:r>
    </w:p>
    <w:p w:rsidR="00021DCB" w:rsidRDefault="00021DCB" w:rsidP="00021DCB">
      <w:pPr>
        <w:spacing w:before="100" w:beforeAutospacing="1" w:after="100" w:afterAutospacing="1"/>
        <w:ind w:firstLine="72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Налоговая, а также кредитная и таможенная политика в основном должна быть направлена на снижение темпов инфляции через поддержку производства и развитие инвестиций. В частности, во многих странах определенная часть или весь прирост производства налогами не облагается. Это выгодно и предприятиям и государству, так как налоги от таких предприятий поступают в полном обьеме, а через год резко увеличиваются</w:t>
      </w:r>
    </w:p>
    <w:p w:rsidR="00021DCB" w:rsidRDefault="00021DCB" w:rsidP="00021DCB">
      <w:pPr>
        <w:spacing w:before="100" w:beforeAutospacing="1" w:after="100" w:afterAutospacing="1"/>
        <w:ind w:firstLine="720"/>
        <w:jc w:val="both"/>
        <w:rPr>
          <w:rFonts w:ascii="Verdana" w:hAnsi="Verdana"/>
          <w:color w:val="000000"/>
          <w:sz w:val="18"/>
          <w:szCs w:val="18"/>
        </w:rPr>
      </w:pPr>
    </w:p>
    <w:p w:rsidR="00021DCB" w:rsidRDefault="00021DCB" w:rsidP="00021DCB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rFonts w:ascii="Verdana" w:hAnsi="Verdana"/>
          <w:i/>
          <w:iCs/>
          <w:color w:val="000000"/>
          <w:sz w:val="18"/>
          <w:szCs w:val="18"/>
          <w:u w:val="single"/>
        </w:rPr>
        <w:t>Отношения со страховым звеном финансовой системы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состоит из перечислений средств на социальное и медицинское страхование имущества предприятий.</w:t>
      </w:r>
    </w:p>
    <w:p w:rsidR="00021DCB" w:rsidRDefault="00021DCB" w:rsidP="00021DCB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rFonts w:ascii="Verdana" w:hAnsi="Verdana"/>
          <w:i/>
          <w:iCs/>
          <w:color w:val="000000"/>
          <w:sz w:val="18"/>
          <w:szCs w:val="18"/>
          <w:u w:val="single"/>
        </w:rPr>
        <w:t>Финансовые отношения предприятий с банками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строятся как в части организации безналичных расчетов, так и в отношении получения и погашения краткосрочных и долгосрочных кредитов. Кредит является источником формирования оборотных средств, расширения производства, его ритмичности, улучшения качества продукции, способствует устранению временных финансовых трудностей предприятий.</w:t>
      </w:r>
    </w:p>
    <w:p w:rsidR="00021DCB" w:rsidRDefault="00021DCB" w:rsidP="00021DCB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Банки в настоящее время оказывают предприятиям  ряд так называемых нетрадиционных услуг: лизинг, факторинг, форфейтинг, траст. В то же время могут быть самостоятельные компании, специализирующиеся на выполнении указанных функций, с которыми у них возникают непосредственные отношения, минуя банк.</w:t>
      </w:r>
    </w:p>
    <w:p w:rsidR="00021DCB" w:rsidRDefault="00021DCB" w:rsidP="00021DCB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rFonts w:ascii="Verdana" w:hAnsi="Verdana"/>
          <w:i/>
          <w:iCs/>
          <w:color w:val="000000"/>
          <w:sz w:val="18"/>
          <w:szCs w:val="18"/>
          <w:u w:val="single"/>
        </w:rPr>
        <w:t>Финансовые отношения предприятий с фондовым рынком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  <w:u w:val="single"/>
        </w:rPr>
        <w:t> </w:t>
      </w:r>
      <w:r>
        <w:rPr>
          <w:rFonts w:ascii="Verdana" w:hAnsi="Verdana"/>
          <w:color w:val="000000"/>
          <w:sz w:val="18"/>
          <w:szCs w:val="18"/>
        </w:rPr>
        <w:t>предполагают операции с ценными бумагами.</w:t>
      </w:r>
    </w:p>
    <w:p w:rsidR="00021DCB" w:rsidRDefault="00021DCB" w:rsidP="00021DCB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Важной стороной финансовой деятельности предприятий является формирование и использование различных денежных фондов. Через них осуществляется обеспечение хозяйственной деятельности необходимыми денежными средствами, а также расширенного воспроизводства; финансирование научно-технического прогресса; освоение и внедрение новой техники; экономическое стимулирование; расчеты с бюджетом, банками.</w:t>
      </w:r>
    </w:p>
    <w:p w:rsidR="00021DCB" w:rsidRDefault="00021DCB" w:rsidP="00021DCB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При организации предприятие должно иметь уставной фонд, или уставной капитал, за счет которого формируются основные фонды и оборотные средства.</w:t>
      </w:r>
    </w:p>
    <w:p w:rsidR="00021DCB" w:rsidRDefault="00021DCB" w:rsidP="00021DCB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Одна из главнейших и важнейших задач финансовой службы предприятия является организация уставного капитала, его эффективное использование, управление им.</w:t>
      </w:r>
    </w:p>
    <w:p w:rsidR="00021DCB" w:rsidRDefault="00021DCB" w:rsidP="00021DCB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Уставной капитал - основной источник собственных средств предприятия. Сумма УК акционерного общества отражает сумму выпущенных им акций, а государственного и муниципального предприятия - величину уставного капитала. Увеличить (уменьшить) уставной капитал можно за счет выпуска в обращение дополнительных акций (или изьятия из обращения какого-то их количества), а также путем увеличения (уменьшения) номинала акций.</w:t>
      </w:r>
    </w:p>
    <w:p w:rsidR="00021DCB" w:rsidRDefault="00021DCB" w:rsidP="00021DCB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К денежному фонду предприятия («добавочному капиталу») относятся:</w:t>
      </w:r>
    </w:p>
    <w:p w:rsidR="00021DCB" w:rsidRDefault="00021DCB" w:rsidP="00021DCB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·результаты переоценки ОФ;</w:t>
      </w:r>
    </w:p>
    <w:p w:rsidR="00021DCB" w:rsidRDefault="00021DCB" w:rsidP="00021DCB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·эмиссионный  доход АО (доход от продажи акций сверх их номинала);</w:t>
      </w:r>
    </w:p>
    <w:p w:rsidR="00021DCB" w:rsidRDefault="00021DCB" w:rsidP="00021DCB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·безвозмездно полученные денежные и материальные ценности на производственные цели;</w:t>
      </w:r>
    </w:p>
    <w:p w:rsidR="00021DCB" w:rsidRDefault="00021DCB" w:rsidP="00021DCB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·ассигнования из бюджета на финансирование капитальных вложений.;</w:t>
      </w:r>
    </w:p>
    <w:p w:rsidR="00021DCB" w:rsidRDefault="00021DCB" w:rsidP="00021DCB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·средства на пополнение ОС.</w:t>
      </w:r>
    </w:p>
    <w:p w:rsidR="00021DCB" w:rsidRDefault="00021DCB" w:rsidP="00021DCB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Резервный капитал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- денежный фонд предприятия, образуемый за счет отчислений прибыли. Предназначен для покрытия убытков, а в АО также для погашения облигаций общества и выкупа его акций.</w:t>
      </w:r>
    </w:p>
    <w:p w:rsidR="00021DCB" w:rsidRDefault="00021DCB" w:rsidP="00021DCB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Фонд накопления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- средства, отчисляемые из ЧП и направляемые на развитие производства.</w:t>
      </w:r>
    </w:p>
    <w:p w:rsidR="00021DCB" w:rsidRDefault="00021DCB" w:rsidP="00021DCB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Инвестиционный фонд</w:t>
      </w:r>
      <w:r>
        <w:rPr>
          <w:rFonts w:ascii="Verdana" w:hAnsi="Verdana"/>
          <w:color w:val="000000"/>
          <w:sz w:val="18"/>
          <w:szCs w:val="18"/>
        </w:rPr>
        <w:t>, контролирующий все средства, в том числе ЧП, и амортизационный фонд, предназначенный для простого воспроизводства основных фондов, а также привлеченные и заемные источники.</w:t>
      </w:r>
    </w:p>
    <w:p w:rsidR="00021DCB" w:rsidRDefault="00021DCB" w:rsidP="00021DCB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Акционерный капитал АО представляет собой сумму активов общества за вычетом долгов. Таким образом, АК представляет собой практически сумму собственных средств АО, который включает в себя все перечисленные фонды (за исключением инвестиционного), а также некоторые другие.</w:t>
      </w:r>
    </w:p>
    <w:p w:rsidR="00021DCB" w:rsidRDefault="00021DCB" w:rsidP="00021DCB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Фонд потребления создается за счет отчислений от ЧП и направляется на выплату дивидендов (в АО), единовременных поощрений, материальной помощи, на оплату дополнительных отпусков, питание, проезд на транспорте и другие цели.</w:t>
      </w:r>
    </w:p>
    <w:p w:rsidR="00021DCB" w:rsidRDefault="00021DCB" w:rsidP="00021DCB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Валютный фонд формируется на предприятиях, получающих валютную выручку от экспортных операций или покупающих валюту для импортных операций.</w:t>
      </w:r>
    </w:p>
    <w:p w:rsidR="00021DCB" w:rsidRDefault="00021DCB" w:rsidP="00021DCB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Кроме рассмотренных выше постоянных денежных фондов, предприятия периодически создают оперативные денежные фонды.</w:t>
      </w:r>
    </w:p>
    <w:p w:rsidR="00021DCB" w:rsidRDefault="00021DCB" w:rsidP="00021DCB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Дважды или один раз в месяц на предприятии формируется фонд для выплаты заработной платы.</w:t>
      </w:r>
    </w:p>
    <w:p w:rsidR="00021DCB" w:rsidRDefault="00021DCB" w:rsidP="00021DCB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Обычно один раз в год (реже - один раз в квартал) должен быть образован фонд для выплаты акционерам дивидендов по акциям.</w:t>
      </w:r>
    </w:p>
    <w:p w:rsidR="00021DCB" w:rsidRDefault="00021DCB" w:rsidP="00021DCB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Периодически предприятие организует фонд для платежей в бюджет различных налогов.</w:t>
      </w:r>
    </w:p>
    <w:p w:rsidR="00021DCB" w:rsidRDefault="00021DCB" w:rsidP="00021DCB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·В целях управления финансами предприятий применяется финансовый механизм.</w:t>
      </w:r>
    </w:p>
    <w:p w:rsidR="00021DCB" w:rsidRDefault="00021DCB" w:rsidP="00021DCB">
      <w:pPr>
        <w:spacing w:before="100" w:beforeAutospacing="1" w:after="100" w:afterAutospacing="1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         Финансовый механизм предприятий - это система управления финансами предприятия, предназначенная для организации взаимодействия финансовых отношений и фондов денежных средств с целью эффективного их воздействия на конечные результаты производства, устанавливаемая государством в соответствии с требованиями экономических законов.</w:t>
      </w:r>
    </w:p>
    <w:p w:rsidR="00021DCB" w:rsidRDefault="00021DCB" w:rsidP="00021DCB">
      <w:pPr>
        <w:spacing w:before="100" w:beforeAutospacing="1" w:after="100" w:afterAutospacing="1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         Финансовый механизм предприятий является центральным во всем финансовом механизме, что обьясняется ведущей ролью финансов сферы материального производства. Финансовый механизм предприятий связан с управлением финансовыми отношениями, возникающими на предприятии, и их денежными фондами.</w:t>
      </w:r>
    </w:p>
    <w:p w:rsidR="00021DCB" w:rsidRDefault="00021DCB" w:rsidP="00021DCB">
      <w:pPr>
        <w:spacing w:before="100" w:beforeAutospacing="1" w:after="100" w:afterAutospacing="1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         Финансовый механизм предприятий должен способствовать наиболее полной и эффективной реализации  финансами своих функций и их взаимодействию.</w:t>
      </w:r>
    </w:p>
    <w:p w:rsidR="00021DCB" w:rsidRDefault="00021DCB" w:rsidP="00021DCB">
      <w:pPr>
        <w:spacing w:before="100" w:beforeAutospacing="1" w:after="100" w:afterAutospacing="1"/>
        <w:ind w:firstLine="720"/>
        <w:jc w:val="both"/>
        <w:rPr>
          <w:color w:val="000000"/>
        </w:rPr>
      </w:pPr>
    </w:p>
    <w:p w:rsidR="00021DCB" w:rsidRDefault="00021DCB" w:rsidP="00021DCB"/>
    <w:p w:rsidR="00021DCB" w:rsidRDefault="00021DCB" w:rsidP="00021DCB">
      <w:pPr>
        <w:ind w:left="-540"/>
      </w:pPr>
    </w:p>
    <w:p w:rsidR="00021DCB" w:rsidRDefault="00021DCB" w:rsidP="00021DCB">
      <w:pPr>
        <w:ind w:left="-540"/>
      </w:pPr>
    </w:p>
    <w:p w:rsidR="00021DCB" w:rsidRDefault="00021DCB" w:rsidP="00021DCB">
      <w:pPr>
        <w:ind w:left="-540"/>
      </w:pPr>
    </w:p>
    <w:p w:rsidR="00021DCB" w:rsidRDefault="0063168B" w:rsidP="00021DCB">
      <w:pPr>
        <w:ind w:left="-54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9.5pt;height:723.75pt">
            <v:imagedata r:id="rId5" o:title=""/>
          </v:shape>
        </w:pict>
      </w:r>
    </w:p>
    <w:p w:rsidR="00021DCB" w:rsidRDefault="00021DCB" w:rsidP="00021DCB">
      <w:pPr>
        <w:ind w:left="-540"/>
      </w:pPr>
    </w:p>
    <w:p w:rsidR="00021DCB" w:rsidRDefault="00021DCB" w:rsidP="00021DCB">
      <w:pPr>
        <w:numPr>
          <w:ilvl w:val="0"/>
          <w:numId w:val="1"/>
        </w:numPr>
      </w:pPr>
      <w:r>
        <w:t>Роль корпоративных финансов в деятельности организации.</w:t>
      </w:r>
    </w:p>
    <w:p w:rsidR="00021DCB" w:rsidRDefault="00021DCB" w:rsidP="00021DCB"/>
    <w:p w:rsidR="00021DCB" w:rsidRDefault="00021DCB" w:rsidP="00021DCB">
      <w:pPr>
        <w:pStyle w:val="a3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Финансы предприятий (организаций) – это относительно самостоятельная сфера системы финансов государства, охватывающая широкий круг денежных отношений,, связанных с формированием и использованием капитала, доходов, денежных фондов в процессе кругооборота средств организации, выраженных в различных денежных потоках.</w:t>
      </w:r>
      <w:r>
        <w:rPr>
          <w:rFonts w:ascii="Arial" w:hAnsi="Arial" w:cs="Arial"/>
          <w:color w:val="333333"/>
          <w:sz w:val="21"/>
          <w:szCs w:val="21"/>
        </w:rPr>
        <w:br/>
        <w:t>Именно в этой сфере финансов формируется основная часть доходов, которые в последующем по различным каналам перераспределяются в народнохозяйственной политике и служат основным источником экономического роста и социального развития общества.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Роль финансов в хозяйственной деятельности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организации проявляется в том, что с их помощью осуществляется:</w:t>
      </w:r>
    </w:p>
    <w:p w:rsidR="00021DCB" w:rsidRDefault="00021DCB" w:rsidP="00021DCB">
      <w:pPr>
        <w:numPr>
          <w:ilvl w:val="0"/>
          <w:numId w:val="2"/>
        </w:num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обслуживание индивидуального кругооборота фондов, т. е. происходит смена форм стоимости: денежная форма превращается в товарную, а затем товары обратно приобретают денежную форму стоимости (после завершения процессов производства и реализации готовой продукции в виде выручки от реализации продукции;</w:t>
      </w:r>
    </w:p>
    <w:p w:rsidR="00021DCB" w:rsidRDefault="00021DCB" w:rsidP="00021DCB">
      <w:pPr>
        <w:numPr>
          <w:ilvl w:val="0"/>
          <w:numId w:val="2"/>
        </w:num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распределение выручки от реализации товаров (после уплаты косвенных налогов) в фонд возмещения материальных затрат, включая амортизационные отчисления, фонд оплаты труда и чистый доход, выступающий в форме прибыли;</w:t>
      </w:r>
    </w:p>
    <w:p w:rsidR="00021DCB" w:rsidRDefault="00021DCB" w:rsidP="00021DCB">
      <w:pPr>
        <w:numPr>
          <w:ilvl w:val="0"/>
          <w:numId w:val="2"/>
        </w:num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перераспределение чистого дохода на платежи в бюджет (налог на прибыль) и прибыль, оставляемую в распоряжении предприятия на производственное и социальное развитие;</w:t>
      </w:r>
    </w:p>
    <w:p w:rsidR="00021DCB" w:rsidRDefault="00021DCB" w:rsidP="00021DCB">
      <w:pPr>
        <w:numPr>
          <w:ilvl w:val="0"/>
          <w:numId w:val="2"/>
        </w:num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использование прибыли, оставляемой в распоряжении организации (чистой прибыли) на фонды потребления, накопления и другие цели, предусмотренные в ее финансовом плане;</w:t>
      </w:r>
    </w:p>
    <w:p w:rsidR="00021DCB" w:rsidRDefault="00021DCB" w:rsidP="00021DCB">
      <w:pPr>
        <w:numPr>
          <w:ilvl w:val="0"/>
          <w:numId w:val="2"/>
        </w:num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соблюдением соответствия между движением материальных и денежных ресурсов в процессе индивидуального кругооборота фондов, т. е. состоянием ликвидности, платежеспособности и финансовой независимости организации от внешних источников финансирования.</w:t>
      </w:r>
    </w:p>
    <w:p w:rsidR="00021DCB" w:rsidRDefault="00021DCB" w:rsidP="00021DCB">
      <w:pPr>
        <w:pStyle w:val="a3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Финансы организаций являются исходной основой всей финансовой системы страны. Они занимают определяющее положение в этой системе, поскольку охватывают важнейшую часть всех денежных отношений в сфере общественного воспроизводства, где создается общественный продукт, национальное богатство и национальный доход – основные источники финансовых ресурсов страны.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Финансовые ресурсы организации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– это совокупность всех денежных средств и поступлений, имеющихся в распоряжении хозяйствующего субъекта.</w:t>
      </w:r>
      <w:r>
        <w:rPr>
          <w:rFonts w:ascii="Arial" w:hAnsi="Arial" w:cs="Arial"/>
          <w:color w:val="333333"/>
          <w:sz w:val="21"/>
          <w:szCs w:val="21"/>
        </w:rPr>
        <w:br/>
        <w:t>На уровне предприятия финансовые ресурсы используются на образование денежных фондов целевого назначения (фонд оплаты труда, фонд развития производства, фонд материального поощрения и проч.), выполнение обязательств перед государственным бюджетом, банками, поставщиками, страховыми фондами и другими предприятиями. Финансовые ресурсы используются также для финансирования затрат на приобретение сырья, материалов, оплату труда и т. д.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5"/>
          <w:rFonts w:ascii="Arial" w:hAnsi="Arial" w:cs="Arial"/>
          <w:color w:val="333333"/>
          <w:sz w:val="21"/>
          <w:szCs w:val="21"/>
        </w:rPr>
        <w:t>Финансовые ресурсы организаций формируются за счет собственных средств и привлеченных средств</w:t>
      </w:r>
      <w:r>
        <w:rPr>
          <w:rFonts w:ascii="Arial" w:hAnsi="Arial" w:cs="Arial"/>
          <w:color w:val="333333"/>
          <w:sz w:val="21"/>
          <w:szCs w:val="21"/>
        </w:rPr>
        <w:t>. Основным источником формирования собственных финансовых ресурсов организации является прибыль.</w:t>
      </w:r>
      <w:r>
        <w:rPr>
          <w:rFonts w:ascii="Arial" w:hAnsi="Arial" w:cs="Arial"/>
          <w:color w:val="333333"/>
          <w:sz w:val="21"/>
          <w:szCs w:val="21"/>
        </w:rPr>
        <w:br/>
        <w:t>Прибыль – это денежное выражение накоплений, создаваемых предприятиями любой форма собственности. Как экономическая категория она характеризует финансовый результат деятельности предприятия.</w:t>
      </w:r>
      <w:r>
        <w:rPr>
          <w:rFonts w:ascii="Arial" w:hAnsi="Arial" w:cs="Arial"/>
          <w:color w:val="333333"/>
          <w:sz w:val="21"/>
          <w:szCs w:val="21"/>
        </w:rPr>
        <w:br/>
        <w:t>Прибыль выполняет две функции: во-первых, основного источника финансовых ресурсов для расширенного воспроизводства; во-вторых, источника доходов государственного бюджета.</w:t>
      </w:r>
      <w:r>
        <w:rPr>
          <w:rFonts w:ascii="Arial" w:hAnsi="Arial" w:cs="Arial"/>
          <w:color w:val="333333"/>
          <w:sz w:val="21"/>
          <w:szCs w:val="21"/>
        </w:rPr>
        <w:br/>
        <w:t>В прибыли сконцентрированы экономические интересы государства, хозяйствующих субъектов и каждого работника. Прибыль характеризует все стороны финансово-хозяйственной деятельности предприятий, поэтому рост прибыли хозяйствующих субъектов свидетельствует об увеличении финансовых резервов и укреплении финансовой системы государства. Наряду с прибылью на предприятиях имеются и другие источники формирования финансовых ресурсов за счет собственных средств: денежные фонды (уставный, амортизационный, фонд развития производства, резервный и др.).</w:t>
      </w:r>
      <w:r>
        <w:rPr>
          <w:rFonts w:ascii="Arial" w:hAnsi="Arial" w:cs="Arial"/>
          <w:color w:val="333333"/>
          <w:sz w:val="21"/>
          <w:szCs w:val="21"/>
        </w:rPr>
        <w:br/>
        <w:t>Первоначальное формирование собственных средств происходит в момент создания предприятия и образования его уставного капитала. Источником формирования здесь служат инвестиционные средства учредителей предприятия. В дальнейшем собственные средства пополняются за счет прибыли, выпуска ценных бумаг и операций на финансовом рынке, дополнительно поступающие средства.</w:t>
      </w:r>
      <w:r>
        <w:rPr>
          <w:rFonts w:ascii="Arial" w:hAnsi="Arial" w:cs="Arial"/>
          <w:color w:val="333333"/>
          <w:sz w:val="21"/>
          <w:szCs w:val="21"/>
        </w:rPr>
        <w:br/>
        <w:t>Основу собственного капитала предприятия составляет уставный капитал, зафиксированный в его уставных учредительных документах. Он является необходимым условием образования и функционирования любого юридического лица.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u w:val="single"/>
        </w:rPr>
        <w:t>Уставный капитал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- это стартовый капитал, необходимый предприятию для осуществления финансово - хозяйственной деятельности с целью получения прибыли.</w:t>
      </w:r>
      <w:r>
        <w:rPr>
          <w:rFonts w:ascii="Arial" w:hAnsi="Arial" w:cs="Arial"/>
          <w:color w:val="333333"/>
          <w:sz w:val="21"/>
          <w:szCs w:val="21"/>
        </w:rPr>
        <w:br/>
        <w:t>Уставный капитал является имущественной основой деятельности предприятия, определяет долю каждого участника в управлении предприятием и гарантирует интересы его кредиторов.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u w:val="single"/>
        </w:rPr>
        <w:t>Резервный капитал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представляет собой страховой капитал предприятия, предназначенный для возмещения убытков от хозяйственной деятельности, а также для выплаты доходов инвесторам и кредиторам в случае, если на эти цели не хватает прибыли. Средства резервного капитала служат гарантией бесперебойной работы предприятия и соблюдения интересов третьих лиц. Наличие такого финансового источника придает последним уверенность в погашении предприятием своих обязательств.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5"/>
          <w:rFonts w:ascii="Arial" w:hAnsi="Arial" w:cs="Arial"/>
          <w:b/>
          <w:bCs/>
          <w:color w:val="333333"/>
          <w:sz w:val="21"/>
          <w:szCs w:val="21"/>
        </w:rPr>
        <w:t>Привлеченные средства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в источниках формирования капитала организации в современных условиях приобретают все более важное и перспективное значение. Они покрывают временную дополнительную потребность предприятия в средствах. Привлечение средств обусловлено характером производства, сложными расчетно-платежными отношениями, возникшими при переходе к рыночной экономике, необходимостью восполнения недостатка собственных оборотных средств и другими объективными и субъективными причинами.</w:t>
      </w:r>
    </w:p>
    <w:p w:rsidR="00021DCB" w:rsidRDefault="00021DCB" w:rsidP="00021DCB"/>
    <w:p w:rsidR="00021DCB" w:rsidRDefault="00021DCB" w:rsidP="00021DCB"/>
    <w:p w:rsidR="00021DCB" w:rsidRDefault="00021DCB" w:rsidP="00021DCB">
      <w:pPr>
        <w:numPr>
          <w:ilvl w:val="0"/>
          <w:numId w:val="1"/>
        </w:numPr>
      </w:pPr>
      <w:r>
        <w:t>Структура финансового окружения. Основные характеристики потоков.</w:t>
      </w:r>
    </w:p>
    <w:p w:rsidR="00021DCB" w:rsidRDefault="00021DCB" w:rsidP="00021DCB"/>
    <w:p w:rsidR="00021DCB" w:rsidRDefault="00021DCB" w:rsidP="00021DCB">
      <w:pPr>
        <w:pStyle w:val="a3"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rFonts w:ascii="Tahoma" w:hAnsi="Tahoma" w:cs="Tahoma"/>
          <w:color w:val="1E1E1E"/>
          <w:sz w:val="21"/>
          <w:szCs w:val="21"/>
        </w:rPr>
        <w:t>Описанин финансового окружения — среда обращения финансов предприятия.</w:t>
      </w:r>
    </w:p>
    <w:p w:rsidR="00021DCB" w:rsidRDefault="00021DCB" w:rsidP="00021DCB">
      <w:pPr>
        <w:pStyle w:val="a3"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rFonts w:ascii="Tahoma" w:hAnsi="Tahoma" w:cs="Tahoma"/>
          <w:color w:val="1E1E1E"/>
          <w:sz w:val="21"/>
          <w:szCs w:val="21"/>
        </w:rPr>
        <w:t>Финансовое окружение состоит из набора элементов, свойства которых важно знать при управлении логистическими процессами (рис. 1). Это связано с тем, что параметры финансовых потоков зависят от структуры и свойств финансовой среды, внешних и внутренних факторов влияния. В частности, финансовое окружение определяет такие параметры финансового потока, как объем, стоимость, время и направление. Напомним, что объем потока определяется эквивалентом денежных средств, указанных в его документарном, электронном или каком-либо другом информационном сопровождении. Стоимость потока определяется затратами на его организацию, а время характеризуется доступностью для воздействия. Как время, так и направление финансового потока можно определить по отношению к какому-либо предприятию, например организующему поток. Тогда приход финансовых средств будет являться входящим потоком, а уход — выходящим финансовым потоком.</w:t>
      </w:r>
    </w:p>
    <w:p w:rsidR="00021DCB" w:rsidRDefault="00021DCB" w:rsidP="00021DCB">
      <w:pPr>
        <w:pStyle w:val="a3"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rFonts w:ascii="Tahoma" w:hAnsi="Tahoma" w:cs="Tahoma"/>
          <w:color w:val="1E1E1E"/>
          <w:sz w:val="21"/>
          <w:szCs w:val="21"/>
        </w:rPr>
        <w:t>Связь финансовых и материальных потоков, процессов и работ в логистической системе обеспечивается еще одним видом потоков — информационным. Данные об условиях, сроках и характере взаимоотношений участников логистического процесса, информация о движении материальных потоков используется при построении схем движения финансовых потоков. При этом перемещение денежных средств от предприятия к другим участникам логистического процесса (потребителям и поставщикам, между складскими, портовыми и таможенными терминалами, в логистических узлах стыковки транспортных потоков) представляют в виде направленного движения финансовых средств. Подобные схемы позволяют определить последовательность включения источников финансирования, порядок распределения поступающих ресурсов, выявить узкие места в движении потоков.</w:t>
      </w:r>
    </w:p>
    <w:p w:rsidR="00021DCB" w:rsidRDefault="00021DCB" w:rsidP="00021DCB">
      <w:pPr>
        <w:pStyle w:val="a3"/>
        <w:jc w:val="both"/>
        <w:rPr>
          <w:rFonts w:ascii="Tahoma" w:hAnsi="Tahoma" w:cs="Tahoma"/>
          <w:color w:val="1E1E1E"/>
          <w:sz w:val="21"/>
          <w:szCs w:val="21"/>
        </w:rPr>
      </w:pPr>
      <w:r>
        <w:rPr>
          <w:rFonts w:ascii="Tahoma" w:hAnsi="Tahoma" w:cs="Tahoma"/>
          <w:color w:val="1E1E1E"/>
          <w:sz w:val="21"/>
          <w:szCs w:val="21"/>
        </w:rPr>
        <w:t>Наглядное представление движения ресурсов показывает, что различные финансовые потоки также взаимосвязаны между собой. Так, привлекаемые инвестиции, вложенные в производство, возвращаются в виде выручки от реализации. Подобная совокупность двух или более взаимосвязанных финансовых потоков является финансовой операцией. Для финансовой операции можно рассчитать рентабельность и доходность, определить, насколько эффективны воздействия на потоки, рассчитать ряд других параметров, существенных для управления. Например, для распределительного логистического центра, в котором приход и расход финансовых ресурсов происходит неравномерно, важно рассчитать плотность финансового потока, которая характеризует интенсивность деятельности и определяется объемом результирующего потока в единицу времени. А, скажем, при организации закупок можно рассчитать временной разрыв между получением предложения от поставщика и осуществлением предоплаты. По результатам финансовых операций, с учетом возможностей и ограничений финансового окружения, характеристик отдельных потоков, можно судить об устойчивости логистических процессов, целесообразности технологий и операций, согласованности движения ресурсов в логистической среде.</w:t>
      </w:r>
    </w:p>
    <w:p w:rsidR="00021DCB" w:rsidRPr="00021DCB" w:rsidRDefault="00021DCB" w:rsidP="00021DCB">
      <w:bookmarkStart w:id="0" w:name="_GoBack"/>
      <w:bookmarkEnd w:id="0"/>
    </w:p>
    <w:sectPr w:rsidR="00021DCB" w:rsidRPr="0002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B7676"/>
    <w:multiLevelType w:val="multilevel"/>
    <w:tmpl w:val="BB60C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F0C45"/>
    <w:multiLevelType w:val="hybridMultilevel"/>
    <w:tmpl w:val="0C708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DCB"/>
    <w:rsid w:val="0000319F"/>
    <w:rsid w:val="00021DCB"/>
    <w:rsid w:val="00077EDE"/>
    <w:rsid w:val="000D6F82"/>
    <w:rsid w:val="001242C8"/>
    <w:rsid w:val="00136201"/>
    <w:rsid w:val="00150145"/>
    <w:rsid w:val="0015266B"/>
    <w:rsid w:val="00153E64"/>
    <w:rsid w:val="0016442F"/>
    <w:rsid w:val="0018643A"/>
    <w:rsid w:val="00195727"/>
    <w:rsid w:val="00195C31"/>
    <w:rsid w:val="001B08FA"/>
    <w:rsid w:val="0022349F"/>
    <w:rsid w:val="00223DA3"/>
    <w:rsid w:val="00256364"/>
    <w:rsid w:val="002C7F5F"/>
    <w:rsid w:val="003439BD"/>
    <w:rsid w:val="0037258E"/>
    <w:rsid w:val="003C12AA"/>
    <w:rsid w:val="003D053B"/>
    <w:rsid w:val="003E1471"/>
    <w:rsid w:val="003E6217"/>
    <w:rsid w:val="00413899"/>
    <w:rsid w:val="00414476"/>
    <w:rsid w:val="00430D8B"/>
    <w:rsid w:val="004605DC"/>
    <w:rsid w:val="00484467"/>
    <w:rsid w:val="0048797C"/>
    <w:rsid w:val="004B179C"/>
    <w:rsid w:val="004B4004"/>
    <w:rsid w:val="004C7035"/>
    <w:rsid w:val="00550901"/>
    <w:rsid w:val="005663C6"/>
    <w:rsid w:val="00571775"/>
    <w:rsid w:val="00583482"/>
    <w:rsid w:val="005A198B"/>
    <w:rsid w:val="005C0EAE"/>
    <w:rsid w:val="005E5ACB"/>
    <w:rsid w:val="00600D7A"/>
    <w:rsid w:val="00625846"/>
    <w:rsid w:val="0063168B"/>
    <w:rsid w:val="0064497F"/>
    <w:rsid w:val="00652D54"/>
    <w:rsid w:val="00674002"/>
    <w:rsid w:val="00693177"/>
    <w:rsid w:val="006F118D"/>
    <w:rsid w:val="006F3A44"/>
    <w:rsid w:val="00754CB9"/>
    <w:rsid w:val="007940E4"/>
    <w:rsid w:val="007E0859"/>
    <w:rsid w:val="00820025"/>
    <w:rsid w:val="00830E91"/>
    <w:rsid w:val="00845E40"/>
    <w:rsid w:val="0087790D"/>
    <w:rsid w:val="00897843"/>
    <w:rsid w:val="008E666E"/>
    <w:rsid w:val="008F17D5"/>
    <w:rsid w:val="00904D90"/>
    <w:rsid w:val="00924042"/>
    <w:rsid w:val="00935A7C"/>
    <w:rsid w:val="009471B9"/>
    <w:rsid w:val="009600C8"/>
    <w:rsid w:val="0099473B"/>
    <w:rsid w:val="009B1FA2"/>
    <w:rsid w:val="009D0A6E"/>
    <w:rsid w:val="00A516C9"/>
    <w:rsid w:val="00A53CD3"/>
    <w:rsid w:val="00A66C86"/>
    <w:rsid w:val="00A73AA3"/>
    <w:rsid w:val="00AD2E1D"/>
    <w:rsid w:val="00AE24C2"/>
    <w:rsid w:val="00AF0C95"/>
    <w:rsid w:val="00AF5ABA"/>
    <w:rsid w:val="00B022C2"/>
    <w:rsid w:val="00B20BC1"/>
    <w:rsid w:val="00B24AEA"/>
    <w:rsid w:val="00B33116"/>
    <w:rsid w:val="00B4290C"/>
    <w:rsid w:val="00B4706D"/>
    <w:rsid w:val="00B6726E"/>
    <w:rsid w:val="00B804BA"/>
    <w:rsid w:val="00B92FFB"/>
    <w:rsid w:val="00BA7406"/>
    <w:rsid w:val="00BB30CF"/>
    <w:rsid w:val="00BD2DF1"/>
    <w:rsid w:val="00BF0887"/>
    <w:rsid w:val="00BF366F"/>
    <w:rsid w:val="00C27984"/>
    <w:rsid w:val="00C8746D"/>
    <w:rsid w:val="00CB4476"/>
    <w:rsid w:val="00CC79C3"/>
    <w:rsid w:val="00CE0936"/>
    <w:rsid w:val="00CE5E57"/>
    <w:rsid w:val="00CF1E58"/>
    <w:rsid w:val="00D24694"/>
    <w:rsid w:val="00D557D9"/>
    <w:rsid w:val="00D91355"/>
    <w:rsid w:val="00DA79EF"/>
    <w:rsid w:val="00DC10A8"/>
    <w:rsid w:val="00DC38D8"/>
    <w:rsid w:val="00E51B92"/>
    <w:rsid w:val="00E73B23"/>
    <w:rsid w:val="00E84D12"/>
    <w:rsid w:val="00E91F03"/>
    <w:rsid w:val="00E92563"/>
    <w:rsid w:val="00EA5B7A"/>
    <w:rsid w:val="00EA6C7B"/>
    <w:rsid w:val="00EC0FDB"/>
    <w:rsid w:val="00EE3378"/>
    <w:rsid w:val="00F16AC0"/>
    <w:rsid w:val="00F22F6D"/>
    <w:rsid w:val="00F36333"/>
    <w:rsid w:val="00F47BBC"/>
    <w:rsid w:val="00F54E19"/>
    <w:rsid w:val="00F60BC6"/>
    <w:rsid w:val="00F9788C"/>
    <w:rsid w:val="00FC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901480-471E-4DE8-8C73-1AB1E5A9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1DCB"/>
  </w:style>
  <w:style w:type="paragraph" w:styleId="a3">
    <w:name w:val="Normal (Web)"/>
    <w:basedOn w:val="a"/>
    <w:rsid w:val="00021DCB"/>
    <w:pPr>
      <w:spacing w:before="100" w:beforeAutospacing="1" w:after="100" w:afterAutospacing="1"/>
    </w:pPr>
  </w:style>
  <w:style w:type="character" w:styleId="a4">
    <w:name w:val="Strong"/>
    <w:basedOn w:val="a0"/>
    <w:qFormat/>
    <w:rsid w:val="00021DCB"/>
    <w:rPr>
      <w:b/>
      <w:bCs/>
    </w:rPr>
  </w:style>
  <w:style w:type="character" w:styleId="a5">
    <w:name w:val="Emphasis"/>
    <w:basedOn w:val="a0"/>
    <w:qFormat/>
    <w:rsid w:val="00021D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2384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ping</Company>
  <LinksUpToDate>false</LinksUpToDate>
  <CharactersWithSpaces>15945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Оленька</dc:creator>
  <cp:keywords/>
  <dc:description/>
  <cp:lastModifiedBy>Irina</cp:lastModifiedBy>
  <cp:revision>2</cp:revision>
  <dcterms:created xsi:type="dcterms:W3CDTF">2014-09-14T09:28:00Z</dcterms:created>
  <dcterms:modified xsi:type="dcterms:W3CDTF">2014-09-14T09:28:00Z</dcterms:modified>
</cp:coreProperties>
</file>