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961E0F" w:rsidRDefault="00961E0F" w:rsidP="00961E0F">
      <w:pPr>
        <w:pStyle w:val="aff5"/>
      </w:pPr>
    </w:p>
    <w:p w:rsidR="000520A4" w:rsidRPr="00961E0F" w:rsidRDefault="000520A4" w:rsidP="00961E0F">
      <w:pPr>
        <w:pStyle w:val="aff5"/>
      </w:pPr>
      <w:r w:rsidRPr="00961E0F">
        <w:t>РЕФЕРАТ</w:t>
      </w:r>
    </w:p>
    <w:p w:rsidR="00961E0F" w:rsidRDefault="000520A4" w:rsidP="00961E0F">
      <w:pPr>
        <w:pStyle w:val="aff5"/>
      </w:pPr>
      <w:r w:rsidRPr="00961E0F">
        <w:t>по курсу</w:t>
      </w:r>
      <w:r w:rsidR="00961E0F">
        <w:t xml:space="preserve"> "</w:t>
      </w:r>
      <w:r w:rsidRPr="00961E0F">
        <w:t>Уголовное право</w:t>
      </w:r>
      <w:r w:rsidR="00961E0F">
        <w:t>"</w:t>
      </w:r>
    </w:p>
    <w:p w:rsidR="00961E0F" w:rsidRDefault="000520A4" w:rsidP="00961E0F">
      <w:pPr>
        <w:pStyle w:val="aff5"/>
      </w:pPr>
      <w:r w:rsidRPr="00961E0F">
        <w:t>по теме</w:t>
      </w:r>
      <w:r w:rsidR="00961E0F" w:rsidRPr="00961E0F">
        <w:t>:</w:t>
      </w:r>
      <w:r w:rsidR="00961E0F">
        <w:t xml:space="preserve"> "</w:t>
      </w:r>
      <w:r w:rsidRPr="00961E0F">
        <w:t xml:space="preserve">Преступления </w:t>
      </w:r>
      <w:r w:rsidR="002D1561" w:rsidRPr="00961E0F">
        <w:t>против</w:t>
      </w:r>
      <w:r w:rsidR="005E3A23" w:rsidRPr="00961E0F">
        <w:t xml:space="preserve"> здоровья населения и общественной нравственности</w:t>
      </w:r>
      <w:r w:rsidR="00961E0F">
        <w:t>"</w:t>
      </w:r>
    </w:p>
    <w:p w:rsidR="00961E0F" w:rsidRDefault="00961E0F" w:rsidP="00961E0F">
      <w:pPr>
        <w:pStyle w:val="afd"/>
      </w:pPr>
      <w:r>
        <w:br w:type="page"/>
        <w:t>Содержание</w:t>
      </w:r>
    </w:p>
    <w:p w:rsidR="00961E0F" w:rsidRDefault="00961E0F" w:rsidP="00961E0F"/>
    <w:p w:rsidR="00961E0F" w:rsidRDefault="00961E0F">
      <w:pPr>
        <w:pStyle w:val="22"/>
        <w:rPr>
          <w:smallCaps w:val="0"/>
          <w:noProof/>
          <w:sz w:val="24"/>
          <w:szCs w:val="24"/>
        </w:rPr>
      </w:pPr>
      <w:r w:rsidRPr="00F155CB">
        <w:rPr>
          <w:rStyle w:val="af5"/>
          <w:noProof/>
        </w:rPr>
        <w:t>1. Преступления против здоровья населения и общественной нравственности. Вовлечение в занятие проституцией</w:t>
      </w:r>
    </w:p>
    <w:p w:rsidR="00961E0F" w:rsidRDefault="00961E0F">
      <w:pPr>
        <w:pStyle w:val="22"/>
        <w:rPr>
          <w:smallCaps w:val="0"/>
          <w:noProof/>
          <w:sz w:val="24"/>
          <w:szCs w:val="24"/>
        </w:rPr>
      </w:pPr>
      <w:r w:rsidRPr="00F155CB">
        <w:rPr>
          <w:rStyle w:val="af5"/>
          <w:noProof/>
        </w:rPr>
        <w:t>2. Преступления против здоровья населения: незаконное изготовление, производство, приобретение, хранение, перевозка, пересылка либо сбыт наркотических веществ</w:t>
      </w:r>
    </w:p>
    <w:p w:rsidR="00961E0F" w:rsidRDefault="00961E0F">
      <w:pPr>
        <w:pStyle w:val="22"/>
        <w:rPr>
          <w:smallCaps w:val="0"/>
          <w:noProof/>
          <w:sz w:val="24"/>
          <w:szCs w:val="24"/>
        </w:rPr>
      </w:pPr>
      <w:r w:rsidRPr="00F155CB">
        <w:rPr>
          <w:rStyle w:val="af5"/>
          <w:noProof/>
        </w:rPr>
        <w:t>Список использованной литературы</w:t>
      </w:r>
    </w:p>
    <w:p w:rsidR="00961E0F" w:rsidRPr="00961E0F" w:rsidRDefault="00961E0F" w:rsidP="00961E0F"/>
    <w:p w:rsidR="00961E0F" w:rsidRDefault="00961E0F" w:rsidP="00961E0F">
      <w:pPr>
        <w:pStyle w:val="2"/>
      </w:pPr>
      <w:r>
        <w:br w:type="page"/>
      </w:r>
      <w:bookmarkStart w:id="0" w:name="_Toc253453807"/>
      <w:r w:rsidR="005E3A23" w:rsidRPr="00961E0F">
        <w:t>1</w:t>
      </w:r>
      <w:r w:rsidRPr="00961E0F">
        <w:t xml:space="preserve">. </w:t>
      </w:r>
      <w:r w:rsidR="00400C5F" w:rsidRPr="00961E0F">
        <w:t>Преступления против здоровья населения и общественной нравственности</w:t>
      </w:r>
      <w:r w:rsidRPr="00961E0F">
        <w:t xml:space="preserve">. </w:t>
      </w:r>
      <w:r w:rsidR="00400C5F" w:rsidRPr="00961E0F">
        <w:t>Вовлечение в занятие проституцией</w:t>
      </w:r>
      <w:bookmarkEnd w:id="0"/>
    </w:p>
    <w:p w:rsidR="00961E0F" w:rsidRPr="00961E0F" w:rsidRDefault="00961E0F" w:rsidP="00961E0F"/>
    <w:p w:rsidR="00961E0F" w:rsidRDefault="00A421EC" w:rsidP="00961E0F">
      <w:r w:rsidRPr="00961E0F">
        <w:t xml:space="preserve">Уголовно-пpавовая охрана здоровья и нравственности осуществляется нормами различных разделов и глав Особенной части Уголовного кодекса </w:t>
      </w:r>
      <w:r w:rsidR="00961E0F">
        <w:t>-</w:t>
      </w:r>
      <w:r w:rsidRPr="00961E0F">
        <w:t xml:space="preserve"> о преступлениях против личности, общественной безопасности, экологических преступлениях и </w:t>
      </w:r>
      <w:r w:rsidR="00961E0F">
        <w:t>т.д.</w:t>
      </w:r>
      <w:r w:rsidR="00961E0F" w:rsidRPr="00961E0F">
        <w:t xml:space="preserve"> </w:t>
      </w:r>
      <w:r w:rsidRPr="00961E0F">
        <w:t>Однако задачей этих норм является обеспечение неприкосновенности здоровья и нравственности отдельной</w:t>
      </w:r>
      <w:r w:rsidR="00961E0F">
        <w:t xml:space="preserve"> (</w:t>
      </w:r>
      <w:r w:rsidRPr="00961E0F">
        <w:t>персонифицированной</w:t>
      </w:r>
      <w:r w:rsidR="00961E0F" w:rsidRPr="00961E0F">
        <w:t xml:space="preserve">) </w:t>
      </w:r>
      <w:r w:rsidRPr="00961E0F">
        <w:t>личности</w:t>
      </w:r>
      <w:r w:rsidR="00961E0F" w:rsidRPr="00961E0F">
        <w:t xml:space="preserve">. </w:t>
      </w:r>
      <w:r w:rsidRPr="00961E0F">
        <w:t xml:space="preserve">В отличие от соответствующих преступлений такие преступления, как незаконный оборот наркотических средств, нарушение санитарно-эпидемиологических правил, сокрытие информации об обстоятельствах, создающих опасность для жизни и здоровья населения, вовлечение в занятие </w:t>
      </w:r>
      <w:r w:rsidR="00FB538D" w:rsidRPr="00961E0F">
        <w:t>проституцией</w:t>
      </w:r>
      <w:r w:rsidRPr="00961E0F">
        <w:t xml:space="preserve">, незаконное pаспpостpанение поpногpафических </w:t>
      </w:r>
      <w:r w:rsidR="00FB538D" w:rsidRPr="00961E0F">
        <w:t>материалов</w:t>
      </w:r>
      <w:r w:rsidRPr="00961E0F">
        <w:t xml:space="preserve"> или </w:t>
      </w:r>
      <w:r w:rsidR="00FB538D" w:rsidRPr="00961E0F">
        <w:t>предметов</w:t>
      </w:r>
      <w:r w:rsidRPr="00961E0F">
        <w:t xml:space="preserve"> и </w:t>
      </w:r>
      <w:r w:rsidR="00FB538D" w:rsidRPr="00961E0F">
        <w:t>другие</w:t>
      </w:r>
      <w:r w:rsidRPr="00961E0F">
        <w:t xml:space="preserve">, посягают на жизнь и </w:t>
      </w:r>
      <w:r w:rsidR="00FB538D" w:rsidRPr="00961E0F">
        <w:t>здоровье</w:t>
      </w:r>
      <w:r w:rsidRPr="00961E0F">
        <w:t xml:space="preserve"> многих лиц или части населения в </w:t>
      </w:r>
      <w:r w:rsidR="00FB538D" w:rsidRPr="00961E0F">
        <w:t>определенной</w:t>
      </w:r>
      <w:r w:rsidRPr="00961E0F">
        <w:t xml:space="preserve"> местности либо на </w:t>
      </w:r>
      <w:r w:rsidR="00FB538D" w:rsidRPr="00961E0F">
        <w:t>нравственное</w:t>
      </w:r>
      <w:r w:rsidRPr="00961E0F">
        <w:t xml:space="preserve"> </w:t>
      </w:r>
      <w:r w:rsidR="00FB538D" w:rsidRPr="00961E0F">
        <w:t>здоровье</w:t>
      </w:r>
      <w:r w:rsidRPr="00961E0F">
        <w:t xml:space="preserve"> населения</w:t>
      </w:r>
      <w:r w:rsidR="00961E0F" w:rsidRPr="00961E0F">
        <w:t xml:space="preserve">. </w:t>
      </w:r>
      <w:r w:rsidRPr="00961E0F">
        <w:t xml:space="preserve">Поэтому особенностью </w:t>
      </w:r>
      <w:r w:rsidR="00FB538D" w:rsidRPr="00961E0F">
        <w:t>преступлений</w:t>
      </w:r>
      <w:r w:rsidRPr="00961E0F">
        <w:t xml:space="preserve"> </w:t>
      </w:r>
      <w:r w:rsidR="00FB538D" w:rsidRPr="00961E0F">
        <w:t>против</w:t>
      </w:r>
      <w:r w:rsidRPr="00961E0F">
        <w:t xml:space="preserve"> </w:t>
      </w:r>
      <w:r w:rsidR="00FB538D" w:rsidRPr="00961E0F">
        <w:t>здоровья</w:t>
      </w:r>
      <w:r w:rsidRPr="00961E0F">
        <w:t xml:space="preserve"> населения и общественной </w:t>
      </w:r>
      <w:r w:rsidR="00FB538D" w:rsidRPr="00961E0F">
        <w:t>нравственности</w:t>
      </w:r>
      <w:r w:rsidRPr="00961E0F">
        <w:t xml:space="preserve"> является </w:t>
      </w:r>
      <w:r w:rsidR="00FB538D" w:rsidRPr="00961E0F">
        <w:t>неопределенно</w:t>
      </w:r>
      <w:r w:rsidRPr="00961E0F">
        <w:t xml:space="preserve"> </w:t>
      </w:r>
      <w:r w:rsidR="00FB538D" w:rsidRPr="00961E0F">
        <w:t>широкий</w:t>
      </w:r>
      <w:r w:rsidRPr="00961E0F">
        <w:t xml:space="preserve"> </w:t>
      </w:r>
      <w:r w:rsidR="00FB538D" w:rsidRPr="00961E0F">
        <w:t>круг</w:t>
      </w:r>
      <w:r w:rsidRPr="00961E0F">
        <w:t xml:space="preserve"> возможных </w:t>
      </w:r>
      <w:r w:rsidR="00FB538D" w:rsidRPr="00961E0F">
        <w:t>потерпевших</w:t>
      </w:r>
      <w:r w:rsidR="00961E0F" w:rsidRPr="00961E0F">
        <w:t xml:space="preserve">. </w:t>
      </w:r>
      <w:r w:rsidRPr="00961E0F">
        <w:t xml:space="preserve">Специфика объекта </w:t>
      </w:r>
      <w:r w:rsidR="00FB538D" w:rsidRPr="00961E0F">
        <w:t>охраны</w:t>
      </w:r>
      <w:r w:rsidRPr="00961E0F">
        <w:t xml:space="preserve">, </w:t>
      </w:r>
      <w:r w:rsidR="00FB538D" w:rsidRPr="00961E0F">
        <w:t>характер</w:t>
      </w:r>
      <w:r w:rsidRPr="00961E0F">
        <w:t xml:space="preserve"> </w:t>
      </w:r>
      <w:r w:rsidR="00FB538D" w:rsidRPr="00961E0F">
        <w:t>применяемых</w:t>
      </w:r>
      <w:r w:rsidRPr="00961E0F">
        <w:t xml:space="preserve"> </w:t>
      </w:r>
      <w:r w:rsidR="00FB538D" w:rsidRPr="00961E0F">
        <w:t>предметов</w:t>
      </w:r>
      <w:r w:rsidRPr="00961E0F">
        <w:t xml:space="preserve">, </w:t>
      </w:r>
      <w:r w:rsidR="00FB538D" w:rsidRPr="00961E0F">
        <w:t>широкая</w:t>
      </w:r>
      <w:r w:rsidRPr="00961E0F">
        <w:t xml:space="preserve"> </w:t>
      </w:r>
      <w:r w:rsidR="00FB538D" w:rsidRPr="00961E0F">
        <w:t>сфера</w:t>
      </w:r>
      <w:r w:rsidRPr="00961E0F">
        <w:t xml:space="preserve"> </w:t>
      </w:r>
      <w:r w:rsidR="00FB538D" w:rsidRPr="00961E0F">
        <w:t>применения</w:t>
      </w:r>
      <w:r w:rsidRPr="00961E0F">
        <w:t xml:space="preserve">, способы </w:t>
      </w:r>
      <w:r w:rsidR="00FB538D" w:rsidRPr="00961E0F">
        <w:t>совершения</w:t>
      </w:r>
      <w:r w:rsidRPr="00961E0F">
        <w:t xml:space="preserve"> позволяют объединить вышеуказанные </w:t>
      </w:r>
      <w:r w:rsidR="00FB538D" w:rsidRPr="00961E0F">
        <w:t>нормы</w:t>
      </w:r>
      <w:r w:rsidRPr="00961E0F">
        <w:t xml:space="preserve"> в одну </w:t>
      </w:r>
      <w:r w:rsidR="00FB538D" w:rsidRPr="00961E0F">
        <w:t>группу</w:t>
      </w:r>
      <w:r w:rsidRPr="00961E0F">
        <w:t xml:space="preserve">, а </w:t>
      </w:r>
      <w:r w:rsidR="00FB538D" w:rsidRPr="00961E0F">
        <w:t>здоровье</w:t>
      </w:r>
      <w:r w:rsidRPr="00961E0F">
        <w:t xml:space="preserve"> населения и общественную </w:t>
      </w:r>
      <w:r w:rsidR="00FB538D" w:rsidRPr="00961E0F">
        <w:t>нравственность</w:t>
      </w:r>
      <w:r w:rsidRPr="00961E0F">
        <w:t xml:space="preserve"> pассматpивать как самостоятельную социальную ценность, нуждающуюся в комплексной уголовно-пpавовой защите</w:t>
      </w:r>
      <w:r w:rsidR="00961E0F" w:rsidRPr="00961E0F">
        <w:t xml:space="preserve">. </w:t>
      </w:r>
      <w:r w:rsidRPr="00961E0F">
        <w:t xml:space="preserve">Ответственность за </w:t>
      </w:r>
      <w:r w:rsidR="00FB538D" w:rsidRPr="00961E0F">
        <w:t>преступления</w:t>
      </w:r>
      <w:r w:rsidRPr="00961E0F">
        <w:t xml:space="preserve"> </w:t>
      </w:r>
      <w:r w:rsidR="00FB538D" w:rsidRPr="00961E0F">
        <w:t>против</w:t>
      </w:r>
      <w:r w:rsidRPr="00961E0F">
        <w:t xml:space="preserve"> </w:t>
      </w:r>
      <w:r w:rsidR="00FB538D" w:rsidRPr="00961E0F">
        <w:t>здоровья</w:t>
      </w:r>
      <w:r w:rsidRPr="00961E0F">
        <w:t xml:space="preserve"> населения и общественной </w:t>
      </w:r>
      <w:r w:rsidR="00FB538D" w:rsidRPr="00961E0F">
        <w:t>нравственности</w:t>
      </w:r>
      <w:r w:rsidRPr="00961E0F">
        <w:t xml:space="preserve"> </w:t>
      </w:r>
      <w:r w:rsidR="00FB538D" w:rsidRPr="00961E0F">
        <w:t>традиционно</w:t>
      </w:r>
      <w:r w:rsidRPr="00961E0F">
        <w:t xml:space="preserve"> регламентировалась уголовным законодательством нашего государства</w:t>
      </w:r>
      <w:r w:rsidR="00961E0F" w:rsidRPr="00961E0F">
        <w:t xml:space="preserve">. </w:t>
      </w:r>
      <w:r w:rsidRPr="00961E0F">
        <w:t>Однако большая часть норм об этих преступлениях находилась в главе о преступлениях против общественной безопасности, общественного порядка и здоровья населения</w:t>
      </w:r>
      <w:r w:rsidR="00961E0F" w:rsidRPr="00961E0F">
        <w:t xml:space="preserve">. </w:t>
      </w:r>
      <w:r w:rsidRPr="00961E0F">
        <w:t>В Уголовном кодексе 1996 г</w:t>
      </w:r>
      <w:r w:rsidR="00961E0F" w:rsidRPr="00961E0F">
        <w:t xml:space="preserve">. </w:t>
      </w:r>
      <w:r w:rsidRPr="00961E0F">
        <w:t xml:space="preserve">законодатель, учитывая конституционную ценность </w:t>
      </w:r>
      <w:r w:rsidR="00FB538D" w:rsidRPr="00961E0F">
        <w:t>охраны</w:t>
      </w:r>
      <w:r w:rsidRPr="00961E0F">
        <w:t xml:space="preserve"> </w:t>
      </w:r>
      <w:r w:rsidR="00FB538D" w:rsidRPr="00961E0F">
        <w:t>здоровья</w:t>
      </w:r>
      <w:r w:rsidRPr="00961E0F">
        <w:t>, предусмотрел ответственность за посягательства на эту социальную ценность и близкую к ней общественную нравственность в самостоятельной гл</w:t>
      </w:r>
      <w:r w:rsidR="00961E0F">
        <w:t>.2</w:t>
      </w:r>
      <w:r w:rsidRPr="00961E0F">
        <w:t>5 Особенной части</w:t>
      </w:r>
      <w:r w:rsidR="00961E0F" w:rsidRPr="00961E0F">
        <w:t>.</w:t>
      </w:r>
    </w:p>
    <w:p w:rsidR="00961E0F" w:rsidRDefault="00A421EC" w:rsidP="00961E0F">
      <w:r w:rsidRPr="00961E0F">
        <w:t>Видовым объектом преступлений против здоровья населения и общественной нравственности является здоровье населения и общественная нравственность</w:t>
      </w:r>
      <w:r w:rsidR="00961E0F" w:rsidRPr="00961E0F">
        <w:t xml:space="preserve">. </w:t>
      </w:r>
      <w:r w:rsidRPr="00961E0F">
        <w:t xml:space="preserve">Здоровье </w:t>
      </w:r>
      <w:r w:rsidR="00961E0F">
        <w:t>-</w:t>
      </w:r>
      <w:r w:rsidRPr="00961E0F">
        <w:t xml:space="preserve"> это правильная нормальная деятельность организма, его физическое и психическое благополучие</w:t>
      </w:r>
      <w:r w:rsidR="00961E0F" w:rsidRPr="00961E0F">
        <w:t>.</w:t>
      </w:r>
    </w:p>
    <w:p w:rsidR="00961E0F" w:rsidRDefault="003D733A" w:rsidP="00961E0F">
      <w:r w:rsidRPr="00961E0F">
        <w:t>С объективной стороны преступления против здоровья населения и общественной нравственности большей частью совершаются путем активных действий</w:t>
      </w:r>
      <w:r w:rsidR="00961E0F" w:rsidRPr="00961E0F">
        <w:t xml:space="preserve">: </w:t>
      </w:r>
      <w:r w:rsidRPr="00961E0F">
        <w:t>хищение либо вымогательство наркотических средств или психотропных веществ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29 УК</w:t>
      </w:r>
      <w:r w:rsidR="00961E0F" w:rsidRPr="00961E0F">
        <w:t>),</w:t>
      </w:r>
      <w:r w:rsidRPr="00961E0F">
        <w:t xml:space="preserve"> незаконное занятие частной медицинской практикой или частной фармацевтической деятельностью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35 УК</w:t>
      </w:r>
      <w:r w:rsidR="00961E0F" w:rsidRPr="00961E0F">
        <w:t>),</w:t>
      </w:r>
      <w:r w:rsidRPr="00961E0F">
        <w:t xml:space="preserve"> надругательство над телами умерших и местами их захоронения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44 УК</w:t>
      </w:r>
      <w:r w:rsidR="00961E0F" w:rsidRPr="00961E0F">
        <w:t xml:space="preserve">). </w:t>
      </w:r>
      <w:r w:rsidRPr="00961E0F">
        <w:t>Такие преступления, как нарушение санитаpно-эпидемиологических правил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36 УК</w:t>
      </w:r>
      <w:r w:rsidR="00961E0F" w:rsidRPr="00961E0F">
        <w:t>),</w:t>
      </w:r>
      <w:r w:rsidRPr="00961E0F">
        <w:t xml:space="preserve"> сокрытие информации об обстоятельствах, создающих опасность для жизни или здоровья людей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37 УК</w:t>
      </w:r>
      <w:r w:rsidR="00961E0F" w:rsidRPr="00961E0F">
        <w:t>),</w:t>
      </w:r>
      <w:r w:rsidRPr="00961E0F">
        <w:t xml:space="preserve"> могут совершаться путем действия и бездействия</w:t>
      </w:r>
      <w:r w:rsidR="00961E0F" w:rsidRPr="00961E0F">
        <w:t>.</w:t>
      </w:r>
    </w:p>
    <w:p w:rsidR="00961E0F" w:rsidRDefault="003D733A" w:rsidP="00961E0F">
      <w:r w:rsidRPr="00961E0F">
        <w:t>Следует отметить и такое специфическое свойство диспозиций норм о преступлениях против здоровья населения и общественной нравственности, как их бланкетный характер</w:t>
      </w:r>
      <w:r w:rsidR="00961E0F" w:rsidRPr="00961E0F">
        <w:t xml:space="preserve">. </w:t>
      </w:r>
      <w:r w:rsidRPr="00961E0F">
        <w:t>В большинстве статей гл</w:t>
      </w:r>
      <w:r w:rsidR="00961E0F">
        <w:t>.2</w:t>
      </w:r>
      <w:r w:rsidRPr="00961E0F">
        <w:t>5 Кодекса законодатель, формулируя признаки составов преступлений, не раскрывает, в чем конкретно состоит нарушение соответствующих правил</w:t>
      </w:r>
      <w:r w:rsidR="00961E0F">
        <w:t xml:space="preserve"> (</w:t>
      </w:r>
      <w:r w:rsidRPr="00961E0F">
        <w:t xml:space="preserve">оборот наркотических средств, психотропных веществ, сильнодействующих или ядовитых веществ, занятие частной медицинской практикой или частной фармацевтической деятельностью, нарушение санитарно-эпидемиологических правил и </w:t>
      </w:r>
      <w:r w:rsidR="00961E0F">
        <w:t>т.д.)</w:t>
      </w:r>
      <w:r w:rsidR="00961E0F" w:rsidRPr="00961E0F">
        <w:t>,</w:t>
      </w:r>
      <w:r w:rsidRPr="00961E0F">
        <w:t xml:space="preserve"> либо не дает конкретного перечня предметов преступлений</w:t>
      </w:r>
      <w:r w:rsidR="00961E0F">
        <w:t xml:space="preserve"> (</w:t>
      </w:r>
      <w:r w:rsidRPr="00961E0F">
        <w:t xml:space="preserve">наркотических средств, психотропных веществ, сильнодействующих или ядовитых веществ, предметов памятников истории и культуры и </w:t>
      </w:r>
      <w:r w:rsidR="00961E0F">
        <w:t>т.д.)</w:t>
      </w:r>
      <w:r w:rsidR="00961E0F" w:rsidRPr="00961E0F">
        <w:t xml:space="preserve">. </w:t>
      </w:r>
      <w:r w:rsidRPr="00961E0F">
        <w:t>Вследствие этого уяснение признаков предмета и характера объективной стороны соответствующих преступлений невозможно без обращения к нормативным актам иных отраслей права</w:t>
      </w:r>
      <w:r w:rsidR="00961E0F" w:rsidRPr="00961E0F">
        <w:t>.</w:t>
      </w:r>
    </w:p>
    <w:p w:rsidR="00961E0F" w:rsidRDefault="003D733A" w:rsidP="00961E0F">
      <w:r w:rsidRPr="00961E0F">
        <w:t>Учитывая степень общественной опасности pассматpиваемых преступлений и хаpактеp действий, законодатель большинство статей констpуиpует по принципу формальных составов, признавая преступления оконченными с момента совершения действий</w:t>
      </w:r>
      <w:r w:rsidR="00961E0F">
        <w:t xml:space="preserve"> (</w:t>
      </w:r>
      <w:r w:rsidRPr="00961E0F">
        <w:t xml:space="preserve">склонение к потреблению наркотических средств или психотропных веществ, незаконный оборот сильнодействующих или ядовитых веществ в целях сбыта и </w:t>
      </w:r>
      <w:r w:rsidR="00961E0F">
        <w:t>т.д.)</w:t>
      </w:r>
      <w:r w:rsidR="00961E0F" w:rsidRPr="00961E0F">
        <w:t xml:space="preserve">. </w:t>
      </w:r>
      <w:r w:rsidRPr="00961E0F">
        <w:t>Для других преступлений обязательным условием ответственности за оконченное преступление является наступление последствий</w:t>
      </w:r>
      <w:r w:rsidR="00961E0F">
        <w:t xml:space="preserve"> (</w:t>
      </w:r>
      <w:r w:rsidRPr="00961E0F">
        <w:t>нарушение санитаpно-эпидемиологических правил, выпуск или продажа товаров, выполнение pабот либо оказание услуг, не отвечающих требованиям безопасности, и дp</w:t>
      </w:r>
      <w:r w:rsidR="00CA21AC">
        <w:t>.</w:t>
      </w:r>
      <w:r w:rsidR="00961E0F" w:rsidRPr="00961E0F">
        <w:t>).</w:t>
      </w:r>
    </w:p>
    <w:p w:rsidR="00961E0F" w:rsidRDefault="003D733A" w:rsidP="00961E0F">
      <w:r w:rsidRPr="00961E0F">
        <w:t>С субъективной стороны преступления против здоровья населения и общественной нравственности могут совершаться умышленно</w:t>
      </w:r>
      <w:r w:rsidR="00961E0F">
        <w:t xml:space="preserve"> (</w:t>
      </w:r>
      <w:r w:rsidRPr="00961E0F">
        <w:t>таких преступлений большинство</w:t>
      </w:r>
      <w:r w:rsidR="00961E0F" w:rsidRPr="00961E0F">
        <w:t xml:space="preserve">) </w:t>
      </w:r>
      <w:r w:rsidRPr="00961E0F">
        <w:t>и по неосторожности</w:t>
      </w:r>
      <w:r w:rsidR="00961E0F" w:rsidRPr="00961E0F">
        <w:t>.</w:t>
      </w:r>
    </w:p>
    <w:p w:rsidR="00961E0F" w:rsidRDefault="003D733A" w:rsidP="00961E0F">
      <w:r w:rsidRPr="00961E0F">
        <w:t>Субъектом pассматpиваемого преступления является вменяемое лицо, достигшее 16-летнего возраста</w:t>
      </w:r>
      <w:r w:rsidR="00961E0F" w:rsidRPr="00961E0F">
        <w:t xml:space="preserve">. </w:t>
      </w:r>
      <w:r w:rsidRPr="00961E0F">
        <w:t>Исключение составляют ст</w:t>
      </w:r>
      <w:r w:rsidR="00961E0F">
        <w:t>.2</w:t>
      </w:r>
      <w:r w:rsidRPr="00961E0F">
        <w:t>26 и 229 УК, которые пpедусматpивают ответственность с 14 ле</w:t>
      </w:r>
      <w:r w:rsidR="00961E0F">
        <w:t>т.д.</w:t>
      </w:r>
      <w:r w:rsidRPr="00961E0F">
        <w:t>ля некоторых преступлений, напpимеp, пpедусмотpенных ч</w:t>
      </w:r>
      <w:r w:rsidR="00961E0F">
        <w:t>.5</w:t>
      </w:r>
      <w:r w:rsidRPr="00961E0F">
        <w:t xml:space="preserve"> ст</w:t>
      </w:r>
      <w:r w:rsidR="00961E0F">
        <w:t>.2</w:t>
      </w:r>
      <w:r w:rsidRPr="00961E0F">
        <w:t>28, ст</w:t>
      </w:r>
      <w:r w:rsidR="00961E0F">
        <w:t>.2</w:t>
      </w:r>
      <w:r w:rsidRPr="00961E0F">
        <w:t>33, ч</w:t>
      </w:r>
      <w:r w:rsidR="00961E0F">
        <w:t>.4</w:t>
      </w:r>
      <w:r w:rsidRPr="00961E0F">
        <w:t xml:space="preserve"> ст</w:t>
      </w:r>
      <w:r w:rsidR="00961E0F">
        <w:t>.2</w:t>
      </w:r>
      <w:r w:rsidRPr="00961E0F">
        <w:t>34 УК, требуется специальный субъект</w:t>
      </w:r>
      <w:r w:rsidR="00961E0F" w:rsidRPr="00961E0F">
        <w:t>.</w:t>
      </w:r>
    </w:p>
    <w:p w:rsidR="00961E0F" w:rsidRDefault="003D733A" w:rsidP="00961E0F">
      <w:r w:rsidRPr="00961E0F">
        <w:t>Таким образом, преступления против здоровья населения и общественной нравственности можно определить как умышленные или неосторожные общественно опасные деяния, причиняющие вред или ставящие под угрозу причинения такого вреда здоровье населения или общественную нравственность</w:t>
      </w:r>
      <w:r w:rsidR="00961E0F" w:rsidRPr="00961E0F">
        <w:t>.</w:t>
      </w:r>
    </w:p>
    <w:p w:rsidR="00961E0F" w:rsidRDefault="003D733A" w:rsidP="00961E0F">
      <w:r w:rsidRPr="00961E0F">
        <w:t>В зависимости от предмета и хаpактеp объекта преступного посягательства преступления против здоровья населения и общественной нравственности можно классифицировать на три группы</w:t>
      </w:r>
      <w:r w:rsidR="00961E0F" w:rsidRPr="00961E0F">
        <w:t xml:space="preserve">: </w:t>
      </w:r>
      <w:r w:rsidRPr="00961E0F">
        <w:t>преступления против здоровья населения, сопряженные с незаконным оборотом наркотических средств, психотропных, сильнодействующих или ядовитых веществ</w:t>
      </w:r>
      <w:r w:rsidR="00961E0F" w:rsidRPr="00961E0F">
        <w:t xml:space="preserve">; </w:t>
      </w:r>
      <w:r w:rsidRPr="00961E0F">
        <w:t>иные преступления против здоровья населения</w:t>
      </w:r>
      <w:r w:rsidR="00961E0F" w:rsidRPr="00961E0F">
        <w:t xml:space="preserve">; </w:t>
      </w:r>
      <w:r w:rsidRPr="00961E0F">
        <w:t>преступления против общественной нравственности</w:t>
      </w:r>
      <w:r w:rsidR="00961E0F" w:rsidRPr="00961E0F">
        <w:t xml:space="preserve">. </w:t>
      </w:r>
      <w:r w:rsidRPr="00961E0F">
        <w:t>К первой группе преступлений относятся деяния, пpедусмотpенные ст</w:t>
      </w:r>
      <w:r w:rsidR="00961E0F">
        <w:t>.2</w:t>
      </w:r>
      <w:r w:rsidRPr="00961E0F">
        <w:t xml:space="preserve">28-234 УК, ко второй </w:t>
      </w:r>
      <w:r w:rsidR="00961E0F">
        <w:t>-</w:t>
      </w:r>
      <w:r w:rsidRPr="00961E0F">
        <w:t xml:space="preserve"> ст</w:t>
      </w:r>
      <w:r w:rsidR="00961E0F">
        <w:t>.2</w:t>
      </w:r>
      <w:r w:rsidRPr="00961E0F">
        <w:t xml:space="preserve">35-239, к третьей </w:t>
      </w:r>
      <w:r w:rsidR="00961E0F">
        <w:t>-</w:t>
      </w:r>
      <w:r w:rsidRPr="00961E0F">
        <w:t xml:space="preserve"> ст</w:t>
      </w:r>
      <w:r w:rsidR="00961E0F">
        <w:t>.2</w:t>
      </w:r>
      <w:r w:rsidRPr="00961E0F">
        <w:t>40-245 УК</w:t>
      </w:r>
      <w:r w:rsidR="00961E0F" w:rsidRPr="00961E0F">
        <w:t>.</w:t>
      </w:r>
    </w:p>
    <w:p w:rsidR="00961E0F" w:rsidRDefault="00904C0B" w:rsidP="00961E0F">
      <w:r w:rsidRPr="00961E0F">
        <w:t>Вовлечение в занятие проституцией</w:t>
      </w:r>
      <w:r w:rsidR="00961E0F">
        <w:t xml:space="preserve"> (</w:t>
      </w:r>
      <w:r w:rsidRPr="00961E0F">
        <w:t>статья 240 УК</w:t>
      </w:r>
      <w:r w:rsidR="00961E0F" w:rsidRPr="00961E0F">
        <w:t>).</w:t>
      </w:r>
    </w:p>
    <w:p w:rsidR="00961E0F" w:rsidRDefault="00904C0B" w:rsidP="00961E0F">
      <w:r w:rsidRPr="00961E0F">
        <w:t>Объектом данного преступления выступает не только здоровье населения, но и общественная нравственность</w:t>
      </w:r>
      <w:r w:rsidR="00961E0F" w:rsidRPr="00961E0F">
        <w:t xml:space="preserve">. </w:t>
      </w:r>
      <w:r w:rsidRPr="00961E0F">
        <w:t xml:space="preserve">Предмет преступления </w:t>
      </w:r>
      <w:r w:rsidR="00961E0F">
        <w:t>-</w:t>
      </w:r>
      <w:r w:rsidRPr="00961E0F">
        <w:t xml:space="preserve"> занятие проституцией, </w:t>
      </w:r>
      <w:r w:rsidR="00961E0F">
        <w:t>т.е.</w:t>
      </w:r>
      <w:r w:rsidR="00961E0F" w:rsidRPr="00961E0F">
        <w:t xml:space="preserve"> </w:t>
      </w:r>
      <w:r w:rsidRPr="00961E0F">
        <w:t>неоднократное за деньги или иное вознаграждение вступление в половую связь в любой форме с другим лицом, а также предложение либо согласие вступить в такую связь</w:t>
      </w:r>
      <w:r w:rsidR="00961E0F" w:rsidRPr="00961E0F">
        <w:t xml:space="preserve">. </w:t>
      </w:r>
      <w:r w:rsidRPr="00961E0F">
        <w:t>Проституцией может заниматься любое лицо как женского, так и мужского пола, для которого эта деятельность становится источником регулярного дохода</w:t>
      </w:r>
      <w:r w:rsidR="00961E0F" w:rsidRPr="00961E0F">
        <w:t xml:space="preserve">. </w:t>
      </w:r>
      <w:r w:rsidRPr="00961E0F">
        <w:t>Однократное вступление в половую связь, даже за вознаграждение, не может признаваться проституцией</w:t>
      </w:r>
      <w:r w:rsidR="00961E0F" w:rsidRPr="00961E0F">
        <w:t xml:space="preserve">. </w:t>
      </w:r>
      <w:r w:rsidRPr="00961E0F">
        <w:t>Основное отличие проституции от эротических злоупотреблений в системе половых связей заключается в том, что проститутки вступают в половую связь с различными лицами за плату</w:t>
      </w:r>
      <w:r w:rsidR="00961E0F" w:rsidRPr="00961E0F">
        <w:t>.</w:t>
      </w:r>
    </w:p>
    <w:p w:rsidR="00961E0F" w:rsidRDefault="00904C0B" w:rsidP="00961E0F">
      <w:r w:rsidRPr="00961E0F">
        <w:t>Объективную сторону преступления образуют активные действия виновного по вовлечению в занятие проституцией или по принуждению к продолжению занятия проституцией</w:t>
      </w:r>
      <w:r w:rsidR="00961E0F" w:rsidRPr="00961E0F">
        <w:t>.</w:t>
      </w:r>
    </w:p>
    <w:p w:rsidR="00961E0F" w:rsidRDefault="00904C0B" w:rsidP="00961E0F">
      <w:r w:rsidRPr="00961E0F">
        <w:t xml:space="preserve">Вовлечение в занятие проституцией </w:t>
      </w:r>
      <w:r w:rsidR="00961E0F">
        <w:t>-</w:t>
      </w:r>
      <w:r w:rsidRPr="00961E0F">
        <w:t xml:space="preserve"> действия, направленные на возбуждение желания, стремления у лица женского или мужского пола либо на получение от него согласия заниматься проституцией</w:t>
      </w:r>
      <w:r w:rsidR="00961E0F" w:rsidRPr="00961E0F">
        <w:t xml:space="preserve">. </w:t>
      </w:r>
      <w:r w:rsidRPr="00961E0F">
        <w:t>Способы вовлечения могут быть различными, в том числе используя зависимое положение потерпевшего или его критическое положение, путем различных обещаний, обмана, угроз или иным образом</w:t>
      </w:r>
      <w:r w:rsidR="00961E0F" w:rsidRPr="00961E0F">
        <w:t>.</w:t>
      </w:r>
    </w:p>
    <w:p w:rsidR="00961E0F" w:rsidRDefault="00904C0B" w:rsidP="00961E0F">
      <w:r w:rsidRPr="00961E0F">
        <w:t>Квалифицирующими признаками являются</w:t>
      </w:r>
      <w:r w:rsidR="00961E0F" w:rsidRPr="00961E0F">
        <w:t>:</w:t>
      </w:r>
    </w:p>
    <w:p w:rsidR="00961E0F" w:rsidRDefault="006F7152" w:rsidP="00961E0F">
      <w:r w:rsidRPr="00961E0F">
        <w:t>насилие или угроза его применения</w:t>
      </w:r>
      <w:r w:rsidR="00961E0F">
        <w:t xml:space="preserve"> (</w:t>
      </w:r>
      <w:r w:rsidRPr="00961E0F">
        <w:t>ч</w:t>
      </w:r>
      <w:r w:rsidR="00961E0F">
        <w:t>.2</w:t>
      </w:r>
      <w:r w:rsidR="00961E0F" w:rsidRPr="00961E0F">
        <w:t>);</w:t>
      </w:r>
    </w:p>
    <w:p w:rsidR="00961E0F" w:rsidRDefault="006F7152" w:rsidP="00961E0F">
      <w:r w:rsidRPr="00961E0F">
        <w:t>перемещение потерпевшего через Государственную границу Российской Федерации или незаконное удержание его за границей</w:t>
      </w:r>
      <w:r w:rsidR="00961E0F">
        <w:t xml:space="preserve"> (</w:t>
      </w:r>
      <w:r w:rsidRPr="00961E0F">
        <w:t>ч</w:t>
      </w:r>
      <w:r w:rsidR="00961E0F">
        <w:t>.2</w:t>
      </w:r>
      <w:r w:rsidR="00961E0F" w:rsidRPr="00961E0F">
        <w:t>);</w:t>
      </w:r>
    </w:p>
    <w:p w:rsidR="00961E0F" w:rsidRDefault="006F7152" w:rsidP="00961E0F">
      <w:r w:rsidRPr="00961E0F">
        <w:t>вовлечение группой лиц по предварительному сговору</w:t>
      </w:r>
      <w:r w:rsidR="00961E0F">
        <w:t xml:space="preserve"> (</w:t>
      </w:r>
      <w:r w:rsidRPr="00961E0F">
        <w:t>ч</w:t>
      </w:r>
      <w:r w:rsidR="00961E0F">
        <w:t>.2</w:t>
      </w:r>
      <w:r w:rsidR="00961E0F" w:rsidRPr="00961E0F">
        <w:t>);</w:t>
      </w:r>
    </w:p>
    <w:p w:rsidR="00961E0F" w:rsidRDefault="006F7152" w:rsidP="00961E0F">
      <w:r w:rsidRPr="00961E0F">
        <w:t>вовлечение заведомо несовершеннолетнего</w:t>
      </w:r>
      <w:r w:rsidR="00961E0F">
        <w:t xml:space="preserve"> (</w:t>
      </w:r>
      <w:r w:rsidRPr="00961E0F">
        <w:t>ч</w:t>
      </w:r>
      <w:r w:rsidR="00961E0F">
        <w:t>.3</w:t>
      </w:r>
      <w:r w:rsidR="00961E0F" w:rsidRPr="00961E0F">
        <w:t>).</w:t>
      </w:r>
    </w:p>
    <w:p w:rsidR="00961E0F" w:rsidRDefault="006F7152" w:rsidP="00961E0F">
      <w:r w:rsidRPr="00961E0F">
        <w:t>Субъективная сторона преступления характеризуется прямым умыслом</w:t>
      </w:r>
      <w:r w:rsidR="00961E0F" w:rsidRPr="00961E0F">
        <w:t xml:space="preserve">. </w:t>
      </w:r>
      <w:r w:rsidRPr="00961E0F">
        <w:t>Виновный осознает, что совершает действия по втягиванию другого лица в занятие проституцией, и желает этого</w:t>
      </w:r>
      <w:r w:rsidR="00961E0F" w:rsidRPr="00961E0F">
        <w:t xml:space="preserve">. </w:t>
      </w:r>
      <w:r w:rsidRPr="00961E0F">
        <w:t>Мотивы или цель совершения преступления</w:t>
      </w:r>
      <w:r w:rsidR="00961E0F">
        <w:t xml:space="preserve"> (</w:t>
      </w:r>
      <w:r w:rsidRPr="00961E0F">
        <w:t xml:space="preserve">корысть, месть, зависть и </w:t>
      </w:r>
      <w:r w:rsidR="00961E0F">
        <w:t>т.п.)</w:t>
      </w:r>
      <w:r w:rsidR="00961E0F" w:rsidRPr="00961E0F">
        <w:t xml:space="preserve"> </w:t>
      </w:r>
      <w:r w:rsidRPr="00961E0F">
        <w:t>не влияют на квалификацию его действий</w:t>
      </w:r>
      <w:r w:rsidR="00961E0F" w:rsidRPr="00961E0F">
        <w:t>.</w:t>
      </w:r>
    </w:p>
    <w:p w:rsidR="00961E0F" w:rsidRDefault="006F7152" w:rsidP="00961E0F">
      <w:r w:rsidRPr="00961E0F">
        <w:t xml:space="preserve">Субъект преступления </w:t>
      </w:r>
      <w:r w:rsidR="00961E0F">
        <w:t>-</w:t>
      </w:r>
      <w:r w:rsidRPr="00961E0F">
        <w:t xml:space="preserve"> лицо как мужского, так и женского пола, достигшее 16-летнего возраста</w:t>
      </w:r>
      <w:r w:rsidR="00961E0F" w:rsidRPr="00961E0F">
        <w:t>.</w:t>
      </w:r>
    </w:p>
    <w:p w:rsidR="00961E0F" w:rsidRDefault="00961E0F" w:rsidP="00961E0F"/>
    <w:p w:rsidR="00961E0F" w:rsidRPr="00961E0F" w:rsidRDefault="00FD19AD" w:rsidP="00961E0F">
      <w:pPr>
        <w:pStyle w:val="2"/>
      </w:pPr>
      <w:bookmarkStart w:id="1" w:name="_Toc253453808"/>
      <w:r w:rsidRPr="00961E0F">
        <w:t>2</w:t>
      </w:r>
      <w:r w:rsidR="00961E0F" w:rsidRPr="00961E0F">
        <w:t xml:space="preserve">. </w:t>
      </w:r>
      <w:r w:rsidRPr="00961E0F">
        <w:t>Преступления против здоровья населения</w:t>
      </w:r>
      <w:r w:rsidR="00961E0F" w:rsidRPr="00961E0F">
        <w:t xml:space="preserve">: </w:t>
      </w:r>
      <w:r w:rsidR="005E3A23" w:rsidRPr="00961E0F">
        <w:t>н</w:t>
      </w:r>
      <w:r w:rsidRPr="00961E0F">
        <w:t>езаконное изготовление, производство, приобретение, хранение, перевозка, пересылка либо сбыт наркотических веществ</w:t>
      </w:r>
      <w:bookmarkEnd w:id="1"/>
    </w:p>
    <w:p w:rsidR="00961E0F" w:rsidRDefault="00961E0F" w:rsidP="00961E0F"/>
    <w:p w:rsidR="00961E0F" w:rsidRDefault="00F90682" w:rsidP="00961E0F">
      <w:r w:rsidRPr="00961E0F">
        <w:t xml:space="preserve">В соответствии с федеральным законодательством охрана здоровья граждан </w:t>
      </w:r>
      <w:r w:rsidR="00961E0F">
        <w:t>-</w:t>
      </w:r>
      <w:r w:rsidRPr="00961E0F">
        <w:t xml:space="preserve">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</w:t>
      </w:r>
      <w:r w:rsidR="00961E0F" w:rsidRPr="00961E0F">
        <w:t>.</w:t>
      </w:r>
    </w:p>
    <w:p w:rsidR="00961E0F" w:rsidRDefault="00F90682" w:rsidP="00961E0F">
      <w:r w:rsidRPr="00961E0F">
        <w:t>Государство гарантирует охрану здоровья каждого человека в соответствии с Конституцией РФ и иными законодательными актами</w:t>
      </w:r>
      <w:r w:rsidR="00961E0F" w:rsidRPr="00961E0F">
        <w:t xml:space="preserve">. </w:t>
      </w:r>
      <w:r w:rsidRPr="00961E0F">
        <w:t>Одним из таких актов является уголовный закон, предусматривающий ответственность за преступления против здоровья</w:t>
      </w:r>
      <w:r w:rsidR="00961E0F" w:rsidRPr="00961E0F">
        <w:t>.</w:t>
      </w:r>
    </w:p>
    <w:p w:rsidR="00961E0F" w:rsidRDefault="00F90682" w:rsidP="00961E0F">
      <w:r w:rsidRPr="00961E0F">
        <w:rPr>
          <w:rStyle w:val="af0"/>
          <w:b w:val="0"/>
          <w:bCs w:val="0"/>
          <w:color w:val="000000"/>
        </w:rPr>
        <w:t xml:space="preserve">Видовым объектом </w:t>
      </w:r>
      <w:r w:rsidRPr="00961E0F">
        <w:t>для этой группы преступлений является право человека на пользование своим здоровьем</w:t>
      </w:r>
      <w:r w:rsidR="00961E0F" w:rsidRPr="00961E0F">
        <w:t>.</w:t>
      </w:r>
    </w:p>
    <w:p w:rsidR="00961E0F" w:rsidRDefault="00F90682" w:rsidP="00961E0F">
      <w:bookmarkStart w:id="2" w:name="BM111"/>
      <w:bookmarkEnd w:id="2"/>
      <w:r w:rsidRPr="00961E0F">
        <w:rPr>
          <w:rStyle w:val="af0"/>
          <w:b w:val="0"/>
          <w:bCs w:val="0"/>
          <w:color w:val="000000"/>
        </w:rPr>
        <w:t xml:space="preserve">Непосредственный объект </w:t>
      </w:r>
      <w:r w:rsidRPr="00961E0F">
        <w:t>определяется по конкретным статьям Уголовного кодекса и может быть определен как обеспечение анатомической целости тела человека и правильное функционирование его тканей и органов</w:t>
      </w:r>
      <w:r w:rsidR="00961E0F" w:rsidRPr="00961E0F">
        <w:t>.</w:t>
      </w:r>
    </w:p>
    <w:p w:rsidR="00961E0F" w:rsidRDefault="00F90682" w:rsidP="00961E0F">
      <w:r w:rsidRPr="00961E0F">
        <w:rPr>
          <w:rStyle w:val="af0"/>
          <w:b w:val="0"/>
          <w:bCs w:val="0"/>
          <w:color w:val="000000"/>
        </w:rPr>
        <w:t xml:space="preserve">Вред здоровью </w:t>
      </w:r>
      <w:r w:rsidR="00961E0F">
        <w:t>-</w:t>
      </w:r>
      <w:r w:rsidRPr="00961E0F">
        <w:t xml:space="preserve"> это телесные повреждения, то есть нарушение анатомической целости органов и тканей или их физиологических функций, либо заболевания или патологические состояния, возникшие в результате воздействия на человека различных факторов внешней среды</w:t>
      </w:r>
      <w:r w:rsidR="00961E0F" w:rsidRPr="00961E0F">
        <w:t>.</w:t>
      </w:r>
    </w:p>
    <w:p w:rsidR="00961E0F" w:rsidRDefault="00F90682" w:rsidP="00961E0F">
      <w:r w:rsidRPr="00961E0F">
        <w:t>Уголовный кодекс России различает тяжкий, средней тяжести и легкий вред здоровью</w:t>
      </w:r>
      <w:r w:rsidR="00961E0F" w:rsidRPr="00961E0F">
        <w:t xml:space="preserve">. </w:t>
      </w:r>
      <w:r w:rsidRPr="00961E0F">
        <w:t>Кроме того, в законе предусмотрена ответственность за особые способы причинения повреждений</w:t>
      </w:r>
      <w:r w:rsidR="00961E0F" w:rsidRPr="00961E0F">
        <w:t xml:space="preserve">: </w:t>
      </w:r>
      <w:r w:rsidRPr="00961E0F">
        <w:t>побои, мучения, истязания, установление которых не входит в компетенцию судебно-медицинского эксперта</w:t>
      </w:r>
      <w:r w:rsidR="00961E0F" w:rsidRPr="00961E0F">
        <w:t xml:space="preserve">. </w:t>
      </w:r>
      <w:r w:rsidRPr="00961E0F">
        <w:t>Решение этого вопроса относится к компетенции органов дознания, предварительного следствия, прокуратуры и суда</w:t>
      </w:r>
      <w:r w:rsidR="00961E0F" w:rsidRPr="00961E0F">
        <w:t>.</w:t>
      </w:r>
    </w:p>
    <w:p w:rsidR="00961E0F" w:rsidRDefault="00F90682" w:rsidP="00961E0F">
      <w:r w:rsidRPr="00961E0F">
        <w:t xml:space="preserve">С </w:t>
      </w:r>
      <w:r w:rsidRPr="00961E0F">
        <w:rPr>
          <w:rStyle w:val="af0"/>
          <w:b w:val="0"/>
          <w:bCs w:val="0"/>
          <w:color w:val="000000"/>
        </w:rPr>
        <w:t xml:space="preserve">объективной стороны </w:t>
      </w:r>
      <w:r w:rsidRPr="00961E0F">
        <w:t>данные преступления могут совершаться действием или бездействием и состоят в причинении вреда здоровью другого человека</w:t>
      </w:r>
      <w:r w:rsidR="00961E0F" w:rsidRPr="00961E0F">
        <w:t xml:space="preserve">. </w:t>
      </w:r>
      <w:r w:rsidRPr="00961E0F">
        <w:t>Причинение вреда своему здоровью в абсолютном большинстве случаев не является преступлением</w:t>
      </w:r>
      <w:r w:rsidR="00961E0F" w:rsidRPr="00961E0F">
        <w:t xml:space="preserve">. </w:t>
      </w:r>
      <w:r w:rsidRPr="00961E0F">
        <w:t xml:space="preserve">Исключение из этого правила </w:t>
      </w:r>
      <w:r w:rsidR="00961E0F">
        <w:t>-</w:t>
      </w:r>
      <w:r w:rsidRPr="00961E0F">
        <w:t xml:space="preserve"> ст</w:t>
      </w:r>
      <w:r w:rsidR="00961E0F">
        <w:t>.3</w:t>
      </w:r>
      <w:r w:rsidRPr="00961E0F">
        <w:t>39 УК</w:t>
      </w:r>
      <w:r w:rsidR="00961E0F">
        <w:t xml:space="preserve"> (</w:t>
      </w:r>
      <w:r w:rsidRPr="00961E0F">
        <w:t>уклонение от исполнения обязанностей военной службы путем симуляции болезни или членовредительства</w:t>
      </w:r>
      <w:r w:rsidR="00961E0F" w:rsidRPr="00961E0F">
        <w:t>).</w:t>
      </w:r>
    </w:p>
    <w:p w:rsidR="00961E0F" w:rsidRDefault="00F90682" w:rsidP="00961E0F">
      <w:r w:rsidRPr="00961E0F">
        <w:t xml:space="preserve">Составы преступлений этой группы </w:t>
      </w:r>
      <w:r w:rsidR="00961E0F">
        <w:t>-</w:t>
      </w:r>
      <w:r w:rsidRPr="00961E0F">
        <w:t xml:space="preserve"> </w:t>
      </w:r>
      <w:r w:rsidRPr="00961E0F">
        <w:rPr>
          <w:rStyle w:val="af0"/>
          <w:b w:val="0"/>
          <w:bCs w:val="0"/>
          <w:color w:val="000000"/>
        </w:rPr>
        <w:t>материальные</w:t>
      </w:r>
      <w:r w:rsidR="00961E0F" w:rsidRPr="00961E0F">
        <w:rPr>
          <w:rStyle w:val="af0"/>
          <w:b w:val="0"/>
          <w:bCs w:val="0"/>
          <w:color w:val="000000"/>
        </w:rPr>
        <w:t xml:space="preserve">. </w:t>
      </w:r>
      <w:r w:rsidRPr="00961E0F">
        <w:t>Для привлечения к уголовной ответственности необходимо установление причинной связи между деянием и причинением конкретного вида вреда здоровью</w:t>
      </w:r>
      <w:r w:rsidR="00961E0F" w:rsidRPr="00961E0F">
        <w:t>.</w:t>
      </w:r>
    </w:p>
    <w:p w:rsidR="00961E0F" w:rsidRDefault="00F90682" w:rsidP="00961E0F">
      <w:r w:rsidRPr="00961E0F">
        <w:t>Действия, причиняющие вред здоровью, могут признаваться преступными, если они совершаются противоправно, то есть помимо воли потерпевшего, и прямо указаны в законе как преступления</w:t>
      </w:r>
      <w:r w:rsidR="00961E0F" w:rsidRPr="00961E0F">
        <w:t>.</w:t>
      </w:r>
    </w:p>
    <w:p w:rsidR="00961E0F" w:rsidRDefault="00980DE3" w:rsidP="00961E0F">
      <w:r w:rsidRPr="00961E0F">
        <w:t>В соответствии с уголовно-процессуальным законодательством по делам данной категории обязательно проведение судебно-медицинской экспертизы</w:t>
      </w:r>
      <w:r w:rsidR="00961E0F" w:rsidRPr="00961E0F">
        <w:t xml:space="preserve">. </w:t>
      </w:r>
      <w:r w:rsidRPr="00961E0F">
        <w:t>Ее заключение не является обязательным для следствия и суда</w:t>
      </w:r>
      <w:r w:rsidR="00961E0F" w:rsidRPr="00961E0F">
        <w:t xml:space="preserve">. </w:t>
      </w:r>
      <w:r w:rsidRPr="00961E0F">
        <w:t>Оно оценивается наряду с другими доказательствами по делу</w:t>
      </w:r>
      <w:r w:rsidR="00961E0F" w:rsidRPr="00961E0F">
        <w:t xml:space="preserve">. </w:t>
      </w:r>
      <w:r w:rsidRPr="00961E0F">
        <w:t>В случае неполноты или неточности заключения возможно назначение повторной, более квалифицированной экспертизы</w:t>
      </w:r>
      <w:r w:rsidR="00961E0F" w:rsidRPr="00961E0F">
        <w:t>.</w:t>
      </w:r>
    </w:p>
    <w:p w:rsidR="00961E0F" w:rsidRDefault="00980DE3" w:rsidP="00961E0F">
      <w:r w:rsidRPr="00961E0F">
        <w:t xml:space="preserve">С </w:t>
      </w:r>
      <w:r w:rsidRPr="00961E0F">
        <w:rPr>
          <w:rStyle w:val="af0"/>
          <w:b w:val="0"/>
          <w:bCs w:val="0"/>
          <w:color w:val="000000"/>
        </w:rPr>
        <w:t xml:space="preserve">субъективной стороны </w:t>
      </w:r>
      <w:r w:rsidRPr="00961E0F">
        <w:t xml:space="preserve">причинение вреда здоровью по большинству составов совершается </w:t>
      </w:r>
      <w:r w:rsidRPr="00961E0F">
        <w:rPr>
          <w:rStyle w:val="af0"/>
          <w:b w:val="0"/>
          <w:bCs w:val="0"/>
          <w:color w:val="000000"/>
        </w:rPr>
        <w:t>умышленно</w:t>
      </w:r>
      <w:r w:rsidR="00961E0F" w:rsidRPr="00961E0F">
        <w:t xml:space="preserve">. </w:t>
      </w:r>
      <w:r w:rsidRPr="00961E0F">
        <w:t>Виновный сознает, что в результате его действий причиняется вред здоровью другого человека, и желает либо сознательно допускает его наступление</w:t>
      </w:r>
      <w:r w:rsidR="00961E0F" w:rsidRPr="00961E0F">
        <w:t xml:space="preserve">. </w:t>
      </w:r>
      <w:r w:rsidRPr="00961E0F">
        <w:t>Анализируя конкретные составы преступлений, следует выяснять, к какому результату</w:t>
      </w:r>
      <w:r w:rsidR="00961E0F">
        <w:t xml:space="preserve"> (</w:t>
      </w:r>
      <w:r w:rsidRPr="00961E0F">
        <w:t>по тяжести вреда</w:t>
      </w:r>
      <w:r w:rsidR="00961E0F" w:rsidRPr="00961E0F">
        <w:t xml:space="preserve">) </w:t>
      </w:r>
      <w:r w:rsidRPr="00961E0F">
        <w:t>конкретно стремился виновный</w:t>
      </w:r>
      <w:r w:rsidR="00961E0F" w:rsidRPr="00961E0F">
        <w:t xml:space="preserve">. </w:t>
      </w:r>
      <w:r w:rsidRPr="00961E0F">
        <w:t>Умысел может быть и неконкретизированным</w:t>
      </w:r>
      <w:r w:rsidR="00961E0F">
        <w:t xml:space="preserve"> (</w:t>
      </w:r>
      <w:r w:rsidRPr="00961E0F">
        <w:t>например, виновный допускает наступление любого последствия, бросая тяжелый предмет в потерпевшего</w:t>
      </w:r>
      <w:r w:rsidR="00961E0F" w:rsidRPr="00961E0F">
        <w:t xml:space="preserve">). </w:t>
      </w:r>
      <w:r w:rsidRPr="00961E0F">
        <w:t>При этом виде умысла деяние виновного квалифицируется по фактически наступившим последствиям</w:t>
      </w:r>
      <w:r w:rsidR="00961E0F" w:rsidRPr="00961E0F">
        <w:t>.</w:t>
      </w:r>
    </w:p>
    <w:p w:rsidR="00961E0F" w:rsidRDefault="00980DE3" w:rsidP="00961E0F">
      <w:r w:rsidRPr="00961E0F">
        <w:rPr>
          <w:rStyle w:val="af0"/>
          <w:b w:val="0"/>
          <w:bCs w:val="0"/>
          <w:color w:val="000000"/>
        </w:rPr>
        <w:t xml:space="preserve">Неосторожная форма вины </w:t>
      </w:r>
      <w:r w:rsidRPr="00961E0F">
        <w:t>предусмотрена в ст</w:t>
      </w:r>
      <w:r w:rsidR="00961E0F">
        <w:t>.1</w:t>
      </w:r>
      <w:r w:rsidRPr="00961E0F">
        <w:t>18 УК</w:t>
      </w:r>
      <w:r w:rsidR="00961E0F">
        <w:t xml:space="preserve"> (</w:t>
      </w:r>
      <w:r w:rsidRPr="00961E0F">
        <w:t>причинение тяжкого или средней тяжести вреда здоровью</w:t>
      </w:r>
      <w:r w:rsidR="00961E0F" w:rsidRPr="00961E0F">
        <w:t xml:space="preserve">) </w:t>
      </w:r>
      <w:r w:rsidRPr="00961E0F">
        <w:t>и возможна как альтернативный вариант в ч</w:t>
      </w:r>
      <w:r w:rsidR="00961E0F">
        <w:t>.2</w:t>
      </w:r>
      <w:r w:rsidRPr="00961E0F">
        <w:t xml:space="preserve"> ст</w:t>
      </w:r>
      <w:r w:rsidR="00961E0F">
        <w:t>.1</w:t>
      </w:r>
      <w:r w:rsidRPr="00961E0F">
        <w:t>21 УК</w:t>
      </w:r>
      <w:r w:rsidR="00961E0F">
        <w:t xml:space="preserve"> (</w:t>
      </w:r>
      <w:r w:rsidRPr="00961E0F">
        <w:t>заражение венерической болезнью</w:t>
      </w:r>
      <w:r w:rsidR="00961E0F" w:rsidRPr="00961E0F">
        <w:t>),</w:t>
      </w:r>
      <w:r w:rsidRPr="00961E0F">
        <w:t xml:space="preserve"> ч</w:t>
      </w:r>
      <w:r w:rsidR="00961E0F">
        <w:t>.2</w:t>
      </w:r>
      <w:r w:rsidRPr="00961E0F">
        <w:t>-4 ст</w:t>
      </w:r>
      <w:r w:rsidR="00961E0F">
        <w:t>.1</w:t>
      </w:r>
      <w:r w:rsidRPr="00961E0F">
        <w:t>22 УК</w:t>
      </w:r>
      <w:r w:rsidR="00961E0F">
        <w:t xml:space="preserve"> (</w:t>
      </w:r>
      <w:r w:rsidRPr="00961E0F">
        <w:t>заражение ВИЧ-инфекцией</w:t>
      </w:r>
      <w:r w:rsidR="00961E0F" w:rsidRPr="00961E0F">
        <w:t>).</w:t>
      </w:r>
    </w:p>
    <w:p w:rsidR="00961E0F" w:rsidRDefault="00980DE3" w:rsidP="00961E0F">
      <w:r w:rsidRPr="00961E0F">
        <w:t>Мотивы преступления могут быть любыми</w:t>
      </w:r>
      <w:r w:rsidR="00961E0F" w:rsidRPr="00961E0F">
        <w:t xml:space="preserve">. </w:t>
      </w:r>
      <w:r w:rsidRPr="00961E0F">
        <w:t>Некоторые из них учитываются при конструировании квалифицированных видов преступлений или отягчающих либо смягчающих ответственность обстоятельств при индивидуализации наказания</w:t>
      </w:r>
      <w:r w:rsidR="00961E0F" w:rsidRPr="00961E0F">
        <w:t>.</w:t>
      </w:r>
    </w:p>
    <w:p w:rsidR="00961E0F" w:rsidRDefault="00980DE3" w:rsidP="00961E0F">
      <w:r w:rsidRPr="00961E0F">
        <w:rPr>
          <w:rStyle w:val="af0"/>
          <w:b w:val="0"/>
          <w:bCs w:val="0"/>
          <w:color w:val="000000"/>
        </w:rPr>
        <w:t xml:space="preserve">Субъект </w:t>
      </w:r>
      <w:r w:rsidRPr="00961E0F">
        <w:t>преступления по ст</w:t>
      </w:r>
      <w:r w:rsidR="00961E0F">
        <w:t>.1</w:t>
      </w:r>
      <w:r w:rsidRPr="00961E0F">
        <w:t>11 и 112 УК</w:t>
      </w:r>
      <w:r w:rsidR="00961E0F">
        <w:t xml:space="preserve"> (</w:t>
      </w:r>
      <w:r w:rsidRPr="00961E0F">
        <w:t>умышленное причинение тяжкого и средней тяжести вреда</w:t>
      </w:r>
      <w:r w:rsidR="00961E0F" w:rsidRPr="00961E0F">
        <w:t xml:space="preserve">) </w:t>
      </w:r>
      <w:r w:rsidR="00961E0F">
        <w:t>-</w:t>
      </w:r>
      <w:r w:rsidRPr="00961E0F">
        <w:t xml:space="preserve"> </w:t>
      </w:r>
      <w:r w:rsidRPr="00961E0F">
        <w:rPr>
          <w:rStyle w:val="af0"/>
          <w:b w:val="0"/>
          <w:bCs w:val="0"/>
          <w:color w:val="000000"/>
        </w:rPr>
        <w:t xml:space="preserve">общий, </w:t>
      </w:r>
      <w:r w:rsidRPr="00961E0F">
        <w:t>и ответственность наступает с 14 лет</w:t>
      </w:r>
      <w:r w:rsidR="00961E0F" w:rsidRPr="00961E0F">
        <w:t xml:space="preserve">. </w:t>
      </w:r>
      <w:r w:rsidRPr="00961E0F">
        <w:t xml:space="preserve">За остальные преступления </w:t>
      </w:r>
      <w:r w:rsidR="00961E0F">
        <w:t>-</w:t>
      </w:r>
      <w:r w:rsidRPr="00961E0F">
        <w:t xml:space="preserve"> с 16 лет</w:t>
      </w:r>
      <w:r w:rsidR="00961E0F" w:rsidRPr="00961E0F">
        <w:t>.</w:t>
      </w:r>
    </w:p>
    <w:p w:rsidR="00961E0F" w:rsidRDefault="00980DE3" w:rsidP="00961E0F">
      <w:r w:rsidRPr="00961E0F">
        <w:t>Незаконные приобретение, хранение, перевозка, изготовление, переработка наркотических средств, психотропных веществ или их аналогов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28 УК</w:t>
      </w:r>
      <w:r w:rsidR="00961E0F" w:rsidRPr="00961E0F">
        <w:t>).</w:t>
      </w:r>
    </w:p>
    <w:p w:rsidR="00961E0F" w:rsidRDefault="00980DE3" w:rsidP="00961E0F">
      <w:r w:rsidRPr="00961E0F">
        <w:t>Объектом преступления является здоровье населения</w:t>
      </w:r>
      <w:r w:rsidR="00961E0F" w:rsidRPr="00961E0F">
        <w:t>.</w:t>
      </w:r>
    </w:p>
    <w:p w:rsidR="00961E0F" w:rsidRDefault="00980DE3" w:rsidP="00961E0F">
      <w:r w:rsidRPr="00961E0F">
        <w:t xml:space="preserve">Предмет преступления </w:t>
      </w:r>
      <w:r w:rsidR="00961E0F">
        <w:t>-</w:t>
      </w:r>
      <w:r w:rsidRPr="00961E0F">
        <w:t xml:space="preserve"> наркотические средства и психотропные вещества</w:t>
      </w:r>
      <w:r w:rsidR="00961E0F" w:rsidRPr="00961E0F">
        <w:t>.</w:t>
      </w:r>
    </w:p>
    <w:p w:rsidR="00904C0B" w:rsidRPr="00961E0F" w:rsidRDefault="00980DE3" w:rsidP="00961E0F">
      <w:r w:rsidRPr="00961E0F">
        <w:t>Под наркотическими средствами понимаются вещества синтетического или естественного происхождения, препараты, растения или их части, включенные в Перечень наркотических средств, психотропных веществ и их прекурсоров, подлежащих контролю в Российской Федерации</w:t>
      </w:r>
    </w:p>
    <w:p w:rsidR="00961E0F" w:rsidRDefault="00980DE3" w:rsidP="00961E0F">
      <w:r w:rsidRPr="00961E0F">
        <w:t xml:space="preserve">Объективную сторону данного преступления образуют только незаконные деяния, </w:t>
      </w:r>
      <w:r w:rsidR="00961E0F">
        <w:t>т.е.</w:t>
      </w:r>
      <w:r w:rsidR="00961E0F" w:rsidRPr="00961E0F">
        <w:t xml:space="preserve"> </w:t>
      </w:r>
      <w:r w:rsidRPr="00961E0F">
        <w:t>совершенные в нарушение правил, установленных международными договорами, Федеральным законом 08</w:t>
      </w:r>
      <w:r w:rsidR="00961E0F">
        <w:t>.01.9</w:t>
      </w:r>
      <w:r w:rsidRPr="00961E0F">
        <w:t>8 N 3-ФЗ</w:t>
      </w:r>
      <w:r w:rsidR="00961E0F">
        <w:t xml:space="preserve"> "</w:t>
      </w:r>
      <w:r w:rsidRPr="00961E0F">
        <w:t>О наркотических средствах и психотропных веществах</w:t>
      </w:r>
      <w:r w:rsidR="00961E0F">
        <w:t>" (</w:t>
      </w:r>
      <w:r w:rsidRPr="00961E0F">
        <w:t>с изменениями и доплнениями</w:t>
      </w:r>
      <w:r w:rsidR="00961E0F" w:rsidRPr="00961E0F">
        <w:t>),</w:t>
      </w:r>
      <w:r w:rsidRPr="00961E0F">
        <w:t xml:space="preserve"> ведомственными актами, инструкциями, регламентирующими порядок работы с наркотическими средствами и психотропными веществами</w:t>
      </w:r>
      <w:r w:rsidR="00961E0F" w:rsidRPr="00961E0F">
        <w:t>.</w:t>
      </w:r>
    </w:p>
    <w:p w:rsidR="00961E0F" w:rsidRDefault="009E4C3C" w:rsidP="00961E0F">
      <w:r w:rsidRPr="00961E0F">
        <w:t xml:space="preserve">Квалифицирующий признак </w:t>
      </w:r>
      <w:r w:rsidR="00961E0F">
        <w:t>-</w:t>
      </w:r>
      <w:r w:rsidRPr="00961E0F">
        <w:t xml:space="preserve"> особо крупный размер</w:t>
      </w:r>
      <w:r w:rsidR="00961E0F">
        <w:t xml:space="preserve"> (</w:t>
      </w:r>
      <w:r w:rsidRPr="00961E0F">
        <w:t>ч</w:t>
      </w:r>
      <w:r w:rsidR="00961E0F">
        <w:t>.2</w:t>
      </w:r>
      <w:r w:rsidR="00961E0F" w:rsidRPr="00961E0F">
        <w:t>).</w:t>
      </w:r>
    </w:p>
    <w:p w:rsidR="00961E0F" w:rsidRDefault="007218B2" w:rsidP="00961E0F">
      <w:r w:rsidRPr="00961E0F">
        <w:t>Субъективная сторона данного преступления характеризуется виной в форме прямого умысла</w:t>
      </w:r>
      <w:r w:rsidR="00961E0F" w:rsidRPr="00961E0F">
        <w:t xml:space="preserve">. </w:t>
      </w:r>
      <w:r w:rsidRPr="00961E0F">
        <w:t>Осознания виновным того, что конкретное средство</w:t>
      </w:r>
      <w:r w:rsidR="00961E0F">
        <w:t xml:space="preserve"> (</w:t>
      </w:r>
      <w:r w:rsidRPr="00961E0F">
        <w:t>вещество</w:t>
      </w:r>
      <w:r w:rsidR="00961E0F" w:rsidRPr="00961E0F">
        <w:t xml:space="preserve">) </w:t>
      </w:r>
      <w:r w:rsidRPr="00961E0F">
        <w:t xml:space="preserve">включено в Перечень наркотических средств, психотропных веществ и их прекурсоров, подлежащих контролю в Российской Федерации, не требуется, достаточно общего представления об отнесении средства к наркотическому, а вещества </w:t>
      </w:r>
      <w:r w:rsidR="00961E0F">
        <w:t>-</w:t>
      </w:r>
      <w:r w:rsidRPr="00961E0F">
        <w:t xml:space="preserve"> к психотропному</w:t>
      </w:r>
      <w:r w:rsidR="00961E0F" w:rsidRPr="00961E0F">
        <w:t>.</w:t>
      </w:r>
    </w:p>
    <w:p w:rsidR="00961E0F" w:rsidRDefault="007218B2" w:rsidP="00961E0F">
      <w:r w:rsidRPr="00961E0F">
        <w:t>Субъектом указанного преступления является вменяемое лицо, достигшее 16-летнего возраста</w:t>
      </w:r>
      <w:r w:rsidR="00961E0F" w:rsidRPr="00961E0F">
        <w:t>.</w:t>
      </w:r>
    </w:p>
    <w:p w:rsidR="00961E0F" w:rsidRDefault="007218B2" w:rsidP="00961E0F">
      <w:r w:rsidRPr="00961E0F">
        <w:t>Преступление имеет формальный состав, считается оконченным с момента выполнения действий, составляющих объективную сторону состава преступления</w:t>
      </w:r>
      <w:r w:rsidR="00961E0F" w:rsidRPr="00961E0F">
        <w:t>.</w:t>
      </w:r>
    </w:p>
    <w:p w:rsidR="00961E0F" w:rsidRDefault="00D52CE3" w:rsidP="00961E0F">
      <w:r w:rsidRPr="00961E0F">
        <w:t>Незаконные производство, сбыт или пересылка наркотических средств, психотропных веществ или их аналогов</w:t>
      </w:r>
      <w:r w:rsidR="00961E0F">
        <w:t xml:space="preserve"> (</w:t>
      </w:r>
      <w:r w:rsidRPr="00961E0F">
        <w:t>ст</w:t>
      </w:r>
      <w:r w:rsidR="00961E0F">
        <w:t>.2</w:t>
      </w:r>
      <w:r w:rsidRPr="00961E0F">
        <w:t>28</w:t>
      </w:r>
      <w:r w:rsidR="00961E0F">
        <w:t>.1</w:t>
      </w:r>
      <w:r w:rsidR="00961E0F" w:rsidRPr="00961E0F">
        <w:t>).</w:t>
      </w:r>
    </w:p>
    <w:p w:rsidR="00961E0F" w:rsidRDefault="00D52CE3" w:rsidP="00961E0F">
      <w:r w:rsidRPr="00961E0F">
        <w:t xml:space="preserve">Субъект данного преступления как общий </w:t>
      </w:r>
      <w:r w:rsidR="00961E0F">
        <w:t>-</w:t>
      </w:r>
      <w:r w:rsidRPr="00961E0F">
        <w:t xml:space="preserve"> лицо, достигшее 16-летнего возраста, так и специальный</w:t>
      </w:r>
      <w:r w:rsidR="00961E0F" w:rsidRPr="00961E0F">
        <w:t xml:space="preserve"> - </w:t>
      </w:r>
      <w:r w:rsidRPr="00961E0F">
        <w:t>лицо, достигшее 18-летнего возраста или использующее свое служебное положение</w:t>
      </w:r>
      <w:r w:rsidR="00961E0F" w:rsidRPr="00961E0F">
        <w:t>.</w:t>
      </w:r>
    </w:p>
    <w:p w:rsidR="00961E0F" w:rsidRDefault="00D52CE3" w:rsidP="00961E0F">
      <w:r w:rsidRPr="00961E0F">
        <w:t>Квалифицирующие признаки</w:t>
      </w:r>
      <w:r w:rsidR="00961E0F" w:rsidRPr="00961E0F">
        <w:t>:</w:t>
      </w:r>
    </w:p>
    <w:p w:rsidR="00961E0F" w:rsidRDefault="00D52CE3" w:rsidP="00961E0F">
      <w:r w:rsidRPr="00961E0F">
        <w:t>ч</w:t>
      </w:r>
      <w:r w:rsidR="00961E0F">
        <w:t>.2</w:t>
      </w:r>
      <w:r w:rsidRPr="00961E0F">
        <w:t xml:space="preserve"> </w:t>
      </w:r>
      <w:r w:rsidR="00961E0F">
        <w:t>-</w:t>
      </w:r>
      <w:r w:rsidRPr="00961E0F">
        <w:t xml:space="preserve"> деяния, совершенные</w:t>
      </w:r>
      <w:r w:rsidR="00961E0F" w:rsidRPr="00961E0F">
        <w:t>:</w:t>
      </w:r>
    </w:p>
    <w:p w:rsidR="00961E0F" w:rsidRDefault="00D52CE3" w:rsidP="00961E0F">
      <w:r w:rsidRPr="00961E0F">
        <w:t>а</w:t>
      </w:r>
      <w:r w:rsidR="00961E0F" w:rsidRPr="00961E0F">
        <w:t xml:space="preserve">) </w:t>
      </w:r>
      <w:r w:rsidRPr="00961E0F">
        <w:t>группой лиц по предварительному сговору</w:t>
      </w:r>
      <w:r w:rsidR="00961E0F" w:rsidRPr="00961E0F">
        <w:t>;</w:t>
      </w:r>
    </w:p>
    <w:p w:rsidR="00961E0F" w:rsidRDefault="00D52CE3" w:rsidP="00961E0F">
      <w:r w:rsidRPr="00961E0F">
        <w:t>б</w:t>
      </w:r>
      <w:r w:rsidR="00961E0F" w:rsidRPr="00961E0F">
        <w:t xml:space="preserve">) </w:t>
      </w:r>
      <w:r w:rsidRPr="00961E0F">
        <w:t>в крупном размере</w:t>
      </w:r>
      <w:r w:rsidR="00961E0F" w:rsidRPr="00961E0F">
        <w:t>;</w:t>
      </w:r>
    </w:p>
    <w:p w:rsidR="00961E0F" w:rsidRDefault="00D52CE3" w:rsidP="00961E0F">
      <w:r w:rsidRPr="00961E0F">
        <w:t>в</w:t>
      </w:r>
      <w:r w:rsidR="00961E0F" w:rsidRPr="00961E0F">
        <w:t xml:space="preserve">) </w:t>
      </w:r>
      <w:r w:rsidRPr="00961E0F">
        <w:t>лицом, достигшим восемнадцатилетнего возраста, в отношении заведомо несовершеннолетнего</w:t>
      </w:r>
      <w:r w:rsidR="00961E0F" w:rsidRPr="00961E0F">
        <w:t>.</w:t>
      </w:r>
    </w:p>
    <w:p w:rsidR="00961E0F" w:rsidRDefault="00D52CE3" w:rsidP="00961E0F">
      <w:r w:rsidRPr="00961E0F">
        <w:t>Ч</w:t>
      </w:r>
      <w:r w:rsidR="00961E0F">
        <w:t>.3</w:t>
      </w:r>
      <w:r w:rsidRPr="00961E0F">
        <w:t xml:space="preserve"> </w:t>
      </w:r>
      <w:r w:rsidR="00961E0F">
        <w:t>-</w:t>
      </w:r>
      <w:r w:rsidRPr="00961E0F">
        <w:t xml:space="preserve"> Деяния, предусмотренные частями первой или второй ст</w:t>
      </w:r>
      <w:r w:rsidR="00961E0F">
        <w:t>.2</w:t>
      </w:r>
      <w:r w:rsidRPr="00961E0F">
        <w:t>28</w:t>
      </w:r>
      <w:r w:rsidR="00961E0F">
        <w:t>.1</w:t>
      </w:r>
      <w:r w:rsidRPr="00961E0F">
        <w:t>, совершенные</w:t>
      </w:r>
      <w:r w:rsidR="00961E0F" w:rsidRPr="00961E0F">
        <w:t>:</w:t>
      </w:r>
    </w:p>
    <w:p w:rsidR="00961E0F" w:rsidRDefault="00D52CE3" w:rsidP="00961E0F">
      <w:r w:rsidRPr="00961E0F">
        <w:t>а</w:t>
      </w:r>
      <w:r w:rsidR="00961E0F" w:rsidRPr="00961E0F">
        <w:t xml:space="preserve">) </w:t>
      </w:r>
      <w:r w:rsidRPr="00961E0F">
        <w:t>организованной группой</w:t>
      </w:r>
      <w:r w:rsidR="00961E0F" w:rsidRPr="00961E0F">
        <w:t>;</w:t>
      </w:r>
    </w:p>
    <w:p w:rsidR="00961E0F" w:rsidRDefault="00D52CE3" w:rsidP="00961E0F">
      <w:r w:rsidRPr="00961E0F">
        <w:t>б</w:t>
      </w:r>
      <w:r w:rsidR="00961E0F" w:rsidRPr="00961E0F">
        <w:t xml:space="preserve">) </w:t>
      </w:r>
      <w:r w:rsidRPr="00961E0F">
        <w:t>лицом с использованием своего служебного положения</w:t>
      </w:r>
      <w:r w:rsidR="00961E0F" w:rsidRPr="00961E0F">
        <w:t>;</w:t>
      </w:r>
    </w:p>
    <w:p w:rsidR="00961E0F" w:rsidRDefault="00D52CE3" w:rsidP="00961E0F">
      <w:r w:rsidRPr="00961E0F">
        <w:t>в</w:t>
      </w:r>
      <w:r w:rsidR="00961E0F" w:rsidRPr="00961E0F">
        <w:t xml:space="preserve">) </w:t>
      </w:r>
      <w:r w:rsidRPr="00961E0F">
        <w:t>в отношении лица, заведомо не достигшего четырнадцатилетнего возраста</w:t>
      </w:r>
      <w:r w:rsidR="00961E0F" w:rsidRPr="00961E0F">
        <w:t>;</w:t>
      </w:r>
    </w:p>
    <w:p w:rsidR="00961E0F" w:rsidRDefault="00D52CE3" w:rsidP="00961E0F">
      <w:r w:rsidRPr="00961E0F">
        <w:t>г</w:t>
      </w:r>
      <w:r w:rsidR="00961E0F" w:rsidRPr="00961E0F">
        <w:t xml:space="preserve">) </w:t>
      </w:r>
      <w:r w:rsidRPr="00961E0F">
        <w:t>в особо крупном размере</w:t>
      </w:r>
      <w:r w:rsidR="00961E0F" w:rsidRPr="00961E0F">
        <w:t>.</w:t>
      </w:r>
    </w:p>
    <w:p w:rsidR="00961E0F" w:rsidRPr="00961E0F" w:rsidRDefault="00961E0F" w:rsidP="00961E0F">
      <w:pPr>
        <w:pStyle w:val="2"/>
      </w:pPr>
      <w:bookmarkStart w:id="3" w:name="_Toc136667710"/>
      <w:r>
        <w:br w:type="page"/>
      </w:r>
      <w:bookmarkStart w:id="4" w:name="_Toc253453809"/>
      <w:r w:rsidR="00757131" w:rsidRPr="00961E0F">
        <w:t>Список использованной литературы</w:t>
      </w:r>
      <w:bookmarkEnd w:id="3"/>
      <w:bookmarkEnd w:id="4"/>
    </w:p>
    <w:p w:rsidR="00961E0F" w:rsidRDefault="00961E0F" w:rsidP="00961E0F"/>
    <w:p w:rsidR="00961E0F" w:rsidRDefault="00757131" w:rsidP="00961E0F">
      <w:pPr>
        <w:pStyle w:val="a0"/>
      </w:pPr>
      <w:r w:rsidRPr="00961E0F">
        <w:t>Конституция РФ</w:t>
      </w:r>
      <w:r w:rsidR="00961E0F">
        <w:t xml:space="preserve"> // </w:t>
      </w:r>
      <w:r w:rsidRPr="00961E0F">
        <w:t>Российская газета</w:t>
      </w:r>
      <w:r w:rsidR="00961E0F" w:rsidRPr="00961E0F">
        <w:t xml:space="preserve">. </w:t>
      </w:r>
      <w:r w:rsidR="00961E0F">
        <w:t>-</w:t>
      </w:r>
      <w:r w:rsidRPr="00961E0F">
        <w:t>2000</w:t>
      </w:r>
      <w:r w:rsidR="00961E0F" w:rsidRPr="00961E0F">
        <w:t xml:space="preserve">. </w:t>
      </w:r>
      <w:r w:rsidR="00961E0F">
        <w:t>-</w:t>
      </w:r>
      <w:r w:rsidRPr="00961E0F">
        <w:t>№ 237</w:t>
      </w:r>
      <w:r w:rsidR="00961E0F">
        <w:t xml:space="preserve"> (</w:t>
      </w:r>
      <w:r w:rsidRPr="00961E0F">
        <w:t>25 декабря</w:t>
      </w:r>
      <w:r w:rsidR="00961E0F" w:rsidRPr="00961E0F">
        <w:t>).</w:t>
      </w:r>
    </w:p>
    <w:p w:rsidR="00961E0F" w:rsidRDefault="00757131" w:rsidP="00961E0F">
      <w:pPr>
        <w:pStyle w:val="a0"/>
      </w:pPr>
      <w:r w:rsidRPr="00961E0F">
        <w:t>Уголовно-процессуальный кодекс РФ</w:t>
      </w:r>
      <w:r w:rsidR="00961E0F" w:rsidRPr="00961E0F">
        <w:t xml:space="preserve">. </w:t>
      </w:r>
      <w:r w:rsidRPr="00961E0F">
        <w:t>М</w:t>
      </w:r>
      <w:r w:rsidR="00961E0F">
        <w:t>.:</w:t>
      </w:r>
      <w:r w:rsidR="00961E0F" w:rsidRPr="00961E0F">
        <w:t xml:space="preserve"> </w:t>
      </w:r>
      <w:r w:rsidRPr="00961E0F">
        <w:t>Издательство</w:t>
      </w:r>
      <w:r w:rsidR="00961E0F">
        <w:t xml:space="preserve"> "</w:t>
      </w:r>
      <w:r w:rsidRPr="00961E0F">
        <w:t>ЭКМОС</w:t>
      </w:r>
      <w:r w:rsidR="00961E0F">
        <w:t>" -</w:t>
      </w:r>
      <w:r w:rsidRPr="00961E0F">
        <w:t xml:space="preserve"> 2006</w:t>
      </w:r>
      <w:r w:rsidR="00961E0F" w:rsidRPr="00961E0F">
        <w:t>.</w:t>
      </w:r>
    </w:p>
    <w:p w:rsidR="00961E0F" w:rsidRDefault="00757131" w:rsidP="00961E0F">
      <w:pPr>
        <w:pStyle w:val="a0"/>
      </w:pPr>
      <w:r w:rsidRPr="00961E0F">
        <w:t>Загорский Г</w:t>
      </w:r>
      <w:r w:rsidR="00961E0F">
        <w:t xml:space="preserve">.И. </w:t>
      </w:r>
      <w:r w:rsidRPr="00961E0F">
        <w:t>Судебное разбирательство по уголовным делам</w:t>
      </w:r>
      <w:r w:rsidR="00961E0F" w:rsidRPr="00961E0F">
        <w:t xml:space="preserve">. </w:t>
      </w:r>
      <w:r w:rsidRPr="00961E0F">
        <w:t>М</w:t>
      </w:r>
      <w:r w:rsidR="00961E0F">
        <w:t>.:</w:t>
      </w:r>
      <w:r w:rsidR="00961E0F" w:rsidRPr="00961E0F">
        <w:t xml:space="preserve"> </w:t>
      </w:r>
      <w:r w:rsidR="00961E0F">
        <w:t>-</w:t>
      </w:r>
      <w:r w:rsidRPr="00961E0F">
        <w:t xml:space="preserve"> Юридическая литература</w:t>
      </w:r>
      <w:r w:rsidR="00961E0F" w:rsidRPr="00961E0F">
        <w:t>,</w:t>
      </w:r>
      <w:r w:rsidRPr="00961E0F">
        <w:t xml:space="preserve"> 2005</w:t>
      </w:r>
      <w:r w:rsidR="00961E0F" w:rsidRPr="00961E0F">
        <w:t>.</w:t>
      </w:r>
    </w:p>
    <w:p w:rsidR="00961E0F" w:rsidRDefault="00CA21AC" w:rsidP="00961E0F">
      <w:pPr>
        <w:pStyle w:val="a0"/>
      </w:pPr>
      <w:r>
        <w:t xml:space="preserve">Комментарий к УПК РФ под </w:t>
      </w:r>
      <w:r w:rsidR="00757131" w:rsidRPr="00961E0F">
        <w:t>ред</w:t>
      </w:r>
      <w:r w:rsidR="00961E0F" w:rsidRPr="00961E0F">
        <w:t xml:space="preserve">. </w:t>
      </w:r>
      <w:r w:rsidR="00757131" w:rsidRPr="00961E0F">
        <w:t>И</w:t>
      </w:r>
      <w:r w:rsidR="00961E0F">
        <w:t xml:space="preserve">.Л. </w:t>
      </w:r>
      <w:r w:rsidR="00757131" w:rsidRPr="00961E0F">
        <w:t xml:space="preserve">Петрухина </w:t>
      </w:r>
      <w:r w:rsidR="00961E0F">
        <w:t>-</w:t>
      </w:r>
      <w:r w:rsidR="00757131" w:rsidRPr="00961E0F">
        <w:t xml:space="preserve"> М</w:t>
      </w:r>
      <w:r w:rsidR="00961E0F">
        <w:t>.:</w:t>
      </w:r>
      <w:r w:rsidR="00961E0F" w:rsidRPr="00961E0F">
        <w:t xml:space="preserve"> </w:t>
      </w:r>
      <w:r w:rsidR="00757131" w:rsidRPr="00961E0F">
        <w:t>ООО</w:t>
      </w:r>
      <w:r w:rsidR="00961E0F">
        <w:t xml:space="preserve"> "</w:t>
      </w:r>
      <w:r w:rsidR="00757131" w:rsidRPr="00961E0F">
        <w:t>ТК ВЕЛБИ</w:t>
      </w:r>
      <w:r w:rsidR="00961E0F">
        <w:t xml:space="preserve">", </w:t>
      </w:r>
      <w:r w:rsidR="00757131" w:rsidRPr="00961E0F">
        <w:t>2002</w:t>
      </w:r>
      <w:r w:rsidR="00961E0F" w:rsidRPr="00961E0F">
        <w:t>.</w:t>
      </w:r>
    </w:p>
    <w:p w:rsidR="00961E0F" w:rsidRDefault="00757131" w:rsidP="00961E0F">
      <w:pPr>
        <w:pStyle w:val="a0"/>
      </w:pPr>
      <w:r w:rsidRPr="00961E0F">
        <w:t>Курченко В</w:t>
      </w:r>
      <w:r w:rsidR="00961E0F">
        <w:t>.,</w:t>
      </w:r>
      <w:r w:rsidRPr="00961E0F">
        <w:t xml:space="preserve"> Павлова Л</w:t>
      </w:r>
      <w:r w:rsidR="00961E0F" w:rsidRPr="00961E0F">
        <w:t xml:space="preserve">. </w:t>
      </w:r>
      <w:r w:rsidRPr="00961E0F">
        <w:t>Судебное разбирательство</w:t>
      </w:r>
      <w:r w:rsidR="00961E0F" w:rsidRPr="00961E0F">
        <w:t>.</w:t>
      </w:r>
      <w:r w:rsidR="00961E0F">
        <w:t xml:space="preserve"> // </w:t>
      </w:r>
      <w:r w:rsidRPr="00961E0F">
        <w:t>Российская юстиция</w:t>
      </w:r>
      <w:r w:rsidR="00961E0F">
        <w:t>. 20</w:t>
      </w:r>
      <w:r w:rsidRPr="00961E0F">
        <w:t>01</w:t>
      </w:r>
      <w:r w:rsidR="00961E0F" w:rsidRPr="00961E0F">
        <w:t xml:space="preserve">. </w:t>
      </w:r>
      <w:r w:rsidRPr="00961E0F">
        <w:t>№ 2</w:t>
      </w:r>
      <w:r w:rsidR="00961E0F" w:rsidRPr="00961E0F">
        <w:t>.</w:t>
      </w:r>
    </w:p>
    <w:p w:rsidR="00961E0F" w:rsidRDefault="00757131" w:rsidP="00961E0F">
      <w:pPr>
        <w:pStyle w:val="a0"/>
      </w:pPr>
      <w:r w:rsidRPr="00961E0F">
        <w:t>Рыжаков А</w:t>
      </w:r>
      <w:r w:rsidR="00961E0F">
        <w:t xml:space="preserve">.П. </w:t>
      </w:r>
      <w:r w:rsidRPr="00961E0F">
        <w:t>Уголовный процесс</w:t>
      </w:r>
      <w:r w:rsidR="00961E0F" w:rsidRPr="00961E0F">
        <w:t xml:space="preserve">: </w:t>
      </w:r>
      <w:r w:rsidRPr="00961E0F">
        <w:t>Учебник для вузов</w:t>
      </w:r>
      <w:r w:rsidR="00961E0F" w:rsidRPr="00961E0F">
        <w:t xml:space="preserve">. </w:t>
      </w:r>
      <w:r w:rsidR="00961E0F">
        <w:t>-</w:t>
      </w:r>
      <w:r w:rsidR="00961E0F" w:rsidRPr="00961E0F">
        <w:t xml:space="preserve"> </w:t>
      </w:r>
      <w:r w:rsidRPr="00961E0F">
        <w:t>М</w:t>
      </w:r>
      <w:r w:rsidR="00961E0F">
        <w:t>.: "</w:t>
      </w:r>
      <w:r w:rsidRPr="00961E0F">
        <w:t>Издательство ПРИОР</w:t>
      </w:r>
      <w:r w:rsidR="00961E0F">
        <w:t xml:space="preserve">", </w:t>
      </w:r>
      <w:r w:rsidRPr="00961E0F">
        <w:t>2007</w:t>
      </w:r>
      <w:r w:rsidR="00961E0F" w:rsidRPr="00961E0F">
        <w:t>.</w:t>
      </w:r>
    </w:p>
    <w:p w:rsidR="00961E0F" w:rsidRDefault="00757131" w:rsidP="00961E0F">
      <w:pPr>
        <w:pStyle w:val="a0"/>
      </w:pPr>
      <w:r w:rsidRPr="00961E0F">
        <w:t>Уголовный процесс</w:t>
      </w:r>
      <w:r w:rsidR="00961E0F" w:rsidRPr="00961E0F">
        <w:t xml:space="preserve">. </w:t>
      </w:r>
      <w:r w:rsidRPr="00961E0F">
        <w:t>Учебное пособие</w:t>
      </w:r>
      <w:r w:rsidR="00961E0F" w:rsidRPr="00961E0F">
        <w:t>.</w:t>
      </w:r>
      <w:r w:rsidR="00961E0F">
        <w:t xml:space="preserve"> // </w:t>
      </w:r>
      <w:r w:rsidRPr="00961E0F">
        <w:t>Под ред</w:t>
      </w:r>
      <w:r w:rsidR="00961E0F" w:rsidRPr="00961E0F">
        <w:t xml:space="preserve">. </w:t>
      </w:r>
      <w:r w:rsidRPr="00961E0F">
        <w:t>Гуценко К</w:t>
      </w:r>
      <w:r w:rsidR="00961E0F">
        <w:t>.Ф.</w:t>
      </w:r>
      <w:r w:rsidR="00CA21AC">
        <w:t xml:space="preserve"> </w:t>
      </w:r>
      <w:r w:rsidR="00961E0F">
        <w:t>М. 20</w:t>
      </w:r>
      <w:r w:rsidRPr="00961E0F">
        <w:t>06</w:t>
      </w:r>
      <w:r w:rsidR="00961E0F" w:rsidRPr="00961E0F">
        <w:t>.</w:t>
      </w:r>
    </w:p>
    <w:p w:rsidR="00757131" w:rsidRPr="00961E0F" w:rsidRDefault="00757131" w:rsidP="00961E0F">
      <w:pPr>
        <w:pStyle w:val="a0"/>
      </w:pPr>
      <w:r w:rsidRPr="00961E0F">
        <w:t>Уголовный процесс</w:t>
      </w:r>
      <w:r w:rsidR="00961E0F">
        <w:t>.:</w:t>
      </w:r>
      <w:r w:rsidR="00961E0F" w:rsidRPr="00961E0F">
        <w:t xml:space="preserve"> </w:t>
      </w:r>
      <w:r w:rsidRPr="00961E0F">
        <w:t>Учебник для вузов</w:t>
      </w:r>
      <w:r w:rsidR="00CA21AC">
        <w:t xml:space="preserve"> </w:t>
      </w:r>
      <w:r w:rsidRPr="00961E0F">
        <w:t>/</w:t>
      </w:r>
      <w:r w:rsidR="00CA21AC">
        <w:t xml:space="preserve"> </w:t>
      </w:r>
      <w:r w:rsidRPr="00961E0F">
        <w:t>Под ред</w:t>
      </w:r>
      <w:r w:rsidR="00961E0F">
        <w:t>.</w:t>
      </w:r>
      <w:r w:rsidR="00CA21AC">
        <w:t xml:space="preserve"> </w:t>
      </w:r>
      <w:r w:rsidR="00961E0F">
        <w:t xml:space="preserve">В.П. </w:t>
      </w:r>
      <w:r w:rsidRPr="00961E0F">
        <w:t>Божьева</w:t>
      </w:r>
      <w:r w:rsidR="00961E0F">
        <w:t>.</w:t>
      </w:r>
      <w:r w:rsidR="00CA21AC">
        <w:t xml:space="preserve"> </w:t>
      </w:r>
      <w:r w:rsidR="00961E0F">
        <w:t>2</w:t>
      </w:r>
      <w:r w:rsidRPr="00961E0F">
        <w:t>-е изд</w:t>
      </w:r>
      <w:r w:rsidR="00961E0F">
        <w:t>.,</w:t>
      </w:r>
      <w:r w:rsidRPr="00961E0F">
        <w:t xml:space="preserve"> испр</w:t>
      </w:r>
      <w:r w:rsidR="00961E0F" w:rsidRPr="00961E0F">
        <w:t xml:space="preserve">. </w:t>
      </w:r>
      <w:r w:rsidRPr="00961E0F">
        <w:t>и доп</w:t>
      </w:r>
      <w:r w:rsidR="00961E0F" w:rsidRPr="00961E0F">
        <w:t xml:space="preserve">. </w:t>
      </w:r>
      <w:r w:rsidR="00961E0F">
        <w:t>-</w:t>
      </w:r>
      <w:r w:rsidRPr="00961E0F">
        <w:t xml:space="preserve"> М</w:t>
      </w:r>
      <w:r w:rsidR="00961E0F">
        <w:t>.:</w:t>
      </w:r>
      <w:r w:rsidR="00961E0F" w:rsidRPr="00961E0F">
        <w:t xml:space="preserve"> </w:t>
      </w:r>
      <w:r w:rsidRPr="00961E0F">
        <w:t>Спарк, 2002</w:t>
      </w:r>
      <w:r w:rsidR="00961E0F" w:rsidRPr="00961E0F">
        <w:t>.</w:t>
      </w:r>
      <w:bookmarkStart w:id="5" w:name="_GoBack"/>
      <w:bookmarkEnd w:id="5"/>
    </w:p>
    <w:sectPr w:rsidR="00757131" w:rsidRPr="00961E0F" w:rsidSect="00961E0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23" w:rsidRDefault="00D40023">
      <w:r>
        <w:separator/>
      </w:r>
    </w:p>
  </w:endnote>
  <w:endnote w:type="continuationSeparator" w:id="0">
    <w:p w:rsidR="00D40023" w:rsidRDefault="00D4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0F" w:rsidRDefault="00961E0F" w:rsidP="005C647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0F" w:rsidRDefault="00961E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23" w:rsidRDefault="00D40023">
      <w:r>
        <w:separator/>
      </w:r>
    </w:p>
  </w:footnote>
  <w:footnote w:type="continuationSeparator" w:id="0">
    <w:p w:rsidR="00D40023" w:rsidRDefault="00D4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0F" w:rsidRDefault="00F155CB" w:rsidP="00961E0F">
    <w:pPr>
      <w:pStyle w:val="ac"/>
      <w:framePr w:wrap="auto" w:vAnchor="text" w:hAnchor="margin" w:xAlign="right" w:y="1"/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  <w:rPr>
        <w:rStyle w:val="ad"/>
        <w:noProof/>
        <w:kern w:val="16"/>
      </w:rPr>
    </w:pPr>
    <w:r>
      <w:rPr>
        <w:rStyle w:val="ad"/>
        <w:noProof/>
        <w:kern w:val="16"/>
      </w:rPr>
      <w:t>2</w:t>
    </w:r>
  </w:p>
  <w:p w:rsidR="00961E0F" w:rsidRDefault="00961E0F" w:rsidP="00961E0F">
    <w:pPr>
      <w:pStyle w:val="ac"/>
      <w:tabs>
        <w:tab w:val="center" w:pos="4677"/>
        <w:tab w:val="right" w:pos="9355"/>
      </w:tabs>
      <w:spacing w:before="0" w:beforeAutospacing="0" w:after="0" w:afterAutospacing="0" w:line="240" w:lineRule="auto"/>
      <w:ind w:right="360" w:firstLine="0"/>
      <w:jc w:val="right"/>
      <w:rPr>
        <w:noProof/>
        <w:kern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0F" w:rsidRDefault="00961E0F">
    <w:pPr>
      <w:pStyle w:val="ac"/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  <w:rPr>
        <w:noProof/>
        <w:kern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B7F28"/>
    <w:multiLevelType w:val="multilevel"/>
    <w:tmpl w:val="E40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2F2E87"/>
    <w:multiLevelType w:val="multilevel"/>
    <w:tmpl w:val="5ED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21B54B4"/>
    <w:multiLevelType w:val="multilevel"/>
    <w:tmpl w:val="9AF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C72233"/>
    <w:multiLevelType w:val="multilevel"/>
    <w:tmpl w:val="7F26584A"/>
    <w:lvl w:ilvl="0">
      <w:start w:val="1"/>
      <w:numFmt w:val="bullet"/>
      <w:lvlText w:val="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D7D44"/>
    <w:multiLevelType w:val="multilevel"/>
    <w:tmpl w:val="CF7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C66F48"/>
    <w:multiLevelType w:val="multilevel"/>
    <w:tmpl w:val="D8E8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20820"/>
    <w:multiLevelType w:val="multilevel"/>
    <w:tmpl w:val="C584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018C6"/>
    <w:multiLevelType w:val="hybridMultilevel"/>
    <w:tmpl w:val="275C6B90"/>
    <w:lvl w:ilvl="0" w:tplc="11820F28">
      <w:start w:val="1"/>
      <w:numFmt w:val="bullet"/>
      <w:lvlText w:val="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A7FD3"/>
    <w:multiLevelType w:val="multilevel"/>
    <w:tmpl w:val="3C36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5BB5A01"/>
    <w:multiLevelType w:val="multilevel"/>
    <w:tmpl w:val="30BE4D38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023C7"/>
    <w:multiLevelType w:val="multilevel"/>
    <w:tmpl w:val="6C8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577658"/>
    <w:multiLevelType w:val="multilevel"/>
    <w:tmpl w:val="A17EF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135C5"/>
    <w:multiLevelType w:val="hybridMultilevel"/>
    <w:tmpl w:val="F956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71F1B"/>
    <w:multiLevelType w:val="multilevel"/>
    <w:tmpl w:val="1BAE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56280"/>
    <w:multiLevelType w:val="multilevel"/>
    <w:tmpl w:val="3C2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80F97"/>
    <w:multiLevelType w:val="multilevel"/>
    <w:tmpl w:val="684C919A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87A"/>
    <w:rsid w:val="000133D5"/>
    <w:rsid w:val="000240ED"/>
    <w:rsid w:val="000520A4"/>
    <w:rsid w:val="00067790"/>
    <w:rsid w:val="000745EA"/>
    <w:rsid w:val="000818B2"/>
    <w:rsid w:val="000A2AB6"/>
    <w:rsid w:val="000C6F67"/>
    <w:rsid w:val="000C776C"/>
    <w:rsid w:val="000D68DE"/>
    <w:rsid w:val="000E033E"/>
    <w:rsid w:val="000E30C2"/>
    <w:rsid w:val="000E4DE0"/>
    <w:rsid w:val="000E6870"/>
    <w:rsid w:val="000F1936"/>
    <w:rsid w:val="000F71C7"/>
    <w:rsid w:val="001146BF"/>
    <w:rsid w:val="00120673"/>
    <w:rsid w:val="00124B7E"/>
    <w:rsid w:val="00126BDA"/>
    <w:rsid w:val="00135C9C"/>
    <w:rsid w:val="00143FB1"/>
    <w:rsid w:val="001813F3"/>
    <w:rsid w:val="001A1CD9"/>
    <w:rsid w:val="001A7EB7"/>
    <w:rsid w:val="001B0BF7"/>
    <w:rsid w:val="001B7EB8"/>
    <w:rsid w:val="001C0506"/>
    <w:rsid w:val="001D553A"/>
    <w:rsid w:val="001D5588"/>
    <w:rsid w:val="001E61F1"/>
    <w:rsid w:val="001E6EB8"/>
    <w:rsid w:val="002134DB"/>
    <w:rsid w:val="00244D3C"/>
    <w:rsid w:val="00253BC5"/>
    <w:rsid w:val="0026724F"/>
    <w:rsid w:val="002777EF"/>
    <w:rsid w:val="002B0A4E"/>
    <w:rsid w:val="002D1561"/>
    <w:rsid w:val="002D61D6"/>
    <w:rsid w:val="002D6EDE"/>
    <w:rsid w:val="00313D7C"/>
    <w:rsid w:val="00334DE5"/>
    <w:rsid w:val="00340BE5"/>
    <w:rsid w:val="00360D09"/>
    <w:rsid w:val="0038313E"/>
    <w:rsid w:val="00387E04"/>
    <w:rsid w:val="003950E2"/>
    <w:rsid w:val="003969BF"/>
    <w:rsid w:val="003B02A2"/>
    <w:rsid w:val="003C6C76"/>
    <w:rsid w:val="003D6503"/>
    <w:rsid w:val="003D733A"/>
    <w:rsid w:val="003E6F96"/>
    <w:rsid w:val="00400C5F"/>
    <w:rsid w:val="00401FF3"/>
    <w:rsid w:val="004021E1"/>
    <w:rsid w:val="00414093"/>
    <w:rsid w:val="0043390F"/>
    <w:rsid w:val="00436269"/>
    <w:rsid w:val="004433C0"/>
    <w:rsid w:val="00475A1B"/>
    <w:rsid w:val="0049387A"/>
    <w:rsid w:val="004A243E"/>
    <w:rsid w:val="004A330F"/>
    <w:rsid w:val="004A4ADE"/>
    <w:rsid w:val="004B2F74"/>
    <w:rsid w:val="004C06C5"/>
    <w:rsid w:val="004C6603"/>
    <w:rsid w:val="004D4784"/>
    <w:rsid w:val="004D5867"/>
    <w:rsid w:val="004E1454"/>
    <w:rsid w:val="004F1D91"/>
    <w:rsid w:val="004F2301"/>
    <w:rsid w:val="004F282B"/>
    <w:rsid w:val="00515752"/>
    <w:rsid w:val="00532596"/>
    <w:rsid w:val="00532A4D"/>
    <w:rsid w:val="00546995"/>
    <w:rsid w:val="00555216"/>
    <w:rsid w:val="00563004"/>
    <w:rsid w:val="00565184"/>
    <w:rsid w:val="00573708"/>
    <w:rsid w:val="00581858"/>
    <w:rsid w:val="005824F0"/>
    <w:rsid w:val="005B1EBD"/>
    <w:rsid w:val="005C6477"/>
    <w:rsid w:val="005D4B2F"/>
    <w:rsid w:val="005D64AF"/>
    <w:rsid w:val="005E34A7"/>
    <w:rsid w:val="005E34D9"/>
    <w:rsid w:val="005E3A23"/>
    <w:rsid w:val="005F6D6C"/>
    <w:rsid w:val="00623937"/>
    <w:rsid w:val="0064300C"/>
    <w:rsid w:val="0067219C"/>
    <w:rsid w:val="00673033"/>
    <w:rsid w:val="00676578"/>
    <w:rsid w:val="00692E62"/>
    <w:rsid w:val="006A6904"/>
    <w:rsid w:val="006D1009"/>
    <w:rsid w:val="006D52C2"/>
    <w:rsid w:val="006F7152"/>
    <w:rsid w:val="00704CA5"/>
    <w:rsid w:val="00705A1D"/>
    <w:rsid w:val="00706B44"/>
    <w:rsid w:val="0071322E"/>
    <w:rsid w:val="007218B2"/>
    <w:rsid w:val="00736107"/>
    <w:rsid w:val="00757131"/>
    <w:rsid w:val="00767F4B"/>
    <w:rsid w:val="00777F66"/>
    <w:rsid w:val="00792915"/>
    <w:rsid w:val="007A0CB8"/>
    <w:rsid w:val="007B5224"/>
    <w:rsid w:val="007E204C"/>
    <w:rsid w:val="00802FA6"/>
    <w:rsid w:val="008153B6"/>
    <w:rsid w:val="00835301"/>
    <w:rsid w:val="008432D6"/>
    <w:rsid w:val="00846181"/>
    <w:rsid w:val="00893ED1"/>
    <w:rsid w:val="00895560"/>
    <w:rsid w:val="00895C25"/>
    <w:rsid w:val="00895EBA"/>
    <w:rsid w:val="008A1CD6"/>
    <w:rsid w:val="008C23F8"/>
    <w:rsid w:val="008E44FD"/>
    <w:rsid w:val="008F1E30"/>
    <w:rsid w:val="008F62F9"/>
    <w:rsid w:val="00904C0B"/>
    <w:rsid w:val="00912B32"/>
    <w:rsid w:val="009146D4"/>
    <w:rsid w:val="00926BFB"/>
    <w:rsid w:val="00927994"/>
    <w:rsid w:val="009312F4"/>
    <w:rsid w:val="00942A72"/>
    <w:rsid w:val="0095723F"/>
    <w:rsid w:val="00961E0F"/>
    <w:rsid w:val="00980DE3"/>
    <w:rsid w:val="00983D32"/>
    <w:rsid w:val="00984F74"/>
    <w:rsid w:val="0098591D"/>
    <w:rsid w:val="009935DD"/>
    <w:rsid w:val="009A2B1C"/>
    <w:rsid w:val="009B28AA"/>
    <w:rsid w:val="009C6A5F"/>
    <w:rsid w:val="009E18A7"/>
    <w:rsid w:val="009E4C3C"/>
    <w:rsid w:val="009E73C0"/>
    <w:rsid w:val="009E7C3B"/>
    <w:rsid w:val="009F6A2E"/>
    <w:rsid w:val="00A2175B"/>
    <w:rsid w:val="00A24DC8"/>
    <w:rsid w:val="00A4147B"/>
    <w:rsid w:val="00A421EC"/>
    <w:rsid w:val="00A52756"/>
    <w:rsid w:val="00A53FF1"/>
    <w:rsid w:val="00A563FB"/>
    <w:rsid w:val="00A57886"/>
    <w:rsid w:val="00A76935"/>
    <w:rsid w:val="00AA63B7"/>
    <w:rsid w:val="00AC3E92"/>
    <w:rsid w:val="00AE12B9"/>
    <w:rsid w:val="00AF1149"/>
    <w:rsid w:val="00AF1758"/>
    <w:rsid w:val="00B06EF9"/>
    <w:rsid w:val="00B109ED"/>
    <w:rsid w:val="00B14112"/>
    <w:rsid w:val="00B16740"/>
    <w:rsid w:val="00B43CA1"/>
    <w:rsid w:val="00B462E2"/>
    <w:rsid w:val="00B520A7"/>
    <w:rsid w:val="00B7121F"/>
    <w:rsid w:val="00B73E18"/>
    <w:rsid w:val="00B8512A"/>
    <w:rsid w:val="00B97011"/>
    <w:rsid w:val="00B979B4"/>
    <w:rsid w:val="00BA3018"/>
    <w:rsid w:val="00BD4203"/>
    <w:rsid w:val="00C03948"/>
    <w:rsid w:val="00C1353D"/>
    <w:rsid w:val="00C41CC3"/>
    <w:rsid w:val="00C42A95"/>
    <w:rsid w:val="00C5475C"/>
    <w:rsid w:val="00C560E8"/>
    <w:rsid w:val="00C91A6B"/>
    <w:rsid w:val="00C95D82"/>
    <w:rsid w:val="00C96A10"/>
    <w:rsid w:val="00CA0C4C"/>
    <w:rsid w:val="00CA21AC"/>
    <w:rsid w:val="00CC10B4"/>
    <w:rsid w:val="00CE2B5F"/>
    <w:rsid w:val="00CF0639"/>
    <w:rsid w:val="00CF63CE"/>
    <w:rsid w:val="00D06435"/>
    <w:rsid w:val="00D07186"/>
    <w:rsid w:val="00D22853"/>
    <w:rsid w:val="00D345CE"/>
    <w:rsid w:val="00D34826"/>
    <w:rsid w:val="00D40023"/>
    <w:rsid w:val="00D45EE5"/>
    <w:rsid w:val="00D50576"/>
    <w:rsid w:val="00D52CE3"/>
    <w:rsid w:val="00D60FBD"/>
    <w:rsid w:val="00D74218"/>
    <w:rsid w:val="00D959A4"/>
    <w:rsid w:val="00DA2D28"/>
    <w:rsid w:val="00DD2740"/>
    <w:rsid w:val="00DE2C06"/>
    <w:rsid w:val="00DF0A5A"/>
    <w:rsid w:val="00DF5ACB"/>
    <w:rsid w:val="00E07765"/>
    <w:rsid w:val="00E4479F"/>
    <w:rsid w:val="00E66E17"/>
    <w:rsid w:val="00E67EA9"/>
    <w:rsid w:val="00EA18A0"/>
    <w:rsid w:val="00EA703F"/>
    <w:rsid w:val="00EC2DC6"/>
    <w:rsid w:val="00ED782E"/>
    <w:rsid w:val="00F13798"/>
    <w:rsid w:val="00F155CB"/>
    <w:rsid w:val="00F32D92"/>
    <w:rsid w:val="00F51F07"/>
    <w:rsid w:val="00F64B37"/>
    <w:rsid w:val="00F70186"/>
    <w:rsid w:val="00F7124F"/>
    <w:rsid w:val="00F73BCA"/>
    <w:rsid w:val="00F75420"/>
    <w:rsid w:val="00F90682"/>
    <w:rsid w:val="00FA57FC"/>
    <w:rsid w:val="00FB538D"/>
    <w:rsid w:val="00FC46D3"/>
    <w:rsid w:val="00FD19AD"/>
    <w:rsid w:val="00FE0B27"/>
    <w:rsid w:val="00FF0CE3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D51546-495B-4FE2-8C98-2E6E8FB6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1E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1E0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1E0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61E0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1E0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1E0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1E0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1E0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1E0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КПП"/>
    <w:basedOn w:val="a2"/>
    <w:uiPriority w:val="99"/>
    <w:rsid w:val="00B109ED"/>
    <w:pPr>
      <w:ind w:firstLine="709"/>
    </w:pPr>
    <w:rPr>
      <w:color w:val="000000"/>
    </w:rPr>
  </w:style>
  <w:style w:type="paragraph" w:customStyle="1" w:styleId="a7">
    <w:name w:val="Стиль СтильКПП"/>
    <w:basedOn w:val="a6"/>
    <w:uiPriority w:val="99"/>
    <w:rsid w:val="009B28AA"/>
    <w:rPr>
      <w:b/>
      <w:bCs/>
    </w:rPr>
  </w:style>
  <w:style w:type="paragraph" w:customStyle="1" w:styleId="a8">
    <w:name w:val="Минька Коровтенко"/>
    <w:basedOn w:val="a2"/>
    <w:uiPriority w:val="99"/>
    <w:rsid w:val="00F51F07"/>
    <w:pPr>
      <w:overflowPunct w:val="0"/>
      <w:autoSpaceDE w:val="0"/>
      <w:autoSpaceDN w:val="0"/>
      <w:adjustRightInd w:val="0"/>
      <w:ind w:firstLine="709"/>
      <w:textAlignment w:val="baseline"/>
    </w:pPr>
  </w:style>
  <w:style w:type="paragraph" w:styleId="a9">
    <w:name w:val="footer"/>
    <w:basedOn w:val="a2"/>
    <w:link w:val="aa"/>
    <w:uiPriority w:val="99"/>
    <w:semiHidden/>
    <w:rsid w:val="00961E0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961E0F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961E0F"/>
  </w:style>
  <w:style w:type="paragraph" w:styleId="ac">
    <w:name w:val="header"/>
    <w:basedOn w:val="a2"/>
    <w:next w:val="ae"/>
    <w:link w:val="ab"/>
    <w:uiPriority w:val="99"/>
    <w:rsid w:val="00313D7C"/>
    <w:pPr>
      <w:spacing w:before="100" w:beforeAutospacing="1" w:after="100" w:afterAutospacing="1"/>
    </w:pPr>
  </w:style>
  <w:style w:type="character" w:styleId="af">
    <w:name w:val="endnote reference"/>
    <w:uiPriority w:val="99"/>
    <w:semiHidden/>
    <w:rsid w:val="00961E0F"/>
    <w:rPr>
      <w:vertAlign w:val="superscript"/>
    </w:rPr>
  </w:style>
  <w:style w:type="paragraph" w:customStyle="1" w:styleId="ConsNormal">
    <w:name w:val="ConsNormal"/>
    <w:uiPriority w:val="99"/>
    <w:rsid w:val="00EA70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Strong"/>
    <w:uiPriority w:val="99"/>
    <w:qFormat/>
    <w:rsid w:val="007B5224"/>
    <w:rPr>
      <w:b/>
      <w:bCs/>
    </w:rPr>
  </w:style>
  <w:style w:type="paragraph" w:customStyle="1" w:styleId="ConsNonformat">
    <w:name w:val="ConsNonformat"/>
    <w:uiPriority w:val="99"/>
    <w:rsid w:val="00B73E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2"/>
    <w:uiPriority w:val="99"/>
    <w:rsid w:val="00961E0F"/>
    <w:pPr>
      <w:spacing w:before="100" w:beforeAutospacing="1" w:after="100" w:afterAutospacing="1"/>
    </w:pPr>
    <w:rPr>
      <w:lang w:val="uk-UA" w:eastAsia="uk-UA"/>
    </w:rPr>
  </w:style>
  <w:style w:type="paragraph" w:customStyle="1" w:styleId="pagenum">
    <w:name w:val="pagenum"/>
    <w:basedOn w:val="a2"/>
    <w:uiPriority w:val="99"/>
    <w:rsid w:val="003D6503"/>
    <w:pPr>
      <w:spacing w:before="100" w:beforeAutospacing="1" w:after="100" w:afterAutospacing="1"/>
    </w:pPr>
  </w:style>
  <w:style w:type="paragraph" w:customStyle="1" w:styleId="obrivp">
    <w:name w:val="obrivp"/>
    <w:basedOn w:val="a2"/>
    <w:uiPriority w:val="99"/>
    <w:rsid w:val="003D6503"/>
    <w:pPr>
      <w:spacing w:before="100" w:beforeAutospacing="1" w:after="100" w:afterAutospacing="1"/>
    </w:pPr>
  </w:style>
  <w:style w:type="paragraph" w:customStyle="1" w:styleId="header2">
    <w:name w:val="header2"/>
    <w:basedOn w:val="a2"/>
    <w:uiPriority w:val="99"/>
    <w:rsid w:val="00A57886"/>
    <w:pPr>
      <w:spacing w:before="100" w:beforeAutospacing="1" w:after="100" w:afterAutospacing="1"/>
    </w:pPr>
  </w:style>
  <w:style w:type="character" w:styleId="af2">
    <w:name w:val="Emphasis"/>
    <w:uiPriority w:val="99"/>
    <w:qFormat/>
    <w:rsid w:val="00313D7C"/>
    <w:rPr>
      <w:i/>
      <w:iCs/>
    </w:rPr>
  </w:style>
  <w:style w:type="paragraph" w:styleId="ae">
    <w:name w:val="Body Text"/>
    <w:basedOn w:val="a2"/>
    <w:link w:val="af3"/>
    <w:uiPriority w:val="99"/>
    <w:rsid w:val="00961E0F"/>
    <w:pPr>
      <w:ind w:firstLine="0"/>
    </w:pPr>
  </w:style>
  <w:style w:type="table" w:styleId="-1">
    <w:name w:val="Table Web 1"/>
    <w:basedOn w:val="a4"/>
    <w:uiPriority w:val="99"/>
    <w:rsid w:val="00961E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Основной текст Знак"/>
    <w:link w:val="ae"/>
    <w:uiPriority w:val="99"/>
    <w:locked/>
    <w:rsid w:val="00757131"/>
    <w:rPr>
      <w:sz w:val="28"/>
      <w:szCs w:val="28"/>
      <w:lang w:val="ru-RU" w:eastAsia="ru-RU"/>
    </w:rPr>
  </w:style>
  <w:style w:type="paragraph" w:customStyle="1" w:styleId="af4">
    <w:name w:val="выделение"/>
    <w:uiPriority w:val="99"/>
    <w:rsid w:val="00961E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961E0F"/>
    <w:rPr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961E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961E0F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961E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961E0F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61E0F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961E0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1E0F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961E0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61E0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61E0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1E0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1E0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1E0F"/>
    <w:pPr>
      <w:ind w:left="958"/>
    </w:pPr>
  </w:style>
  <w:style w:type="paragraph" w:styleId="23">
    <w:name w:val="Body Text Indent 2"/>
    <w:basedOn w:val="a2"/>
    <w:link w:val="24"/>
    <w:uiPriority w:val="99"/>
    <w:rsid w:val="00961E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1E0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961E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961E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1E0F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1E0F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61E0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61E0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61E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1E0F"/>
    <w:rPr>
      <w:i/>
      <w:iCs/>
    </w:rPr>
  </w:style>
  <w:style w:type="paragraph" w:customStyle="1" w:styleId="afe">
    <w:name w:val="ТАБЛИЦА"/>
    <w:next w:val="a2"/>
    <w:autoRedefine/>
    <w:uiPriority w:val="99"/>
    <w:rsid w:val="00961E0F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61E0F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961E0F"/>
  </w:style>
  <w:style w:type="table" w:customStyle="1" w:styleId="14">
    <w:name w:val="Стиль таблицы1"/>
    <w:uiPriority w:val="99"/>
    <w:rsid w:val="00961E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961E0F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961E0F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961E0F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961E0F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961E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Семья</Company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Чакински</dc:creator>
  <cp:keywords/>
  <dc:description/>
  <cp:lastModifiedBy>admin</cp:lastModifiedBy>
  <cp:revision>2</cp:revision>
  <dcterms:created xsi:type="dcterms:W3CDTF">2014-03-07T01:40:00Z</dcterms:created>
  <dcterms:modified xsi:type="dcterms:W3CDTF">2014-03-07T01:40:00Z</dcterms:modified>
</cp:coreProperties>
</file>