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A78" w:rsidRPr="00F16FBE" w:rsidRDefault="002B4A78" w:rsidP="00F16FBE">
      <w:pPr>
        <w:jc w:val="center"/>
        <w:rPr>
          <w:sz w:val="32"/>
          <w:szCs w:val="32"/>
        </w:rPr>
      </w:pPr>
      <w:r w:rsidRPr="00F16FBE">
        <w:rPr>
          <w:sz w:val="32"/>
          <w:szCs w:val="32"/>
        </w:rPr>
        <w:t>Государственное  Образовательное Учреждение Высшего</w:t>
      </w:r>
    </w:p>
    <w:p w:rsidR="002B4A78" w:rsidRPr="00F16FBE" w:rsidRDefault="002B4A78" w:rsidP="00F16FBE">
      <w:pPr>
        <w:jc w:val="center"/>
        <w:rPr>
          <w:sz w:val="32"/>
          <w:szCs w:val="32"/>
        </w:rPr>
      </w:pPr>
      <w:r w:rsidRPr="00F16FBE">
        <w:rPr>
          <w:sz w:val="32"/>
          <w:szCs w:val="32"/>
        </w:rPr>
        <w:t>Профессионального Образования</w:t>
      </w:r>
    </w:p>
    <w:p w:rsidR="002B4A78" w:rsidRPr="00F16FBE" w:rsidRDefault="002B4A78" w:rsidP="00F16FBE">
      <w:pPr>
        <w:jc w:val="center"/>
        <w:rPr>
          <w:sz w:val="32"/>
          <w:szCs w:val="32"/>
        </w:rPr>
      </w:pPr>
      <w:r w:rsidRPr="00F16FBE">
        <w:rPr>
          <w:sz w:val="32"/>
          <w:szCs w:val="32"/>
        </w:rPr>
        <w:t>Московской Области «Королевский Институт Управления,</w:t>
      </w:r>
    </w:p>
    <w:p w:rsidR="002B4A78" w:rsidRPr="00F16FBE" w:rsidRDefault="002B4A78" w:rsidP="00F16FBE">
      <w:pPr>
        <w:jc w:val="center"/>
        <w:rPr>
          <w:sz w:val="32"/>
          <w:szCs w:val="32"/>
        </w:rPr>
      </w:pPr>
      <w:r w:rsidRPr="00F16FBE">
        <w:rPr>
          <w:sz w:val="32"/>
          <w:szCs w:val="32"/>
        </w:rPr>
        <w:t>Экономики и Социологии» (ГОУВПО МО «КИУЭС»)</w:t>
      </w:r>
    </w:p>
    <w:p w:rsidR="002B4A78" w:rsidRPr="00F16FBE" w:rsidRDefault="002B4A78" w:rsidP="00F16FBE">
      <w:pPr>
        <w:jc w:val="center"/>
        <w:rPr>
          <w:sz w:val="28"/>
          <w:szCs w:val="28"/>
        </w:rPr>
      </w:pPr>
    </w:p>
    <w:p w:rsidR="002B4A78" w:rsidRPr="00F16FBE" w:rsidRDefault="002B4A78" w:rsidP="00F16FBE">
      <w:pPr>
        <w:rPr>
          <w:sz w:val="28"/>
          <w:szCs w:val="28"/>
        </w:rPr>
      </w:pPr>
    </w:p>
    <w:p w:rsidR="002B4A78" w:rsidRPr="00F16FBE" w:rsidRDefault="002B4A78" w:rsidP="00F16FBE">
      <w:pPr>
        <w:rPr>
          <w:sz w:val="28"/>
          <w:szCs w:val="28"/>
        </w:rPr>
      </w:pPr>
    </w:p>
    <w:p w:rsidR="002B4A78" w:rsidRPr="00F16FBE" w:rsidRDefault="002B4A78" w:rsidP="00F16FBE">
      <w:pPr>
        <w:rPr>
          <w:sz w:val="28"/>
          <w:szCs w:val="28"/>
        </w:rPr>
      </w:pPr>
    </w:p>
    <w:p w:rsidR="002B4A78" w:rsidRPr="00F16FBE" w:rsidRDefault="002B4A78" w:rsidP="00F16FBE">
      <w:pPr>
        <w:jc w:val="center"/>
        <w:rPr>
          <w:sz w:val="32"/>
          <w:szCs w:val="32"/>
        </w:rPr>
      </w:pPr>
      <w:r w:rsidRPr="00F16FBE">
        <w:rPr>
          <w:sz w:val="32"/>
          <w:szCs w:val="32"/>
        </w:rPr>
        <w:t xml:space="preserve">Кафедра </w:t>
      </w:r>
      <w:r w:rsidR="00EF3316" w:rsidRPr="00F16FBE">
        <w:rPr>
          <w:sz w:val="32"/>
          <w:szCs w:val="32"/>
        </w:rPr>
        <w:t>экономики</w:t>
      </w:r>
    </w:p>
    <w:p w:rsidR="002B4A78" w:rsidRPr="00F16FBE" w:rsidRDefault="002B4A78" w:rsidP="00F16FBE">
      <w:pPr>
        <w:rPr>
          <w:sz w:val="32"/>
          <w:szCs w:val="32"/>
        </w:rPr>
      </w:pPr>
    </w:p>
    <w:p w:rsidR="002B4A78" w:rsidRPr="00F16FBE" w:rsidRDefault="002B4A78" w:rsidP="00F16FBE">
      <w:pPr>
        <w:rPr>
          <w:sz w:val="28"/>
          <w:szCs w:val="28"/>
        </w:rPr>
      </w:pPr>
    </w:p>
    <w:p w:rsidR="002B4A78" w:rsidRPr="00F16FBE" w:rsidRDefault="002B4A78" w:rsidP="00F16FBE">
      <w:pPr>
        <w:rPr>
          <w:sz w:val="28"/>
          <w:szCs w:val="28"/>
        </w:rPr>
      </w:pPr>
    </w:p>
    <w:p w:rsidR="002B4A78" w:rsidRPr="00F16FBE" w:rsidRDefault="002B4A78" w:rsidP="00F16FBE">
      <w:pPr>
        <w:jc w:val="center"/>
        <w:rPr>
          <w:sz w:val="32"/>
          <w:szCs w:val="32"/>
        </w:rPr>
      </w:pPr>
      <w:r w:rsidRPr="00F16FBE">
        <w:rPr>
          <w:sz w:val="32"/>
          <w:szCs w:val="32"/>
        </w:rPr>
        <w:t>К</w:t>
      </w:r>
      <w:r w:rsidR="00F101AB">
        <w:rPr>
          <w:sz w:val="32"/>
          <w:szCs w:val="32"/>
        </w:rPr>
        <w:t>урсовая</w:t>
      </w:r>
      <w:r w:rsidRPr="00F16FBE">
        <w:rPr>
          <w:sz w:val="32"/>
          <w:szCs w:val="32"/>
        </w:rPr>
        <w:t xml:space="preserve"> работа по дисциплине</w:t>
      </w:r>
    </w:p>
    <w:p w:rsidR="002B4A78" w:rsidRDefault="002B4A78" w:rsidP="00F16FBE">
      <w:pPr>
        <w:jc w:val="center"/>
        <w:rPr>
          <w:sz w:val="32"/>
          <w:szCs w:val="32"/>
        </w:rPr>
      </w:pPr>
      <w:r w:rsidRPr="00F16FBE">
        <w:rPr>
          <w:sz w:val="32"/>
          <w:szCs w:val="32"/>
        </w:rPr>
        <w:t>«</w:t>
      </w:r>
      <w:r w:rsidR="00D00D1E" w:rsidRPr="00F16FBE">
        <w:rPr>
          <w:sz w:val="32"/>
          <w:szCs w:val="32"/>
        </w:rPr>
        <w:t>Экономическая теория</w:t>
      </w:r>
      <w:r w:rsidRPr="00F16FBE">
        <w:rPr>
          <w:sz w:val="32"/>
          <w:szCs w:val="32"/>
        </w:rPr>
        <w:t>»</w:t>
      </w:r>
    </w:p>
    <w:p w:rsidR="00F16FBE" w:rsidRPr="00F16FBE" w:rsidRDefault="00F16FBE" w:rsidP="00F16FBE">
      <w:pPr>
        <w:jc w:val="center"/>
        <w:rPr>
          <w:sz w:val="32"/>
          <w:szCs w:val="32"/>
        </w:rPr>
      </w:pPr>
    </w:p>
    <w:p w:rsidR="002B4A78" w:rsidRPr="00F16FBE" w:rsidRDefault="002B4A78" w:rsidP="00F16FBE">
      <w:pPr>
        <w:jc w:val="center"/>
        <w:rPr>
          <w:sz w:val="28"/>
          <w:szCs w:val="28"/>
        </w:rPr>
      </w:pPr>
      <w:r w:rsidRPr="00F16FBE">
        <w:rPr>
          <w:sz w:val="28"/>
          <w:szCs w:val="28"/>
        </w:rPr>
        <w:t>на тему:</w:t>
      </w:r>
      <w:r w:rsidR="00D00D1E" w:rsidRPr="00F16FBE">
        <w:rPr>
          <w:sz w:val="28"/>
          <w:szCs w:val="28"/>
        </w:rPr>
        <w:t xml:space="preserve"> «</w:t>
      </w:r>
      <w:r w:rsidR="00D00D1E" w:rsidRPr="00F16FBE">
        <w:rPr>
          <w:b/>
          <w:sz w:val="28"/>
          <w:szCs w:val="28"/>
        </w:rPr>
        <w:t>Оценка степени монополизации современной Российской экономики</w:t>
      </w:r>
      <w:r w:rsidR="001E30C9">
        <w:rPr>
          <w:b/>
          <w:sz w:val="28"/>
          <w:szCs w:val="28"/>
        </w:rPr>
        <w:t>, на примере отдельных секторов</w:t>
      </w:r>
      <w:r w:rsidRPr="00F16FBE">
        <w:rPr>
          <w:sz w:val="28"/>
          <w:szCs w:val="28"/>
        </w:rPr>
        <w:t>»</w:t>
      </w:r>
    </w:p>
    <w:p w:rsidR="002B4A78" w:rsidRPr="00F16FBE" w:rsidRDefault="002B4A78" w:rsidP="00F16FBE">
      <w:pPr>
        <w:rPr>
          <w:sz w:val="28"/>
          <w:szCs w:val="28"/>
        </w:rPr>
      </w:pPr>
    </w:p>
    <w:p w:rsidR="002B4A78" w:rsidRPr="00F16FBE" w:rsidRDefault="002B4A78" w:rsidP="00F16FBE">
      <w:pPr>
        <w:rPr>
          <w:sz w:val="28"/>
          <w:szCs w:val="28"/>
        </w:rPr>
      </w:pPr>
    </w:p>
    <w:p w:rsidR="002B4A78" w:rsidRPr="00F16FBE" w:rsidRDefault="002B4A78" w:rsidP="00F16FBE">
      <w:pPr>
        <w:rPr>
          <w:sz w:val="28"/>
          <w:szCs w:val="28"/>
        </w:rPr>
      </w:pPr>
    </w:p>
    <w:p w:rsidR="00F16FBE" w:rsidRDefault="002B4A78" w:rsidP="00F16FBE">
      <w:pPr>
        <w:rPr>
          <w:sz w:val="28"/>
          <w:szCs w:val="28"/>
        </w:rPr>
      </w:pPr>
      <w:r w:rsidRPr="00F16FBE">
        <w:rPr>
          <w:sz w:val="28"/>
          <w:szCs w:val="28"/>
        </w:rPr>
        <w:t xml:space="preserve">                                         </w:t>
      </w:r>
    </w:p>
    <w:p w:rsidR="00F16FBE" w:rsidRDefault="00F16FBE" w:rsidP="00F16FBE">
      <w:pPr>
        <w:rPr>
          <w:sz w:val="28"/>
          <w:szCs w:val="28"/>
        </w:rPr>
      </w:pPr>
    </w:p>
    <w:p w:rsidR="00F16FBE" w:rsidRDefault="00F16FBE" w:rsidP="00F16FBE">
      <w:pPr>
        <w:rPr>
          <w:sz w:val="28"/>
          <w:szCs w:val="28"/>
        </w:rPr>
      </w:pPr>
    </w:p>
    <w:p w:rsidR="00F16FBE" w:rsidRDefault="00F16FBE" w:rsidP="00F16FBE">
      <w:pPr>
        <w:rPr>
          <w:sz w:val="28"/>
          <w:szCs w:val="28"/>
        </w:rPr>
      </w:pPr>
    </w:p>
    <w:p w:rsidR="00F16FBE" w:rsidRDefault="00F16FBE" w:rsidP="00F16FBE">
      <w:pPr>
        <w:rPr>
          <w:sz w:val="28"/>
          <w:szCs w:val="28"/>
        </w:rPr>
      </w:pPr>
    </w:p>
    <w:p w:rsidR="002B4A78" w:rsidRPr="00F16FBE" w:rsidRDefault="002B4A78" w:rsidP="00F16FBE">
      <w:pPr>
        <w:jc w:val="right"/>
        <w:rPr>
          <w:sz w:val="28"/>
          <w:szCs w:val="28"/>
        </w:rPr>
      </w:pPr>
      <w:r w:rsidRPr="00F16FBE">
        <w:rPr>
          <w:sz w:val="28"/>
          <w:szCs w:val="28"/>
        </w:rPr>
        <w:t xml:space="preserve">  Выполнил: студентка 1-го курса</w:t>
      </w:r>
    </w:p>
    <w:p w:rsidR="002B4A78" w:rsidRPr="00F16FBE" w:rsidRDefault="002B4A78" w:rsidP="00F16FBE">
      <w:pPr>
        <w:jc w:val="right"/>
        <w:rPr>
          <w:sz w:val="28"/>
          <w:szCs w:val="28"/>
        </w:rPr>
      </w:pPr>
      <w:r w:rsidRPr="00F16FBE">
        <w:rPr>
          <w:sz w:val="28"/>
          <w:szCs w:val="28"/>
        </w:rPr>
        <w:t xml:space="preserve">                                          факультета заочного  обучения</w:t>
      </w:r>
    </w:p>
    <w:p w:rsidR="002B4A78" w:rsidRPr="00F16FBE" w:rsidRDefault="002B4A78" w:rsidP="00F16FBE">
      <w:pPr>
        <w:jc w:val="right"/>
        <w:rPr>
          <w:sz w:val="28"/>
          <w:szCs w:val="28"/>
        </w:rPr>
      </w:pPr>
      <w:r w:rsidRPr="00F16FBE">
        <w:rPr>
          <w:sz w:val="28"/>
          <w:szCs w:val="28"/>
        </w:rPr>
        <w:t>гр. ЭЗВ-1 Кайкова Е.Ю.</w:t>
      </w:r>
    </w:p>
    <w:p w:rsidR="00874064" w:rsidRPr="00F16FBE" w:rsidRDefault="002B4A78" w:rsidP="00F16FBE">
      <w:pPr>
        <w:jc w:val="right"/>
        <w:rPr>
          <w:sz w:val="28"/>
          <w:szCs w:val="28"/>
        </w:rPr>
      </w:pPr>
      <w:r w:rsidRPr="00F16FBE">
        <w:rPr>
          <w:sz w:val="28"/>
          <w:szCs w:val="28"/>
        </w:rPr>
        <w:t xml:space="preserve">                                          Проверил: </w:t>
      </w:r>
      <w:r w:rsidR="00925CD4" w:rsidRPr="00F16FBE">
        <w:rPr>
          <w:sz w:val="28"/>
          <w:szCs w:val="28"/>
        </w:rPr>
        <w:t>д</w:t>
      </w:r>
      <w:r w:rsidR="00874064" w:rsidRPr="00F16FBE">
        <w:rPr>
          <w:sz w:val="28"/>
          <w:szCs w:val="28"/>
        </w:rPr>
        <w:t>оцент, к.т.н.</w:t>
      </w:r>
    </w:p>
    <w:p w:rsidR="002B4A78" w:rsidRPr="00F16FBE" w:rsidRDefault="00925CD4" w:rsidP="00F16FBE">
      <w:pPr>
        <w:jc w:val="right"/>
        <w:rPr>
          <w:sz w:val="28"/>
          <w:szCs w:val="28"/>
        </w:rPr>
      </w:pPr>
      <w:r w:rsidRPr="00F16FBE">
        <w:rPr>
          <w:sz w:val="28"/>
          <w:szCs w:val="28"/>
        </w:rPr>
        <w:t xml:space="preserve"> </w:t>
      </w:r>
      <w:r w:rsidR="00D00D1E" w:rsidRPr="00F16FBE">
        <w:rPr>
          <w:sz w:val="28"/>
          <w:szCs w:val="28"/>
        </w:rPr>
        <w:t>Маюров</w:t>
      </w:r>
      <w:r w:rsidR="002B4A78" w:rsidRPr="00F16FBE">
        <w:rPr>
          <w:sz w:val="28"/>
          <w:szCs w:val="28"/>
        </w:rPr>
        <w:t xml:space="preserve"> </w:t>
      </w:r>
      <w:r w:rsidRPr="00F16FBE">
        <w:rPr>
          <w:sz w:val="28"/>
          <w:szCs w:val="28"/>
        </w:rPr>
        <w:t>В</w:t>
      </w:r>
      <w:r w:rsidR="002B4A78" w:rsidRPr="00F16FBE">
        <w:rPr>
          <w:sz w:val="28"/>
          <w:szCs w:val="28"/>
        </w:rPr>
        <w:t>.</w:t>
      </w:r>
      <w:r w:rsidRPr="00F16FBE">
        <w:rPr>
          <w:sz w:val="28"/>
          <w:szCs w:val="28"/>
        </w:rPr>
        <w:t>Г</w:t>
      </w:r>
      <w:r w:rsidR="002B4A78" w:rsidRPr="00F16FBE">
        <w:rPr>
          <w:sz w:val="28"/>
          <w:szCs w:val="28"/>
        </w:rPr>
        <w:t>.</w:t>
      </w:r>
    </w:p>
    <w:p w:rsidR="002B4A78" w:rsidRPr="00F16FBE" w:rsidRDefault="002B4A78" w:rsidP="00F16FBE">
      <w:pPr>
        <w:rPr>
          <w:sz w:val="28"/>
          <w:szCs w:val="28"/>
        </w:rPr>
      </w:pPr>
    </w:p>
    <w:p w:rsidR="002B4A78" w:rsidRPr="00F16FBE" w:rsidRDefault="002B4A78" w:rsidP="00F16FBE">
      <w:pPr>
        <w:pStyle w:val="2"/>
      </w:pPr>
    </w:p>
    <w:p w:rsidR="002B4A78" w:rsidRDefault="002B4A78" w:rsidP="00F16FBE"/>
    <w:p w:rsidR="002B4A78" w:rsidRDefault="002B4A78" w:rsidP="00F16FBE"/>
    <w:p w:rsidR="00F16FBE" w:rsidRDefault="00F16FBE" w:rsidP="00F16FBE"/>
    <w:p w:rsidR="00F16FBE" w:rsidRDefault="00F16FBE" w:rsidP="00F16FBE"/>
    <w:p w:rsidR="00F16FBE" w:rsidRDefault="00F16FBE" w:rsidP="00F16FBE"/>
    <w:p w:rsidR="00F16FBE" w:rsidRDefault="00F16FBE" w:rsidP="00F16FBE"/>
    <w:p w:rsidR="00F16FBE" w:rsidRDefault="00F16FBE" w:rsidP="00F16FBE"/>
    <w:p w:rsidR="00F16FBE" w:rsidRDefault="00F16FBE" w:rsidP="00F16FBE"/>
    <w:p w:rsidR="002B4A78" w:rsidRDefault="002B4A78" w:rsidP="00F16FBE"/>
    <w:p w:rsidR="002B4A78" w:rsidRPr="00F16FBE" w:rsidRDefault="002B4A78" w:rsidP="00F16FBE">
      <w:pPr>
        <w:pStyle w:val="2"/>
        <w:jc w:val="center"/>
        <w:rPr>
          <w:rFonts w:ascii="Times New Roman" w:hAnsi="Times New Roman" w:cs="Times New Roman"/>
          <w:b w:val="0"/>
          <w:i w:val="0"/>
        </w:rPr>
      </w:pPr>
      <w:r w:rsidRPr="00F16FBE">
        <w:rPr>
          <w:rFonts w:ascii="Times New Roman" w:hAnsi="Times New Roman" w:cs="Times New Roman"/>
          <w:b w:val="0"/>
          <w:i w:val="0"/>
        </w:rPr>
        <w:t>г.Королев, 2009г.</w:t>
      </w:r>
    </w:p>
    <w:p w:rsidR="00C00E45" w:rsidRPr="00C00E45" w:rsidRDefault="00C00E45" w:rsidP="00F16FBE"/>
    <w:p w:rsidR="00C00E45" w:rsidRPr="00F16FBE" w:rsidRDefault="002B4A78" w:rsidP="00F16FBE">
      <w:pPr>
        <w:jc w:val="center"/>
        <w:rPr>
          <w:b/>
        </w:rPr>
      </w:pPr>
      <w:r>
        <w:br w:type="page"/>
      </w:r>
      <w:r w:rsidR="00C00E45" w:rsidRPr="00F16FBE">
        <w:rPr>
          <w:b/>
        </w:rPr>
        <w:lastRenderedPageBreak/>
        <w:t>СОДЕРЖАНИЕ</w:t>
      </w:r>
    </w:p>
    <w:p w:rsidR="00C00E45" w:rsidRDefault="00C00E45" w:rsidP="00F16FBE"/>
    <w:p w:rsidR="00EF3316" w:rsidRDefault="00EF3316" w:rsidP="00F16FBE">
      <w:r>
        <w:t>1.Введение………………………………………………………………………………...</w:t>
      </w:r>
      <w:r w:rsidR="00C33A37">
        <w:t>............3</w:t>
      </w:r>
    </w:p>
    <w:p w:rsidR="00EF3316" w:rsidRDefault="00EF3316" w:rsidP="00F16FBE">
      <w:r>
        <w:t xml:space="preserve">2.Конкурентная политика и конкурентная среда </w:t>
      </w:r>
    </w:p>
    <w:p w:rsidR="00EF3316" w:rsidRDefault="00EF3316" w:rsidP="00F16FBE">
      <w:r>
        <w:t>в Российской Федерации…………………………………………………………</w:t>
      </w:r>
      <w:r w:rsidR="00C33A37">
        <w:t>………………4</w:t>
      </w:r>
    </w:p>
    <w:p w:rsidR="00EF3316" w:rsidRDefault="00EF3316" w:rsidP="00F16FBE">
      <w:r>
        <w:t>3.Макроэкономические оценки состояния конкуренции в Российской Федерации…………………………………………………………………………………</w:t>
      </w:r>
      <w:r w:rsidR="00C33A37">
        <w:t>………7</w:t>
      </w:r>
    </w:p>
    <w:p w:rsidR="00EF3316" w:rsidRDefault="00EF3316" w:rsidP="00F16FBE">
      <w:r>
        <w:t>4.Состояние конкуренции в отдельных секторах</w:t>
      </w:r>
      <w:r w:rsidR="00C33A37">
        <w:t>…………………………………...................13</w:t>
      </w:r>
    </w:p>
    <w:p w:rsidR="00EF3316" w:rsidRDefault="00EF3316" w:rsidP="00C33A37">
      <w:pPr>
        <w:ind w:firstLine="708"/>
      </w:pPr>
      <w:r>
        <w:t>4.</w:t>
      </w:r>
      <w:r w:rsidR="00F16FBE">
        <w:t>1</w:t>
      </w:r>
      <w:r>
        <w:t>.</w:t>
      </w:r>
      <w:r w:rsidRPr="00EF3316">
        <w:t xml:space="preserve"> </w:t>
      </w:r>
      <w:r>
        <w:t>Рынки нерудных строительных материалов</w:t>
      </w:r>
      <w:r w:rsidR="00C33A37">
        <w:t>……………………………………….13</w:t>
      </w:r>
    </w:p>
    <w:p w:rsidR="00C33A37" w:rsidRDefault="00F16FBE" w:rsidP="00C33A37">
      <w:pPr>
        <w:ind w:left="708"/>
      </w:pPr>
      <w:r>
        <w:t>4.2.</w:t>
      </w:r>
      <w:r w:rsidRPr="00EF3316">
        <w:t xml:space="preserve"> </w:t>
      </w:r>
      <w:r>
        <w:t xml:space="preserve">Розничная торговля лекарственными средствами, </w:t>
      </w:r>
    </w:p>
    <w:p w:rsidR="00EF3316" w:rsidRDefault="00F16FBE" w:rsidP="00C33A37">
      <w:pPr>
        <w:ind w:left="708"/>
      </w:pPr>
      <w:r>
        <w:t>изделиями</w:t>
      </w:r>
      <w:r w:rsidR="00C33A37">
        <w:t xml:space="preserve"> </w:t>
      </w:r>
      <w:r>
        <w:t xml:space="preserve">медицинского </w:t>
      </w:r>
      <w:r w:rsidR="00C33A37">
        <w:t xml:space="preserve">назначения и </w:t>
      </w:r>
      <w:r w:rsidR="00EF3316">
        <w:t>сопутствующими товарами</w:t>
      </w:r>
      <w:r w:rsidR="00C33A37">
        <w:t>…………………17</w:t>
      </w:r>
    </w:p>
    <w:p w:rsidR="00EF3316" w:rsidRDefault="00EF3316" w:rsidP="00C33A37">
      <w:pPr>
        <w:ind w:firstLine="708"/>
      </w:pPr>
      <w:r>
        <w:t>4.</w:t>
      </w:r>
      <w:r w:rsidR="00F16FBE">
        <w:t>3</w:t>
      </w:r>
      <w:r>
        <w:t>.Розничные рынки электрической энергии</w:t>
      </w:r>
      <w:r w:rsidR="00C33A37">
        <w:t>………………………………………….22</w:t>
      </w:r>
    </w:p>
    <w:p w:rsidR="00EF3316" w:rsidRDefault="00EF3316" w:rsidP="00C33A37">
      <w:pPr>
        <w:ind w:firstLine="708"/>
      </w:pPr>
      <w:r>
        <w:t>4.</w:t>
      </w:r>
      <w:r w:rsidR="00F16FBE">
        <w:t>4</w:t>
      </w:r>
      <w:r>
        <w:t xml:space="preserve">.Оптовый рынок электрической энергии </w:t>
      </w:r>
      <w:r w:rsidR="00C33A37">
        <w:t>…………………………………………...25</w:t>
      </w:r>
    </w:p>
    <w:p w:rsidR="00EF3316" w:rsidRDefault="00EF3316" w:rsidP="00C33A37">
      <w:pPr>
        <w:ind w:firstLine="708"/>
      </w:pPr>
      <w:r>
        <w:t>4.</w:t>
      </w:r>
      <w:r w:rsidR="00F16FBE">
        <w:t>5</w:t>
      </w:r>
      <w:r>
        <w:t>.Рынки нефтепродуктов</w:t>
      </w:r>
      <w:r w:rsidR="00C33A37">
        <w:t>………………………………………………………………29</w:t>
      </w:r>
    </w:p>
    <w:p w:rsidR="00EF3316" w:rsidRDefault="00EF3316" w:rsidP="00F16FBE">
      <w:r>
        <w:t>5.Ан</w:t>
      </w:r>
      <w:r w:rsidRPr="00F16FBE">
        <w:t>тимонопольн</w:t>
      </w:r>
      <w:r>
        <w:t>ая политика</w:t>
      </w:r>
      <w:r w:rsidR="00C33A37">
        <w:t>…………………………………………………………………..32</w:t>
      </w:r>
    </w:p>
    <w:p w:rsidR="00EF3316" w:rsidRDefault="00EF3316" w:rsidP="00F16FBE">
      <w:r>
        <w:t>6.Заключение</w:t>
      </w:r>
      <w:r w:rsidR="00C33A37">
        <w:t>……………………………………………………………………………………..34</w:t>
      </w:r>
    </w:p>
    <w:p w:rsidR="00EF3316" w:rsidRDefault="00EF3316" w:rsidP="00F16FBE">
      <w:r>
        <w:t>7.Список литературы</w:t>
      </w:r>
      <w:r w:rsidR="00C33A37">
        <w:t>…………………………………………………………………………….35</w:t>
      </w:r>
    </w:p>
    <w:p w:rsidR="00EF3316" w:rsidRDefault="00EF3316" w:rsidP="00F16FBE"/>
    <w:p w:rsidR="00EF3316" w:rsidRDefault="00EF3316" w:rsidP="00F16FBE"/>
    <w:p w:rsidR="00EF3316" w:rsidRDefault="00EF3316" w:rsidP="00F16FBE"/>
    <w:p w:rsidR="00EF3316" w:rsidRDefault="00EF3316" w:rsidP="00F16FBE"/>
    <w:p w:rsidR="00F16FBE" w:rsidRDefault="00F16FBE" w:rsidP="00F16FBE"/>
    <w:p w:rsidR="00F16FBE" w:rsidRDefault="00F16FBE" w:rsidP="00F16FBE"/>
    <w:p w:rsidR="00F16FBE" w:rsidRDefault="00F16FBE" w:rsidP="00F16FBE"/>
    <w:p w:rsidR="00F16FBE" w:rsidRDefault="00F16FBE" w:rsidP="00F16FBE"/>
    <w:p w:rsidR="00F16FBE" w:rsidRDefault="00F16FBE" w:rsidP="00F16FBE"/>
    <w:p w:rsidR="00F16FBE" w:rsidRDefault="00F16FBE" w:rsidP="00F16FBE"/>
    <w:p w:rsidR="00F16FBE" w:rsidRDefault="00F16FBE" w:rsidP="00F16FBE"/>
    <w:p w:rsidR="00F16FBE" w:rsidRDefault="00F16FBE" w:rsidP="00F16FBE"/>
    <w:p w:rsidR="00F16FBE" w:rsidRDefault="00F16FBE" w:rsidP="00F16FBE"/>
    <w:p w:rsidR="00F16FBE" w:rsidRDefault="00F16FBE" w:rsidP="00F16FBE"/>
    <w:p w:rsidR="00F16FBE" w:rsidRDefault="00F16FBE" w:rsidP="00F16FBE"/>
    <w:p w:rsidR="00F16FBE" w:rsidRDefault="00F16FBE" w:rsidP="00F16FBE"/>
    <w:p w:rsidR="00F16FBE" w:rsidRDefault="00F16FBE" w:rsidP="00F16FBE"/>
    <w:p w:rsidR="00F16FBE" w:rsidRDefault="00F16FBE" w:rsidP="00F16FBE"/>
    <w:p w:rsidR="00F16FBE" w:rsidRDefault="00F16FBE" w:rsidP="00F16FBE"/>
    <w:p w:rsidR="00F16FBE" w:rsidRDefault="00F16FBE" w:rsidP="00F16FBE"/>
    <w:p w:rsidR="00F16FBE" w:rsidRDefault="00F16FBE" w:rsidP="00F16FBE"/>
    <w:p w:rsidR="00F16FBE" w:rsidRDefault="00F16FBE" w:rsidP="00F16FBE"/>
    <w:p w:rsidR="00F16FBE" w:rsidRDefault="00F16FBE" w:rsidP="00F16FBE"/>
    <w:p w:rsidR="00F16FBE" w:rsidRDefault="00F16FBE" w:rsidP="00F16FBE"/>
    <w:p w:rsidR="00F16FBE" w:rsidRDefault="00F16FBE" w:rsidP="00F16FBE"/>
    <w:p w:rsidR="00F16FBE" w:rsidRDefault="00F16FBE" w:rsidP="00F16FBE"/>
    <w:p w:rsidR="00F16FBE" w:rsidRDefault="00F16FBE" w:rsidP="00F16FBE"/>
    <w:p w:rsidR="00C91914" w:rsidRDefault="00C91914" w:rsidP="00F16FBE"/>
    <w:p w:rsidR="00C00E45" w:rsidRDefault="00C00E45" w:rsidP="00F16FBE"/>
    <w:p w:rsidR="00C00E45" w:rsidRDefault="00C00E45" w:rsidP="00F16FBE"/>
    <w:p w:rsidR="00C00E45" w:rsidRDefault="00C00E45" w:rsidP="00F16FBE"/>
    <w:p w:rsidR="00C00E45" w:rsidRDefault="00C00E45" w:rsidP="00F16FBE"/>
    <w:p w:rsidR="00C00E45" w:rsidRDefault="00C00E45" w:rsidP="00F16FBE"/>
    <w:p w:rsidR="00C00E45" w:rsidRDefault="00C00E45" w:rsidP="00F16FBE"/>
    <w:p w:rsidR="00F049C6" w:rsidRPr="004D6628" w:rsidRDefault="004D6628" w:rsidP="008D6369">
      <w:pPr>
        <w:spacing w:line="360" w:lineRule="auto"/>
        <w:jc w:val="center"/>
        <w:rPr>
          <w:b/>
        </w:rPr>
      </w:pPr>
      <w:r w:rsidRPr="004D6628">
        <w:rPr>
          <w:b/>
        </w:rPr>
        <w:t>1.</w:t>
      </w:r>
      <w:r w:rsidR="00C33A37">
        <w:rPr>
          <w:b/>
        </w:rPr>
        <w:t>ВВЕДЕНИЕ</w:t>
      </w:r>
    </w:p>
    <w:p w:rsidR="00F049C6" w:rsidRPr="001D68CD" w:rsidRDefault="00F049C6" w:rsidP="008D6369">
      <w:pPr>
        <w:spacing w:line="360" w:lineRule="auto"/>
      </w:pPr>
    </w:p>
    <w:p w:rsidR="00A15A8F" w:rsidRPr="00F16FBE" w:rsidRDefault="00A15A8F" w:rsidP="008D6369">
      <w:pPr>
        <w:spacing w:line="360" w:lineRule="auto"/>
        <w:ind w:firstLine="708"/>
        <w:jc w:val="both"/>
      </w:pPr>
      <w:r w:rsidRPr="00F16FBE">
        <w:t xml:space="preserve">Любое крупное предприятие или группировка склонна воспользоваться выгодами от своего положения на рынке и тяготеет к установлению диктата цен, рассматривая это как один из эффективных способов экономической политики. Источниками монополии могут быть как крупное, так и среднее предприятие или государство. Не всякий процесс концентрации или централизации </w:t>
      </w:r>
      <w:bookmarkStart w:id="0" w:name="OCRUncertain211"/>
      <w:r w:rsidRPr="00F16FBE">
        <w:t>в</w:t>
      </w:r>
      <w:bookmarkEnd w:id="0"/>
      <w:r w:rsidRPr="00F16FBE">
        <w:t>едет к образованию монополий, по сути, в сегодняшних условиях нельзя говорить о существовании монополии в чистом виде, но в то же время находит отражение практика монопольного поведения предприятий. Характерными признаками подобного поведения является ограничение действия рыночных механизмов, торможение научно-технического прогресса, удержание необоснованно завышенных цен.</w:t>
      </w:r>
    </w:p>
    <w:p w:rsidR="00A15A8F" w:rsidRPr="00A15A8F" w:rsidRDefault="00A15A8F" w:rsidP="008D6369">
      <w:pPr>
        <w:spacing w:line="360" w:lineRule="auto"/>
        <w:ind w:firstLine="708"/>
        <w:jc w:val="both"/>
      </w:pPr>
      <w:r w:rsidRPr="00A15A8F">
        <w:t xml:space="preserve">Проблемы, связанные с развитием различных форм конкуренции неоднозначны, так как реальная жизнь очень динамична и в ней существуют не только критерии экономической эффективности, но действуют и политические или социальные факторы. Обществу выгоднее иметь совершенного конкурента, чем монополиста, в то же время условия производства подталкивают предприятия к тому, чтобы иметь большую власть и влияние на рынок. Таким образом, нельзя дать ответ - какая рыночная ситуация «лучше» позволяет обеспечить оптимальные пропорции распределения ресурсов, обеспечить равновесие на рынке, здесь нужно учитывать не только </w:t>
      </w:r>
      <w:bookmarkStart w:id="1" w:name="OCRUncertain212"/>
      <w:r w:rsidRPr="00A15A8F">
        <w:t>макро-</w:t>
      </w:r>
      <w:bookmarkEnd w:id="1"/>
      <w:r w:rsidRPr="00A15A8F">
        <w:t xml:space="preserve"> но и микроэкономические факторы, которые оказывают влияние на развитие экономической ситуации в отрасли или экономике, каждый конкретный случай требует особого подхода.</w:t>
      </w:r>
    </w:p>
    <w:p w:rsidR="00A15A8F" w:rsidRPr="00A15A8F" w:rsidRDefault="00A15A8F" w:rsidP="008D6369">
      <w:pPr>
        <w:spacing w:line="360" w:lineRule="auto"/>
        <w:ind w:firstLine="708"/>
        <w:jc w:val="both"/>
      </w:pPr>
      <w:r w:rsidRPr="00A15A8F">
        <w:t>Таким образом, роль монополистических объединений в экономике очень велика и заслуживает тщательного изучения.</w:t>
      </w:r>
    </w:p>
    <w:p w:rsidR="00C5172C" w:rsidRDefault="00C5172C" w:rsidP="008D6369">
      <w:pPr>
        <w:spacing w:line="360" w:lineRule="auto"/>
        <w:jc w:val="both"/>
      </w:pPr>
    </w:p>
    <w:p w:rsidR="008D6369" w:rsidRDefault="008D6369" w:rsidP="008D6369">
      <w:pPr>
        <w:spacing w:line="360" w:lineRule="auto"/>
        <w:jc w:val="both"/>
      </w:pPr>
    </w:p>
    <w:p w:rsidR="008D6369" w:rsidRDefault="008D6369" w:rsidP="008D6369">
      <w:pPr>
        <w:spacing w:line="360" w:lineRule="auto"/>
        <w:jc w:val="both"/>
      </w:pPr>
    </w:p>
    <w:p w:rsidR="008D6369" w:rsidRDefault="008D6369" w:rsidP="008D6369">
      <w:pPr>
        <w:spacing w:line="360" w:lineRule="auto"/>
        <w:jc w:val="both"/>
      </w:pPr>
    </w:p>
    <w:p w:rsidR="008D6369" w:rsidRDefault="008D6369" w:rsidP="008D6369">
      <w:pPr>
        <w:spacing w:line="360" w:lineRule="auto"/>
        <w:jc w:val="both"/>
      </w:pPr>
    </w:p>
    <w:p w:rsidR="008D6369" w:rsidRDefault="008D6369" w:rsidP="008D6369">
      <w:pPr>
        <w:spacing w:line="360" w:lineRule="auto"/>
        <w:jc w:val="both"/>
      </w:pPr>
    </w:p>
    <w:p w:rsidR="008D6369" w:rsidRDefault="008D6369" w:rsidP="008D6369">
      <w:pPr>
        <w:spacing w:line="360" w:lineRule="auto"/>
        <w:jc w:val="both"/>
      </w:pPr>
    </w:p>
    <w:p w:rsidR="008D6369" w:rsidRDefault="008D6369" w:rsidP="008D6369">
      <w:pPr>
        <w:spacing w:line="360" w:lineRule="auto"/>
        <w:jc w:val="both"/>
      </w:pPr>
    </w:p>
    <w:p w:rsidR="008D6369" w:rsidRDefault="008D6369" w:rsidP="008D6369">
      <w:pPr>
        <w:spacing w:line="360" w:lineRule="auto"/>
        <w:jc w:val="both"/>
      </w:pPr>
    </w:p>
    <w:p w:rsidR="008D6369" w:rsidRDefault="008D6369" w:rsidP="008D6369">
      <w:pPr>
        <w:spacing w:line="360" w:lineRule="auto"/>
        <w:jc w:val="both"/>
      </w:pPr>
    </w:p>
    <w:p w:rsidR="008D6369" w:rsidRDefault="008D6369" w:rsidP="008D6369">
      <w:pPr>
        <w:spacing w:line="360" w:lineRule="auto"/>
        <w:jc w:val="both"/>
      </w:pPr>
    </w:p>
    <w:p w:rsidR="00F47928" w:rsidRPr="004D6628" w:rsidRDefault="004D6628" w:rsidP="004D6628">
      <w:pPr>
        <w:pStyle w:val="1"/>
        <w:spacing w:line="360" w:lineRule="auto"/>
        <w:jc w:val="center"/>
        <w:rPr>
          <w:rFonts w:ascii="Times New Roman" w:hAnsi="Times New Roman" w:cs="Times New Roman"/>
          <w:sz w:val="24"/>
          <w:szCs w:val="24"/>
        </w:rPr>
      </w:pPr>
      <w:bookmarkStart w:id="2" w:name="_Toc233276473"/>
      <w:r w:rsidRPr="004D6628">
        <w:rPr>
          <w:rFonts w:ascii="Times New Roman" w:hAnsi="Times New Roman" w:cs="Times New Roman"/>
          <w:sz w:val="24"/>
          <w:szCs w:val="24"/>
        </w:rPr>
        <w:t>2.</w:t>
      </w:r>
      <w:bookmarkEnd w:id="2"/>
      <w:r w:rsidR="00C33A37">
        <w:rPr>
          <w:rFonts w:ascii="Times New Roman" w:hAnsi="Times New Roman" w:cs="Times New Roman"/>
          <w:sz w:val="24"/>
          <w:szCs w:val="24"/>
        </w:rPr>
        <w:t>КОНКУРЕНТНАЯ ПОЛИТИКА И КОНКУРЕНТНАЯ СРЕДА В РОССИЙСКОЙ ФЕДЕРАЦИИ</w:t>
      </w:r>
    </w:p>
    <w:p w:rsidR="007876B6" w:rsidRPr="001D68CD" w:rsidRDefault="007876B6" w:rsidP="008D6369">
      <w:pPr>
        <w:spacing w:line="360" w:lineRule="auto"/>
        <w:jc w:val="both"/>
      </w:pPr>
    </w:p>
    <w:p w:rsidR="00D3381A" w:rsidRPr="00A15A8F" w:rsidRDefault="00D3381A" w:rsidP="008D6369">
      <w:pPr>
        <w:spacing w:line="360" w:lineRule="auto"/>
        <w:ind w:firstLine="708"/>
        <w:jc w:val="both"/>
      </w:pPr>
      <w:r w:rsidRPr="00A15A8F">
        <w:t xml:space="preserve">Конкуренция играет ключевую роль в экономической системе современной России. Конкуренция </w:t>
      </w:r>
      <w:r w:rsidR="00AB7BC0" w:rsidRPr="00A15A8F">
        <w:t xml:space="preserve">сохраняет </w:t>
      </w:r>
      <w:r w:rsidRPr="00A15A8F">
        <w:t>равноправное положение участников экономических отношений –</w:t>
      </w:r>
      <w:r w:rsidR="00CF56F3" w:rsidRPr="00A15A8F">
        <w:t xml:space="preserve"> </w:t>
      </w:r>
      <w:r w:rsidR="00AB7BC0" w:rsidRPr="00A15A8F">
        <w:t>обеспечивает</w:t>
      </w:r>
      <w:r w:rsidRPr="00A15A8F">
        <w:t xml:space="preserve"> продавцам и покупателям свободу выбора. </w:t>
      </w:r>
      <w:r w:rsidR="00AB7BC0" w:rsidRPr="00A15A8F">
        <w:t>В условиях конкуренции п</w:t>
      </w:r>
      <w:r w:rsidRPr="00A15A8F">
        <w:t>окупатель имеет возможность выбрать из нескольких или многих продавцов необходимого ему товара</w:t>
      </w:r>
      <w:r w:rsidR="00AB7BC0" w:rsidRPr="00A15A8F">
        <w:t>;</w:t>
      </w:r>
      <w:r w:rsidRPr="00A15A8F">
        <w:t xml:space="preserve"> такая же возможность имеется и у продавца — добровольно решить вопрос о географическом месте, времени и условиях предложения своей продукции. Конкуренция является необходимым условием существования, фундаментом всей рыночной системы –</w:t>
      </w:r>
      <w:r w:rsidR="00CF56F3" w:rsidRPr="00A15A8F">
        <w:t xml:space="preserve"> </w:t>
      </w:r>
      <w:r w:rsidRPr="00A15A8F">
        <w:t>позволяет цене выполнять координирующие функции, служить индикатором наличия излишков или дефицита. Рынок существует только при наличии конкуренции. Конкуренция контролирует эффективность частного предпринимательства –</w:t>
      </w:r>
      <w:r w:rsidR="00CF56F3" w:rsidRPr="00A15A8F">
        <w:t xml:space="preserve"> </w:t>
      </w:r>
      <w:r w:rsidRPr="00A15A8F">
        <w:t xml:space="preserve">заставляет структуры, </w:t>
      </w:r>
      <w:r w:rsidR="009A77D6" w:rsidRPr="00A15A8F">
        <w:t>неэффективно использующие</w:t>
      </w:r>
      <w:r w:rsidRPr="00A15A8F">
        <w:t xml:space="preserve"> </w:t>
      </w:r>
      <w:r w:rsidR="009A77D6" w:rsidRPr="00A15A8F">
        <w:t>имеющиеся</w:t>
      </w:r>
      <w:r w:rsidRPr="00A15A8F">
        <w:t xml:space="preserve"> ресурсы, покидать </w:t>
      </w:r>
      <w:r w:rsidR="00BC0C03" w:rsidRPr="00A15A8F">
        <w:t>«</w:t>
      </w:r>
      <w:r w:rsidRPr="00A15A8F">
        <w:t>поле экономической игры</w:t>
      </w:r>
      <w:r w:rsidR="00BC0C03" w:rsidRPr="00A15A8F">
        <w:t>»</w:t>
      </w:r>
      <w:r w:rsidRPr="00A15A8F">
        <w:t xml:space="preserve">. </w:t>
      </w:r>
      <w:r w:rsidR="00AB7BC0" w:rsidRPr="00A15A8F">
        <w:t xml:space="preserve">Конкуренция </w:t>
      </w:r>
      <w:r w:rsidR="00642B82" w:rsidRPr="00A15A8F">
        <w:t>–</w:t>
      </w:r>
      <w:r w:rsidR="00AB7BC0" w:rsidRPr="00A15A8F">
        <w:t xml:space="preserve"> </w:t>
      </w:r>
      <w:r w:rsidRPr="00A15A8F">
        <w:t xml:space="preserve">залог увеличения эффективности </w:t>
      </w:r>
      <w:r w:rsidR="00AB7BC0" w:rsidRPr="00A15A8F">
        <w:t xml:space="preserve">бизнеса </w:t>
      </w:r>
      <w:r w:rsidRPr="00A15A8F">
        <w:t>и экономического роста</w:t>
      </w:r>
      <w:r w:rsidR="00AB7BC0" w:rsidRPr="00A15A8F">
        <w:t xml:space="preserve"> государства</w:t>
      </w:r>
      <w:r w:rsidRPr="00A15A8F">
        <w:t>.</w:t>
      </w:r>
    </w:p>
    <w:p w:rsidR="00D3381A" w:rsidRPr="00A15A8F" w:rsidRDefault="009B1212" w:rsidP="008D6369">
      <w:pPr>
        <w:spacing w:line="360" w:lineRule="auto"/>
        <w:ind w:firstLine="708"/>
        <w:jc w:val="both"/>
      </w:pPr>
      <w:r w:rsidRPr="00A15A8F">
        <w:t xml:space="preserve">Экономическая активность крупных компаний, заинтересованных в максимизации частной прибыли, однако, неизбежно порождает угрозы конкуренции: попытки вывести из экономического оборота ограниченные ресурсы, воспрепятствовать научно-техническому и экономическому росту конкурентов, стремление вступить в сговор с конкурентами, захватить рынок, необоснованно повысить цены выше общественно эффективного уровня. </w:t>
      </w:r>
      <w:r w:rsidR="00D3381A" w:rsidRPr="00A15A8F">
        <w:t>Не следует</w:t>
      </w:r>
      <w:r w:rsidRPr="00A15A8F">
        <w:t xml:space="preserve"> </w:t>
      </w:r>
      <w:r w:rsidR="00D3381A" w:rsidRPr="00A15A8F">
        <w:t>п</w:t>
      </w:r>
      <w:r w:rsidRPr="00A15A8F">
        <w:t xml:space="preserve">ереоценивать </w:t>
      </w:r>
      <w:r w:rsidR="00D3381A" w:rsidRPr="00A15A8F">
        <w:t xml:space="preserve">масштабы такой деятельности, но </w:t>
      </w:r>
      <w:r w:rsidRPr="00A15A8F">
        <w:t xml:space="preserve">и </w:t>
      </w:r>
      <w:r w:rsidR="00D3381A" w:rsidRPr="00A15A8F">
        <w:t>не</w:t>
      </w:r>
      <w:r w:rsidRPr="00A15A8F">
        <w:t>дооценивать ее крайне опасно</w:t>
      </w:r>
      <w:r w:rsidR="00D3381A" w:rsidRPr="00A15A8F">
        <w:t xml:space="preserve">. </w:t>
      </w:r>
      <w:r w:rsidRPr="00A15A8F">
        <w:t xml:space="preserve">Экономическая </w:t>
      </w:r>
      <w:r w:rsidR="00D3381A" w:rsidRPr="00A15A8F">
        <w:t xml:space="preserve">система </w:t>
      </w:r>
      <w:r w:rsidR="0038647C" w:rsidRPr="00A15A8F">
        <w:t xml:space="preserve">не может с ней справиться самостоятельно и поэтому </w:t>
      </w:r>
      <w:r w:rsidR="00D3381A" w:rsidRPr="00A15A8F">
        <w:t>нуждается в определенно</w:t>
      </w:r>
      <w:r w:rsidRPr="00A15A8F">
        <w:t xml:space="preserve">м воздействии со стороны государства </w:t>
      </w:r>
      <w:r w:rsidR="00BC2AEB" w:rsidRPr="00A15A8F">
        <w:t>–</w:t>
      </w:r>
      <w:r w:rsidRPr="00A15A8F">
        <w:t xml:space="preserve"> </w:t>
      </w:r>
      <w:r w:rsidR="00BC2AEB" w:rsidRPr="00A15A8F">
        <w:t xml:space="preserve">проведении политики защиты и развития конкуренции. </w:t>
      </w:r>
      <w:r w:rsidR="000E5370" w:rsidRPr="00A15A8F">
        <w:t>Конституция Российской Федерации гарантирует проведение такой политики.</w:t>
      </w:r>
    </w:p>
    <w:p w:rsidR="00D3381A" w:rsidRPr="00A15A8F" w:rsidRDefault="00D3381A" w:rsidP="008D6369">
      <w:pPr>
        <w:spacing w:line="360" w:lineRule="auto"/>
        <w:ind w:firstLine="708"/>
        <w:jc w:val="both"/>
      </w:pPr>
      <w:r w:rsidRPr="00A15A8F">
        <w:t>Защита конкуренции осуществля</w:t>
      </w:r>
      <w:r w:rsidR="000E5370" w:rsidRPr="00A15A8F">
        <w:t>е</w:t>
      </w:r>
      <w:r w:rsidRPr="00A15A8F">
        <w:t xml:space="preserve">тся посредством </w:t>
      </w:r>
      <w:r w:rsidR="000E5370" w:rsidRPr="00A15A8F">
        <w:t xml:space="preserve">проведения </w:t>
      </w:r>
      <w:r w:rsidRPr="00A15A8F">
        <w:t>эффективного антимонопольного регулирования, которое является важнейши</w:t>
      </w:r>
      <w:r w:rsidR="00765E2A" w:rsidRPr="00A15A8F">
        <w:t>м</w:t>
      </w:r>
      <w:r w:rsidRPr="00A15A8F">
        <w:t xml:space="preserve"> инструменто</w:t>
      </w:r>
      <w:r w:rsidR="00765E2A" w:rsidRPr="00A15A8F">
        <w:t>м</w:t>
      </w:r>
      <w:r w:rsidRPr="00A15A8F">
        <w:t xml:space="preserve"> предупреждения </w:t>
      </w:r>
      <w:r w:rsidR="000E5370" w:rsidRPr="00A15A8F">
        <w:t>угроз ограничения конкуренции</w:t>
      </w:r>
      <w:r w:rsidR="00765E2A" w:rsidRPr="00A15A8F">
        <w:t>,</w:t>
      </w:r>
      <w:r w:rsidR="000E5370" w:rsidRPr="00A15A8F">
        <w:t xml:space="preserve"> пресечения </w:t>
      </w:r>
      <w:r w:rsidR="00765E2A" w:rsidRPr="00A15A8F">
        <w:t xml:space="preserve">возникающих </w:t>
      </w:r>
      <w:r w:rsidR="000E5370" w:rsidRPr="00A15A8F">
        <w:t>нарушений законодательства</w:t>
      </w:r>
      <w:r w:rsidRPr="00A15A8F">
        <w:t>. Развитие конкуренции, в свою очередь, осуществляется путем использования целого комплекса мер</w:t>
      </w:r>
      <w:r w:rsidR="003350A1" w:rsidRPr="00A15A8F">
        <w:t xml:space="preserve"> экономической политики</w:t>
      </w:r>
      <w:r w:rsidRPr="00A15A8F">
        <w:t xml:space="preserve">, направленных на привлечение на рынки новых участников. </w:t>
      </w:r>
    </w:p>
    <w:p w:rsidR="00B46CF4" w:rsidRPr="00A15A8F" w:rsidRDefault="00B971DF" w:rsidP="008D6369">
      <w:pPr>
        <w:spacing w:line="360" w:lineRule="auto"/>
        <w:ind w:firstLine="708"/>
        <w:jc w:val="both"/>
      </w:pPr>
      <w:r w:rsidRPr="00A15A8F">
        <w:t xml:space="preserve">Распоряжением  Правительства  Российской  Федерации  от  19  мая  </w:t>
      </w:r>
      <w:smartTag w:uri="urn:schemas-microsoft-com:office:smarttags" w:element="metricconverter">
        <w:smartTagPr>
          <w:attr w:name="ProductID" w:val="2009 г"/>
        </w:smartTagPr>
        <w:r w:rsidRPr="00A15A8F">
          <w:t>2009 г</w:t>
        </w:r>
      </w:smartTag>
      <w:r w:rsidRPr="00A15A8F">
        <w:t xml:space="preserve">. № 691-р утверждены Программа развития конкуренции в Российской Федерации и план мероприятий по ее реализации. </w:t>
      </w:r>
      <w:r w:rsidR="000D3E26" w:rsidRPr="00A15A8F">
        <w:t>Программа развития конкуренции в Российской Федерации, предусматрива</w:t>
      </w:r>
      <w:r w:rsidRPr="00A15A8F">
        <w:t>ет</w:t>
      </w:r>
      <w:r w:rsidR="000D3E26" w:rsidRPr="00A15A8F">
        <w:t xml:space="preserve"> меры по развитию конкуренции </w:t>
      </w:r>
      <w:r w:rsidR="00AF09F8" w:rsidRPr="00A15A8F">
        <w:t xml:space="preserve">более чем </w:t>
      </w:r>
      <w:smartTag w:uri="urn:schemas-microsoft-com:office:smarttags" w:element="time">
        <w:smartTagPr>
          <w:attr w:name="Hour" w:val="10"/>
          <w:attr w:name="Minute" w:val="0"/>
        </w:smartTagPr>
        <w:r w:rsidR="00AF09F8" w:rsidRPr="00A15A8F">
          <w:t xml:space="preserve">в </w:t>
        </w:r>
        <w:r w:rsidR="00C869CA" w:rsidRPr="00A15A8F">
          <w:t>1</w:t>
        </w:r>
        <w:r w:rsidR="00AF09F8" w:rsidRPr="00A15A8F">
          <w:t>0</w:t>
        </w:r>
      </w:smartTag>
      <w:r w:rsidR="00C869CA" w:rsidRPr="00A15A8F">
        <w:t xml:space="preserve"> отраслях и секторах экономики</w:t>
      </w:r>
      <w:r w:rsidR="000D3E26" w:rsidRPr="00A15A8F">
        <w:t>.</w:t>
      </w:r>
      <w:r w:rsidR="00C869CA" w:rsidRPr="00A15A8F">
        <w:t xml:space="preserve"> Тем не менее, необходимость стратегических решений Правительства Российской Федерации по естественным монополиям, поддержке малых и средних компаний сохраняет свою актуальность. </w:t>
      </w:r>
    </w:p>
    <w:p w:rsidR="005D4182" w:rsidRPr="00A15A8F" w:rsidRDefault="005D4182" w:rsidP="008D6369">
      <w:pPr>
        <w:spacing w:line="360" w:lineRule="auto"/>
        <w:ind w:firstLine="708"/>
        <w:jc w:val="both"/>
      </w:pPr>
      <w:r w:rsidRPr="00A15A8F">
        <w:t xml:space="preserve">Одно из основных направлений, предусмотренных программой – общее улучшение конкурентной среды за счет сокращения необоснованных внутренних и внешнеторговых барьеров, механизмов избыточности регулирования, развития транспортной, информационной, финансовой, энергетической инфраструктуры и обеспечения ее доступности для участников. </w:t>
      </w:r>
    </w:p>
    <w:p w:rsidR="005D4182" w:rsidRPr="00A15A8F" w:rsidRDefault="005D4182" w:rsidP="008D6369">
      <w:pPr>
        <w:spacing w:line="360" w:lineRule="auto"/>
        <w:ind w:firstLine="708"/>
        <w:jc w:val="both"/>
      </w:pPr>
      <w:r w:rsidRPr="00A15A8F">
        <w:t>В частности, для устранения необоснованных административных барьеров, снижающих стимулы входа на рынки новых участников, повышающих непроизводственные издержки и создающих условия для коррупции и использования "административного ресурса", предлагается:</w:t>
      </w:r>
    </w:p>
    <w:p w:rsidR="005D4182" w:rsidRPr="00A15A8F" w:rsidRDefault="005D4182" w:rsidP="008D6369">
      <w:pPr>
        <w:numPr>
          <w:ilvl w:val="0"/>
          <w:numId w:val="31"/>
        </w:numPr>
        <w:spacing w:line="360" w:lineRule="auto"/>
        <w:jc w:val="both"/>
      </w:pPr>
      <w:r w:rsidRPr="00A15A8F">
        <w:t>разграничить функции по контролю и надзору в отдельных сферах, в том числе в здравоохранении, транспорте, нефтехимии, производстве продуктов питания и строительных материалов;</w:t>
      </w:r>
    </w:p>
    <w:p w:rsidR="005D4182" w:rsidRPr="00A15A8F" w:rsidRDefault="005D4182" w:rsidP="008D6369">
      <w:pPr>
        <w:numPr>
          <w:ilvl w:val="0"/>
          <w:numId w:val="31"/>
        </w:numPr>
        <w:spacing w:line="360" w:lineRule="auto"/>
      </w:pPr>
      <w:r w:rsidRPr="00A15A8F">
        <w:t xml:space="preserve">сократить количество унитарных предприятий, функционирование которых на конкурентных рынках может быть обеспечено негосударственными коммерческими организациями; </w:t>
      </w:r>
    </w:p>
    <w:p w:rsidR="005D4182" w:rsidRPr="00A15A8F" w:rsidRDefault="005D4182" w:rsidP="008D6369">
      <w:pPr>
        <w:numPr>
          <w:ilvl w:val="0"/>
          <w:numId w:val="31"/>
        </w:numPr>
        <w:spacing w:line="360" w:lineRule="auto"/>
      </w:pPr>
      <w:r w:rsidRPr="00A15A8F">
        <w:t>унифицировать и упростить процедуру лицензирования;</w:t>
      </w:r>
    </w:p>
    <w:p w:rsidR="005D4182" w:rsidRPr="00A15A8F" w:rsidRDefault="005D4182" w:rsidP="008D6369">
      <w:pPr>
        <w:numPr>
          <w:ilvl w:val="0"/>
          <w:numId w:val="31"/>
        </w:numPr>
        <w:spacing w:line="360" w:lineRule="auto"/>
      </w:pPr>
      <w:r w:rsidRPr="00A15A8F">
        <w:t xml:space="preserve">расширить применение электронных технологий, </w:t>
      </w:r>
      <w:r w:rsidR="008D6369">
        <w:t>направленных на автоматизацию и уп</w:t>
      </w:r>
      <w:r w:rsidRPr="00A15A8F">
        <w:t>рощение взаимодействия участников рынка с регулирующими органами;</w:t>
      </w:r>
    </w:p>
    <w:p w:rsidR="005D4182" w:rsidRPr="00A15A8F" w:rsidRDefault="005D4182" w:rsidP="008D6369">
      <w:pPr>
        <w:numPr>
          <w:ilvl w:val="0"/>
          <w:numId w:val="31"/>
        </w:numPr>
        <w:spacing w:line="360" w:lineRule="auto"/>
      </w:pPr>
      <w:r w:rsidRPr="00A15A8F">
        <w:t>усовершенствовать процедуры распределения государством ограниченных ресурсов и отдельных прав (например, права пользования недрами, лесными, водными и биоресурсами) в целях обеспечения справедливых условий такого распределения, реализации принципов прозрачности и состязательности.</w:t>
      </w:r>
    </w:p>
    <w:p w:rsidR="005D4182" w:rsidRPr="00A15A8F" w:rsidRDefault="005D4182" w:rsidP="008D6369">
      <w:pPr>
        <w:spacing w:line="360" w:lineRule="auto"/>
        <w:jc w:val="both"/>
      </w:pPr>
      <w:r w:rsidRPr="00A15A8F">
        <w:t xml:space="preserve">Отдельное внимание в Программе уделяется разработке и реализации региональных программ развития конкуренции, одной из стратегических целей которых является выравнивание условий конкуренции в различных субъектах Российской Федерации. </w:t>
      </w:r>
    </w:p>
    <w:p w:rsidR="005D4182" w:rsidRPr="00A15A8F" w:rsidRDefault="005D4182" w:rsidP="008D6369">
      <w:pPr>
        <w:spacing w:line="360" w:lineRule="auto"/>
        <w:jc w:val="both"/>
      </w:pPr>
      <w:r w:rsidRPr="00A15A8F">
        <w:t>Реализация мер, заложенных в региональных программах развития конкуренции, будет способствовать:</w:t>
      </w:r>
    </w:p>
    <w:p w:rsidR="005D4182" w:rsidRPr="00A15A8F" w:rsidRDefault="005D4182" w:rsidP="008D6369">
      <w:pPr>
        <w:numPr>
          <w:ilvl w:val="0"/>
          <w:numId w:val="32"/>
        </w:numPr>
        <w:spacing w:line="360" w:lineRule="auto"/>
      </w:pPr>
      <w:r w:rsidRPr="00A15A8F">
        <w:t xml:space="preserve">созданию и развитию логистической, торговой, энергетической, информационной инфраструктуры, необходимой для развития предпринимательской деятельности, </w:t>
      </w:r>
    </w:p>
    <w:p w:rsidR="005D4182" w:rsidRPr="00A15A8F" w:rsidRDefault="005D4182" w:rsidP="008D6369">
      <w:pPr>
        <w:numPr>
          <w:ilvl w:val="0"/>
          <w:numId w:val="32"/>
        </w:numPr>
        <w:spacing w:line="360" w:lineRule="auto"/>
      </w:pPr>
      <w:r w:rsidRPr="00A15A8F">
        <w:t xml:space="preserve">упрощению начала и ведения предпринимательской деятельности, </w:t>
      </w:r>
    </w:p>
    <w:p w:rsidR="005D4182" w:rsidRPr="00A15A8F" w:rsidRDefault="005D4182" w:rsidP="008D6369">
      <w:pPr>
        <w:numPr>
          <w:ilvl w:val="0"/>
          <w:numId w:val="32"/>
        </w:numPr>
        <w:spacing w:line="360" w:lineRule="auto"/>
      </w:pPr>
      <w:r w:rsidRPr="00A15A8F">
        <w:t xml:space="preserve">сокращению административных барьеров и устранению ограничений для перемещения товаров, в том числе между субъектами Российской Федерации, </w:t>
      </w:r>
    </w:p>
    <w:p w:rsidR="005D4182" w:rsidRPr="00A15A8F" w:rsidRDefault="005D4182" w:rsidP="008D6369">
      <w:pPr>
        <w:numPr>
          <w:ilvl w:val="0"/>
          <w:numId w:val="32"/>
        </w:numPr>
        <w:spacing w:line="360" w:lineRule="auto"/>
      </w:pPr>
      <w:r w:rsidRPr="00A15A8F">
        <w:t>сокращению прямого участия государственных органов и органов местного самоуправления в хозяйственной деятельности,</w:t>
      </w:r>
    </w:p>
    <w:p w:rsidR="005D4182" w:rsidRPr="00A15A8F" w:rsidRDefault="005D4182" w:rsidP="008D6369">
      <w:pPr>
        <w:numPr>
          <w:ilvl w:val="0"/>
          <w:numId w:val="32"/>
        </w:numPr>
        <w:spacing w:line="360" w:lineRule="auto"/>
      </w:pPr>
      <w:r w:rsidRPr="00A15A8F">
        <w:t>повышению информационной прозрачности деятельности органов власти и органов местного самоуправления.</w:t>
      </w:r>
    </w:p>
    <w:p w:rsidR="005D4182" w:rsidRPr="00A15A8F" w:rsidRDefault="005D4182" w:rsidP="008D6369">
      <w:pPr>
        <w:spacing w:line="360" w:lineRule="auto"/>
        <w:jc w:val="both"/>
      </w:pPr>
      <w:r w:rsidRPr="00A15A8F">
        <w:t xml:space="preserve">Также Программой предусмотрено совершенствование таких инструментов развития конкуренции, как таможенно-тарифное и нетарифное регулирование, налоговая политика, программы и планы развития отдельных отраслей или сфер экономической деятельности, система государственных и муниципальных закупок, регулирование естественных монополий, развитие малого и среднего предпринимательства. </w:t>
      </w:r>
    </w:p>
    <w:p w:rsidR="005D4182" w:rsidRPr="00A15A8F" w:rsidRDefault="005D4182" w:rsidP="008D6369">
      <w:pPr>
        <w:spacing w:line="360" w:lineRule="auto"/>
        <w:ind w:firstLine="708"/>
        <w:jc w:val="both"/>
      </w:pPr>
      <w:r w:rsidRPr="00A15A8F">
        <w:t xml:space="preserve">В Программу включены меры по развитию конкуренции в отдельных отраслях (в частности, на рынке нефтепродуктов, в сфере авиатопливообеспечения, на рынке газа, в сфере электроэнергетики, жилищно-коммунального хозяйства, на рынках минеральных удобрений, агропродовольственных рынках, в сфере розничной торговли, на строительном рынке, на рынке цемента, на рынках металлургического сырья, рынке энергетического угля, в сфере железнодорожного транспорта). </w:t>
      </w:r>
    </w:p>
    <w:p w:rsidR="005D4182" w:rsidRPr="00A15A8F" w:rsidRDefault="005D4182" w:rsidP="008D6369">
      <w:pPr>
        <w:spacing w:line="360" w:lineRule="auto"/>
        <w:ind w:firstLine="708"/>
        <w:jc w:val="both"/>
      </w:pPr>
      <w:r w:rsidRPr="00A15A8F">
        <w:t xml:space="preserve">Указанные меры направлены, в </w:t>
      </w:r>
      <w:r w:rsidR="0050209F" w:rsidRPr="00A15A8F">
        <w:t>том числе</w:t>
      </w:r>
      <w:r w:rsidRPr="00A15A8F">
        <w:t xml:space="preserve">, на привлечение в отрасли новых участников, а также на создание условий для их состязательности. </w:t>
      </w:r>
    </w:p>
    <w:p w:rsidR="003253F6" w:rsidRPr="00A15A8F" w:rsidRDefault="00521CF0" w:rsidP="008D6369">
      <w:pPr>
        <w:pStyle w:val="a3"/>
        <w:spacing w:line="360" w:lineRule="auto"/>
        <w:jc w:val="both"/>
        <w:rPr>
          <w:i/>
        </w:rPr>
      </w:pPr>
      <w:r w:rsidRPr="00A15A8F">
        <w:t xml:space="preserve">Президент Российской Федерации Д.А. </w:t>
      </w:r>
      <w:r w:rsidR="003253F6" w:rsidRPr="00A15A8F">
        <w:t>Медведев</w:t>
      </w:r>
      <w:r w:rsidR="00DF0076" w:rsidRPr="00A15A8F">
        <w:t xml:space="preserve"> следующим образом </w:t>
      </w:r>
      <w:r w:rsidR="0077379F" w:rsidRPr="00A15A8F">
        <w:t xml:space="preserve">                                                                                                                                                                                                                                                                                                              </w:t>
      </w:r>
      <w:r w:rsidR="00DF0076" w:rsidRPr="00A15A8F">
        <w:t>сформулировал</w:t>
      </w:r>
      <w:r w:rsidR="0058752E" w:rsidRPr="00A15A8F">
        <w:t xml:space="preserve"> актуальность политики защиты и развития конкуренции</w:t>
      </w:r>
      <w:r w:rsidRPr="00A15A8F">
        <w:t>:</w:t>
      </w:r>
      <w:r w:rsidR="00DF0076" w:rsidRPr="00A15A8F">
        <w:t xml:space="preserve"> </w:t>
      </w:r>
      <w:r w:rsidRPr="00A15A8F">
        <w:rPr>
          <w:i/>
        </w:rPr>
        <w:t>«</w:t>
      </w:r>
      <w:r w:rsidR="00DF0076" w:rsidRPr="00A15A8F">
        <w:rPr>
          <w:i/>
        </w:rPr>
        <w:t>В сегодняшних очень непростых условиях, вызванных кризисом, мы тем не менее ни на один день не должны откладывать решение задач, которые служат дальнейшему развитию нашей экономики, нашей хозяйственной жизни. ...Н</w:t>
      </w:r>
      <w:r w:rsidRPr="00A15A8F">
        <w:rPr>
          <w:i/>
        </w:rPr>
        <w:t>еобходимые структурные изменения в нашей экономике могут произойти только при усилении конкуренции в каждой из российских территорий и во всех секторах экономики»</w:t>
      </w:r>
      <w:r w:rsidR="00DF0076" w:rsidRPr="00A15A8F">
        <w:rPr>
          <w:i/>
        </w:rPr>
        <w:t>.</w:t>
      </w:r>
      <w:r w:rsidR="00DF0076" w:rsidRPr="00A15A8F">
        <w:rPr>
          <w:rStyle w:val="a7"/>
          <w:i/>
          <w:color w:val="auto"/>
          <w:lang w:val="ru-RU"/>
        </w:rPr>
        <w:footnoteReference w:id="1"/>
      </w:r>
    </w:p>
    <w:p w:rsidR="000975B6" w:rsidRPr="00A15A8F" w:rsidRDefault="0058752E" w:rsidP="008D6369">
      <w:pPr>
        <w:pStyle w:val="a3"/>
        <w:spacing w:line="360" w:lineRule="auto"/>
        <w:jc w:val="both"/>
      </w:pPr>
      <w:r w:rsidRPr="00A15A8F">
        <w:t xml:space="preserve">Председатель Правительства Российской Федерации В.В. Путин указывает, что развитие конкуренции позволит использовать </w:t>
      </w:r>
      <w:r w:rsidR="00420E01" w:rsidRPr="00A15A8F">
        <w:t xml:space="preserve">сложившиеся условия </w:t>
      </w:r>
      <w:r w:rsidRPr="00A15A8F">
        <w:t xml:space="preserve">для </w:t>
      </w:r>
      <w:r w:rsidR="007D74EC" w:rsidRPr="00A15A8F">
        <w:t xml:space="preserve">укрепления и качественного развития российской экономики: </w:t>
      </w:r>
      <w:r w:rsidR="00DF0076" w:rsidRPr="00A15A8F">
        <w:t>«</w:t>
      </w:r>
      <w:r w:rsidR="00DF0076" w:rsidRPr="00A15A8F">
        <w:rPr>
          <w:i/>
        </w:rPr>
        <w:t>Сейчас мы предпринимаем целый комплекс мер по поддержке реального сектора экономики. Однако очевидно, если эти меры не будут сопровождаться последовательной политикой, направленной на развитие конкуренции, на повышение эффективности экономики, мы рискуем добиться обратного эффекта. Мы не используем кризис для укрепления и качественного развития российской экономики. Напротив, за счет мер господдержки "законсервируем" неэффективные, неконкурентоспособные производства</w:t>
      </w:r>
      <w:r w:rsidR="00DF0076" w:rsidRPr="00A15A8F">
        <w:t>»</w:t>
      </w:r>
      <w:r w:rsidR="007D74EC" w:rsidRPr="00A15A8F">
        <w:t>.</w:t>
      </w:r>
      <w:r w:rsidR="00CA6FE8" w:rsidRPr="00A15A8F">
        <w:rPr>
          <w:rStyle w:val="a7"/>
          <w:color w:val="auto"/>
          <w:lang w:val="ru-RU"/>
        </w:rPr>
        <w:footnoteReference w:id="2"/>
      </w:r>
    </w:p>
    <w:p w:rsidR="000975B6" w:rsidRPr="00A15A8F" w:rsidRDefault="000975B6" w:rsidP="008D6369">
      <w:pPr>
        <w:pStyle w:val="a3"/>
        <w:spacing w:line="360" w:lineRule="auto"/>
        <w:jc w:val="both"/>
      </w:pPr>
      <w:r w:rsidRPr="00A15A8F">
        <w:t xml:space="preserve">Текущими задачами антимонопольной политики в условиях кризиса </w:t>
      </w:r>
      <w:r w:rsidR="00CD3F62" w:rsidRPr="00A15A8F">
        <w:t>являют</w:t>
      </w:r>
      <w:r w:rsidRPr="00A15A8F">
        <w:t>ся:</w:t>
      </w:r>
    </w:p>
    <w:p w:rsidR="00F049C6" w:rsidRPr="00A15A8F" w:rsidRDefault="00F049C6" w:rsidP="008D6369">
      <w:pPr>
        <w:pStyle w:val="a3"/>
        <w:spacing w:line="360" w:lineRule="auto"/>
        <w:jc w:val="both"/>
      </w:pPr>
      <w:r w:rsidRPr="00A15A8F">
        <w:t>- развитие конкуренции на российских территориях – придание конкурентной политике регионального измерения;</w:t>
      </w:r>
    </w:p>
    <w:p w:rsidR="00F049C6" w:rsidRPr="00A15A8F" w:rsidRDefault="00F049C6" w:rsidP="008D6369">
      <w:pPr>
        <w:pStyle w:val="a3"/>
        <w:spacing w:line="360" w:lineRule="auto"/>
        <w:jc w:val="both"/>
      </w:pPr>
      <w:r w:rsidRPr="00A15A8F">
        <w:t>- развитие конкуренции как инструмента повышения эффективности экономики – особое внимание инновационным (наукоемким) отраслям и отраслям с высоким потенциалом увеличения производительности труда;</w:t>
      </w:r>
    </w:p>
    <w:p w:rsidR="00F049C6" w:rsidRPr="00A15A8F" w:rsidRDefault="00F049C6" w:rsidP="008D6369">
      <w:pPr>
        <w:pStyle w:val="a3"/>
        <w:spacing w:line="360" w:lineRule="auto"/>
        <w:jc w:val="both"/>
      </w:pPr>
      <w:r w:rsidRPr="00A15A8F">
        <w:t>- обеспечение соблюдения конкурентных принципов в проведении антикризисной политики, недопущение ущемления интересов общества и бизнеса в ходе реструктуризации и финансового оздоровления компаний;</w:t>
      </w:r>
    </w:p>
    <w:p w:rsidR="00F049C6" w:rsidRPr="00A15A8F" w:rsidRDefault="00F049C6" w:rsidP="008D6369">
      <w:pPr>
        <w:pStyle w:val="a3"/>
        <w:spacing w:line="360" w:lineRule="auto"/>
        <w:jc w:val="both"/>
      </w:pPr>
      <w:r w:rsidRPr="00A15A8F">
        <w:t>- создание максимально благоприятных условий для появления и выхода на рынки новых высокоэффективных компаний;</w:t>
      </w:r>
    </w:p>
    <w:p w:rsidR="00F049C6" w:rsidRPr="00A15A8F" w:rsidRDefault="00F049C6" w:rsidP="008D6369">
      <w:pPr>
        <w:pStyle w:val="a3"/>
        <w:spacing w:line="360" w:lineRule="auto"/>
        <w:jc w:val="both"/>
      </w:pPr>
      <w:r w:rsidRPr="00A15A8F">
        <w:t>- снятие административных и инфраструктурных барьеров для развития предпринимательской деятельности, развитие системы информационной поддержки ведения бизнеса.</w:t>
      </w:r>
    </w:p>
    <w:p w:rsidR="00877B87" w:rsidRPr="008D6369" w:rsidRDefault="004D6628" w:rsidP="008D6369">
      <w:pPr>
        <w:pStyle w:val="a3"/>
        <w:jc w:val="center"/>
        <w:rPr>
          <w:b/>
          <w:lang w:val="ru-RU"/>
        </w:rPr>
      </w:pPr>
      <w:bookmarkStart w:id="3" w:name="_Toc233276475"/>
      <w:r>
        <w:rPr>
          <w:rFonts w:cs="Times New Roman"/>
          <w:b/>
          <w:lang w:val="ru-RU"/>
        </w:rPr>
        <w:t>3.</w:t>
      </w:r>
      <w:bookmarkEnd w:id="3"/>
      <w:r w:rsidR="00C33A37">
        <w:rPr>
          <w:rFonts w:cs="Times New Roman"/>
          <w:b/>
          <w:lang w:val="ru-RU"/>
        </w:rPr>
        <w:t>МАКРОЭКОНОМИЧЕСКИЕ ОЦЕНКИ СОСТОЯНИЯ КОНКУРЕНЦИИ В РОССИЙСКОЙ ФЕДЕРАЦИИ</w:t>
      </w:r>
    </w:p>
    <w:p w:rsidR="001B25D9" w:rsidRPr="008D6369" w:rsidRDefault="001B25D9" w:rsidP="008D6369">
      <w:pPr>
        <w:jc w:val="both"/>
      </w:pPr>
    </w:p>
    <w:p w:rsidR="00877B87" w:rsidRPr="00A15A8F" w:rsidRDefault="00877B87" w:rsidP="008D6369">
      <w:pPr>
        <w:spacing w:line="360" w:lineRule="auto"/>
        <w:jc w:val="both"/>
      </w:pPr>
      <w:r w:rsidRPr="00A15A8F">
        <w:t xml:space="preserve">Осенью 2008 года в мировой экономике начался глобальный финансовый кризис. Ухудшение основных макроэкономических показателей в Российской Федерации объясняет и снижение ряда индикаторов, демонстрирующих интенсивность конкуренции в экономике. Вместе с тем, ряд характеризующих интенсивность конкуренции показателей в отдельных отраслях свидетельствует об ее усилении, что говорит о наличии у российской экономики прочного фундамента, факторов экономического роста, конкурентоспособных компаний. </w:t>
      </w:r>
    </w:p>
    <w:p w:rsidR="00877B87" w:rsidRPr="00A15A8F" w:rsidRDefault="00877B87" w:rsidP="008D6369">
      <w:pPr>
        <w:spacing w:line="360" w:lineRule="auto"/>
        <w:ind w:firstLine="708"/>
        <w:jc w:val="both"/>
      </w:pPr>
      <w:r w:rsidRPr="00A15A8F">
        <w:t xml:space="preserve">Программой развития конкуренции в Российской Федерации предусматривается разработка системы показателей мониторинга конкурентной среды, включающей, в том числе, показатели уровня развития конкуренции; показатели административных барьеров, включая барьеры для входа на рынки; показатели концентрации на ряде важнейших товарных рынков. </w:t>
      </w:r>
    </w:p>
    <w:p w:rsidR="00877B87" w:rsidRPr="00A15A8F" w:rsidRDefault="00877B87" w:rsidP="008D6369">
      <w:pPr>
        <w:spacing w:line="360" w:lineRule="auto"/>
        <w:ind w:firstLine="708"/>
        <w:jc w:val="both"/>
      </w:pPr>
      <w:r w:rsidRPr="00A15A8F">
        <w:t>Оценка конкуренции на макро уровне по данным Росстата позволяет оценить следующие признаки развития конкуренции.</w:t>
      </w:r>
    </w:p>
    <w:p w:rsidR="00877B87" w:rsidRPr="008D6369" w:rsidRDefault="00877B87" w:rsidP="008D6369">
      <w:pPr>
        <w:spacing w:line="360" w:lineRule="auto"/>
        <w:jc w:val="both"/>
        <w:rPr>
          <w:i/>
          <w:u w:val="single"/>
        </w:rPr>
      </w:pPr>
      <w:r w:rsidRPr="008D6369">
        <w:rPr>
          <w:i/>
          <w:u w:val="single"/>
        </w:rPr>
        <w:t>1. Структурные признаки конкуренции.</w:t>
      </w:r>
    </w:p>
    <w:p w:rsidR="00877B87" w:rsidRPr="00A15A8F" w:rsidRDefault="00877B87" w:rsidP="008D6369">
      <w:pPr>
        <w:spacing w:line="360" w:lineRule="auto"/>
        <w:ind w:firstLine="708"/>
        <w:jc w:val="both"/>
      </w:pPr>
      <w:r w:rsidRPr="00A15A8F">
        <w:t>Общее количество предприятий и организаций, действующих в экономике Российской Федерации, по состоянию на начало 2008 года составило</w:t>
      </w:r>
      <w:r w:rsidR="00F81A55" w:rsidRPr="00A15A8F">
        <w:t>,</w:t>
      </w:r>
      <w:r w:rsidRPr="00A15A8F">
        <w:t xml:space="preserve"> по данным Росстата</w:t>
      </w:r>
      <w:r w:rsidR="00F81A55" w:rsidRPr="00A15A8F">
        <w:t>,</w:t>
      </w:r>
      <w:r w:rsidRPr="00A15A8F">
        <w:t xml:space="preserve"> 4,67 млн. единиц и выросло на 3,7% по сравнению с 2007 годом. В течение 2008 года новых организаций было зарегистрировано 526 тыс. и ликвидировано 164 тыс., т.е. прирост составил 7,7% от общего числа предприятий и организаций. </w:t>
      </w:r>
    </w:p>
    <w:p w:rsidR="00877B87" w:rsidRPr="00A15A8F" w:rsidRDefault="00877B87" w:rsidP="008D6369">
      <w:pPr>
        <w:spacing w:line="360" w:lineRule="auto"/>
        <w:ind w:firstLine="708"/>
        <w:jc w:val="both"/>
      </w:pPr>
      <w:r w:rsidRPr="00A15A8F">
        <w:t xml:space="preserve">По сравнению с </w:t>
      </w:r>
      <w:smartTag w:uri="urn:schemas-microsoft-com:office:smarttags" w:element="metricconverter">
        <w:smartTagPr>
          <w:attr w:name="ProductID" w:val="2005 г"/>
        </w:smartTagPr>
        <w:r w:rsidRPr="00A15A8F">
          <w:t>200</w:t>
        </w:r>
        <w:r w:rsidR="006C7878" w:rsidRPr="00A15A8F">
          <w:t>5</w:t>
        </w:r>
        <w:r w:rsidRPr="00A15A8F">
          <w:t xml:space="preserve"> г</w:t>
        </w:r>
      </w:smartTag>
      <w:r w:rsidRPr="00A15A8F">
        <w:t xml:space="preserve">. стала снижаться доля крупнейших компаний в экономике страны (без учета групп лиц, в которые они входят). Так, если в 2003-2005 годах 10% ВВП создавалось 52, затем 19, а потом всего 10 компаниями, то за 2006-2007 года число таких компаний выросло до 16. </w:t>
      </w:r>
    </w:p>
    <w:p w:rsidR="00877B87" w:rsidRPr="008D6369" w:rsidRDefault="008D6369" w:rsidP="008D6369">
      <w:pPr>
        <w:spacing w:line="360" w:lineRule="auto"/>
        <w:jc w:val="center"/>
        <w:rPr>
          <w:b/>
        </w:rPr>
      </w:pPr>
      <w:r w:rsidRPr="008D6369">
        <w:rPr>
          <w:b/>
        </w:rPr>
        <w:t>Т</w:t>
      </w:r>
      <w:r w:rsidR="00877B87" w:rsidRPr="008D6369">
        <w:rPr>
          <w:b/>
        </w:rPr>
        <w:t>аблица №1</w:t>
      </w:r>
    </w:p>
    <w:p w:rsidR="00877B87" w:rsidRPr="004D6628" w:rsidRDefault="00877B87" w:rsidP="008D6369">
      <w:pPr>
        <w:spacing w:line="360" w:lineRule="auto"/>
        <w:jc w:val="center"/>
        <w:rPr>
          <w:b/>
        </w:rPr>
      </w:pPr>
      <w:r w:rsidRPr="004D6628">
        <w:rPr>
          <w:b/>
        </w:rPr>
        <w:t xml:space="preserve">Распределение предприятий и организаций по видам экономической деятельности на 1 января соответствующего года; демография организаций за </w:t>
      </w:r>
      <w:smartTag w:uri="urn:schemas-microsoft-com:office:smarttags" w:element="metricconverter">
        <w:smartTagPr>
          <w:attr w:name="ProductID" w:val="2008 г"/>
        </w:smartTagPr>
        <w:r w:rsidRPr="004D6628">
          <w:rPr>
            <w:b/>
          </w:rPr>
          <w:t>2008 г</w:t>
        </w:r>
      </w:smartTag>
      <w:r w:rsidRPr="004D6628">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900"/>
        <w:gridCol w:w="720"/>
        <w:gridCol w:w="900"/>
        <w:gridCol w:w="1260"/>
        <w:gridCol w:w="900"/>
        <w:gridCol w:w="900"/>
        <w:gridCol w:w="900"/>
      </w:tblGrid>
      <w:tr w:rsidR="00877B87" w:rsidRPr="001D68CD" w:rsidTr="004232CD">
        <w:tc>
          <w:tcPr>
            <w:tcW w:w="2988" w:type="dxa"/>
            <w:vAlign w:val="center"/>
          </w:tcPr>
          <w:p w:rsidR="00877B87" w:rsidRPr="008D6369" w:rsidRDefault="00877B87" w:rsidP="008D6369">
            <w:pPr>
              <w:jc w:val="both"/>
              <w:rPr>
                <w:rFonts w:eastAsia="Arial Unicode MS"/>
                <w:sz w:val="20"/>
                <w:szCs w:val="20"/>
              </w:rPr>
            </w:pPr>
            <w:r w:rsidRPr="008D6369">
              <w:rPr>
                <w:rFonts w:eastAsia="Arial Unicode MS"/>
                <w:sz w:val="20"/>
                <w:szCs w:val="20"/>
              </w:rPr>
              <w:t xml:space="preserve">Виды экономической деятельности  </w:t>
            </w:r>
          </w:p>
          <w:p w:rsidR="00877B87" w:rsidRPr="008D6369" w:rsidRDefault="00877B87" w:rsidP="008D6369">
            <w:pPr>
              <w:jc w:val="both"/>
              <w:rPr>
                <w:rFonts w:eastAsia="Arial Unicode MS"/>
                <w:sz w:val="20"/>
                <w:szCs w:val="20"/>
              </w:rPr>
            </w:pPr>
            <w:r w:rsidRPr="008D6369">
              <w:rPr>
                <w:rFonts w:eastAsia="Arial Unicode MS"/>
                <w:sz w:val="20"/>
                <w:szCs w:val="20"/>
              </w:rPr>
              <w:t>(данные на 1 января)</w:t>
            </w:r>
          </w:p>
        </w:tc>
        <w:tc>
          <w:tcPr>
            <w:tcW w:w="900" w:type="dxa"/>
            <w:vAlign w:val="center"/>
          </w:tcPr>
          <w:p w:rsidR="00877B87" w:rsidRPr="008D6369" w:rsidRDefault="00877B87" w:rsidP="008D6369">
            <w:pPr>
              <w:jc w:val="both"/>
              <w:rPr>
                <w:rFonts w:eastAsia="Arial Unicode MS"/>
                <w:sz w:val="20"/>
                <w:szCs w:val="20"/>
              </w:rPr>
            </w:pPr>
            <w:smartTag w:uri="urn:schemas-microsoft-com:office:smarttags" w:element="metricconverter">
              <w:smartTagPr>
                <w:attr w:name="ProductID" w:val="2006 г"/>
              </w:smartTagPr>
              <w:r w:rsidRPr="008D6369">
                <w:rPr>
                  <w:rFonts w:eastAsia="Arial Unicode MS"/>
                  <w:sz w:val="20"/>
                  <w:szCs w:val="20"/>
                </w:rPr>
                <w:t>2006 г</w:t>
              </w:r>
            </w:smartTag>
            <w:r w:rsidRPr="008D6369">
              <w:rPr>
                <w:rFonts w:eastAsia="Arial Unicode MS"/>
                <w:sz w:val="20"/>
                <w:szCs w:val="20"/>
              </w:rPr>
              <w:t>.</w:t>
            </w:r>
          </w:p>
          <w:p w:rsidR="00877B87" w:rsidRPr="008D6369" w:rsidRDefault="00877B87" w:rsidP="008D6369">
            <w:pPr>
              <w:jc w:val="both"/>
              <w:rPr>
                <w:rFonts w:eastAsia="Arial Unicode MS"/>
                <w:sz w:val="20"/>
                <w:szCs w:val="20"/>
              </w:rPr>
            </w:pPr>
            <w:r w:rsidRPr="008D6369">
              <w:rPr>
                <w:rFonts w:eastAsia="Arial Unicode MS"/>
                <w:sz w:val="20"/>
                <w:szCs w:val="20"/>
              </w:rPr>
              <w:t>тыс.</w:t>
            </w:r>
          </w:p>
          <w:p w:rsidR="00877B87" w:rsidRPr="008D6369" w:rsidRDefault="00877B87" w:rsidP="008D6369">
            <w:pPr>
              <w:jc w:val="both"/>
              <w:rPr>
                <w:rFonts w:eastAsia="Arial Unicode MS"/>
                <w:b/>
                <w:sz w:val="20"/>
                <w:szCs w:val="20"/>
              </w:rPr>
            </w:pPr>
            <w:r w:rsidRPr="008D6369">
              <w:rPr>
                <w:rFonts w:eastAsia="Arial Unicode MS"/>
                <w:sz w:val="20"/>
                <w:szCs w:val="20"/>
              </w:rPr>
              <w:t xml:space="preserve"> (%)</w:t>
            </w:r>
          </w:p>
        </w:tc>
        <w:tc>
          <w:tcPr>
            <w:tcW w:w="720" w:type="dxa"/>
            <w:vAlign w:val="center"/>
          </w:tcPr>
          <w:p w:rsidR="00877B87" w:rsidRPr="008D6369" w:rsidRDefault="00877B87" w:rsidP="008D6369">
            <w:pPr>
              <w:jc w:val="both"/>
              <w:rPr>
                <w:rFonts w:eastAsia="Arial Unicode MS"/>
                <w:sz w:val="20"/>
                <w:szCs w:val="20"/>
              </w:rPr>
            </w:pPr>
            <w:smartTag w:uri="urn:schemas-microsoft-com:office:smarttags" w:element="metricconverter">
              <w:smartTagPr>
                <w:attr w:name="ProductID" w:val="2007 г"/>
              </w:smartTagPr>
              <w:r w:rsidRPr="008D6369">
                <w:rPr>
                  <w:rFonts w:eastAsia="Arial Unicode MS"/>
                  <w:sz w:val="20"/>
                  <w:szCs w:val="20"/>
                </w:rPr>
                <w:t>2007 г</w:t>
              </w:r>
            </w:smartTag>
            <w:r w:rsidRPr="008D6369">
              <w:rPr>
                <w:rFonts w:eastAsia="Arial Unicode MS"/>
                <w:sz w:val="20"/>
                <w:szCs w:val="20"/>
              </w:rPr>
              <w:t>.</w:t>
            </w:r>
          </w:p>
          <w:p w:rsidR="00877B87" w:rsidRPr="008D6369" w:rsidRDefault="00877B87" w:rsidP="008D6369">
            <w:pPr>
              <w:jc w:val="both"/>
              <w:rPr>
                <w:rFonts w:eastAsia="Arial Unicode MS"/>
                <w:b/>
                <w:sz w:val="20"/>
                <w:szCs w:val="20"/>
              </w:rPr>
            </w:pPr>
            <w:r w:rsidRPr="008D6369">
              <w:rPr>
                <w:rFonts w:eastAsia="Arial Unicode MS"/>
                <w:sz w:val="20"/>
                <w:szCs w:val="20"/>
              </w:rPr>
              <w:t>тыс. (%)</w:t>
            </w:r>
          </w:p>
        </w:tc>
        <w:tc>
          <w:tcPr>
            <w:tcW w:w="900" w:type="dxa"/>
            <w:vAlign w:val="center"/>
          </w:tcPr>
          <w:p w:rsidR="00877B87" w:rsidRPr="008D6369" w:rsidRDefault="00877B87" w:rsidP="008D6369">
            <w:pPr>
              <w:jc w:val="both"/>
              <w:rPr>
                <w:rFonts w:eastAsia="Arial Unicode MS"/>
                <w:sz w:val="20"/>
                <w:szCs w:val="20"/>
              </w:rPr>
            </w:pPr>
            <w:smartTag w:uri="urn:schemas-microsoft-com:office:smarttags" w:element="metricconverter">
              <w:smartTagPr>
                <w:attr w:name="ProductID" w:val="2008 г"/>
              </w:smartTagPr>
              <w:r w:rsidRPr="008D6369">
                <w:rPr>
                  <w:rFonts w:eastAsia="Arial Unicode MS"/>
                  <w:sz w:val="20"/>
                  <w:szCs w:val="20"/>
                </w:rPr>
                <w:t>2008 г</w:t>
              </w:r>
            </w:smartTag>
            <w:r w:rsidRPr="008D6369">
              <w:rPr>
                <w:rFonts w:eastAsia="Arial Unicode MS"/>
                <w:sz w:val="20"/>
                <w:szCs w:val="20"/>
              </w:rPr>
              <w:t>.</w:t>
            </w:r>
          </w:p>
          <w:p w:rsidR="00877B87" w:rsidRPr="008D6369" w:rsidRDefault="00877B87" w:rsidP="008D6369">
            <w:pPr>
              <w:jc w:val="both"/>
              <w:rPr>
                <w:rFonts w:eastAsia="Arial Unicode MS"/>
                <w:b/>
                <w:sz w:val="20"/>
                <w:szCs w:val="20"/>
              </w:rPr>
            </w:pPr>
            <w:r w:rsidRPr="008D6369">
              <w:rPr>
                <w:rFonts w:eastAsia="Arial Unicode MS"/>
                <w:sz w:val="20"/>
                <w:szCs w:val="20"/>
              </w:rPr>
              <w:t>тыс. (%)</w:t>
            </w:r>
          </w:p>
        </w:tc>
        <w:tc>
          <w:tcPr>
            <w:tcW w:w="1260" w:type="dxa"/>
            <w:vAlign w:val="center"/>
          </w:tcPr>
          <w:p w:rsidR="00877B87" w:rsidRPr="008D6369" w:rsidRDefault="00877B87" w:rsidP="008D6369">
            <w:pPr>
              <w:jc w:val="both"/>
              <w:rPr>
                <w:rFonts w:eastAsia="Arial Unicode MS"/>
                <w:sz w:val="20"/>
                <w:szCs w:val="20"/>
              </w:rPr>
            </w:pPr>
            <w:r w:rsidRPr="008D6369">
              <w:rPr>
                <w:rFonts w:eastAsia="Arial Unicode MS"/>
                <w:sz w:val="20"/>
                <w:szCs w:val="20"/>
              </w:rPr>
              <w:t>Изменение кол-ва предприятий и организаций (2008 к 2007), %</w:t>
            </w:r>
          </w:p>
        </w:tc>
        <w:tc>
          <w:tcPr>
            <w:tcW w:w="900" w:type="dxa"/>
          </w:tcPr>
          <w:p w:rsidR="00877B87" w:rsidRPr="008D6369" w:rsidRDefault="00877B87" w:rsidP="008D6369">
            <w:pPr>
              <w:jc w:val="both"/>
              <w:rPr>
                <w:rFonts w:eastAsia="Arial Unicode MS"/>
                <w:sz w:val="20"/>
                <w:szCs w:val="20"/>
              </w:rPr>
            </w:pPr>
            <w:r w:rsidRPr="008D6369">
              <w:rPr>
                <w:rFonts w:eastAsia="Arial Unicode MS"/>
                <w:sz w:val="20"/>
                <w:szCs w:val="20"/>
              </w:rPr>
              <w:t>зарегистрировано органи-заций</w:t>
            </w:r>
          </w:p>
          <w:p w:rsidR="00877B87" w:rsidRPr="008D6369" w:rsidRDefault="00877B87" w:rsidP="008D6369">
            <w:pPr>
              <w:jc w:val="both"/>
              <w:rPr>
                <w:rFonts w:eastAsia="Arial Unicode MS"/>
                <w:sz w:val="20"/>
                <w:szCs w:val="20"/>
              </w:rPr>
            </w:pPr>
            <w:smartTag w:uri="urn:schemas-microsoft-com:office:smarttags" w:element="metricconverter">
              <w:smartTagPr>
                <w:attr w:name="ProductID" w:val="2008 г"/>
              </w:smartTagPr>
              <w:r w:rsidRPr="008D6369">
                <w:rPr>
                  <w:rFonts w:eastAsia="Arial Unicode MS"/>
                  <w:sz w:val="20"/>
                  <w:szCs w:val="20"/>
                </w:rPr>
                <w:t>2008 г</w:t>
              </w:r>
            </w:smartTag>
            <w:r w:rsidRPr="008D6369">
              <w:rPr>
                <w:rFonts w:eastAsia="Arial Unicode MS"/>
                <w:sz w:val="20"/>
                <w:szCs w:val="20"/>
              </w:rPr>
              <w:t>.</w:t>
            </w:r>
          </w:p>
          <w:p w:rsidR="00877B87" w:rsidRPr="008D6369" w:rsidRDefault="00877B87" w:rsidP="008D6369">
            <w:pPr>
              <w:jc w:val="both"/>
              <w:rPr>
                <w:rFonts w:eastAsia="Arial Unicode MS"/>
                <w:sz w:val="20"/>
                <w:szCs w:val="20"/>
              </w:rPr>
            </w:pPr>
            <w:r w:rsidRPr="008D6369">
              <w:rPr>
                <w:rFonts w:eastAsia="Arial Unicode MS"/>
                <w:sz w:val="20"/>
                <w:szCs w:val="20"/>
              </w:rPr>
              <w:t>тыс</w:t>
            </w:r>
          </w:p>
        </w:tc>
        <w:tc>
          <w:tcPr>
            <w:tcW w:w="900" w:type="dxa"/>
          </w:tcPr>
          <w:p w:rsidR="00877B87" w:rsidRPr="008D6369" w:rsidRDefault="00877B87" w:rsidP="008D6369">
            <w:pPr>
              <w:jc w:val="both"/>
              <w:rPr>
                <w:rFonts w:eastAsia="Arial Unicode MS"/>
                <w:sz w:val="20"/>
                <w:szCs w:val="20"/>
              </w:rPr>
            </w:pPr>
            <w:r w:rsidRPr="008D6369">
              <w:rPr>
                <w:rFonts w:eastAsia="Arial Unicode MS"/>
                <w:sz w:val="20"/>
                <w:szCs w:val="20"/>
              </w:rPr>
              <w:t>ликви-дировано органи-заций</w:t>
            </w:r>
          </w:p>
          <w:p w:rsidR="00877B87" w:rsidRPr="008D6369" w:rsidRDefault="00877B87" w:rsidP="008D6369">
            <w:pPr>
              <w:jc w:val="both"/>
              <w:rPr>
                <w:rFonts w:eastAsia="Arial Unicode MS"/>
                <w:sz w:val="20"/>
                <w:szCs w:val="20"/>
              </w:rPr>
            </w:pPr>
            <w:smartTag w:uri="urn:schemas-microsoft-com:office:smarttags" w:element="metricconverter">
              <w:smartTagPr>
                <w:attr w:name="ProductID" w:val="2008 г"/>
              </w:smartTagPr>
              <w:r w:rsidRPr="008D6369">
                <w:rPr>
                  <w:rFonts w:eastAsia="Arial Unicode MS"/>
                  <w:sz w:val="20"/>
                  <w:szCs w:val="20"/>
                </w:rPr>
                <w:t>2008 г</w:t>
              </w:r>
            </w:smartTag>
            <w:r w:rsidRPr="008D6369">
              <w:rPr>
                <w:rFonts w:eastAsia="Arial Unicode MS"/>
                <w:sz w:val="20"/>
                <w:szCs w:val="20"/>
              </w:rPr>
              <w:t>.</w:t>
            </w:r>
          </w:p>
          <w:p w:rsidR="00877B87" w:rsidRPr="008D6369" w:rsidRDefault="00877B87" w:rsidP="008D6369">
            <w:pPr>
              <w:jc w:val="both"/>
              <w:rPr>
                <w:rFonts w:eastAsia="Arial Unicode MS"/>
                <w:b/>
                <w:sz w:val="20"/>
                <w:szCs w:val="20"/>
              </w:rPr>
            </w:pPr>
            <w:r w:rsidRPr="008D6369">
              <w:rPr>
                <w:rFonts w:eastAsia="Arial Unicode MS"/>
                <w:sz w:val="20"/>
                <w:szCs w:val="20"/>
              </w:rPr>
              <w:t>тыс</w:t>
            </w:r>
            <w:r w:rsidRPr="008D6369">
              <w:rPr>
                <w:rFonts w:eastAsia="Arial Unicode MS"/>
                <w:b/>
                <w:sz w:val="20"/>
                <w:szCs w:val="20"/>
              </w:rPr>
              <w:t>.</w:t>
            </w:r>
          </w:p>
        </w:tc>
        <w:tc>
          <w:tcPr>
            <w:tcW w:w="900" w:type="dxa"/>
          </w:tcPr>
          <w:p w:rsidR="00877B87" w:rsidRPr="008D6369" w:rsidRDefault="00877B87" w:rsidP="008D6369">
            <w:pPr>
              <w:jc w:val="both"/>
              <w:rPr>
                <w:rFonts w:eastAsia="Arial Unicode MS"/>
                <w:sz w:val="20"/>
                <w:szCs w:val="20"/>
              </w:rPr>
            </w:pPr>
            <w:r w:rsidRPr="008D6369">
              <w:rPr>
                <w:rFonts w:eastAsia="Arial Unicode MS"/>
                <w:sz w:val="20"/>
                <w:szCs w:val="20"/>
              </w:rPr>
              <w:t>изменение</w:t>
            </w:r>
          </w:p>
          <w:p w:rsidR="00877B87" w:rsidRPr="008D6369" w:rsidRDefault="00877B87" w:rsidP="008D6369">
            <w:pPr>
              <w:jc w:val="both"/>
              <w:rPr>
                <w:rFonts w:eastAsia="Arial Unicode MS"/>
                <w:sz w:val="20"/>
                <w:szCs w:val="20"/>
              </w:rPr>
            </w:pPr>
          </w:p>
          <w:p w:rsidR="00877B87" w:rsidRPr="008D6369" w:rsidRDefault="00877B87" w:rsidP="008D6369">
            <w:pPr>
              <w:jc w:val="both"/>
              <w:rPr>
                <w:rFonts w:eastAsia="Arial Unicode MS"/>
                <w:sz w:val="20"/>
                <w:szCs w:val="20"/>
              </w:rPr>
            </w:pPr>
            <w:r w:rsidRPr="008D6369">
              <w:rPr>
                <w:rFonts w:eastAsia="Arial Unicode MS"/>
                <w:sz w:val="20"/>
                <w:szCs w:val="20"/>
              </w:rPr>
              <w:t>за</w:t>
            </w:r>
          </w:p>
          <w:p w:rsidR="00877B87" w:rsidRPr="008D6369" w:rsidRDefault="00877B87" w:rsidP="008D6369">
            <w:pPr>
              <w:jc w:val="both"/>
              <w:rPr>
                <w:rFonts w:eastAsia="Arial Unicode MS"/>
                <w:sz w:val="20"/>
                <w:szCs w:val="20"/>
              </w:rPr>
            </w:pPr>
            <w:smartTag w:uri="urn:schemas-microsoft-com:office:smarttags" w:element="metricconverter">
              <w:smartTagPr>
                <w:attr w:name="ProductID" w:val="2008 г"/>
              </w:smartTagPr>
              <w:r w:rsidRPr="008D6369">
                <w:rPr>
                  <w:rFonts w:eastAsia="Arial Unicode MS"/>
                  <w:sz w:val="20"/>
                  <w:szCs w:val="20"/>
                </w:rPr>
                <w:t>2008 г</w:t>
              </w:r>
            </w:smartTag>
            <w:r w:rsidRPr="008D6369">
              <w:rPr>
                <w:rFonts w:eastAsia="Arial Unicode MS"/>
                <w:sz w:val="20"/>
                <w:szCs w:val="20"/>
              </w:rPr>
              <w:t>.</w:t>
            </w:r>
          </w:p>
          <w:p w:rsidR="00877B87" w:rsidRPr="008D6369" w:rsidRDefault="00877B87" w:rsidP="008D6369">
            <w:pPr>
              <w:jc w:val="both"/>
              <w:rPr>
                <w:rFonts w:eastAsia="Arial Unicode MS"/>
                <w:b/>
                <w:sz w:val="20"/>
                <w:szCs w:val="20"/>
              </w:rPr>
            </w:pPr>
            <w:r w:rsidRPr="008D6369">
              <w:rPr>
                <w:rFonts w:eastAsia="Arial Unicode MS"/>
                <w:sz w:val="20"/>
                <w:szCs w:val="20"/>
              </w:rPr>
              <w:t>тыс</w:t>
            </w:r>
            <w:r w:rsidRPr="008D6369">
              <w:rPr>
                <w:rFonts w:eastAsia="Arial Unicode MS"/>
                <w:b/>
                <w:sz w:val="20"/>
                <w:szCs w:val="20"/>
              </w:rPr>
              <w:t>.</w:t>
            </w:r>
          </w:p>
        </w:tc>
      </w:tr>
      <w:tr w:rsidR="00877B87" w:rsidRPr="001D68CD" w:rsidTr="004232CD">
        <w:tc>
          <w:tcPr>
            <w:tcW w:w="2988" w:type="dxa"/>
          </w:tcPr>
          <w:p w:rsidR="00877B87" w:rsidRPr="008D6369" w:rsidRDefault="00877B87" w:rsidP="00F16FBE">
            <w:pPr>
              <w:rPr>
                <w:rFonts w:eastAsia="Arial Unicode MS"/>
                <w:sz w:val="20"/>
                <w:szCs w:val="20"/>
              </w:rPr>
            </w:pPr>
            <w:bookmarkStart w:id="4" w:name="_Hlk228451471"/>
            <w:r w:rsidRPr="008D6369">
              <w:rPr>
                <w:rFonts w:eastAsia="Arial Unicode MS"/>
                <w:sz w:val="20"/>
                <w:szCs w:val="20"/>
              </w:rPr>
              <w:t xml:space="preserve">Сельское хозяйство, охота и лесное хозяйство </w:t>
            </w:r>
          </w:p>
        </w:tc>
        <w:tc>
          <w:tcPr>
            <w:tcW w:w="900" w:type="dxa"/>
          </w:tcPr>
          <w:p w:rsidR="00877B87" w:rsidRPr="008D6369" w:rsidRDefault="00877B87" w:rsidP="00F16FBE">
            <w:pPr>
              <w:rPr>
                <w:rFonts w:eastAsia="Arial Unicode MS"/>
                <w:sz w:val="20"/>
                <w:szCs w:val="20"/>
              </w:rPr>
            </w:pPr>
            <w:r w:rsidRPr="008D6369">
              <w:rPr>
                <w:rFonts w:eastAsia="Arial Unicode MS"/>
                <w:sz w:val="20"/>
                <w:szCs w:val="20"/>
              </w:rPr>
              <w:t>293,2</w:t>
            </w:r>
          </w:p>
          <w:p w:rsidR="00877B87" w:rsidRPr="008D6369" w:rsidRDefault="00877B87" w:rsidP="00F16FBE">
            <w:pPr>
              <w:rPr>
                <w:rFonts w:eastAsia="Arial Unicode MS"/>
                <w:sz w:val="20"/>
                <w:szCs w:val="20"/>
              </w:rPr>
            </w:pPr>
            <w:r w:rsidRPr="008D6369">
              <w:rPr>
                <w:rFonts w:eastAsia="Arial Unicode MS"/>
                <w:sz w:val="20"/>
                <w:szCs w:val="20"/>
              </w:rPr>
              <w:t>(6,2)</w:t>
            </w:r>
          </w:p>
        </w:tc>
        <w:tc>
          <w:tcPr>
            <w:tcW w:w="720" w:type="dxa"/>
          </w:tcPr>
          <w:p w:rsidR="00877B87" w:rsidRPr="008D6369" w:rsidRDefault="00877B87" w:rsidP="00F16FBE">
            <w:pPr>
              <w:rPr>
                <w:rFonts w:eastAsia="Arial Unicode MS"/>
                <w:sz w:val="20"/>
                <w:szCs w:val="20"/>
              </w:rPr>
            </w:pPr>
            <w:r w:rsidRPr="008D6369">
              <w:rPr>
                <w:rFonts w:eastAsia="Arial Unicode MS"/>
                <w:sz w:val="20"/>
                <w:szCs w:val="20"/>
              </w:rPr>
              <w:t>261,5</w:t>
            </w:r>
          </w:p>
          <w:p w:rsidR="00877B87" w:rsidRPr="008D6369" w:rsidRDefault="00877B87" w:rsidP="00F16FBE">
            <w:pPr>
              <w:rPr>
                <w:rFonts w:eastAsia="Arial Unicode MS"/>
                <w:sz w:val="20"/>
                <w:szCs w:val="20"/>
              </w:rPr>
            </w:pPr>
            <w:r w:rsidRPr="008D6369">
              <w:rPr>
                <w:rFonts w:eastAsia="Arial Unicode MS"/>
                <w:sz w:val="20"/>
                <w:szCs w:val="20"/>
              </w:rPr>
              <w:t>(5,8)</w:t>
            </w:r>
          </w:p>
        </w:tc>
        <w:tc>
          <w:tcPr>
            <w:tcW w:w="900" w:type="dxa"/>
          </w:tcPr>
          <w:p w:rsidR="00877B87" w:rsidRPr="008D6369" w:rsidRDefault="00877B87" w:rsidP="00F16FBE">
            <w:pPr>
              <w:rPr>
                <w:rFonts w:eastAsia="Arial Unicode MS"/>
                <w:sz w:val="20"/>
                <w:szCs w:val="20"/>
              </w:rPr>
            </w:pPr>
            <w:r w:rsidRPr="008D6369">
              <w:rPr>
                <w:rFonts w:eastAsia="Arial Unicode MS"/>
                <w:sz w:val="20"/>
                <w:szCs w:val="20"/>
              </w:rPr>
              <w:t>233,6</w:t>
            </w:r>
          </w:p>
          <w:p w:rsidR="00877B87" w:rsidRPr="008D6369" w:rsidRDefault="00877B87" w:rsidP="00F16FBE">
            <w:pPr>
              <w:rPr>
                <w:rFonts w:eastAsia="Arial Unicode MS"/>
                <w:sz w:val="20"/>
                <w:szCs w:val="20"/>
              </w:rPr>
            </w:pPr>
            <w:r w:rsidRPr="008D6369">
              <w:rPr>
                <w:rFonts w:eastAsia="Arial Unicode MS"/>
                <w:sz w:val="20"/>
                <w:szCs w:val="20"/>
              </w:rPr>
              <w:t>(5,8)</w:t>
            </w:r>
          </w:p>
        </w:tc>
        <w:tc>
          <w:tcPr>
            <w:tcW w:w="1260" w:type="dxa"/>
            <w:vAlign w:val="bottom"/>
          </w:tcPr>
          <w:p w:rsidR="00877B87" w:rsidRPr="008D6369" w:rsidRDefault="00877B87" w:rsidP="00F16FBE">
            <w:pPr>
              <w:rPr>
                <w:rFonts w:eastAsia="Arial Unicode MS"/>
                <w:sz w:val="20"/>
                <w:szCs w:val="20"/>
              </w:rPr>
            </w:pPr>
            <w:r w:rsidRPr="008D6369">
              <w:rPr>
                <w:rFonts w:eastAsia="Arial Unicode MS"/>
                <w:sz w:val="20"/>
                <w:szCs w:val="20"/>
              </w:rPr>
              <w:t>-10,7</w:t>
            </w:r>
          </w:p>
        </w:tc>
        <w:tc>
          <w:tcPr>
            <w:tcW w:w="900" w:type="dxa"/>
            <w:vAlign w:val="bottom"/>
          </w:tcPr>
          <w:p w:rsidR="00877B87" w:rsidRPr="008D6369" w:rsidRDefault="00877B87" w:rsidP="00F16FBE">
            <w:pPr>
              <w:rPr>
                <w:rFonts w:eastAsia="Arial Unicode MS"/>
                <w:sz w:val="20"/>
                <w:szCs w:val="20"/>
              </w:rPr>
            </w:pPr>
            <w:r w:rsidRPr="008D6369">
              <w:rPr>
                <w:rFonts w:eastAsia="Arial Unicode MS"/>
                <w:sz w:val="20"/>
                <w:szCs w:val="20"/>
              </w:rPr>
              <w:t>12,2</w:t>
            </w:r>
          </w:p>
        </w:tc>
        <w:tc>
          <w:tcPr>
            <w:tcW w:w="900" w:type="dxa"/>
            <w:vAlign w:val="bottom"/>
          </w:tcPr>
          <w:p w:rsidR="00877B87" w:rsidRPr="008D6369" w:rsidRDefault="00877B87" w:rsidP="00F16FBE">
            <w:pPr>
              <w:rPr>
                <w:rFonts w:eastAsia="Arial Unicode MS"/>
                <w:sz w:val="20"/>
                <w:szCs w:val="20"/>
              </w:rPr>
            </w:pPr>
            <w:r w:rsidRPr="008D6369">
              <w:rPr>
                <w:rFonts w:eastAsia="Arial Unicode MS"/>
                <w:sz w:val="20"/>
                <w:szCs w:val="20"/>
              </w:rPr>
              <w:t>16,3</w:t>
            </w:r>
          </w:p>
        </w:tc>
        <w:tc>
          <w:tcPr>
            <w:tcW w:w="900" w:type="dxa"/>
            <w:vAlign w:val="bottom"/>
          </w:tcPr>
          <w:p w:rsidR="00877B87" w:rsidRPr="008D6369" w:rsidRDefault="00877B87" w:rsidP="00F16FBE">
            <w:pPr>
              <w:rPr>
                <w:rFonts w:eastAsia="Arial Unicode MS"/>
                <w:sz w:val="20"/>
                <w:szCs w:val="20"/>
              </w:rPr>
            </w:pPr>
            <w:r w:rsidRPr="008D6369">
              <w:rPr>
                <w:rFonts w:eastAsia="Arial Unicode MS"/>
                <w:sz w:val="20"/>
                <w:szCs w:val="20"/>
              </w:rPr>
              <w:t>-4,1</w:t>
            </w:r>
          </w:p>
        </w:tc>
      </w:tr>
      <w:tr w:rsidR="00877B87" w:rsidRPr="001D68CD" w:rsidTr="004232CD">
        <w:tc>
          <w:tcPr>
            <w:tcW w:w="2988" w:type="dxa"/>
          </w:tcPr>
          <w:p w:rsidR="00877B87" w:rsidRPr="008D6369" w:rsidRDefault="00877B87" w:rsidP="00F16FBE">
            <w:pPr>
              <w:rPr>
                <w:rFonts w:eastAsia="Arial Unicode MS"/>
                <w:sz w:val="20"/>
                <w:szCs w:val="20"/>
              </w:rPr>
            </w:pPr>
            <w:r w:rsidRPr="008D6369">
              <w:rPr>
                <w:rFonts w:eastAsia="Arial Unicode MS"/>
                <w:sz w:val="20"/>
                <w:szCs w:val="20"/>
              </w:rPr>
              <w:t xml:space="preserve">Обрабатывающие производства, </w:t>
            </w:r>
          </w:p>
        </w:tc>
        <w:tc>
          <w:tcPr>
            <w:tcW w:w="900" w:type="dxa"/>
          </w:tcPr>
          <w:p w:rsidR="00877B87" w:rsidRPr="008D6369" w:rsidRDefault="00877B87" w:rsidP="00F16FBE">
            <w:pPr>
              <w:rPr>
                <w:rFonts w:eastAsia="Arial Unicode MS"/>
                <w:sz w:val="20"/>
                <w:szCs w:val="20"/>
              </w:rPr>
            </w:pPr>
            <w:r w:rsidRPr="008D6369">
              <w:rPr>
                <w:rFonts w:eastAsia="Arial Unicode MS"/>
                <w:sz w:val="20"/>
                <w:szCs w:val="20"/>
              </w:rPr>
              <w:t>478,4</w:t>
            </w:r>
          </w:p>
          <w:p w:rsidR="00877B87" w:rsidRPr="008D6369" w:rsidRDefault="00877B87" w:rsidP="00F16FBE">
            <w:pPr>
              <w:rPr>
                <w:rFonts w:eastAsia="Arial Unicode MS"/>
                <w:sz w:val="20"/>
                <w:szCs w:val="20"/>
              </w:rPr>
            </w:pPr>
            <w:r w:rsidRPr="008D6369">
              <w:rPr>
                <w:rFonts w:eastAsia="Arial Unicode MS"/>
                <w:sz w:val="20"/>
                <w:szCs w:val="20"/>
              </w:rPr>
              <w:t>(10,0)</w:t>
            </w:r>
          </w:p>
        </w:tc>
        <w:tc>
          <w:tcPr>
            <w:tcW w:w="720" w:type="dxa"/>
          </w:tcPr>
          <w:p w:rsidR="00877B87" w:rsidRPr="008D6369" w:rsidRDefault="00877B87" w:rsidP="00F16FBE">
            <w:pPr>
              <w:rPr>
                <w:rFonts w:eastAsia="Arial Unicode MS"/>
                <w:sz w:val="20"/>
                <w:szCs w:val="20"/>
              </w:rPr>
            </w:pPr>
            <w:r w:rsidRPr="008D6369">
              <w:rPr>
                <w:rFonts w:eastAsia="Arial Unicode MS"/>
                <w:sz w:val="20"/>
                <w:szCs w:val="20"/>
              </w:rPr>
              <w:t>409,7</w:t>
            </w:r>
          </w:p>
          <w:p w:rsidR="00877B87" w:rsidRPr="008D6369" w:rsidRDefault="00877B87" w:rsidP="00F16FBE">
            <w:pPr>
              <w:rPr>
                <w:rFonts w:eastAsia="Arial Unicode MS"/>
                <w:sz w:val="20"/>
                <w:szCs w:val="20"/>
              </w:rPr>
            </w:pPr>
            <w:r w:rsidRPr="008D6369">
              <w:rPr>
                <w:rFonts w:eastAsia="Arial Unicode MS"/>
                <w:sz w:val="20"/>
                <w:szCs w:val="20"/>
              </w:rPr>
              <w:t>(9,1)</w:t>
            </w:r>
          </w:p>
        </w:tc>
        <w:tc>
          <w:tcPr>
            <w:tcW w:w="900" w:type="dxa"/>
          </w:tcPr>
          <w:p w:rsidR="00877B87" w:rsidRPr="008D6369" w:rsidRDefault="00877B87" w:rsidP="00F16FBE">
            <w:pPr>
              <w:rPr>
                <w:rFonts w:eastAsia="Arial Unicode MS"/>
                <w:sz w:val="20"/>
                <w:szCs w:val="20"/>
              </w:rPr>
            </w:pPr>
            <w:r w:rsidRPr="008D6369">
              <w:rPr>
                <w:rFonts w:eastAsia="Arial Unicode MS"/>
                <w:sz w:val="20"/>
                <w:szCs w:val="20"/>
              </w:rPr>
              <w:t>416,1</w:t>
            </w:r>
          </w:p>
          <w:p w:rsidR="00877B87" w:rsidRPr="008D6369" w:rsidRDefault="00877B87" w:rsidP="00F16FBE">
            <w:pPr>
              <w:rPr>
                <w:rFonts w:eastAsia="Arial Unicode MS"/>
                <w:sz w:val="20"/>
                <w:szCs w:val="20"/>
              </w:rPr>
            </w:pPr>
            <w:r w:rsidRPr="008D6369">
              <w:rPr>
                <w:rFonts w:eastAsia="Arial Unicode MS"/>
                <w:sz w:val="20"/>
                <w:szCs w:val="20"/>
              </w:rPr>
              <w:t>(9,1)</w:t>
            </w:r>
          </w:p>
        </w:tc>
        <w:tc>
          <w:tcPr>
            <w:tcW w:w="1260" w:type="dxa"/>
            <w:vAlign w:val="bottom"/>
          </w:tcPr>
          <w:p w:rsidR="00877B87" w:rsidRPr="008D6369" w:rsidRDefault="00877B87" w:rsidP="00F16FBE">
            <w:pPr>
              <w:rPr>
                <w:rFonts w:eastAsia="Arial Unicode MS"/>
                <w:sz w:val="20"/>
                <w:szCs w:val="20"/>
              </w:rPr>
            </w:pPr>
            <w:r w:rsidRPr="008D6369">
              <w:rPr>
                <w:rFonts w:eastAsia="Arial Unicode MS"/>
                <w:sz w:val="20"/>
                <w:szCs w:val="20"/>
              </w:rPr>
              <w:t>+1,6</w:t>
            </w:r>
          </w:p>
        </w:tc>
        <w:tc>
          <w:tcPr>
            <w:tcW w:w="900" w:type="dxa"/>
            <w:vAlign w:val="bottom"/>
          </w:tcPr>
          <w:p w:rsidR="00877B87" w:rsidRPr="008D6369" w:rsidRDefault="00877B87" w:rsidP="00F16FBE">
            <w:pPr>
              <w:rPr>
                <w:rFonts w:eastAsia="Arial Unicode MS"/>
                <w:sz w:val="20"/>
                <w:szCs w:val="20"/>
              </w:rPr>
            </w:pPr>
            <w:r w:rsidRPr="008D6369">
              <w:rPr>
                <w:rFonts w:eastAsia="Arial Unicode MS"/>
                <w:sz w:val="20"/>
                <w:szCs w:val="20"/>
              </w:rPr>
              <w:t>38,3</w:t>
            </w:r>
          </w:p>
        </w:tc>
        <w:tc>
          <w:tcPr>
            <w:tcW w:w="900" w:type="dxa"/>
            <w:vAlign w:val="bottom"/>
          </w:tcPr>
          <w:p w:rsidR="00877B87" w:rsidRPr="008D6369" w:rsidRDefault="00877B87" w:rsidP="00F16FBE">
            <w:pPr>
              <w:rPr>
                <w:rFonts w:eastAsia="Arial Unicode MS"/>
                <w:sz w:val="20"/>
                <w:szCs w:val="20"/>
              </w:rPr>
            </w:pPr>
            <w:r w:rsidRPr="008D6369">
              <w:rPr>
                <w:rFonts w:eastAsia="Arial Unicode MS"/>
                <w:sz w:val="20"/>
                <w:szCs w:val="20"/>
              </w:rPr>
              <w:t>13,9</w:t>
            </w:r>
          </w:p>
        </w:tc>
        <w:tc>
          <w:tcPr>
            <w:tcW w:w="900" w:type="dxa"/>
            <w:vAlign w:val="bottom"/>
          </w:tcPr>
          <w:p w:rsidR="00877B87" w:rsidRPr="008D6369" w:rsidRDefault="00877B87" w:rsidP="00F16FBE">
            <w:pPr>
              <w:rPr>
                <w:rFonts w:eastAsia="Arial Unicode MS"/>
                <w:sz w:val="20"/>
                <w:szCs w:val="20"/>
              </w:rPr>
            </w:pPr>
            <w:r w:rsidRPr="008D6369">
              <w:rPr>
                <w:rFonts w:eastAsia="Arial Unicode MS"/>
                <w:sz w:val="20"/>
                <w:szCs w:val="20"/>
              </w:rPr>
              <w:t>24,4</w:t>
            </w:r>
          </w:p>
        </w:tc>
      </w:tr>
      <w:tr w:rsidR="00877B87" w:rsidRPr="001D68CD" w:rsidTr="004232CD">
        <w:tc>
          <w:tcPr>
            <w:tcW w:w="2988" w:type="dxa"/>
          </w:tcPr>
          <w:p w:rsidR="00877B87" w:rsidRPr="008D6369" w:rsidRDefault="00877B87" w:rsidP="00F16FBE">
            <w:pPr>
              <w:rPr>
                <w:rFonts w:eastAsia="Arial Unicode MS"/>
                <w:sz w:val="20"/>
                <w:szCs w:val="20"/>
              </w:rPr>
            </w:pPr>
            <w:r w:rsidRPr="008D6369">
              <w:rPr>
                <w:rFonts w:eastAsia="Arial Unicode MS"/>
                <w:sz w:val="20"/>
                <w:szCs w:val="20"/>
              </w:rPr>
              <w:t xml:space="preserve">в т. ч. производство пищевых продуктов, включая напитки и табак </w:t>
            </w:r>
          </w:p>
        </w:tc>
        <w:tc>
          <w:tcPr>
            <w:tcW w:w="900" w:type="dxa"/>
          </w:tcPr>
          <w:p w:rsidR="00877B87" w:rsidRPr="008D6369" w:rsidRDefault="00877B87" w:rsidP="00F16FBE">
            <w:pPr>
              <w:rPr>
                <w:rFonts w:eastAsia="Arial Unicode MS"/>
                <w:sz w:val="20"/>
                <w:szCs w:val="20"/>
              </w:rPr>
            </w:pPr>
            <w:r w:rsidRPr="008D6369">
              <w:rPr>
                <w:rFonts w:eastAsia="Arial Unicode MS"/>
                <w:sz w:val="20"/>
                <w:szCs w:val="20"/>
              </w:rPr>
              <w:t>69,3</w:t>
            </w:r>
          </w:p>
          <w:p w:rsidR="00877B87" w:rsidRPr="008D6369" w:rsidRDefault="00877B87" w:rsidP="00F16FBE">
            <w:pPr>
              <w:rPr>
                <w:rFonts w:eastAsia="Arial Unicode MS"/>
                <w:sz w:val="20"/>
                <w:szCs w:val="20"/>
              </w:rPr>
            </w:pPr>
            <w:r w:rsidRPr="008D6369">
              <w:rPr>
                <w:rFonts w:eastAsia="Arial Unicode MS"/>
                <w:sz w:val="20"/>
                <w:szCs w:val="20"/>
              </w:rPr>
              <w:t>(1.5)</w:t>
            </w:r>
          </w:p>
        </w:tc>
        <w:tc>
          <w:tcPr>
            <w:tcW w:w="720" w:type="dxa"/>
          </w:tcPr>
          <w:p w:rsidR="00877B87" w:rsidRPr="008D6369" w:rsidRDefault="00877B87" w:rsidP="00F16FBE">
            <w:pPr>
              <w:rPr>
                <w:rFonts w:eastAsia="Arial Unicode MS"/>
                <w:sz w:val="20"/>
                <w:szCs w:val="20"/>
              </w:rPr>
            </w:pPr>
            <w:r w:rsidRPr="008D6369">
              <w:rPr>
                <w:rFonts w:eastAsia="Arial Unicode MS"/>
                <w:sz w:val="20"/>
                <w:szCs w:val="20"/>
              </w:rPr>
              <w:t>61,3</w:t>
            </w:r>
          </w:p>
          <w:p w:rsidR="00877B87" w:rsidRPr="008D6369" w:rsidRDefault="00877B87" w:rsidP="00F16FBE">
            <w:pPr>
              <w:rPr>
                <w:rFonts w:eastAsia="Arial Unicode MS"/>
                <w:sz w:val="20"/>
                <w:szCs w:val="20"/>
              </w:rPr>
            </w:pPr>
            <w:r w:rsidRPr="008D6369">
              <w:rPr>
                <w:rFonts w:eastAsia="Arial Unicode MS"/>
                <w:sz w:val="20"/>
                <w:szCs w:val="20"/>
              </w:rPr>
              <w:t>(1.4)</w:t>
            </w:r>
          </w:p>
        </w:tc>
        <w:tc>
          <w:tcPr>
            <w:tcW w:w="900" w:type="dxa"/>
          </w:tcPr>
          <w:p w:rsidR="00877B87" w:rsidRPr="008D6369" w:rsidRDefault="00877B87" w:rsidP="00F16FBE">
            <w:pPr>
              <w:rPr>
                <w:rFonts w:eastAsia="Arial Unicode MS"/>
                <w:sz w:val="20"/>
                <w:szCs w:val="20"/>
              </w:rPr>
            </w:pPr>
            <w:r w:rsidRPr="008D6369">
              <w:rPr>
                <w:rFonts w:eastAsia="Arial Unicode MS"/>
                <w:sz w:val="20"/>
                <w:szCs w:val="20"/>
              </w:rPr>
              <w:t>59,5</w:t>
            </w:r>
          </w:p>
          <w:p w:rsidR="00877B87" w:rsidRPr="008D6369" w:rsidRDefault="00877B87" w:rsidP="00F16FBE">
            <w:pPr>
              <w:rPr>
                <w:rFonts w:eastAsia="Arial Unicode MS"/>
                <w:sz w:val="20"/>
                <w:szCs w:val="20"/>
              </w:rPr>
            </w:pPr>
            <w:r w:rsidRPr="008D6369">
              <w:rPr>
                <w:rFonts w:eastAsia="Arial Unicode MS"/>
                <w:sz w:val="20"/>
                <w:szCs w:val="20"/>
              </w:rPr>
              <w:t>(1.4)</w:t>
            </w:r>
          </w:p>
        </w:tc>
        <w:tc>
          <w:tcPr>
            <w:tcW w:w="1260" w:type="dxa"/>
            <w:vAlign w:val="bottom"/>
          </w:tcPr>
          <w:p w:rsidR="00877B87" w:rsidRPr="008D6369" w:rsidRDefault="00877B87" w:rsidP="00F16FBE">
            <w:pPr>
              <w:rPr>
                <w:rFonts w:eastAsia="Arial Unicode MS"/>
                <w:sz w:val="20"/>
                <w:szCs w:val="20"/>
              </w:rPr>
            </w:pPr>
            <w:r w:rsidRPr="008D6369">
              <w:rPr>
                <w:rFonts w:eastAsia="Arial Unicode MS"/>
                <w:sz w:val="20"/>
                <w:szCs w:val="20"/>
              </w:rPr>
              <w:t>-2,9</w:t>
            </w:r>
          </w:p>
        </w:tc>
        <w:tc>
          <w:tcPr>
            <w:tcW w:w="900" w:type="dxa"/>
            <w:vAlign w:val="bottom"/>
          </w:tcPr>
          <w:p w:rsidR="00877B87" w:rsidRPr="008D6369" w:rsidRDefault="00877B87" w:rsidP="00F16FBE">
            <w:pPr>
              <w:rPr>
                <w:rFonts w:eastAsia="Arial Unicode MS"/>
                <w:sz w:val="20"/>
                <w:szCs w:val="20"/>
              </w:rPr>
            </w:pPr>
            <w:r w:rsidRPr="008D6369">
              <w:rPr>
                <w:rFonts w:eastAsia="Arial Unicode MS"/>
                <w:sz w:val="20"/>
                <w:szCs w:val="20"/>
              </w:rPr>
              <w:t>3,4</w:t>
            </w:r>
          </w:p>
        </w:tc>
        <w:tc>
          <w:tcPr>
            <w:tcW w:w="900" w:type="dxa"/>
            <w:vAlign w:val="bottom"/>
          </w:tcPr>
          <w:p w:rsidR="00877B87" w:rsidRPr="008D6369" w:rsidRDefault="00877B87" w:rsidP="00F16FBE">
            <w:pPr>
              <w:rPr>
                <w:rFonts w:eastAsia="Arial Unicode MS"/>
                <w:sz w:val="20"/>
                <w:szCs w:val="20"/>
              </w:rPr>
            </w:pPr>
            <w:r w:rsidRPr="008D6369">
              <w:rPr>
                <w:rFonts w:eastAsia="Arial Unicode MS"/>
                <w:sz w:val="20"/>
                <w:szCs w:val="20"/>
              </w:rPr>
              <w:t>2,8</w:t>
            </w:r>
          </w:p>
        </w:tc>
        <w:tc>
          <w:tcPr>
            <w:tcW w:w="900" w:type="dxa"/>
            <w:vAlign w:val="bottom"/>
          </w:tcPr>
          <w:p w:rsidR="00877B87" w:rsidRPr="008D6369" w:rsidRDefault="00877B87" w:rsidP="00F16FBE">
            <w:pPr>
              <w:rPr>
                <w:rFonts w:eastAsia="Arial Unicode MS"/>
                <w:sz w:val="20"/>
                <w:szCs w:val="20"/>
              </w:rPr>
            </w:pPr>
            <w:r w:rsidRPr="008D6369">
              <w:rPr>
                <w:rFonts w:eastAsia="Arial Unicode MS"/>
                <w:sz w:val="20"/>
                <w:szCs w:val="20"/>
              </w:rPr>
              <w:t>0,7</w:t>
            </w:r>
          </w:p>
        </w:tc>
      </w:tr>
      <w:tr w:rsidR="00877B87" w:rsidRPr="001D68CD" w:rsidTr="004232CD">
        <w:tc>
          <w:tcPr>
            <w:tcW w:w="2988" w:type="dxa"/>
          </w:tcPr>
          <w:p w:rsidR="00877B87" w:rsidRPr="008D6369" w:rsidRDefault="00877B87" w:rsidP="00F16FBE">
            <w:pPr>
              <w:rPr>
                <w:rFonts w:eastAsia="Arial Unicode MS"/>
                <w:sz w:val="20"/>
                <w:szCs w:val="20"/>
              </w:rPr>
            </w:pPr>
            <w:r w:rsidRPr="008D6369">
              <w:rPr>
                <w:rFonts w:eastAsia="Arial Unicode MS"/>
                <w:sz w:val="20"/>
                <w:szCs w:val="20"/>
              </w:rPr>
              <w:t xml:space="preserve">обработка древесины и производство изделий из дерева </w:t>
            </w:r>
          </w:p>
        </w:tc>
        <w:tc>
          <w:tcPr>
            <w:tcW w:w="900" w:type="dxa"/>
          </w:tcPr>
          <w:p w:rsidR="00877B87" w:rsidRPr="008D6369" w:rsidRDefault="00877B87" w:rsidP="00F16FBE">
            <w:pPr>
              <w:rPr>
                <w:rFonts w:eastAsia="Arial Unicode MS"/>
                <w:sz w:val="20"/>
                <w:szCs w:val="20"/>
              </w:rPr>
            </w:pPr>
            <w:r w:rsidRPr="008D6369">
              <w:rPr>
                <w:rFonts w:eastAsia="Arial Unicode MS"/>
                <w:sz w:val="20"/>
                <w:szCs w:val="20"/>
              </w:rPr>
              <w:t xml:space="preserve">45,1 </w:t>
            </w:r>
          </w:p>
          <w:p w:rsidR="00877B87" w:rsidRPr="008D6369" w:rsidRDefault="00877B87" w:rsidP="00F16FBE">
            <w:pPr>
              <w:rPr>
                <w:rFonts w:eastAsia="Arial Unicode MS"/>
                <w:sz w:val="20"/>
                <w:szCs w:val="20"/>
              </w:rPr>
            </w:pPr>
            <w:r w:rsidRPr="008D6369">
              <w:rPr>
                <w:rFonts w:eastAsia="Arial Unicode MS"/>
                <w:sz w:val="20"/>
                <w:szCs w:val="20"/>
              </w:rPr>
              <w:t>(0,9)</w:t>
            </w:r>
          </w:p>
        </w:tc>
        <w:tc>
          <w:tcPr>
            <w:tcW w:w="720" w:type="dxa"/>
          </w:tcPr>
          <w:p w:rsidR="00877B87" w:rsidRPr="008D6369" w:rsidRDefault="00877B87" w:rsidP="00F16FBE">
            <w:pPr>
              <w:rPr>
                <w:rFonts w:eastAsia="Arial Unicode MS"/>
                <w:sz w:val="20"/>
                <w:szCs w:val="20"/>
              </w:rPr>
            </w:pPr>
            <w:r w:rsidRPr="008D6369">
              <w:rPr>
                <w:rFonts w:eastAsia="Arial Unicode MS"/>
                <w:sz w:val="20"/>
                <w:szCs w:val="20"/>
              </w:rPr>
              <w:t xml:space="preserve">36,2 </w:t>
            </w:r>
          </w:p>
          <w:p w:rsidR="00877B87" w:rsidRPr="008D6369" w:rsidRDefault="00877B87" w:rsidP="00F16FBE">
            <w:pPr>
              <w:rPr>
                <w:rFonts w:eastAsia="Arial Unicode MS"/>
                <w:sz w:val="20"/>
                <w:szCs w:val="20"/>
              </w:rPr>
            </w:pPr>
            <w:r w:rsidRPr="008D6369">
              <w:rPr>
                <w:rFonts w:eastAsia="Arial Unicode MS"/>
                <w:sz w:val="20"/>
                <w:szCs w:val="20"/>
              </w:rPr>
              <w:t>(0,8)</w:t>
            </w:r>
          </w:p>
        </w:tc>
        <w:tc>
          <w:tcPr>
            <w:tcW w:w="900" w:type="dxa"/>
          </w:tcPr>
          <w:p w:rsidR="00877B87" w:rsidRPr="008D6369" w:rsidRDefault="00877B87" w:rsidP="00F16FBE">
            <w:pPr>
              <w:rPr>
                <w:rFonts w:eastAsia="Arial Unicode MS"/>
                <w:sz w:val="20"/>
                <w:szCs w:val="20"/>
              </w:rPr>
            </w:pPr>
            <w:r w:rsidRPr="008D6369">
              <w:rPr>
                <w:rFonts w:eastAsia="Arial Unicode MS"/>
                <w:sz w:val="20"/>
                <w:szCs w:val="20"/>
              </w:rPr>
              <w:t xml:space="preserve">36,8 </w:t>
            </w:r>
          </w:p>
          <w:p w:rsidR="00877B87" w:rsidRPr="008D6369" w:rsidRDefault="00877B87" w:rsidP="00F16FBE">
            <w:pPr>
              <w:rPr>
                <w:rFonts w:eastAsia="Arial Unicode MS"/>
                <w:sz w:val="20"/>
                <w:szCs w:val="20"/>
              </w:rPr>
            </w:pPr>
            <w:r w:rsidRPr="008D6369">
              <w:rPr>
                <w:rFonts w:eastAsia="Arial Unicode MS"/>
                <w:sz w:val="20"/>
                <w:szCs w:val="20"/>
              </w:rPr>
              <w:t>(0,8)</w:t>
            </w:r>
          </w:p>
        </w:tc>
        <w:tc>
          <w:tcPr>
            <w:tcW w:w="1260" w:type="dxa"/>
            <w:vAlign w:val="bottom"/>
          </w:tcPr>
          <w:p w:rsidR="00877B87" w:rsidRPr="008D6369" w:rsidRDefault="00877B87" w:rsidP="00F16FBE">
            <w:pPr>
              <w:rPr>
                <w:rFonts w:eastAsia="Arial Unicode MS"/>
                <w:sz w:val="20"/>
                <w:szCs w:val="20"/>
              </w:rPr>
            </w:pPr>
            <w:r w:rsidRPr="008D6369">
              <w:rPr>
                <w:rFonts w:eastAsia="Arial Unicode MS"/>
                <w:sz w:val="20"/>
                <w:szCs w:val="20"/>
              </w:rPr>
              <w:t>+1,7</w:t>
            </w:r>
          </w:p>
        </w:tc>
        <w:tc>
          <w:tcPr>
            <w:tcW w:w="900" w:type="dxa"/>
            <w:vAlign w:val="bottom"/>
          </w:tcPr>
          <w:p w:rsidR="00877B87" w:rsidRPr="008D6369" w:rsidRDefault="00877B87" w:rsidP="00F16FBE">
            <w:pPr>
              <w:rPr>
                <w:rFonts w:eastAsia="Arial Unicode MS"/>
                <w:sz w:val="20"/>
                <w:szCs w:val="20"/>
              </w:rPr>
            </w:pPr>
            <w:r w:rsidRPr="008D6369">
              <w:rPr>
                <w:rFonts w:eastAsia="Arial Unicode MS"/>
                <w:sz w:val="20"/>
                <w:szCs w:val="20"/>
              </w:rPr>
              <w:t>3,7</w:t>
            </w:r>
          </w:p>
        </w:tc>
        <w:tc>
          <w:tcPr>
            <w:tcW w:w="900" w:type="dxa"/>
            <w:vAlign w:val="bottom"/>
          </w:tcPr>
          <w:p w:rsidR="00877B87" w:rsidRPr="008D6369" w:rsidRDefault="00877B87" w:rsidP="00F16FBE">
            <w:pPr>
              <w:rPr>
                <w:rFonts w:eastAsia="Arial Unicode MS"/>
                <w:sz w:val="20"/>
                <w:szCs w:val="20"/>
              </w:rPr>
            </w:pPr>
            <w:r w:rsidRPr="008D6369">
              <w:rPr>
                <w:rFonts w:eastAsia="Arial Unicode MS"/>
                <w:sz w:val="20"/>
                <w:szCs w:val="20"/>
              </w:rPr>
              <w:t>1,4</w:t>
            </w:r>
          </w:p>
        </w:tc>
        <w:tc>
          <w:tcPr>
            <w:tcW w:w="900" w:type="dxa"/>
            <w:vAlign w:val="bottom"/>
          </w:tcPr>
          <w:p w:rsidR="00877B87" w:rsidRPr="008D6369" w:rsidRDefault="00877B87" w:rsidP="00F16FBE">
            <w:pPr>
              <w:rPr>
                <w:rFonts w:eastAsia="Arial Unicode MS"/>
                <w:sz w:val="20"/>
                <w:szCs w:val="20"/>
              </w:rPr>
            </w:pPr>
            <w:r w:rsidRPr="008D6369">
              <w:rPr>
                <w:rFonts w:eastAsia="Arial Unicode MS"/>
                <w:sz w:val="20"/>
                <w:szCs w:val="20"/>
              </w:rPr>
              <w:t>2,3</w:t>
            </w:r>
          </w:p>
        </w:tc>
      </w:tr>
      <w:tr w:rsidR="00877B87" w:rsidRPr="001D68CD" w:rsidTr="004232CD">
        <w:tc>
          <w:tcPr>
            <w:tcW w:w="2988" w:type="dxa"/>
          </w:tcPr>
          <w:p w:rsidR="00877B87" w:rsidRPr="008D6369" w:rsidRDefault="00877B87" w:rsidP="00F16FBE">
            <w:pPr>
              <w:rPr>
                <w:rFonts w:eastAsia="Arial Unicode MS"/>
                <w:sz w:val="20"/>
                <w:szCs w:val="20"/>
              </w:rPr>
            </w:pPr>
            <w:r w:rsidRPr="008D6369">
              <w:rPr>
                <w:rFonts w:eastAsia="Arial Unicode MS"/>
                <w:sz w:val="20"/>
                <w:szCs w:val="20"/>
              </w:rPr>
              <w:t xml:space="preserve">целлюлозно-бумажное производство, издательская и полиграфическая деятельность </w:t>
            </w:r>
          </w:p>
        </w:tc>
        <w:tc>
          <w:tcPr>
            <w:tcW w:w="900" w:type="dxa"/>
          </w:tcPr>
          <w:p w:rsidR="00877B87" w:rsidRPr="008D6369" w:rsidRDefault="00877B87" w:rsidP="00F16FBE">
            <w:pPr>
              <w:rPr>
                <w:rFonts w:eastAsia="Arial Unicode MS"/>
                <w:sz w:val="20"/>
                <w:szCs w:val="20"/>
              </w:rPr>
            </w:pPr>
            <w:r w:rsidRPr="008D6369">
              <w:rPr>
                <w:rFonts w:eastAsia="Arial Unicode MS"/>
                <w:sz w:val="20"/>
                <w:szCs w:val="20"/>
              </w:rPr>
              <w:t xml:space="preserve">56,0 </w:t>
            </w:r>
          </w:p>
          <w:p w:rsidR="00877B87" w:rsidRPr="008D6369" w:rsidRDefault="00877B87" w:rsidP="00F16FBE">
            <w:pPr>
              <w:rPr>
                <w:rFonts w:eastAsia="Arial Unicode MS"/>
                <w:sz w:val="20"/>
                <w:szCs w:val="20"/>
              </w:rPr>
            </w:pPr>
            <w:r w:rsidRPr="008D6369">
              <w:rPr>
                <w:rFonts w:eastAsia="Arial Unicode MS"/>
                <w:sz w:val="20"/>
                <w:szCs w:val="20"/>
              </w:rPr>
              <w:t xml:space="preserve"> (1,2)</w:t>
            </w:r>
          </w:p>
        </w:tc>
        <w:tc>
          <w:tcPr>
            <w:tcW w:w="720" w:type="dxa"/>
          </w:tcPr>
          <w:p w:rsidR="00877B87" w:rsidRPr="008D6369" w:rsidRDefault="00877B87" w:rsidP="00F16FBE">
            <w:pPr>
              <w:rPr>
                <w:rFonts w:eastAsia="Arial Unicode MS"/>
                <w:sz w:val="20"/>
                <w:szCs w:val="20"/>
              </w:rPr>
            </w:pPr>
            <w:r w:rsidRPr="008D6369">
              <w:rPr>
                <w:rFonts w:eastAsia="Arial Unicode MS"/>
                <w:sz w:val="20"/>
                <w:szCs w:val="20"/>
              </w:rPr>
              <w:t>52,3</w:t>
            </w:r>
          </w:p>
          <w:p w:rsidR="00877B87" w:rsidRPr="008D6369" w:rsidRDefault="00877B87" w:rsidP="00F16FBE">
            <w:pPr>
              <w:rPr>
                <w:rFonts w:eastAsia="Arial Unicode MS"/>
                <w:sz w:val="20"/>
                <w:szCs w:val="20"/>
              </w:rPr>
            </w:pPr>
            <w:r w:rsidRPr="008D6369">
              <w:rPr>
                <w:rFonts w:eastAsia="Arial Unicode MS"/>
                <w:sz w:val="20"/>
                <w:szCs w:val="20"/>
              </w:rPr>
              <w:t>(1,2)</w:t>
            </w:r>
          </w:p>
        </w:tc>
        <w:tc>
          <w:tcPr>
            <w:tcW w:w="900" w:type="dxa"/>
          </w:tcPr>
          <w:p w:rsidR="00877B87" w:rsidRPr="008D6369" w:rsidRDefault="00877B87" w:rsidP="00F16FBE">
            <w:pPr>
              <w:rPr>
                <w:rFonts w:eastAsia="Arial Unicode MS"/>
                <w:sz w:val="20"/>
                <w:szCs w:val="20"/>
              </w:rPr>
            </w:pPr>
            <w:r w:rsidRPr="008D6369">
              <w:rPr>
                <w:rFonts w:eastAsia="Arial Unicode MS"/>
                <w:sz w:val="20"/>
                <w:szCs w:val="20"/>
              </w:rPr>
              <w:t>55,0</w:t>
            </w:r>
          </w:p>
          <w:p w:rsidR="00877B87" w:rsidRPr="008D6369" w:rsidRDefault="00877B87" w:rsidP="00F16FBE">
            <w:pPr>
              <w:rPr>
                <w:rFonts w:eastAsia="Arial Unicode MS"/>
                <w:sz w:val="20"/>
                <w:szCs w:val="20"/>
              </w:rPr>
            </w:pPr>
            <w:r w:rsidRPr="008D6369">
              <w:rPr>
                <w:rFonts w:eastAsia="Arial Unicode MS"/>
                <w:sz w:val="20"/>
                <w:szCs w:val="20"/>
              </w:rPr>
              <w:t>(1,2)</w:t>
            </w:r>
          </w:p>
        </w:tc>
        <w:tc>
          <w:tcPr>
            <w:tcW w:w="1260" w:type="dxa"/>
            <w:vAlign w:val="bottom"/>
          </w:tcPr>
          <w:p w:rsidR="00877B87" w:rsidRPr="008D6369" w:rsidRDefault="00877B87" w:rsidP="00F16FBE">
            <w:pPr>
              <w:rPr>
                <w:rFonts w:eastAsia="Arial Unicode MS"/>
                <w:sz w:val="20"/>
                <w:szCs w:val="20"/>
              </w:rPr>
            </w:pPr>
            <w:r w:rsidRPr="008D6369">
              <w:rPr>
                <w:rFonts w:eastAsia="Arial Unicode MS"/>
                <w:sz w:val="20"/>
                <w:szCs w:val="20"/>
              </w:rPr>
              <w:t>+5,2</w:t>
            </w:r>
          </w:p>
        </w:tc>
        <w:tc>
          <w:tcPr>
            <w:tcW w:w="900" w:type="dxa"/>
            <w:vAlign w:val="bottom"/>
          </w:tcPr>
          <w:p w:rsidR="00877B87" w:rsidRPr="008D6369" w:rsidRDefault="00877B87" w:rsidP="00F16FBE">
            <w:pPr>
              <w:rPr>
                <w:rFonts w:eastAsia="Arial Unicode MS"/>
                <w:sz w:val="20"/>
                <w:szCs w:val="20"/>
              </w:rPr>
            </w:pPr>
            <w:r w:rsidRPr="008D6369">
              <w:rPr>
                <w:rFonts w:eastAsia="Arial Unicode MS"/>
                <w:sz w:val="20"/>
                <w:szCs w:val="20"/>
              </w:rPr>
              <w:t>5,4</w:t>
            </w:r>
          </w:p>
        </w:tc>
        <w:tc>
          <w:tcPr>
            <w:tcW w:w="900" w:type="dxa"/>
            <w:vAlign w:val="bottom"/>
          </w:tcPr>
          <w:p w:rsidR="00877B87" w:rsidRPr="008D6369" w:rsidRDefault="00877B87" w:rsidP="00F16FBE">
            <w:pPr>
              <w:rPr>
                <w:rFonts w:eastAsia="Arial Unicode MS"/>
                <w:sz w:val="20"/>
                <w:szCs w:val="20"/>
              </w:rPr>
            </w:pPr>
            <w:r w:rsidRPr="008D6369">
              <w:rPr>
                <w:rFonts w:eastAsia="Arial Unicode MS"/>
                <w:sz w:val="20"/>
                <w:szCs w:val="20"/>
              </w:rPr>
              <w:t>1,3</w:t>
            </w:r>
          </w:p>
        </w:tc>
        <w:tc>
          <w:tcPr>
            <w:tcW w:w="900" w:type="dxa"/>
            <w:vAlign w:val="bottom"/>
          </w:tcPr>
          <w:p w:rsidR="00877B87" w:rsidRPr="008D6369" w:rsidRDefault="00877B87" w:rsidP="00F16FBE">
            <w:pPr>
              <w:rPr>
                <w:rFonts w:eastAsia="Arial Unicode MS"/>
                <w:sz w:val="20"/>
                <w:szCs w:val="20"/>
              </w:rPr>
            </w:pPr>
            <w:r w:rsidRPr="008D6369">
              <w:rPr>
                <w:rFonts w:eastAsia="Arial Unicode MS"/>
                <w:sz w:val="20"/>
                <w:szCs w:val="20"/>
              </w:rPr>
              <w:t>4,1</w:t>
            </w:r>
          </w:p>
        </w:tc>
      </w:tr>
      <w:tr w:rsidR="00877B87" w:rsidRPr="001D68CD" w:rsidTr="004232CD">
        <w:tc>
          <w:tcPr>
            <w:tcW w:w="2988" w:type="dxa"/>
          </w:tcPr>
          <w:p w:rsidR="00877B87" w:rsidRPr="008D6369" w:rsidRDefault="00877B87" w:rsidP="00F16FBE">
            <w:pPr>
              <w:rPr>
                <w:rFonts w:eastAsia="Arial Unicode MS"/>
                <w:sz w:val="20"/>
                <w:szCs w:val="20"/>
              </w:rPr>
            </w:pPr>
            <w:r w:rsidRPr="008D6369">
              <w:rPr>
                <w:rFonts w:eastAsia="Arial Unicode MS"/>
                <w:sz w:val="20"/>
                <w:szCs w:val="20"/>
              </w:rPr>
              <w:t xml:space="preserve">Производство машин и оборудования </w:t>
            </w:r>
          </w:p>
        </w:tc>
        <w:tc>
          <w:tcPr>
            <w:tcW w:w="900" w:type="dxa"/>
          </w:tcPr>
          <w:p w:rsidR="00877B87" w:rsidRPr="008D6369" w:rsidRDefault="00877B87" w:rsidP="00F16FBE">
            <w:pPr>
              <w:rPr>
                <w:rFonts w:eastAsia="Arial Unicode MS"/>
                <w:sz w:val="20"/>
                <w:szCs w:val="20"/>
              </w:rPr>
            </w:pPr>
            <w:r w:rsidRPr="008D6369">
              <w:rPr>
                <w:rFonts w:eastAsia="Arial Unicode MS"/>
                <w:sz w:val="20"/>
                <w:szCs w:val="20"/>
              </w:rPr>
              <w:t>74,2</w:t>
            </w:r>
          </w:p>
          <w:p w:rsidR="00877B87" w:rsidRPr="008D6369" w:rsidRDefault="00877B87" w:rsidP="00F16FBE">
            <w:pPr>
              <w:rPr>
                <w:rFonts w:eastAsia="Arial Unicode MS"/>
                <w:sz w:val="20"/>
                <w:szCs w:val="20"/>
              </w:rPr>
            </w:pPr>
            <w:r w:rsidRPr="008D6369">
              <w:rPr>
                <w:rFonts w:eastAsia="Arial Unicode MS"/>
                <w:sz w:val="20"/>
                <w:szCs w:val="20"/>
              </w:rPr>
              <w:t>(1,6)</w:t>
            </w:r>
          </w:p>
        </w:tc>
        <w:tc>
          <w:tcPr>
            <w:tcW w:w="720" w:type="dxa"/>
          </w:tcPr>
          <w:p w:rsidR="00877B87" w:rsidRPr="008D6369" w:rsidRDefault="00877B87" w:rsidP="00F16FBE">
            <w:pPr>
              <w:rPr>
                <w:rFonts w:eastAsia="Arial Unicode MS"/>
                <w:sz w:val="20"/>
                <w:szCs w:val="20"/>
              </w:rPr>
            </w:pPr>
            <w:r w:rsidRPr="008D6369">
              <w:rPr>
                <w:rFonts w:eastAsia="Arial Unicode MS"/>
                <w:sz w:val="20"/>
                <w:szCs w:val="20"/>
              </w:rPr>
              <w:t>57,7</w:t>
            </w:r>
          </w:p>
          <w:p w:rsidR="00877B87" w:rsidRPr="008D6369" w:rsidRDefault="00877B87" w:rsidP="00F16FBE">
            <w:pPr>
              <w:rPr>
                <w:rFonts w:eastAsia="Arial Unicode MS"/>
                <w:sz w:val="20"/>
                <w:szCs w:val="20"/>
              </w:rPr>
            </w:pPr>
            <w:r w:rsidRPr="008D6369">
              <w:rPr>
                <w:rFonts w:eastAsia="Arial Unicode MS"/>
                <w:sz w:val="20"/>
                <w:szCs w:val="20"/>
              </w:rPr>
              <w:t>(1,3)</w:t>
            </w:r>
          </w:p>
        </w:tc>
        <w:tc>
          <w:tcPr>
            <w:tcW w:w="900" w:type="dxa"/>
          </w:tcPr>
          <w:p w:rsidR="00877B87" w:rsidRPr="008D6369" w:rsidRDefault="00877B87" w:rsidP="00F16FBE">
            <w:pPr>
              <w:rPr>
                <w:rFonts w:eastAsia="Arial Unicode MS"/>
                <w:sz w:val="20"/>
                <w:szCs w:val="20"/>
              </w:rPr>
            </w:pPr>
            <w:r w:rsidRPr="008D6369">
              <w:rPr>
                <w:rFonts w:eastAsia="Arial Unicode MS"/>
                <w:sz w:val="20"/>
                <w:szCs w:val="20"/>
              </w:rPr>
              <w:t>54,9</w:t>
            </w:r>
          </w:p>
          <w:p w:rsidR="00877B87" w:rsidRPr="008D6369" w:rsidRDefault="00877B87" w:rsidP="00F16FBE">
            <w:pPr>
              <w:rPr>
                <w:rFonts w:eastAsia="Arial Unicode MS"/>
                <w:sz w:val="20"/>
                <w:szCs w:val="20"/>
              </w:rPr>
            </w:pPr>
            <w:r w:rsidRPr="008D6369">
              <w:rPr>
                <w:rFonts w:eastAsia="Arial Unicode MS"/>
                <w:sz w:val="20"/>
                <w:szCs w:val="20"/>
              </w:rPr>
              <w:t>(1,3)</w:t>
            </w:r>
          </w:p>
        </w:tc>
        <w:tc>
          <w:tcPr>
            <w:tcW w:w="1260" w:type="dxa"/>
            <w:vAlign w:val="bottom"/>
          </w:tcPr>
          <w:p w:rsidR="00877B87" w:rsidRPr="008D6369" w:rsidRDefault="00877B87" w:rsidP="00F16FBE">
            <w:pPr>
              <w:rPr>
                <w:rFonts w:eastAsia="Arial Unicode MS"/>
                <w:sz w:val="20"/>
                <w:szCs w:val="20"/>
              </w:rPr>
            </w:pPr>
            <w:r w:rsidRPr="008D6369">
              <w:rPr>
                <w:rFonts w:eastAsia="Arial Unicode MS"/>
                <w:sz w:val="20"/>
                <w:szCs w:val="20"/>
              </w:rPr>
              <w:t>-4,9</w:t>
            </w:r>
          </w:p>
        </w:tc>
        <w:tc>
          <w:tcPr>
            <w:tcW w:w="900" w:type="dxa"/>
            <w:vAlign w:val="bottom"/>
          </w:tcPr>
          <w:p w:rsidR="00877B87" w:rsidRPr="008D6369" w:rsidRDefault="00877B87" w:rsidP="00F16FBE">
            <w:pPr>
              <w:rPr>
                <w:rFonts w:eastAsia="Arial Unicode MS"/>
                <w:sz w:val="20"/>
                <w:szCs w:val="20"/>
              </w:rPr>
            </w:pPr>
            <w:r w:rsidRPr="008D6369">
              <w:rPr>
                <w:rFonts w:eastAsia="Arial Unicode MS"/>
                <w:sz w:val="20"/>
                <w:szCs w:val="20"/>
              </w:rPr>
              <w:t>3,9</w:t>
            </w:r>
          </w:p>
        </w:tc>
        <w:tc>
          <w:tcPr>
            <w:tcW w:w="900" w:type="dxa"/>
            <w:vAlign w:val="bottom"/>
          </w:tcPr>
          <w:p w:rsidR="00877B87" w:rsidRPr="008D6369" w:rsidRDefault="00877B87" w:rsidP="00F16FBE">
            <w:pPr>
              <w:rPr>
                <w:rFonts w:eastAsia="Arial Unicode MS"/>
                <w:sz w:val="20"/>
                <w:szCs w:val="20"/>
              </w:rPr>
            </w:pPr>
            <w:r w:rsidRPr="008D6369">
              <w:rPr>
                <w:rFonts w:eastAsia="Arial Unicode MS"/>
                <w:sz w:val="20"/>
                <w:szCs w:val="20"/>
              </w:rPr>
              <w:t>1,8</w:t>
            </w:r>
          </w:p>
        </w:tc>
        <w:tc>
          <w:tcPr>
            <w:tcW w:w="900" w:type="dxa"/>
            <w:vAlign w:val="bottom"/>
          </w:tcPr>
          <w:p w:rsidR="00877B87" w:rsidRPr="008D6369" w:rsidRDefault="00877B87" w:rsidP="00F16FBE">
            <w:pPr>
              <w:rPr>
                <w:rFonts w:eastAsia="Arial Unicode MS"/>
                <w:sz w:val="20"/>
                <w:szCs w:val="20"/>
              </w:rPr>
            </w:pPr>
            <w:r w:rsidRPr="008D6369">
              <w:rPr>
                <w:rFonts w:eastAsia="Arial Unicode MS"/>
                <w:sz w:val="20"/>
                <w:szCs w:val="20"/>
              </w:rPr>
              <w:t>2,1</w:t>
            </w:r>
          </w:p>
        </w:tc>
      </w:tr>
      <w:tr w:rsidR="00877B87" w:rsidRPr="001D68CD" w:rsidTr="004232CD">
        <w:tc>
          <w:tcPr>
            <w:tcW w:w="2988" w:type="dxa"/>
          </w:tcPr>
          <w:p w:rsidR="00877B87" w:rsidRPr="008D6369" w:rsidRDefault="00877B87" w:rsidP="00F16FBE">
            <w:pPr>
              <w:rPr>
                <w:rFonts w:eastAsia="Arial Unicode MS"/>
                <w:sz w:val="20"/>
                <w:szCs w:val="20"/>
              </w:rPr>
            </w:pPr>
            <w:r w:rsidRPr="008D6369">
              <w:rPr>
                <w:rFonts w:eastAsia="Arial Unicode MS"/>
                <w:sz w:val="20"/>
                <w:szCs w:val="20"/>
              </w:rPr>
              <w:t>Строительство</w:t>
            </w:r>
          </w:p>
        </w:tc>
        <w:tc>
          <w:tcPr>
            <w:tcW w:w="900" w:type="dxa"/>
          </w:tcPr>
          <w:p w:rsidR="00877B87" w:rsidRPr="008D6369" w:rsidRDefault="00877B87" w:rsidP="00F16FBE">
            <w:pPr>
              <w:rPr>
                <w:rFonts w:eastAsia="Arial Unicode MS"/>
                <w:sz w:val="20"/>
                <w:szCs w:val="20"/>
              </w:rPr>
            </w:pPr>
            <w:r w:rsidRPr="008D6369">
              <w:rPr>
                <w:rFonts w:eastAsia="Arial Unicode MS"/>
                <w:sz w:val="20"/>
                <w:szCs w:val="20"/>
              </w:rPr>
              <w:t>371,7</w:t>
            </w:r>
          </w:p>
          <w:p w:rsidR="00877B87" w:rsidRPr="008D6369" w:rsidRDefault="00877B87" w:rsidP="00F16FBE">
            <w:pPr>
              <w:rPr>
                <w:rFonts w:eastAsia="Arial Unicode MS"/>
                <w:sz w:val="20"/>
                <w:szCs w:val="20"/>
              </w:rPr>
            </w:pPr>
            <w:r w:rsidRPr="008D6369">
              <w:rPr>
                <w:rFonts w:eastAsia="Arial Unicode MS"/>
                <w:sz w:val="20"/>
                <w:szCs w:val="20"/>
              </w:rPr>
              <w:t>(7,8)</w:t>
            </w:r>
          </w:p>
        </w:tc>
        <w:tc>
          <w:tcPr>
            <w:tcW w:w="720" w:type="dxa"/>
          </w:tcPr>
          <w:p w:rsidR="00877B87" w:rsidRPr="008D6369" w:rsidRDefault="00877B87" w:rsidP="00F16FBE">
            <w:pPr>
              <w:rPr>
                <w:rFonts w:eastAsia="Arial Unicode MS"/>
                <w:sz w:val="20"/>
                <w:szCs w:val="20"/>
              </w:rPr>
            </w:pPr>
            <w:r w:rsidRPr="008D6369">
              <w:rPr>
                <w:rFonts w:eastAsia="Arial Unicode MS"/>
                <w:sz w:val="20"/>
                <w:szCs w:val="20"/>
              </w:rPr>
              <w:t>351,8</w:t>
            </w:r>
          </w:p>
          <w:p w:rsidR="00877B87" w:rsidRPr="008D6369" w:rsidRDefault="00877B87" w:rsidP="00F16FBE">
            <w:pPr>
              <w:rPr>
                <w:rFonts w:eastAsia="Arial Unicode MS"/>
                <w:sz w:val="20"/>
                <w:szCs w:val="20"/>
              </w:rPr>
            </w:pPr>
            <w:r w:rsidRPr="008D6369">
              <w:rPr>
                <w:rFonts w:eastAsia="Arial Unicode MS"/>
                <w:sz w:val="20"/>
                <w:szCs w:val="20"/>
              </w:rPr>
              <w:t>(7,8)</w:t>
            </w:r>
          </w:p>
        </w:tc>
        <w:tc>
          <w:tcPr>
            <w:tcW w:w="900" w:type="dxa"/>
          </w:tcPr>
          <w:p w:rsidR="00877B87" w:rsidRPr="008D6369" w:rsidRDefault="00877B87" w:rsidP="00F16FBE">
            <w:pPr>
              <w:rPr>
                <w:rFonts w:eastAsia="Arial Unicode MS"/>
                <w:sz w:val="20"/>
                <w:szCs w:val="20"/>
              </w:rPr>
            </w:pPr>
            <w:r w:rsidRPr="008D6369">
              <w:rPr>
                <w:rFonts w:eastAsia="Arial Unicode MS"/>
                <w:sz w:val="20"/>
                <w:szCs w:val="20"/>
              </w:rPr>
              <w:t>390,5</w:t>
            </w:r>
          </w:p>
          <w:p w:rsidR="00877B87" w:rsidRPr="008D6369" w:rsidRDefault="00877B87" w:rsidP="00F16FBE">
            <w:pPr>
              <w:rPr>
                <w:rFonts w:eastAsia="Arial Unicode MS"/>
                <w:sz w:val="20"/>
                <w:szCs w:val="20"/>
              </w:rPr>
            </w:pPr>
            <w:r w:rsidRPr="008D6369">
              <w:rPr>
                <w:rFonts w:eastAsia="Arial Unicode MS"/>
                <w:sz w:val="20"/>
                <w:szCs w:val="20"/>
              </w:rPr>
              <w:t>(7,8)</w:t>
            </w:r>
          </w:p>
        </w:tc>
        <w:tc>
          <w:tcPr>
            <w:tcW w:w="1260" w:type="dxa"/>
            <w:vAlign w:val="bottom"/>
          </w:tcPr>
          <w:p w:rsidR="00877B87" w:rsidRPr="008D6369" w:rsidRDefault="00877B87" w:rsidP="00F16FBE">
            <w:pPr>
              <w:rPr>
                <w:rFonts w:eastAsia="Arial Unicode MS"/>
                <w:sz w:val="20"/>
                <w:szCs w:val="20"/>
              </w:rPr>
            </w:pPr>
            <w:r w:rsidRPr="008D6369">
              <w:rPr>
                <w:rFonts w:eastAsia="Arial Unicode MS"/>
                <w:sz w:val="20"/>
                <w:szCs w:val="20"/>
              </w:rPr>
              <w:t>+11,0</w:t>
            </w:r>
          </w:p>
        </w:tc>
        <w:tc>
          <w:tcPr>
            <w:tcW w:w="900" w:type="dxa"/>
            <w:vAlign w:val="bottom"/>
          </w:tcPr>
          <w:p w:rsidR="00877B87" w:rsidRPr="008D6369" w:rsidRDefault="00877B87" w:rsidP="00F16FBE">
            <w:pPr>
              <w:rPr>
                <w:rFonts w:eastAsia="Arial Unicode MS"/>
                <w:sz w:val="20"/>
                <w:szCs w:val="20"/>
              </w:rPr>
            </w:pPr>
            <w:r w:rsidRPr="008D6369">
              <w:rPr>
                <w:rFonts w:eastAsia="Arial Unicode MS"/>
                <w:sz w:val="20"/>
                <w:szCs w:val="20"/>
              </w:rPr>
              <w:t>66,2</w:t>
            </w:r>
          </w:p>
        </w:tc>
        <w:tc>
          <w:tcPr>
            <w:tcW w:w="900" w:type="dxa"/>
            <w:vAlign w:val="bottom"/>
          </w:tcPr>
          <w:p w:rsidR="00877B87" w:rsidRPr="008D6369" w:rsidRDefault="00877B87" w:rsidP="00F16FBE">
            <w:pPr>
              <w:rPr>
                <w:rFonts w:eastAsia="Arial Unicode MS"/>
                <w:sz w:val="20"/>
                <w:szCs w:val="20"/>
              </w:rPr>
            </w:pPr>
            <w:r w:rsidRPr="008D6369">
              <w:rPr>
                <w:rFonts w:eastAsia="Arial Unicode MS"/>
                <w:sz w:val="20"/>
                <w:szCs w:val="20"/>
              </w:rPr>
              <w:t>12,3</w:t>
            </w:r>
          </w:p>
        </w:tc>
        <w:tc>
          <w:tcPr>
            <w:tcW w:w="900" w:type="dxa"/>
            <w:vAlign w:val="bottom"/>
          </w:tcPr>
          <w:p w:rsidR="00877B87" w:rsidRPr="008D6369" w:rsidRDefault="00877B87" w:rsidP="00F16FBE">
            <w:pPr>
              <w:rPr>
                <w:rFonts w:eastAsia="Arial Unicode MS"/>
                <w:sz w:val="20"/>
                <w:szCs w:val="20"/>
              </w:rPr>
            </w:pPr>
            <w:r w:rsidRPr="008D6369">
              <w:rPr>
                <w:rFonts w:eastAsia="Arial Unicode MS"/>
                <w:sz w:val="20"/>
                <w:szCs w:val="20"/>
              </w:rPr>
              <w:t>53,9</w:t>
            </w:r>
          </w:p>
        </w:tc>
      </w:tr>
      <w:tr w:rsidR="00877B87" w:rsidRPr="001D68CD" w:rsidTr="004232CD">
        <w:tc>
          <w:tcPr>
            <w:tcW w:w="2988" w:type="dxa"/>
          </w:tcPr>
          <w:p w:rsidR="00877B87" w:rsidRPr="008D6369" w:rsidRDefault="00877B87" w:rsidP="00F16FBE">
            <w:pPr>
              <w:rPr>
                <w:rFonts w:eastAsia="Arial Unicode MS"/>
                <w:sz w:val="20"/>
                <w:szCs w:val="20"/>
              </w:rPr>
            </w:pPr>
            <w:r w:rsidRPr="008D6369">
              <w:rPr>
                <w:rFonts w:eastAsia="Arial Unicode MS"/>
                <w:sz w:val="20"/>
                <w:szCs w:val="20"/>
              </w:rPr>
              <w:t>Оптовая и розничная торговля; ремонт автотранспортных средств, мотоциклов, бытовых изделий и предметов личного пользования</w:t>
            </w:r>
          </w:p>
        </w:tc>
        <w:tc>
          <w:tcPr>
            <w:tcW w:w="900" w:type="dxa"/>
          </w:tcPr>
          <w:p w:rsidR="00877B87" w:rsidRPr="008D6369" w:rsidRDefault="00877B87" w:rsidP="00F16FBE">
            <w:pPr>
              <w:rPr>
                <w:rFonts w:eastAsia="Arial Unicode MS"/>
                <w:sz w:val="20"/>
                <w:szCs w:val="20"/>
              </w:rPr>
            </w:pPr>
            <w:r w:rsidRPr="008D6369">
              <w:rPr>
                <w:rFonts w:eastAsia="Arial Unicode MS"/>
                <w:sz w:val="20"/>
                <w:szCs w:val="20"/>
              </w:rPr>
              <w:t>1831,4</w:t>
            </w:r>
          </w:p>
          <w:p w:rsidR="00877B87" w:rsidRPr="008D6369" w:rsidRDefault="00877B87" w:rsidP="00F16FBE">
            <w:pPr>
              <w:rPr>
                <w:rFonts w:eastAsia="Arial Unicode MS"/>
                <w:sz w:val="20"/>
                <w:szCs w:val="20"/>
              </w:rPr>
            </w:pPr>
            <w:r w:rsidRPr="008D6369">
              <w:rPr>
                <w:rFonts w:eastAsia="Arial Unicode MS"/>
                <w:sz w:val="20"/>
                <w:szCs w:val="20"/>
              </w:rPr>
              <w:t>(38,4)</w:t>
            </w:r>
          </w:p>
        </w:tc>
        <w:tc>
          <w:tcPr>
            <w:tcW w:w="720" w:type="dxa"/>
          </w:tcPr>
          <w:p w:rsidR="00877B87" w:rsidRPr="008D6369" w:rsidRDefault="00877B87" w:rsidP="00F16FBE">
            <w:pPr>
              <w:rPr>
                <w:rFonts w:eastAsia="Arial Unicode MS"/>
                <w:sz w:val="20"/>
                <w:szCs w:val="20"/>
              </w:rPr>
            </w:pPr>
            <w:r w:rsidRPr="008D6369">
              <w:rPr>
                <w:rFonts w:eastAsia="Arial Unicode MS"/>
                <w:sz w:val="20"/>
                <w:szCs w:val="20"/>
              </w:rPr>
              <w:t>1724,3</w:t>
            </w:r>
          </w:p>
          <w:p w:rsidR="00877B87" w:rsidRPr="008D6369" w:rsidRDefault="00877B87" w:rsidP="00F16FBE">
            <w:pPr>
              <w:rPr>
                <w:rFonts w:eastAsia="Arial Unicode MS"/>
                <w:sz w:val="20"/>
                <w:szCs w:val="20"/>
              </w:rPr>
            </w:pPr>
            <w:r w:rsidRPr="008D6369">
              <w:rPr>
                <w:rFonts w:eastAsia="Arial Unicode MS"/>
                <w:sz w:val="20"/>
                <w:szCs w:val="20"/>
              </w:rPr>
              <w:t>(38,3)</w:t>
            </w:r>
          </w:p>
        </w:tc>
        <w:tc>
          <w:tcPr>
            <w:tcW w:w="900" w:type="dxa"/>
          </w:tcPr>
          <w:p w:rsidR="00877B87" w:rsidRPr="008D6369" w:rsidRDefault="00877B87" w:rsidP="00F16FBE">
            <w:pPr>
              <w:rPr>
                <w:rFonts w:eastAsia="Arial Unicode MS"/>
                <w:sz w:val="20"/>
                <w:szCs w:val="20"/>
              </w:rPr>
            </w:pPr>
            <w:r w:rsidRPr="008D6369">
              <w:rPr>
                <w:rFonts w:eastAsia="Arial Unicode MS"/>
                <w:sz w:val="20"/>
                <w:szCs w:val="20"/>
              </w:rPr>
              <w:t>1807,5</w:t>
            </w:r>
          </w:p>
          <w:p w:rsidR="00877B87" w:rsidRPr="008D6369" w:rsidRDefault="00877B87" w:rsidP="00F16FBE">
            <w:pPr>
              <w:rPr>
                <w:rFonts w:eastAsia="Arial Unicode MS"/>
                <w:sz w:val="20"/>
                <w:szCs w:val="20"/>
              </w:rPr>
            </w:pPr>
            <w:r w:rsidRPr="008D6369">
              <w:rPr>
                <w:rFonts w:eastAsia="Arial Unicode MS"/>
                <w:sz w:val="20"/>
                <w:szCs w:val="20"/>
              </w:rPr>
              <w:t>(38,3)</w:t>
            </w:r>
          </w:p>
        </w:tc>
        <w:tc>
          <w:tcPr>
            <w:tcW w:w="1260" w:type="dxa"/>
            <w:vAlign w:val="bottom"/>
          </w:tcPr>
          <w:p w:rsidR="00877B87" w:rsidRPr="008D6369" w:rsidRDefault="00877B87" w:rsidP="00F16FBE">
            <w:pPr>
              <w:rPr>
                <w:rFonts w:eastAsia="Arial Unicode MS"/>
                <w:sz w:val="20"/>
                <w:szCs w:val="20"/>
              </w:rPr>
            </w:pPr>
            <w:r w:rsidRPr="008D6369">
              <w:rPr>
                <w:rFonts w:eastAsia="Arial Unicode MS"/>
                <w:sz w:val="20"/>
                <w:szCs w:val="20"/>
              </w:rPr>
              <w:t>+4,8</w:t>
            </w:r>
          </w:p>
        </w:tc>
        <w:tc>
          <w:tcPr>
            <w:tcW w:w="900" w:type="dxa"/>
            <w:vAlign w:val="bottom"/>
          </w:tcPr>
          <w:p w:rsidR="00877B87" w:rsidRPr="008D6369" w:rsidRDefault="00877B87" w:rsidP="00F16FBE">
            <w:pPr>
              <w:rPr>
                <w:rFonts w:eastAsia="Arial Unicode MS"/>
                <w:sz w:val="20"/>
                <w:szCs w:val="20"/>
              </w:rPr>
            </w:pPr>
            <w:r w:rsidRPr="008D6369">
              <w:rPr>
                <w:rFonts w:eastAsia="Arial Unicode MS"/>
                <w:sz w:val="20"/>
                <w:szCs w:val="20"/>
              </w:rPr>
              <w:t>210,2</w:t>
            </w:r>
          </w:p>
        </w:tc>
        <w:tc>
          <w:tcPr>
            <w:tcW w:w="900" w:type="dxa"/>
            <w:vAlign w:val="bottom"/>
          </w:tcPr>
          <w:p w:rsidR="00877B87" w:rsidRPr="008D6369" w:rsidRDefault="00877B87" w:rsidP="00F16FBE">
            <w:pPr>
              <w:rPr>
                <w:rFonts w:eastAsia="Arial Unicode MS"/>
                <w:sz w:val="20"/>
                <w:szCs w:val="20"/>
              </w:rPr>
            </w:pPr>
            <w:r w:rsidRPr="008D6369">
              <w:rPr>
                <w:rFonts w:eastAsia="Arial Unicode MS"/>
                <w:sz w:val="20"/>
                <w:szCs w:val="20"/>
              </w:rPr>
              <w:t>62,1</w:t>
            </w:r>
          </w:p>
        </w:tc>
        <w:tc>
          <w:tcPr>
            <w:tcW w:w="900" w:type="dxa"/>
            <w:vAlign w:val="bottom"/>
          </w:tcPr>
          <w:p w:rsidR="00877B87" w:rsidRPr="008D6369" w:rsidRDefault="00877B87" w:rsidP="00F16FBE">
            <w:pPr>
              <w:rPr>
                <w:rFonts w:eastAsia="Arial Unicode MS"/>
                <w:sz w:val="20"/>
                <w:szCs w:val="20"/>
              </w:rPr>
            </w:pPr>
            <w:r w:rsidRPr="008D6369">
              <w:rPr>
                <w:rFonts w:eastAsia="Arial Unicode MS"/>
                <w:sz w:val="20"/>
                <w:szCs w:val="20"/>
              </w:rPr>
              <w:t>148,1</w:t>
            </w:r>
          </w:p>
        </w:tc>
      </w:tr>
      <w:tr w:rsidR="00877B87" w:rsidRPr="001D68CD" w:rsidTr="004232CD">
        <w:tc>
          <w:tcPr>
            <w:tcW w:w="2988" w:type="dxa"/>
          </w:tcPr>
          <w:p w:rsidR="00877B87" w:rsidRPr="008D6369" w:rsidRDefault="00877B87" w:rsidP="00F16FBE">
            <w:pPr>
              <w:rPr>
                <w:rFonts w:eastAsia="Arial Unicode MS"/>
                <w:sz w:val="20"/>
                <w:szCs w:val="20"/>
              </w:rPr>
            </w:pPr>
            <w:r w:rsidRPr="008D6369">
              <w:rPr>
                <w:rFonts w:eastAsia="Arial Unicode MS"/>
                <w:sz w:val="20"/>
                <w:szCs w:val="20"/>
              </w:rPr>
              <w:t xml:space="preserve">в т. ч. торговля автотранспортными средствами, мотоциклами, их техническое обслуживание и ремонт </w:t>
            </w:r>
          </w:p>
        </w:tc>
        <w:tc>
          <w:tcPr>
            <w:tcW w:w="900" w:type="dxa"/>
          </w:tcPr>
          <w:p w:rsidR="00877B87" w:rsidRPr="008D6369" w:rsidRDefault="00877B87" w:rsidP="00F16FBE">
            <w:pPr>
              <w:rPr>
                <w:rFonts w:eastAsia="Arial Unicode MS"/>
                <w:sz w:val="20"/>
                <w:szCs w:val="20"/>
              </w:rPr>
            </w:pPr>
            <w:r w:rsidRPr="008D6369">
              <w:rPr>
                <w:rFonts w:eastAsia="Arial Unicode MS"/>
                <w:sz w:val="20"/>
                <w:szCs w:val="20"/>
              </w:rPr>
              <w:t>85,3</w:t>
            </w:r>
          </w:p>
          <w:p w:rsidR="00877B87" w:rsidRPr="008D6369" w:rsidRDefault="00877B87" w:rsidP="00F16FBE">
            <w:pPr>
              <w:rPr>
                <w:rFonts w:eastAsia="Arial Unicode MS"/>
                <w:sz w:val="20"/>
                <w:szCs w:val="20"/>
              </w:rPr>
            </w:pPr>
            <w:r w:rsidRPr="008D6369">
              <w:rPr>
                <w:rFonts w:eastAsia="Arial Unicode MS"/>
                <w:sz w:val="20"/>
                <w:szCs w:val="20"/>
              </w:rPr>
              <w:t>(1,8)</w:t>
            </w:r>
          </w:p>
        </w:tc>
        <w:tc>
          <w:tcPr>
            <w:tcW w:w="720" w:type="dxa"/>
          </w:tcPr>
          <w:p w:rsidR="00877B87" w:rsidRPr="008D6369" w:rsidRDefault="00877B87" w:rsidP="00F16FBE">
            <w:pPr>
              <w:rPr>
                <w:rFonts w:eastAsia="Arial Unicode MS"/>
                <w:sz w:val="20"/>
                <w:szCs w:val="20"/>
              </w:rPr>
            </w:pPr>
            <w:r w:rsidRPr="008D6369">
              <w:rPr>
                <w:rFonts w:eastAsia="Arial Unicode MS"/>
                <w:sz w:val="20"/>
                <w:szCs w:val="20"/>
              </w:rPr>
              <w:t>95,1</w:t>
            </w:r>
          </w:p>
          <w:p w:rsidR="00877B87" w:rsidRPr="008D6369" w:rsidRDefault="00877B87" w:rsidP="00F16FBE">
            <w:pPr>
              <w:rPr>
                <w:rFonts w:eastAsia="Arial Unicode MS"/>
                <w:sz w:val="20"/>
                <w:szCs w:val="20"/>
              </w:rPr>
            </w:pPr>
            <w:r w:rsidRPr="008D6369">
              <w:rPr>
                <w:rFonts w:eastAsia="Arial Unicode MS"/>
                <w:sz w:val="20"/>
                <w:szCs w:val="20"/>
              </w:rPr>
              <w:t>(2,1)</w:t>
            </w:r>
          </w:p>
        </w:tc>
        <w:tc>
          <w:tcPr>
            <w:tcW w:w="900" w:type="dxa"/>
          </w:tcPr>
          <w:p w:rsidR="00877B87" w:rsidRPr="008D6369" w:rsidRDefault="00877B87" w:rsidP="00F16FBE">
            <w:pPr>
              <w:rPr>
                <w:rFonts w:eastAsia="Arial Unicode MS"/>
                <w:sz w:val="20"/>
                <w:szCs w:val="20"/>
              </w:rPr>
            </w:pPr>
            <w:r w:rsidRPr="008D6369">
              <w:rPr>
                <w:rFonts w:eastAsia="Arial Unicode MS"/>
                <w:sz w:val="20"/>
                <w:szCs w:val="20"/>
              </w:rPr>
              <w:t>110,8</w:t>
            </w:r>
          </w:p>
          <w:p w:rsidR="00877B87" w:rsidRPr="008D6369" w:rsidRDefault="00877B87" w:rsidP="00F16FBE">
            <w:pPr>
              <w:rPr>
                <w:rFonts w:eastAsia="Arial Unicode MS"/>
                <w:sz w:val="20"/>
                <w:szCs w:val="20"/>
              </w:rPr>
            </w:pPr>
            <w:r w:rsidRPr="008D6369">
              <w:rPr>
                <w:rFonts w:eastAsia="Arial Unicode MS"/>
                <w:sz w:val="20"/>
                <w:szCs w:val="20"/>
              </w:rPr>
              <w:t>(2,1)</w:t>
            </w:r>
          </w:p>
        </w:tc>
        <w:tc>
          <w:tcPr>
            <w:tcW w:w="1260" w:type="dxa"/>
            <w:vAlign w:val="bottom"/>
          </w:tcPr>
          <w:p w:rsidR="00877B87" w:rsidRPr="008D6369" w:rsidRDefault="00877B87" w:rsidP="00F16FBE">
            <w:pPr>
              <w:rPr>
                <w:rFonts w:eastAsia="Arial Unicode MS"/>
                <w:sz w:val="20"/>
                <w:szCs w:val="20"/>
              </w:rPr>
            </w:pPr>
            <w:r w:rsidRPr="008D6369">
              <w:rPr>
                <w:rFonts w:eastAsia="Arial Unicode MS"/>
                <w:sz w:val="20"/>
                <w:szCs w:val="20"/>
              </w:rPr>
              <w:t>+16,5</w:t>
            </w:r>
          </w:p>
        </w:tc>
        <w:tc>
          <w:tcPr>
            <w:tcW w:w="900" w:type="dxa"/>
            <w:vAlign w:val="bottom"/>
          </w:tcPr>
          <w:p w:rsidR="00877B87" w:rsidRPr="008D6369" w:rsidRDefault="00877B87" w:rsidP="00F16FBE">
            <w:pPr>
              <w:rPr>
                <w:rFonts w:eastAsia="Arial Unicode MS"/>
                <w:sz w:val="20"/>
                <w:szCs w:val="20"/>
              </w:rPr>
            </w:pPr>
            <w:r w:rsidRPr="008D6369">
              <w:rPr>
                <w:rFonts w:eastAsia="Arial Unicode MS"/>
                <w:sz w:val="20"/>
                <w:szCs w:val="20"/>
              </w:rPr>
              <w:t>18,0</w:t>
            </w:r>
          </w:p>
        </w:tc>
        <w:tc>
          <w:tcPr>
            <w:tcW w:w="900" w:type="dxa"/>
            <w:vAlign w:val="bottom"/>
          </w:tcPr>
          <w:p w:rsidR="00877B87" w:rsidRPr="008D6369" w:rsidRDefault="00877B87" w:rsidP="00F16FBE">
            <w:pPr>
              <w:rPr>
                <w:rFonts w:eastAsia="Arial Unicode MS"/>
                <w:sz w:val="20"/>
                <w:szCs w:val="20"/>
              </w:rPr>
            </w:pPr>
            <w:r w:rsidRPr="008D6369">
              <w:rPr>
                <w:rFonts w:eastAsia="Arial Unicode MS"/>
                <w:sz w:val="20"/>
                <w:szCs w:val="20"/>
              </w:rPr>
              <w:t>3,7</w:t>
            </w:r>
          </w:p>
        </w:tc>
        <w:tc>
          <w:tcPr>
            <w:tcW w:w="900" w:type="dxa"/>
            <w:vAlign w:val="bottom"/>
          </w:tcPr>
          <w:p w:rsidR="00877B87" w:rsidRPr="008D6369" w:rsidRDefault="00877B87" w:rsidP="00F16FBE">
            <w:pPr>
              <w:rPr>
                <w:rFonts w:eastAsia="Arial Unicode MS"/>
                <w:sz w:val="20"/>
                <w:szCs w:val="20"/>
              </w:rPr>
            </w:pPr>
            <w:r w:rsidRPr="008D6369">
              <w:rPr>
                <w:rFonts w:eastAsia="Arial Unicode MS"/>
                <w:sz w:val="20"/>
                <w:szCs w:val="20"/>
              </w:rPr>
              <w:t>14,3</w:t>
            </w:r>
          </w:p>
        </w:tc>
      </w:tr>
      <w:tr w:rsidR="00877B87" w:rsidRPr="001D68CD" w:rsidTr="004232CD">
        <w:tc>
          <w:tcPr>
            <w:tcW w:w="2988" w:type="dxa"/>
          </w:tcPr>
          <w:p w:rsidR="00877B87" w:rsidRPr="008D6369" w:rsidRDefault="00877B87" w:rsidP="00F16FBE">
            <w:pPr>
              <w:rPr>
                <w:rFonts w:eastAsia="Arial Unicode MS"/>
                <w:sz w:val="20"/>
                <w:szCs w:val="20"/>
              </w:rPr>
            </w:pPr>
            <w:r w:rsidRPr="008D6369">
              <w:rPr>
                <w:rFonts w:eastAsia="Arial Unicode MS"/>
                <w:sz w:val="20"/>
                <w:szCs w:val="20"/>
              </w:rPr>
              <w:t xml:space="preserve">оптовая торговля, включая торговлю через агентов, кроме торговли автотранспортными средствами и мотоциклами </w:t>
            </w:r>
          </w:p>
        </w:tc>
        <w:tc>
          <w:tcPr>
            <w:tcW w:w="900" w:type="dxa"/>
          </w:tcPr>
          <w:p w:rsidR="00877B87" w:rsidRPr="008D6369" w:rsidRDefault="00877B87" w:rsidP="00F16FBE">
            <w:pPr>
              <w:rPr>
                <w:rFonts w:eastAsia="Arial Unicode MS"/>
                <w:sz w:val="20"/>
                <w:szCs w:val="20"/>
              </w:rPr>
            </w:pPr>
            <w:r w:rsidRPr="008D6369">
              <w:rPr>
                <w:rFonts w:eastAsia="Arial Unicode MS"/>
                <w:sz w:val="20"/>
                <w:szCs w:val="20"/>
              </w:rPr>
              <w:t>1379,9</w:t>
            </w:r>
          </w:p>
          <w:p w:rsidR="00877B87" w:rsidRPr="008D6369" w:rsidRDefault="00877B87" w:rsidP="00F16FBE">
            <w:pPr>
              <w:rPr>
                <w:rFonts w:eastAsia="Arial Unicode MS"/>
                <w:sz w:val="20"/>
                <w:szCs w:val="20"/>
              </w:rPr>
            </w:pPr>
            <w:r w:rsidRPr="008D6369">
              <w:rPr>
                <w:rFonts w:eastAsia="Arial Unicode MS"/>
                <w:sz w:val="20"/>
                <w:szCs w:val="20"/>
              </w:rPr>
              <w:t>(28,9)</w:t>
            </w:r>
          </w:p>
        </w:tc>
        <w:tc>
          <w:tcPr>
            <w:tcW w:w="720" w:type="dxa"/>
          </w:tcPr>
          <w:p w:rsidR="00877B87" w:rsidRPr="008D6369" w:rsidRDefault="00877B87" w:rsidP="00F16FBE">
            <w:pPr>
              <w:rPr>
                <w:rFonts w:eastAsia="Arial Unicode MS"/>
                <w:sz w:val="20"/>
                <w:szCs w:val="20"/>
              </w:rPr>
            </w:pPr>
            <w:r w:rsidRPr="008D6369">
              <w:rPr>
                <w:rFonts w:eastAsia="Arial Unicode MS"/>
                <w:sz w:val="20"/>
                <w:szCs w:val="20"/>
              </w:rPr>
              <w:t>1259,6</w:t>
            </w:r>
          </w:p>
          <w:p w:rsidR="00877B87" w:rsidRPr="008D6369" w:rsidRDefault="00877B87" w:rsidP="00F16FBE">
            <w:pPr>
              <w:rPr>
                <w:rFonts w:eastAsia="Arial Unicode MS"/>
                <w:sz w:val="20"/>
                <w:szCs w:val="20"/>
              </w:rPr>
            </w:pPr>
            <w:r w:rsidRPr="008D6369">
              <w:rPr>
                <w:rFonts w:eastAsia="Arial Unicode MS"/>
                <w:sz w:val="20"/>
                <w:szCs w:val="20"/>
              </w:rPr>
              <w:t>(28,0)</w:t>
            </w:r>
          </w:p>
        </w:tc>
        <w:tc>
          <w:tcPr>
            <w:tcW w:w="900" w:type="dxa"/>
          </w:tcPr>
          <w:p w:rsidR="00877B87" w:rsidRPr="008D6369" w:rsidRDefault="00877B87" w:rsidP="00F16FBE">
            <w:pPr>
              <w:rPr>
                <w:rFonts w:eastAsia="Arial Unicode MS"/>
                <w:sz w:val="20"/>
                <w:szCs w:val="20"/>
              </w:rPr>
            </w:pPr>
            <w:r w:rsidRPr="008D6369">
              <w:rPr>
                <w:rFonts w:eastAsia="Arial Unicode MS"/>
                <w:sz w:val="20"/>
                <w:szCs w:val="20"/>
              </w:rPr>
              <w:t>1317,7</w:t>
            </w:r>
          </w:p>
          <w:p w:rsidR="00877B87" w:rsidRPr="008D6369" w:rsidRDefault="00877B87" w:rsidP="00F16FBE">
            <w:pPr>
              <w:rPr>
                <w:rFonts w:eastAsia="Arial Unicode MS"/>
                <w:sz w:val="20"/>
                <w:szCs w:val="20"/>
              </w:rPr>
            </w:pPr>
            <w:r w:rsidRPr="008D6369">
              <w:rPr>
                <w:rFonts w:eastAsia="Arial Unicode MS"/>
                <w:sz w:val="20"/>
                <w:szCs w:val="20"/>
              </w:rPr>
              <w:t>(28,0)</w:t>
            </w:r>
          </w:p>
        </w:tc>
        <w:tc>
          <w:tcPr>
            <w:tcW w:w="1260" w:type="dxa"/>
            <w:vAlign w:val="bottom"/>
          </w:tcPr>
          <w:p w:rsidR="00877B87" w:rsidRPr="008D6369" w:rsidRDefault="00877B87" w:rsidP="00F16FBE">
            <w:pPr>
              <w:rPr>
                <w:rFonts w:eastAsia="Arial Unicode MS"/>
                <w:sz w:val="20"/>
                <w:szCs w:val="20"/>
              </w:rPr>
            </w:pPr>
            <w:r w:rsidRPr="008D6369">
              <w:rPr>
                <w:rFonts w:eastAsia="Arial Unicode MS"/>
                <w:sz w:val="20"/>
                <w:szCs w:val="20"/>
              </w:rPr>
              <w:t>+4,6</w:t>
            </w:r>
          </w:p>
        </w:tc>
        <w:tc>
          <w:tcPr>
            <w:tcW w:w="900" w:type="dxa"/>
            <w:vAlign w:val="bottom"/>
          </w:tcPr>
          <w:p w:rsidR="00877B87" w:rsidRPr="008D6369" w:rsidRDefault="00877B87" w:rsidP="00F16FBE">
            <w:pPr>
              <w:rPr>
                <w:rFonts w:eastAsia="Arial Unicode MS"/>
                <w:sz w:val="20"/>
                <w:szCs w:val="20"/>
              </w:rPr>
            </w:pPr>
            <w:r w:rsidRPr="008D6369">
              <w:rPr>
                <w:rFonts w:eastAsia="Arial Unicode MS"/>
                <w:sz w:val="20"/>
                <w:szCs w:val="20"/>
              </w:rPr>
              <w:t>159,7</w:t>
            </w:r>
          </w:p>
        </w:tc>
        <w:tc>
          <w:tcPr>
            <w:tcW w:w="900" w:type="dxa"/>
            <w:vAlign w:val="bottom"/>
          </w:tcPr>
          <w:p w:rsidR="00877B87" w:rsidRPr="008D6369" w:rsidRDefault="00877B87" w:rsidP="00F16FBE">
            <w:pPr>
              <w:rPr>
                <w:rFonts w:eastAsia="Arial Unicode MS"/>
                <w:sz w:val="20"/>
                <w:szCs w:val="20"/>
              </w:rPr>
            </w:pPr>
            <w:r w:rsidRPr="008D6369">
              <w:rPr>
                <w:rFonts w:eastAsia="Arial Unicode MS"/>
                <w:sz w:val="20"/>
                <w:szCs w:val="20"/>
              </w:rPr>
              <w:t>46,7</w:t>
            </w:r>
          </w:p>
        </w:tc>
        <w:tc>
          <w:tcPr>
            <w:tcW w:w="900" w:type="dxa"/>
            <w:vAlign w:val="bottom"/>
          </w:tcPr>
          <w:p w:rsidR="00877B87" w:rsidRPr="008D6369" w:rsidRDefault="00877B87" w:rsidP="00F16FBE">
            <w:pPr>
              <w:rPr>
                <w:rFonts w:eastAsia="Arial Unicode MS"/>
                <w:sz w:val="20"/>
                <w:szCs w:val="20"/>
              </w:rPr>
            </w:pPr>
            <w:r w:rsidRPr="008D6369">
              <w:rPr>
                <w:rFonts w:eastAsia="Arial Unicode MS"/>
                <w:sz w:val="20"/>
                <w:szCs w:val="20"/>
              </w:rPr>
              <w:t>113,0</w:t>
            </w:r>
          </w:p>
        </w:tc>
      </w:tr>
      <w:tr w:rsidR="00877B87" w:rsidRPr="001D68CD" w:rsidTr="004232CD">
        <w:tc>
          <w:tcPr>
            <w:tcW w:w="2988" w:type="dxa"/>
          </w:tcPr>
          <w:p w:rsidR="00877B87" w:rsidRPr="008D6369" w:rsidRDefault="00877B87" w:rsidP="00F16FBE">
            <w:pPr>
              <w:rPr>
                <w:rFonts w:eastAsia="Arial Unicode MS"/>
                <w:sz w:val="20"/>
                <w:szCs w:val="20"/>
              </w:rPr>
            </w:pPr>
            <w:r w:rsidRPr="008D6369">
              <w:rPr>
                <w:rFonts w:eastAsia="Arial Unicode MS"/>
                <w:sz w:val="20"/>
                <w:szCs w:val="20"/>
              </w:rPr>
              <w:t xml:space="preserve">розничная торговля, кроме торговли автотрансп. средствами и мотоциклами; ремонт бытовых изделий и предметов личного пользования </w:t>
            </w:r>
          </w:p>
        </w:tc>
        <w:tc>
          <w:tcPr>
            <w:tcW w:w="900" w:type="dxa"/>
          </w:tcPr>
          <w:p w:rsidR="00877B87" w:rsidRPr="008D6369" w:rsidRDefault="00877B87" w:rsidP="00F16FBE">
            <w:pPr>
              <w:rPr>
                <w:rFonts w:eastAsia="Arial Unicode MS"/>
                <w:sz w:val="20"/>
                <w:szCs w:val="20"/>
              </w:rPr>
            </w:pPr>
            <w:r w:rsidRPr="008D6369">
              <w:rPr>
                <w:rFonts w:eastAsia="Arial Unicode MS"/>
                <w:sz w:val="20"/>
                <w:szCs w:val="20"/>
              </w:rPr>
              <w:t>366,1</w:t>
            </w:r>
          </w:p>
          <w:p w:rsidR="00877B87" w:rsidRPr="008D6369" w:rsidRDefault="00877B87" w:rsidP="00F16FBE">
            <w:pPr>
              <w:rPr>
                <w:rFonts w:eastAsia="Arial Unicode MS"/>
                <w:sz w:val="20"/>
                <w:szCs w:val="20"/>
              </w:rPr>
            </w:pPr>
            <w:r w:rsidRPr="008D6369">
              <w:rPr>
                <w:rFonts w:eastAsia="Arial Unicode MS"/>
                <w:sz w:val="20"/>
                <w:szCs w:val="20"/>
              </w:rPr>
              <w:t>(7,7)</w:t>
            </w:r>
          </w:p>
        </w:tc>
        <w:tc>
          <w:tcPr>
            <w:tcW w:w="720" w:type="dxa"/>
          </w:tcPr>
          <w:p w:rsidR="00877B87" w:rsidRPr="008D6369" w:rsidRDefault="00877B87" w:rsidP="00F16FBE">
            <w:pPr>
              <w:rPr>
                <w:rFonts w:eastAsia="Arial Unicode MS"/>
                <w:sz w:val="20"/>
                <w:szCs w:val="20"/>
              </w:rPr>
            </w:pPr>
            <w:r w:rsidRPr="008D6369">
              <w:rPr>
                <w:rFonts w:eastAsia="Arial Unicode MS"/>
                <w:sz w:val="20"/>
                <w:szCs w:val="20"/>
              </w:rPr>
              <w:t>369,6</w:t>
            </w:r>
          </w:p>
          <w:p w:rsidR="00877B87" w:rsidRPr="008D6369" w:rsidRDefault="00877B87" w:rsidP="00F16FBE">
            <w:pPr>
              <w:rPr>
                <w:rFonts w:eastAsia="Arial Unicode MS"/>
                <w:sz w:val="20"/>
                <w:szCs w:val="20"/>
              </w:rPr>
            </w:pPr>
            <w:r w:rsidRPr="008D6369">
              <w:rPr>
                <w:rFonts w:eastAsia="Arial Unicode MS"/>
                <w:sz w:val="20"/>
                <w:szCs w:val="20"/>
              </w:rPr>
              <w:t>(8,2)</w:t>
            </w:r>
          </w:p>
        </w:tc>
        <w:tc>
          <w:tcPr>
            <w:tcW w:w="900" w:type="dxa"/>
          </w:tcPr>
          <w:p w:rsidR="00877B87" w:rsidRPr="008D6369" w:rsidRDefault="00877B87" w:rsidP="00F16FBE">
            <w:pPr>
              <w:rPr>
                <w:rFonts w:eastAsia="Arial Unicode MS"/>
                <w:sz w:val="20"/>
                <w:szCs w:val="20"/>
              </w:rPr>
            </w:pPr>
            <w:r w:rsidRPr="008D6369">
              <w:rPr>
                <w:rFonts w:eastAsia="Arial Unicode MS"/>
                <w:sz w:val="20"/>
                <w:szCs w:val="20"/>
              </w:rPr>
              <w:t>378,9</w:t>
            </w:r>
          </w:p>
          <w:p w:rsidR="00877B87" w:rsidRPr="008D6369" w:rsidRDefault="00877B87" w:rsidP="00F16FBE">
            <w:pPr>
              <w:rPr>
                <w:rFonts w:eastAsia="Arial Unicode MS"/>
                <w:sz w:val="20"/>
                <w:szCs w:val="20"/>
              </w:rPr>
            </w:pPr>
            <w:r w:rsidRPr="008D6369">
              <w:rPr>
                <w:rFonts w:eastAsia="Arial Unicode MS"/>
                <w:sz w:val="20"/>
                <w:szCs w:val="20"/>
              </w:rPr>
              <w:t>(8,2)</w:t>
            </w:r>
          </w:p>
        </w:tc>
        <w:tc>
          <w:tcPr>
            <w:tcW w:w="1260" w:type="dxa"/>
            <w:vAlign w:val="bottom"/>
          </w:tcPr>
          <w:p w:rsidR="00877B87" w:rsidRPr="008D6369" w:rsidRDefault="00877B87" w:rsidP="00F16FBE">
            <w:pPr>
              <w:rPr>
                <w:rFonts w:eastAsia="Arial Unicode MS"/>
                <w:sz w:val="20"/>
                <w:szCs w:val="20"/>
              </w:rPr>
            </w:pPr>
            <w:r w:rsidRPr="008D6369">
              <w:rPr>
                <w:rFonts w:eastAsia="Arial Unicode MS"/>
                <w:sz w:val="20"/>
                <w:szCs w:val="20"/>
              </w:rPr>
              <w:t>+2,5</w:t>
            </w:r>
          </w:p>
        </w:tc>
        <w:tc>
          <w:tcPr>
            <w:tcW w:w="900" w:type="dxa"/>
            <w:vAlign w:val="bottom"/>
          </w:tcPr>
          <w:p w:rsidR="00877B87" w:rsidRPr="008D6369" w:rsidRDefault="00877B87" w:rsidP="00F16FBE">
            <w:pPr>
              <w:rPr>
                <w:rFonts w:eastAsia="Arial Unicode MS"/>
                <w:sz w:val="20"/>
                <w:szCs w:val="20"/>
              </w:rPr>
            </w:pPr>
            <w:r w:rsidRPr="008D6369">
              <w:rPr>
                <w:rFonts w:eastAsia="Arial Unicode MS"/>
                <w:sz w:val="20"/>
                <w:szCs w:val="20"/>
              </w:rPr>
              <w:t>32,5</w:t>
            </w:r>
          </w:p>
        </w:tc>
        <w:tc>
          <w:tcPr>
            <w:tcW w:w="900" w:type="dxa"/>
            <w:vAlign w:val="bottom"/>
          </w:tcPr>
          <w:p w:rsidR="00877B87" w:rsidRPr="008D6369" w:rsidRDefault="00877B87" w:rsidP="00F16FBE">
            <w:pPr>
              <w:rPr>
                <w:rFonts w:eastAsia="Arial Unicode MS"/>
                <w:sz w:val="20"/>
                <w:szCs w:val="20"/>
              </w:rPr>
            </w:pPr>
            <w:r w:rsidRPr="008D6369">
              <w:rPr>
                <w:rFonts w:eastAsia="Arial Unicode MS"/>
                <w:sz w:val="20"/>
                <w:szCs w:val="20"/>
              </w:rPr>
              <w:t>11,7</w:t>
            </w:r>
          </w:p>
        </w:tc>
        <w:tc>
          <w:tcPr>
            <w:tcW w:w="900" w:type="dxa"/>
            <w:vAlign w:val="bottom"/>
          </w:tcPr>
          <w:p w:rsidR="00877B87" w:rsidRPr="008D6369" w:rsidRDefault="00877B87" w:rsidP="00F16FBE">
            <w:pPr>
              <w:rPr>
                <w:rFonts w:eastAsia="Arial Unicode MS"/>
                <w:sz w:val="20"/>
                <w:szCs w:val="20"/>
              </w:rPr>
            </w:pPr>
            <w:r w:rsidRPr="008D6369">
              <w:rPr>
                <w:rFonts w:eastAsia="Arial Unicode MS"/>
                <w:sz w:val="20"/>
                <w:szCs w:val="20"/>
              </w:rPr>
              <w:t>20,8</w:t>
            </w:r>
          </w:p>
        </w:tc>
      </w:tr>
      <w:tr w:rsidR="00877B87" w:rsidRPr="001D68CD" w:rsidTr="004232CD">
        <w:tc>
          <w:tcPr>
            <w:tcW w:w="2988" w:type="dxa"/>
          </w:tcPr>
          <w:p w:rsidR="00877B87" w:rsidRPr="008D6369" w:rsidRDefault="00877B87" w:rsidP="00F16FBE">
            <w:pPr>
              <w:rPr>
                <w:rFonts w:eastAsia="Arial Unicode MS"/>
                <w:sz w:val="20"/>
                <w:szCs w:val="20"/>
              </w:rPr>
            </w:pPr>
            <w:r w:rsidRPr="008D6369">
              <w:rPr>
                <w:rFonts w:eastAsia="Arial Unicode MS"/>
                <w:sz w:val="20"/>
                <w:szCs w:val="20"/>
              </w:rPr>
              <w:t xml:space="preserve">Гостиницы и рестораны </w:t>
            </w:r>
          </w:p>
        </w:tc>
        <w:tc>
          <w:tcPr>
            <w:tcW w:w="900" w:type="dxa"/>
          </w:tcPr>
          <w:p w:rsidR="00877B87" w:rsidRPr="008D6369" w:rsidRDefault="00877B87" w:rsidP="00F16FBE">
            <w:pPr>
              <w:rPr>
                <w:rFonts w:eastAsia="Arial Unicode MS"/>
                <w:sz w:val="20"/>
                <w:szCs w:val="20"/>
              </w:rPr>
            </w:pPr>
            <w:r w:rsidRPr="008D6369">
              <w:rPr>
                <w:rFonts w:eastAsia="Arial Unicode MS"/>
                <w:sz w:val="20"/>
                <w:szCs w:val="20"/>
              </w:rPr>
              <w:t>79,7</w:t>
            </w:r>
          </w:p>
          <w:p w:rsidR="00877B87" w:rsidRPr="008D6369" w:rsidRDefault="00877B87" w:rsidP="00F16FBE">
            <w:pPr>
              <w:rPr>
                <w:rFonts w:eastAsia="Arial Unicode MS"/>
                <w:sz w:val="20"/>
                <w:szCs w:val="20"/>
              </w:rPr>
            </w:pPr>
            <w:r w:rsidRPr="008D6369">
              <w:rPr>
                <w:rFonts w:eastAsia="Arial Unicode MS"/>
                <w:sz w:val="20"/>
                <w:szCs w:val="20"/>
              </w:rPr>
              <w:t>(1,7)</w:t>
            </w:r>
          </w:p>
        </w:tc>
        <w:tc>
          <w:tcPr>
            <w:tcW w:w="720" w:type="dxa"/>
          </w:tcPr>
          <w:p w:rsidR="00877B87" w:rsidRPr="008D6369" w:rsidRDefault="00877B87" w:rsidP="00F16FBE">
            <w:pPr>
              <w:rPr>
                <w:rFonts w:eastAsia="Arial Unicode MS"/>
                <w:sz w:val="20"/>
                <w:szCs w:val="20"/>
              </w:rPr>
            </w:pPr>
            <w:r w:rsidRPr="008D6369">
              <w:rPr>
                <w:rFonts w:eastAsia="Arial Unicode MS"/>
                <w:sz w:val="20"/>
                <w:szCs w:val="20"/>
              </w:rPr>
              <w:t>80,9</w:t>
            </w:r>
          </w:p>
          <w:p w:rsidR="00877B87" w:rsidRPr="008D6369" w:rsidRDefault="00877B87" w:rsidP="00F16FBE">
            <w:pPr>
              <w:rPr>
                <w:rFonts w:eastAsia="Arial Unicode MS"/>
                <w:sz w:val="20"/>
                <w:szCs w:val="20"/>
              </w:rPr>
            </w:pPr>
            <w:r w:rsidRPr="008D6369">
              <w:rPr>
                <w:rFonts w:eastAsia="Arial Unicode MS"/>
                <w:sz w:val="20"/>
                <w:szCs w:val="20"/>
              </w:rPr>
              <w:t>(1,8)</w:t>
            </w:r>
          </w:p>
        </w:tc>
        <w:tc>
          <w:tcPr>
            <w:tcW w:w="900" w:type="dxa"/>
          </w:tcPr>
          <w:p w:rsidR="00877B87" w:rsidRPr="008D6369" w:rsidRDefault="00877B87" w:rsidP="00F16FBE">
            <w:pPr>
              <w:rPr>
                <w:rFonts w:eastAsia="Arial Unicode MS"/>
                <w:sz w:val="20"/>
                <w:szCs w:val="20"/>
              </w:rPr>
            </w:pPr>
            <w:r w:rsidRPr="008D6369">
              <w:rPr>
                <w:rFonts w:eastAsia="Arial Unicode MS"/>
                <w:sz w:val="20"/>
                <w:szCs w:val="20"/>
              </w:rPr>
              <w:t>84,7</w:t>
            </w:r>
          </w:p>
          <w:p w:rsidR="00877B87" w:rsidRPr="008D6369" w:rsidRDefault="00877B87" w:rsidP="00F16FBE">
            <w:pPr>
              <w:rPr>
                <w:rFonts w:eastAsia="Arial Unicode MS"/>
                <w:sz w:val="20"/>
                <w:szCs w:val="20"/>
              </w:rPr>
            </w:pPr>
            <w:r w:rsidRPr="008D6369">
              <w:rPr>
                <w:rFonts w:eastAsia="Arial Unicode MS"/>
                <w:sz w:val="20"/>
                <w:szCs w:val="20"/>
              </w:rPr>
              <w:t>(1,8)</w:t>
            </w:r>
          </w:p>
        </w:tc>
        <w:tc>
          <w:tcPr>
            <w:tcW w:w="1260" w:type="dxa"/>
            <w:vAlign w:val="bottom"/>
          </w:tcPr>
          <w:p w:rsidR="00877B87" w:rsidRPr="008D6369" w:rsidRDefault="00877B87" w:rsidP="00F16FBE">
            <w:pPr>
              <w:rPr>
                <w:rFonts w:eastAsia="Arial Unicode MS"/>
                <w:sz w:val="20"/>
                <w:szCs w:val="20"/>
              </w:rPr>
            </w:pPr>
            <w:r w:rsidRPr="008D6369">
              <w:rPr>
                <w:rFonts w:eastAsia="Arial Unicode MS"/>
                <w:sz w:val="20"/>
                <w:szCs w:val="20"/>
              </w:rPr>
              <w:t>+4,7</w:t>
            </w:r>
          </w:p>
        </w:tc>
        <w:tc>
          <w:tcPr>
            <w:tcW w:w="900" w:type="dxa"/>
            <w:vAlign w:val="bottom"/>
          </w:tcPr>
          <w:p w:rsidR="00877B87" w:rsidRPr="008D6369" w:rsidRDefault="00877B87" w:rsidP="00F16FBE">
            <w:pPr>
              <w:rPr>
                <w:rFonts w:eastAsia="Arial Unicode MS"/>
                <w:sz w:val="20"/>
                <w:szCs w:val="20"/>
              </w:rPr>
            </w:pPr>
            <w:r w:rsidRPr="008D6369">
              <w:rPr>
                <w:rFonts w:eastAsia="Arial Unicode MS"/>
                <w:sz w:val="20"/>
                <w:szCs w:val="20"/>
              </w:rPr>
              <w:t>8,6</w:t>
            </w:r>
          </w:p>
        </w:tc>
        <w:tc>
          <w:tcPr>
            <w:tcW w:w="900" w:type="dxa"/>
            <w:vAlign w:val="bottom"/>
          </w:tcPr>
          <w:p w:rsidR="00877B87" w:rsidRPr="008D6369" w:rsidRDefault="00877B87" w:rsidP="00F16FBE">
            <w:pPr>
              <w:rPr>
                <w:rFonts w:eastAsia="Arial Unicode MS"/>
                <w:sz w:val="20"/>
                <w:szCs w:val="20"/>
              </w:rPr>
            </w:pPr>
            <w:r w:rsidRPr="008D6369">
              <w:rPr>
                <w:rFonts w:eastAsia="Arial Unicode MS"/>
                <w:sz w:val="20"/>
                <w:szCs w:val="20"/>
              </w:rPr>
              <w:t>2,1</w:t>
            </w:r>
          </w:p>
        </w:tc>
        <w:tc>
          <w:tcPr>
            <w:tcW w:w="900" w:type="dxa"/>
            <w:vAlign w:val="bottom"/>
          </w:tcPr>
          <w:p w:rsidR="00877B87" w:rsidRPr="008D6369" w:rsidRDefault="00877B87" w:rsidP="00F16FBE">
            <w:pPr>
              <w:rPr>
                <w:rFonts w:eastAsia="Arial Unicode MS"/>
                <w:sz w:val="20"/>
                <w:szCs w:val="20"/>
              </w:rPr>
            </w:pPr>
            <w:r w:rsidRPr="008D6369">
              <w:rPr>
                <w:rFonts w:eastAsia="Arial Unicode MS"/>
                <w:sz w:val="20"/>
                <w:szCs w:val="20"/>
              </w:rPr>
              <w:t>6,5</w:t>
            </w:r>
          </w:p>
        </w:tc>
      </w:tr>
      <w:tr w:rsidR="00877B87" w:rsidRPr="001D68CD" w:rsidTr="004232CD">
        <w:tc>
          <w:tcPr>
            <w:tcW w:w="2988" w:type="dxa"/>
          </w:tcPr>
          <w:p w:rsidR="00877B87" w:rsidRPr="008D6369" w:rsidRDefault="00877B87" w:rsidP="00F16FBE">
            <w:pPr>
              <w:rPr>
                <w:rFonts w:eastAsia="Arial Unicode MS"/>
                <w:sz w:val="20"/>
                <w:szCs w:val="20"/>
              </w:rPr>
            </w:pPr>
            <w:r w:rsidRPr="008D6369">
              <w:rPr>
                <w:rFonts w:eastAsia="Arial Unicode MS"/>
                <w:sz w:val="20"/>
                <w:szCs w:val="20"/>
              </w:rPr>
              <w:t>Транспорт и связь</w:t>
            </w:r>
          </w:p>
        </w:tc>
        <w:tc>
          <w:tcPr>
            <w:tcW w:w="900" w:type="dxa"/>
          </w:tcPr>
          <w:p w:rsidR="00877B87" w:rsidRPr="008D6369" w:rsidRDefault="00877B87" w:rsidP="00F16FBE">
            <w:pPr>
              <w:rPr>
                <w:rFonts w:eastAsia="Arial Unicode MS"/>
                <w:sz w:val="20"/>
                <w:szCs w:val="20"/>
              </w:rPr>
            </w:pPr>
            <w:r w:rsidRPr="008D6369">
              <w:rPr>
                <w:rFonts w:eastAsia="Arial Unicode MS"/>
                <w:sz w:val="20"/>
                <w:szCs w:val="20"/>
              </w:rPr>
              <w:t>184,5</w:t>
            </w:r>
          </w:p>
          <w:p w:rsidR="00877B87" w:rsidRPr="008D6369" w:rsidRDefault="00877B87" w:rsidP="00F16FBE">
            <w:pPr>
              <w:rPr>
                <w:rFonts w:eastAsia="Arial Unicode MS"/>
                <w:sz w:val="20"/>
                <w:szCs w:val="20"/>
              </w:rPr>
            </w:pPr>
            <w:r w:rsidRPr="008D6369">
              <w:rPr>
                <w:rFonts w:eastAsia="Arial Unicode MS"/>
                <w:sz w:val="20"/>
                <w:szCs w:val="20"/>
              </w:rPr>
              <w:t>(3,9)</w:t>
            </w:r>
          </w:p>
        </w:tc>
        <w:tc>
          <w:tcPr>
            <w:tcW w:w="720" w:type="dxa"/>
          </w:tcPr>
          <w:p w:rsidR="00877B87" w:rsidRPr="008D6369" w:rsidRDefault="00877B87" w:rsidP="00F16FBE">
            <w:pPr>
              <w:rPr>
                <w:rFonts w:eastAsia="Arial Unicode MS"/>
                <w:sz w:val="20"/>
                <w:szCs w:val="20"/>
              </w:rPr>
            </w:pPr>
            <w:r w:rsidRPr="008D6369">
              <w:rPr>
                <w:rFonts w:eastAsia="Arial Unicode MS"/>
                <w:sz w:val="20"/>
                <w:szCs w:val="20"/>
              </w:rPr>
              <w:t>193,5</w:t>
            </w:r>
          </w:p>
          <w:p w:rsidR="00877B87" w:rsidRPr="008D6369" w:rsidRDefault="00877B87" w:rsidP="00F16FBE">
            <w:pPr>
              <w:rPr>
                <w:rFonts w:eastAsia="Arial Unicode MS"/>
                <w:sz w:val="20"/>
                <w:szCs w:val="20"/>
              </w:rPr>
            </w:pPr>
            <w:r w:rsidRPr="008D6369">
              <w:rPr>
                <w:rFonts w:eastAsia="Arial Unicode MS"/>
                <w:sz w:val="20"/>
                <w:szCs w:val="20"/>
              </w:rPr>
              <w:t>(4,3)</w:t>
            </w:r>
          </w:p>
        </w:tc>
        <w:tc>
          <w:tcPr>
            <w:tcW w:w="900" w:type="dxa"/>
          </w:tcPr>
          <w:p w:rsidR="00877B87" w:rsidRPr="008D6369" w:rsidRDefault="00877B87" w:rsidP="00F16FBE">
            <w:pPr>
              <w:rPr>
                <w:rFonts w:eastAsia="Arial Unicode MS"/>
                <w:sz w:val="20"/>
                <w:szCs w:val="20"/>
              </w:rPr>
            </w:pPr>
            <w:r w:rsidRPr="008D6369">
              <w:rPr>
                <w:rFonts w:eastAsia="Arial Unicode MS"/>
                <w:sz w:val="20"/>
                <w:szCs w:val="20"/>
              </w:rPr>
              <w:t>214,9</w:t>
            </w:r>
          </w:p>
          <w:p w:rsidR="00877B87" w:rsidRPr="008D6369" w:rsidRDefault="00877B87" w:rsidP="00F16FBE">
            <w:pPr>
              <w:rPr>
                <w:rFonts w:eastAsia="Arial Unicode MS"/>
                <w:sz w:val="20"/>
                <w:szCs w:val="20"/>
              </w:rPr>
            </w:pPr>
            <w:r w:rsidRPr="008D6369">
              <w:rPr>
                <w:rFonts w:eastAsia="Arial Unicode MS"/>
                <w:sz w:val="20"/>
                <w:szCs w:val="20"/>
              </w:rPr>
              <w:t>(4,3)</w:t>
            </w:r>
          </w:p>
        </w:tc>
        <w:tc>
          <w:tcPr>
            <w:tcW w:w="1260" w:type="dxa"/>
            <w:vAlign w:val="bottom"/>
          </w:tcPr>
          <w:p w:rsidR="00877B87" w:rsidRPr="008D6369" w:rsidRDefault="00877B87" w:rsidP="00F16FBE">
            <w:pPr>
              <w:rPr>
                <w:rFonts w:eastAsia="Arial Unicode MS"/>
                <w:sz w:val="20"/>
                <w:szCs w:val="20"/>
              </w:rPr>
            </w:pPr>
            <w:r w:rsidRPr="008D6369">
              <w:rPr>
                <w:rFonts w:eastAsia="Arial Unicode MS"/>
                <w:sz w:val="20"/>
                <w:szCs w:val="20"/>
              </w:rPr>
              <w:t>+11,1</w:t>
            </w:r>
          </w:p>
        </w:tc>
        <w:tc>
          <w:tcPr>
            <w:tcW w:w="900" w:type="dxa"/>
            <w:vAlign w:val="bottom"/>
          </w:tcPr>
          <w:p w:rsidR="00877B87" w:rsidRPr="008D6369" w:rsidRDefault="00877B87" w:rsidP="00F16FBE">
            <w:pPr>
              <w:rPr>
                <w:rFonts w:eastAsia="Arial Unicode MS"/>
                <w:sz w:val="20"/>
                <w:szCs w:val="20"/>
              </w:rPr>
            </w:pPr>
            <w:r w:rsidRPr="008D6369">
              <w:rPr>
                <w:rFonts w:eastAsia="Arial Unicode MS"/>
                <w:sz w:val="20"/>
                <w:szCs w:val="20"/>
              </w:rPr>
              <w:t>32,7</w:t>
            </w:r>
          </w:p>
        </w:tc>
        <w:tc>
          <w:tcPr>
            <w:tcW w:w="900" w:type="dxa"/>
            <w:vAlign w:val="bottom"/>
          </w:tcPr>
          <w:p w:rsidR="00877B87" w:rsidRPr="008D6369" w:rsidRDefault="00877B87" w:rsidP="00F16FBE">
            <w:pPr>
              <w:rPr>
                <w:rFonts w:eastAsia="Arial Unicode MS"/>
                <w:sz w:val="20"/>
                <w:szCs w:val="20"/>
              </w:rPr>
            </w:pPr>
            <w:r w:rsidRPr="008D6369">
              <w:rPr>
                <w:rFonts w:eastAsia="Arial Unicode MS"/>
                <w:sz w:val="20"/>
                <w:szCs w:val="20"/>
              </w:rPr>
              <w:t>5,8</w:t>
            </w:r>
          </w:p>
        </w:tc>
        <w:tc>
          <w:tcPr>
            <w:tcW w:w="900" w:type="dxa"/>
            <w:vAlign w:val="bottom"/>
          </w:tcPr>
          <w:p w:rsidR="00877B87" w:rsidRPr="008D6369" w:rsidRDefault="00877B87" w:rsidP="00F16FBE">
            <w:pPr>
              <w:rPr>
                <w:rFonts w:eastAsia="Arial Unicode MS"/>
                <w:sz w:val="20"/>
                <w:szCs w:val="20"/>
              </w:rPr>
            </w:pPr>
            <w:r w:rsidRPr="008D6369">
              <w:rPr>
                <w:rFonts w:eastAsia="Arial Unicode MS"/>
                <w:sz w:val="20"/>
                <w:szCs w:val="20"/>
              </w:rPr>
              <w:t>26,9</w:t>
            </w:r>
          </w:p>
        </w:tc>
      </w:tr>
      <w:tr w:rsidR="00877B87" w:rsidRPr="001D68CD" w:rsidTr="004232CD">
        <w:tc>
          <w:tcPr>
            <w:tcW w:w="2988" w:type="dxa"/>
          </w:tcPr>
          <w:p w:rsidR="00877B87" w:rsidRPr="008D6369" w:rsidRDefault="00877B87" w:rsidP="00F16FBE">
            <w:pPr>
              <w:rPr>
                <w:rFonts w:eastAsia="Arial Unicode MS"/>
                <w:sz w:val="20"/>
                <w:szCs w:val="20"/>
              </w:rPr>
            </w:pPr>
            <w:r w:rsidRPr="008D6369">
              <w:rPr>
                <w:rFonts w:eastAsia="Arial Unicode MS"/>
                <w:sz w:val="20"/>
                <w:szCs w:val="20"/>
              </w:rPr>
              <w:t>в т. ч. Связь</w:t>
            </w:r>
          </w:p>
        </w:tc>
        <w:tc>
          <w:tcPr>
            <w:tcW w:w="900" w:type="dxa"/>
          </w:tcPr>
          <w:p w:rsidR="00877B87" w:rsidRPr="008D6369" w:rsidRDefault="00877B87" w:rsidP="00F16FBE">
            <w:pPr>
              <w:rPr>
                <w:rFonts w:eastAsia="Arial Unicode MS"/>
                <w:sz w:val="20"/>
                <w:szCs w:val="20"/>
              </w:rPr>
            </w:pPr>
            <w:r w:rsidRPr="008D6369">
              <w:rPr>
                <w:rFonts w:eastAsia="Arial Unicode MS"/>
                <w:sz w:val="20"/>
                <w:szCs w:val="20"/>
              </w:rPr>
              <w:t>23,0</w:t>
            </w:r>
          </w:p>
          <w:p w:rsidR="00877B87" w:rsidRPr="008D6369" w:rsidRDefault="00877B87" w:rsidP="00F16FBE">
            <w:pPr>
              <w:rPr>
                <w:rFonts w:eastAsia="Arial Unicode MS"/>
                <w:sz w:val="20"/>
                <w:szCs w:val="20"/>
              </w:rPr>
            </w:pPr>
            <w:r w:rsidRPr="008D6369">
              <w:rPr>
                <w:rFonts w:eastAsia="Arial Unicode MS"/>
                <w:sz w:val="20"/>
                <w:szCs w:val="20"/>
              </w:rPr>
              <w:t>(0,5)</w:t>
            </w:r>
          </w:p>
        </w:tc>
        <w:tc>
          <w:tcPr>
            <w:tcW w:w="720" w:type="dxa"/>
          </w:tcPr>
          <w:p w:rsidR="00877B87" w:rsidRPr="008D6369" w:rsidRDefault="00877B87" w:rsidP="00F16FBE">
            <w:pPr>
              <w:rPr>
                <w:rFonts w:eastAsia="Arial Unicode MS"/>
                <w:sz w:val="20"/>
                <w:szCs w:val="20"/>
              </w:rPr>
            </w:pPr>
            <w:r w:rsidRPr="008D6369">
              <w:rPr>
                <w:rFonts w:eastAsia="Arial Unicode MS"/>
                <w:sz w:val="20"/>
                <w:szCs w:val="20"/>
              </w:rPr>
              <w:t>23,8</w:t>
            </w:r>
          </w:p>
          <w:p w:rsidR="00877B87" w:rsidRPr="008D6369" w:rsidRDefault="00877B87" w:rsidP="00F16FBE">
            <w:pPr>
              <w:rPr>
                <w:rFonts w:eastAsia="Arial Unicode MS"/>
                <w:sz w:val="20"/>
                <w:szCs w:val="20"/>
              </w:rPr>
            </w:pPr>
            <w:r w:rsidRPr="008D6369">
              <w:rPr>
                <w:rFonts w:eastAsia="Arial Unicode MS"/>
                <w:sz w:val="20"/>
                <w:szCs w:val="20"/>
              </w:rPr>
              <w:t>(0,5)</w:t>
            </w:r>
          </w:p>
        </w:tc>
        <w:tc>
          <w:tcPr>
            <w:tcW w:w="900" w:type="dxa"/>
          </w:tcPr>
          <w:p w:rsidR="00877B87" w:rsidRPr="008D6369" w:rsidRDefault="00877B87" w:rsidP="00F16FBE">
            <w:pPr>
              <w:rPr>
                <w:rFonts w:eastAsia="Arial Unicode MS"/>
                <w:sz w:val="20"/>
                <w:szCs w:val="20"/>
              </w:rPr>
            </w:pPr>
            <w:r w:rsidRPr="008D6369">
              <w:rPr>
                <w:rFonts w:eastAsia="Arial Unicode MS"/>
                <w:sz w:val="20"/>
                <w:szCs w:val="20"/>
              </w:rPr>
              <w:t>26,1</w:t>
            </w:r>
          </w:p>
          <w:p w:rsidR="00877B87" w:rsidRPr="008D6369" w:rsidRDefault="00877B87" w:rsidP="00F16FBE">
            <w:pPr>
              <w:rPr>
                <w:rFonts w:eastAsia="Arial Unicode MS"/>
                <w:sz w:val="20"/>
                <w:szCs w:val="20"/>
              </w:rPr>
            </w:pPr>
            <w:r w:rsidRPr="008D6369">
              <w:rPr>
                <w:rFonts w:eastAsia="Arial Unicode MS"/>
                <w:sz w:val="20"/>
                <w:szCs w:val="20"/>
              </w:rPr>
              <w:t>(0,5)</w:t>
            </w:r>
          </w:p>
        </w:tc>
        <w:tc>
          <w:tcPr>
            <w:tcW w:w="1260" w:type="dxa"/>
            <w:vAlign w:val="bottom"/>
          </w:tcPr>
          <w:p w:rsidR="00877B87" w:rsidRPr="008D6369" w:rsidRDefault="00877B87" w:rsidP="00F16FBE">
            <w:pPr>
              <w:rPr>
                <w:rFonts w:eastAsia="Arial Unicode MS"/>
                <w:sz w:val="20"/>
                <w:szCs w:val="20"/>
              </w:rPr>
            </w:pPr>
            <w:r w:rsidRPr="008D6369">
              <w:rPr>
                <w:rFonts w:eastAsia="Arial Unicode MS"/>
                <w:sz w:val="20"/>
                <w:szCs w:val="20"/>
              </w:rPr>
              <w:t>+9,7</w:t>
            </w:r>
          </w:p>
        </w:tc>
        <w:tc>
          <w:tcPr>
            <w:tcW w:w="900" w:type="dxa"/>
            <w:vAlign w:val="bottom"/>
          </w:tcPr>
          <w:p w:rsidR="00877B87" w:rsidRPr="008D6369" w:rsidRDefault="00877B87" w:rsidP="00F16FBE">
            <w:pPr>
              <w:rPr>
                <w:rFonts w:eastAsia="Arial Unicode MS"/>
                <w:sz w:val="20"/>
                <w:szCs w:val="20"/>
              </w:rPr>
            </w:pPr>
            <w:r w:rsidRPr="008D6369">
              <w:rPr>
                <w:rFonts w:eastAsia="Arial Unicode MS"/>
                <w:sz w:val="20"/>
                <w:szCs w:val="20"/>
              </w:rPr>
              <w:t>2,6</w:t>
            </w:r>
          </w:p>
        </w:tc>
        <w:tc>
          <w:tcPr>
            <w:tcW w:w="900" w:type="dxa"/>
            <w:vAlign w:val="bottom"/>
          </w:tcPr>
          <w:p w:rsidR="00877B87" w:rsidRPr="008D6369" w:rsidRDefault="00877B87" w:rsidP="00F16FBE">
            <w:pPr>
              <w:rPr>
                <w:rFonts w:eastAsia="Arial Unicode MS"/>
                <w:sz w:val="20"/>
                <w:szCs w:val="20"/>
              </w:rPr>
            </w:pPr>
            <w:r w:rsidRPr="008D6369">
              <w:rPr>
                <w:rFonts w:eastAsia="Arial Unicode MS"/>
                <w:sz w:val="20"/>
                <w:szCs w:val="20"/>
              </w:rPr>
              <w:t>0,6</w:t>
            </w:r>
          </w:p>
        </w:tc>
        <w:tc>
          <w:tcPr>
            <w:tcW w:w="900" w:type="dxa"/>
            <w:vAlign w:val="bottom"/>
          </w:tcPr>
          <w:p w:rsidR="00877B87" w:rsidRPr="008D6369" w:rsidRDefault="00877B87" w:rsidP="00F16FBE">
            <w:pPr>
              <w:rPr>
                <w:rFonts w:eastAsia="Arial Unicode MS"/>
                <w:sz w:val="20"/>
                <w:szCs w:val="20"/>
              </w:rPr>
            </w:pPr>
            <w:r w:rsidRPr="008D6369">
              <w:rPr>
                <w:rFonts w:eastAsia="Arial Unicode MS"/>
                <w:sz w:val="20"/>
                <w:szCs w:val="20"/>
              </w:rPr>
              <w:t>2,1</w:t>
            </w:r>
          </w:p>
        </w:tc>
      </w:tr>
      <w:tr w:rsidR="00877B87" w:rsidRPr="001D68CD" w:rsidTr="004232CD">
        <w:tc>
          <w:tcPr>
            <w:tcW w:w="2988" w:type="dxa"/>
          </w:tcPr>
          <w:p w:rsidR="00877B87" w:rsidRPr="008D6369" w:rsidRDefault="00877B87" w:rsidP="00F16FBE">
            <w:pPr>
              <w:rPr>
                <w:rFonts w:eastAsia="Arial Unicode MS"/>
                <w:sz w:val="20"/>
                <w:szCs w:val="20"/>
              </w:rPr>
            </w:pPr>
            <w:r w:rsidRPr="008D6369">
              <w:rPr>
                <w:rFonts w:eastAsia="Arial Unicode MS"/>
                <w:sz w:val="20"/>
                <w:szCs w:val="20"/>
              </w:rPr>
              <w:t xml:space="preserve">Финансовая деятельность </w:t>
            </w:r>
          </w:p>
        </w:tc>
        <w:tc>
          <w:tcPr>
            <w:tcW w:w="900" w:type="dxa"/>
          </w:tcPr>
          <w:p w:rsidR="00877B87" w:rsidRPr="008D6369" w:rsidRDefault="00877B87" w:rsidP="00F16FBE">
            <w:pPr>
              <w:rPr>
                <w:rFonts w:eastAsia="Arial Unicode MS"/>
                <w:sz w:val="20"/>
                <w:szCs w:val="20"/>
              </w:rPr>
            </w:pPr>
            <w:r w:rsidRPr="008D6369">
              <w:rPr>
                <w:rFonts w:eastAsia="Arial Unicode MS"/>
                <w:sz w:val="20"/>
                <w:szCs w:val="20"/>
              </w:rPr>
              <w:t>102,5</w:t>
            </w:r>
          </w:p>
          <w:p w:rsidR="00877B87" w:rsidRPr="008D6369" w:rsidRDefault="00877B87" w:rsidP="00F16FBE">
            <w:pPr>
              <w:rPr>
                <w:rFonts w:eastAsia="Arial Unicode MS"/>
                <w:sz w:val="20"/>
                <w:szCs w:val="20"/>
              </w:rPr>
            </w:pPr>
            <w:r w:rsidRPr="008D6369">
              <w:rPr>
                <w:rFonts w:eastAsia="Arial Unicode MS"/>
                <w:sz w:val="20"/>
                <w:szCs w:val="20"/>
              </w:rPr>
              <w:t>(2,1)</w:t>
            </w:r>
          </w:p>
        </w:tc>
        <w:tc>
          <w:tcPr>
            <w:tcW w:w="720" w:type="dxa"/>
          </w:tcPr>
          <w:p w:rsidR="00877B87" w:rsidRPr="008D6369" w:rsidRDefault="00877B87" w:rsidP="00F16FBE">
            <w:pPr>
              <w:rPr>
                <w:rFonts w:eastAsia="Arial Unicode MS"/>
                <w:sz w:val="20"/>
                <w:szCs w:val="20"/>
              </w:rPr>
            </w:pPr>
            <w:r w:rsidRPr="008D6369">
              <w:rPr>
                <w:rFonts w:eastAsia="Arial Unicode MS"/>
                <w:sz w:val="20"/>
                <w:szCs w:val="20"/>
              </w:rPr>
              <w:t>94,2</w:t>
            </w:r>
          </w:p>
          <w:p w:rsidR="00877B87" w:rsidRPr="008D6369" w:rsidRDefault="00877B87" w:rsidP="00F16FBE">
            <w:pPr>
              <w:rPr>
                <w:rFonts w:eastAsia="Arial Unicode MS"/>
                <w:sz w:val="20"/>
                <w:szCs w:val="20"/>
              </w:rPr>
            </w:pPr>
            <w:r w:rsidRPr="008D6369">
              <w:rPr>
                <w:rFonts w:eastAsia="Arial Unicode MS"/>
                <w:sz w:val="20"/>
                <w:szCs w:val="20"/>
              </w:rPr>
              <w:t>(2,1)</w:t>
            </w:r>
          </w:p>
        </w:tc>
        <w:tc>
          <w:tcPr>
            <w:tcW w:w="900" w:type="dxa"/>
          </w:tcPr>
          <w:p w:rsidR="00877B87" w:rsidRPr="008D6369" w:rsidRDefault="00877B87" w:rsidP="00F16FBE">
            <w:pPr>
              <w:rPr>
                <w:rFonts w:eastAsia="Arial Unicode MS"/>
                <w:sz w:val="20"/>
                <w:szCs w:val="20"/>
              </w:rPr>
            </w:pPr>
            <w:r w:rsidRPr="008D6369">
              <w:rPr>
                <w:rFonts w:eastAsia="Arial Unicode MS"/>
                <w:sz w:val="20"/>
                <w:szCs w:val="20"/>
              </w:rPr>
              <w:t>98,9</w:t>
            </w:r>
          </w:p>
          <w:p w:rsidR="00877B87" w:rsidRPr="008D6369" w:rsidRDefault="00877B87" w:rsidP="00F16FBE">
            <w:pPr>
              <w:rPr>
                <w:rFonts w:eastAsia="Arial Unicode MS"/>
                <w:sz w:val="20"/>
                <w:szCs w:val="20"/>
              </w:rPr>
            </w:pPr>
            <w:r w:rsidRPr="008D6369">
              <w:rPr>
                <w:rFonts w:eastAsia="Arial Unicode MS"/>
                <w:sz w:val="20"/>
                <w:szCs w:val="20"/>
              </w:rPr>
              <w:t>(2,1)</w:t>
            </w:r>
          </w:p>
        </w:tc>
        <w:tc>
          <w:tcPr>
            <w:tcW w:w="1260" w:type="dxa"/>
            <w:vAlign w:val="bottom"/>
          </w:tcPr>
          <w:p w:rsidR="00877B87" w:rsidRPr="008D6369" w:rsidRDefault="00877B87" w:rsidP="00F16FBE">
            <w:pPr>
              <w:rPr>
                <w:rFonts w:eastAsia="Arial Unicode MS"/>
                <w:sz w:val="20"/>
                <w:szCs w:val="20"/>
              </w:rPr>
            </w:pPr>
            <w:r w:rsidRPr="008D6369">
              <w:rPr>
                <w:rFonts w:eastAsia="Arial Unicode MS"/>
                <w:sz w:val="20"/>
                <w:szCs w:val="20"/>
              </w:rPr>
              <w:t>+5,0</w:t>
            </w:r>
          </w:p>
        </w:tc>
        <w:tc>
          <w:tcPr>
            <w:tcW w:w="900" w:type="dxa"/>
            <w:vAlign w:val="bottom"/>
          </w:tcPr>
          <w:p w:rsidR="00877B87" w:rsidRPr="008D6369" w:rsidRDefault="00877B87" w:rsidP="00F16FBE">
            <w:pPr>
              <w:rPr>
                <w:rFonts w:eastAsia="Arial Unicode MS"/>
                <w:sz w:val="20"/>
                <w:szCs w:val="20"/>
              </w:rPr>
            </w:pPr>
          </w:p>
        </w:tc>
        <w:tc>
          <w:tcPr>
            <w:tcW w:w="900" w:type="dxa"/>
            <w:vAlign w:val="bottom"/>
          </w:tcPr>
          <w:p w:rsidR="00877B87" w:rsidRPr="008D6369" w:rsidRDefault="00877B87" w:rsidP="00F16FBE">
            <w:pPr>
              <w:rPr>
                <w:rFonts w:eastAsia="Arial Unicode MS"/>
                <w:sz w:val="20"/>
                <w:szCs w:val="20"/>
              </w:rPr>
            </w:pPr>
          </w:p>
        </w:tc>
        <w:tc>
          <w:tcPr>
            <w:tcW w:w="900" w:type="dxa"/>
            <w:vAlign w:val="bottom"/>
          </w:tcPr>
          <w:p w:rsidR="00877B87" w:rsidRPr="008D6369" w:rsidRDefault="00877B87" w:rsidP="00F16FBE">
            <w:pPr>
              <w:rPr>
                <w:rFonts w:eastAsia="Arial Unicode MS"/>
                <w:sz w:val="20"/>
                <w:szCs w:val="20"/>
              </w:rPr>
            </w:pPr>
            <w:r w:rsidRPr="008D6369">
              <w:rPr>
                <w:rFonts w:eastAsia="Arial Unicode MS"/>
                <w:sz w:val="20"/>
                <w:szCs w:val="20"/>
              </w:rPr>
              <w:t>0,0</w:t>
            </w:r>
          </w:p>
        </w:tc>
      </w:tr>
      <w:tr w:rsidR="00877B87" w:rsidRPr="001D68CD" w:rsidTr="004232CD">
        <w:tc>
          <w:tcPr>
            <w:tcW w:w="2988" w:type="dxa"/>
          </w:tcPr>
          <w:p w:rsidR="00877B87" w:rsidRPr="008D6369" w:rsidRDefault="00877B87" w:rsidP="00F16FBE">
            <w:pPr>
              <w:rPr>
                <w:rFonts w:eastAsia="Arial Unicode MS"/>
                <w:sz w:val="20"/>
                <w:szCs w:val="20"/>
              </w:rPr>
            </w:pPr>
            <w:r w:rsidRPr="008D6369">
              <w:rPr>
                <w:rFonts w:eastAsia="Arial Unicode MS"/>
                <w:sz w:val="20"/>
                <w:szCs w:val="20"/>
              </w:rPr>
              <w:t>Операции с недвижимым имуществом, аренда и предоставление услуг</w:t>
            </w:r>
          </w:p>
        </w:tc>
        <w:tc>
          <w:tcPr>
            <w:tcW w:w="900" w:type="dxa"/>
          </w:tcPr>
          <w:p w:rsidR="00877B87" w:rsidRPr="008D6369" w:rsidRDefault="00877B87" w:rsidP="00F16FBE">
            <w:pPr>
              <w:rPr>
                <w:rFonts w:eastAsia="Arial Unicode MS"/>
                <w:sz w:val="20"/>
                <w:szCs w:val="20"/>
              </w:rPr>
            </w:pPr>
            <w:r w:rsidRPr="008D6369">
              <w:rPr>
                <w:rFonts w:eastAsia="Arial Unicode MS"/>
                <w:sz w:val="20"/>
                <w:szCs w:val="20"/>
              </w:rPr>
              <w:t>689,8</w:t>
            </w:r>
          </w:p>
          <w:p w:rsidR="00877B87" w:rsidRPr="008D6369" w:rsidRDefault="00877B87" w:rsidP="00F16FBE">
            <w:pPr>
              <w:rPr>
                <w:rFonts w:eastAsia="Arial Unicode MS"/>
                <w:sz w:val="20"/>
                <w:szCs w:val="20"/>
              </w:rPr>
            </w:pPr>
            <w:r w:rsidRPr="008D6369">
              <w:rPr>
                <w:rFonts w:eastAsia="Arial Unicode MS"/>
                <w:sz w:val="20"/>
                <w:szCs w:val="20"/>
              </w:rPr>
              <w:t>(14,5)</w:t>
            </w:r>
          </w:p>
        </w:tc>
        <w:tc>
          <w:tcPr>
            <w:tcW w:w="720" w:type="dxa"/>
          </w:tcPr>
          <w:p w:rsidR="00877B87" w:rsidRPr="008D6369" w:rsidRDefault="00877B87" w:rsidP="00F16FBE">
            <w:pPr>
              <w:rPr>
                <w:rFonts w:eastAsia="Arial Unicode MS"/>
                <w:sz w:val="20"/>
                <w:szCs w:val="20"/>
              </w:rPr>
            </w:pPr>
            <w:r w:rsidRPr="008D6369">
              <w:rPr>
                <w:rFonts w:eastAsia="Arial Unicode MS"/>
                <w:sz w:val="20"/>
                <w:szCs w:val="20"/>
              </w:rPr>
              <w:t>659,0</w:t>
            </w:r>
          </w:p>
          <w:p w:rsidR="00877B87" w:rsidRPr="008D6369" w:rsidRDefault="00877B87" w:rsidP="00F16FBE">
            <w:pPr>
              <w:rPr>
                <w:rFonts w:eastAsia="Arial Unicode MS"/>
                <w:sz w:val="20"/>
                <w:szCs w:val="20"/>
              </w:rPr>
            </w:pPr>
            <w:r w:rsidRPr="008D6369">
              <w:rPr>
                <w:rFonts w:eastAsia="Arial Unicode MS"/>
                <w:sz w:val="20"/>
                <w:szCs w:val="20"/>
              </w:rPr>
              <w:t>(14,6)</w:t>
            </w:r>
          </w:p>
        </w:tc>
        <w:tc>
          <w:tcPr>
            <w:tcW w:w="900" w:type="dxa"/>
          </w:tcPr>
          <w:p w:rsidR="00877B87" w:rsidRPr="008D6369" w:rsidRDefault="00877B87" w:rsidP="00F16FBE">
            <w:pPr>
              <w:rPr>
                <w:rFonts w:eastAsia="Arial Unicode MS"/>
                <w:sz w:val="20"/>
                <w:szCs w:val="20"/>
              </w:rPr>
            </w:pPr>
            <w:r w:rsidRPr="008D6369">
              <w:rPr>
                <w:rFonts w:eastAsia="Arial Unicode MS"/>
                <w:sz w:val="20"/>
                <w:szCs w:val="20"/>
              </w:rPr>
              <w:t>709,5</w:t>
            </w:r>
          </w:p>
          <w:p w:rsidR="00877B87" w:rsidRPr="008D6369" w:rsidRDefault="00877B87" w:rsidP="00F16FBE">
            <w:pPr>
              <w:rPr>
                <w:rFonts w:eastAsia="Arial Unicode MS"/>
                <w:sz w:val="20"/>
                <w:szCs w:val="20"/>
              </w:rPr>
            </w:pPr>
            <w:r w:rsidRPr="008D6369">
              <w:rPr>
                <w:rFonts w:eastAsia="Arial Unicode MS"/>
                <w:sz w:val="20"/>
                <w:szCs w:val="20"/>
              </w:rPr>
              <w:t>(14,6)</w:t>
            </w:r>
          </w:p>
        </w:tc>
        <w:tc>
          <w:tcPr>
            <w:tcW w:w="1260" w:type="dxa"/>
            <w:vAlign w:val="bottom"/>
          </w:tcPr>
          <w:p w:rsidR="00877B87" w:rsidRPr="008D6369" w:rsidRDefault="00877B87" w:rsidP="00F16FBE">
            <w:pPr>
              <w:rPr>
                <w:rFonts w:eastAsia="Arial Unicode MS"/>
                <w:sz w:val="20"/>
                <w:szCs w:val="20"/>
              </w:rPr>
            </w:pPr>
            <w:r w:rsidRPr="008D6369">
              <w:rPr>
                <w:rFonts w:eastAsia="Arial Unicode MS"/>
                <w:sz w:val="20"/>
                <w:szCs w:val="20"/>
              </w:rPr>
              <w:t>+7,7</w:t>
            </w:r>
          </w:p>
        </w:tc>
        <w:tc>
          <w:tcPr>
            <w:tcW w:w="900" w:type="dxa"/>
            <w:vAlign w:val="bottom"/>
          </w:tcPr>
          <w:p w:rsidR="00877B87" w:rsidRPr="008D6369" w:rsidRDefault="00877B87" w:rsidP="00F16FBE">
            <w:pPr>
              <w:rPr>
                <w:rFonts w:eastAsia="Arial Unicode MS"/>
                <w:sz w:val="20"/>
                <w:szCs w:val="20"/>
              </w:rPr>
            </w:pPr>
            <w:r w:rsidRPr="008D6369">
              <w:rPr>
                <w:rFonts w:eastAsia="Arial Unicode MS"/>
                <w:sz w:val="20"/>
                <w:szCs w:val="20"/>
              </w:rPr>
              <w:t>108,0</w:t>
            </w:r>
          </w:p>
        </w:tc>
        <w:tc>
          <w:tcPr>
            <w:tcW w:w="900" w:type="dxa"/>
            <w:vAlign w:val="bottom"/>
          </w:tcPr>
          <w:p w:rsidR="00877B87" w:rsidRPr="008D6369" w:rsidRDefault="00877B87" w:rsidP="00F16FBE">
            <w:pPr>
              <w:rPr>
                <w:rFonts w:eastAsia="Arial Unicode MS"/>
                <w:sz w:val="20"/>
                <w:szCs w:val="20"/>
              </w:rPr>
            </w:pPr>
            <w:r w:rsidRPr="008D6369">
              <w:rPr>
                <w:rFonts w:eastAsia="Arial Unicode MS"/>
                <w:sz w:val="20"/>
                <w:szCs w:val="20"/>
              </w:rPr>
              <w:t>20,1</w:t>
            </w:r>
          </w:p>
        </w:tc>
        <w:tc>
          <w:tcPr>
            <w:tcW w:w="900" w:type="dxa"/>
            <w:vAlign w:val="bottom"/>
          </w:tcPr>
          <w:p w:rsidR="00877B87" w:rsidRPr="008D6369" w:rsidRDefault="00877B87" w:rsidP="00F16FBE">
            <w:pPr>
              <w:rPr>
                <w:rFonts w:eastAsia="Arial Unicode MS"/>
                <w:sz w:val="20"/>
                <w:szCs w:val="20"/>
              </w:rPr>
            </w:pPr>
            <w:r w:rsidRPr="008D6369">
              <w:rPr>
                <w:rFonts w:eastAsia="Arial Unicode MS"/>
                <w:sz w:val="20"/>
                <w:szCs w:val="20"/>
              </w:rPr>
              <w:t>87,9</w:t>
            </w:r>
          </w:p>
        </w:tc>
      </w:tr>
      <w:tr w:rsidR="00877B87" w:rsidRPr="001D68CD" w:rsidTr="004232CD">
        <w:tc>
          <w:tcPr>
            <w:tcW w:w="2988" w:type="dxa"/>
          </w:tcPr>
          <w:p w:rsidR="00877B87" w:rsidRPr="008D6369" w:rsidRDefault="00877B87" w:rsidP="00F16FBE">
            <w:pPr>
              <w:rPr>
                <w:rFonts w:eastAsia="Arial Unicode MS"/>
                <w:sz w:val="20"/>
                <w:szCs w:val="20"/>
              </w:rPr>
            </w:pPr>
            <w:r w:rsidRPr="008D6369">
              <w:rPr>
                <w:rFonts w:eastAsia="Arial Unicode MS"/>
                <w:sz w:val="20"/>
                <w:szCs w:val="20"/>
              </w:rPr>
              <w:t xml:space="preserve">управление эксплуатацией жилого фонда </w:t>
            </w:r>
          </w:p>
        </w:tc>
        <w:tc>
          <w:tcPr>
            <w:tcW w:w="900" w:type="dxa"/>
          </w:tcPr>
          <w:p w:rsidR="00877B87" w:rsidRPr="008D6369" w:rsidRDefault="00877B87" w:rsidP="00F16FBE">
            <w:pPr>
              <w:rPr>
                <w:rFonts w:eastAsia="Arial Unicode MS"/>
                <w:sz w:val="20"/>
                <w:szCs w:val="20"/>
              </w:rPr>
            </w:pPr>
            <w:r w:rsidRPr="008D6369">
              <w:rPr>
                <w:rFonts w:eastAsia="Arial Unicode MS"/>
                <w:sz w:val="20"/>
                <w:szCs w:val="20"/>
              </w:rPr>
              <w:t>47,8</w:t>
            </w:r>
          </w:p>
          <w:p w:rsidR="00877B87" w:rsidRPr="008D6369" w:rsidRDefault="00877B87" w:rsidP="00F16FBE">
            <w:pPr>
              <w:rPr>
                <w:rFonts w:eastAsia="Arial Unicode MS"/>
                <w:sz w:val="20"/>
                <w:szCs w:val="20"/>
              </w:rPr>
            </w:pPr>
            <w:r w:rsidRPr="008D6369">
              <w:rPr>
                <w:rFonts w:eastAsia="Arial Unicode MS"/>
                <w:sz w:val="20"/>
                <w:szCs w:val="20"/>
              </w:rPr>
              <w:t>(1,0)</w:t>
            </w:r>
          </w:p>
        </w:tc>
        <w:tc>
          <w:tcPr>
            <w:tcW w:w="720" w:type="dxa"/>
          </w:tcPr>
          <w:p w:rsidR="00877B87" w:rsidRPr="008D6369" w:rsidRDefault="00877B87" w:rsidP="00F16FBE">
            <w:pPr>
              <w:rPr>
                <w:rFonts w:eastAsia="Arial Unicode MS"/>
                <w:sz w:val="20"/>
                <w:szCs w:val="20"/>
              </w:rPr>
            </w:pPr>
            <w:r w:rsidRPr="008D6369">
              <w:rPr>
                <w:rFonts w:eastAsia="Arial Unicode MS"/>
                <w:sz w:val="20"/>
                <w:szCs w:val="20"/>
              </w:rPr>
              <w:t>51,3</w:t>
            </w:r>
          </w:p>
          <w:p w:rsidR="00877B87" w:rsidRPr="008D6369" w:rsidRDefault="00877B87" w:rsidP="00F16FBE">
            <w:pPr>
              <w:rPr>
                <w:rFonts w:eastAsia="Arial Unicode MS"/>
                <w:sz w:val="20"/>
                <w:szCs w:val="20"/>
              </w:rPr>
            </w:pPr>
            <w:r w:rsidRPr="008D6369">
              <w:rPr>
                <w:rFonts w:eastAsia="Arial Unicode MS"/>
                <w:sz w:val="20"/>
                <w:szCs w:val="20"/>
              </w:rPr>
              <w:t>(1,1)</w:t>
            </w:r>
          </w:p>
        </w:tc>
        <w:tc>
          <w:tcPr>
            <w:tcW w:w="900" w:type="dxa"/>
          </w:tcPr>
          <w:p w:rsidR="00877B87" w:rsidRPr="008D6369" w:rsidRDefault="00877B87" w:rsidP="00F16FBE">
            <w:pPr>
              <w:rPr>
                <w:rFonts w:eastAsia="Arial Unicode MS"/>
                <w:sz w:val="20"/>
                <w:szCs w:val="20"/>
              </w:rPr>
            </w:pPr>
            <w:r w:rsidRPr="008D6369">
              <w:rPr>
                <w:rFonts w:eastAsia="Arial Unicode MS"/>
                <w:sz w:val="20"/>
                <w:szCs w:val="20"/>
              </w:rPr>
              <w:t>53,7</w:t>
            </w:r>
          </w:p>
          <w:p w:rsidR="00877B87" w:rsidRPr="008D6369" w:rsidRDefault="00877B87" w:rsidP="00F16FBE">
            <w:pPr>
              <w:rPr>
                <w:rFonts w:eastAsia="Arial Unicode MS"/>
                <w:sz w:val="20"/>
                <w:szCs w:val="20"/>
              </w:rPr>
            </w:pPr>
            <w:r w:rsidRPr="008D6369">
              <w:rPr>
                <w:rFonts w:eastAsia="Arial Unicode MS"/>
                <w:sz w:val="20"/>
                <w:szCs w:val="20"/>
              </w:rPr>
              <w:t>(1,1)</w:t>
            </w:r>
          </w:p>
        </w:tc>
        <w:tc>
          <w:tcPr>
            <w:tcW w:w="1260" w:type="dxa"/>
            <w:vAlign w:val="bottom"/>
          </w:tcPr>
          <w:p w:rsidR="00877B87" w:rsidRPr="008D6369" w:rsidRDefault="00877B87" w:rsidP="00F16FBE">
            <w:pPr>
              <w:rPr>
                <w:rFonts w:eastAsia="Arial Unicode MS"/>
                <w:sz w:val="20"/>
                <w:szCs w:val="20"/>
              </w:rPr>
            </w:pPr>
            <w:r w:rsidRPr="008D6369">
              <w:rPr>
                <w:rFonts w:eastAsia="Arial Unicode MS"/>
                <w:sz w:val="20"/>
                <w:szCs w:val="20"/>
              </w:rPr>
              <w:t>+4,7</w:t>
            </w:r>
          </w:p>
        </w:tc>
        <w:tc>
          <w:tcPr>
            <w:tcW w:w="900" w:type="dxa"/>
          </w:tcPr>
          <w:p w:rsidR="00877B87" w:rsidRPr="008D6369" w:rsidRDefault="00877B87" w:rsidP="00F16FBE">
            <w:pPr>
              <w:rPr>
                <w:rFonts w:eastAsia="Arial Unicode MS"/>
                <w:sz w:val="20"/>
                <w:szCs w:val="20"/>
              </w:rPr>
            </w:pPr>
          </w:p>
        </w:tc>
        <w:tc>
          <w:tcPr>
            <w:tcW w:w="900" w:type="dxa"/>
          </w:tcPr>
          <w:p w:rsidR="00877B87" w:rsidRPr="008D6369" w:rsidRDefault="00877B87" w:rsidP="00F16FBE">
            <w:pPr>
              <w:rPr>
                <w:rFonts w:eastAsia="Arial Unicode MS"/>
                <w:sz w:val="20"/>
                <w:szCs w:val="20"/>
              </w:rPr>
            </w:pPr>
          </w:p>
        </w:tc>
        <w:tc>
          <w:tcPr>
            <w:tcW w:w="900" w:type="dxa"/>
          </w:tcPr>
          <w:p w:rsidR="00877B87" w:rsidRPr="008D6369" w:rsidRDefault="00877B87" w:rsidP="00F16FBE">
            <w:pPr>
              <w:rPr>
                <w:rFonts w:eastAsia="Arial Unicode MS"/>
                <w:sz w:val="20"/>
                <w:szCs w:val="20"/>
              </w:rPr>
            </w:pPr>
          </w:p>
        </w:tc>
      </w:tr>
      <w:tr w:rsidR="00877B87" w:rsidRPr="001D68CD" w:rsidTr="004232CD">
        <w:tc>
          <w:tcPr>
            <w:tcW w:w="2988" w:type="dxa"/>
          </w:tcPr>
          <w:p w:rsidR="00877B87" w:rsidRPr="008D6369" w:rsidRDefault="00877B87" w:rsidP="00F16FBE">
            <w:pPr>
              <w:rPr>
                <w:rFonts w:eastAsia="Arial Unicode MS"/>
                <w:sz w:val="20"/>
                <w:szCs w:val="20"/>
              </w:rPr>
            </w:pPr>
            <w:r w:rsidRPr="008D6369">
              <w:rPr>
                <w:rFonts w:eastAsia="Arial Unicode MS"/>
                <w:sz w:val="20"/>
                <w:szCs w:val="20"/>
              </w:rPr>
              <w:t xml:space="preserve">предоставление прочих коммунальных, социальных и персональных услуг </w:t>
            </w:r>
          </w:p>
        </w:tc>
        <w:tc>
          <w:tcPr>
            <w:tcW w:w="900" w:type="dxa"/>
          </w:tcPr>
          <w:p w:rsidR="00877B87" w:rsidRPr="008D6369" w:rsidRDefault="00877B87" w:rsidP="00F16FBE">
            <w:pPr>
              <w:rPr>
                <w:rFonts w:eastAsia="Arial Unicode MS"/>
                <w:sz w:val="20"/>
                <w:szCs w:val="20"/>
              </w:rPr>
            </w:pPr>
            <w:r w:rsidRPr="008D6369">
              <w:rPr>
                <w:rFonts w:eastAsia="Arial Unicode MS"/>
                <w:sz w:val="20"/>
                <w:szCs w:val="20"/>
              </w:rPr>
              <w:t>346,6</w:t>
            </w:r>
          </w:p>
          <w:p w:rsidR="00877B87" w:rsidRPr="008D6369" w:rsidRDefault="00877B87" w:rsidP="00F16FBE">
            <w:pPr>
              <w:rPr>
                <w:rFonts w:eastAsia="Arial Unicode MS"/>
                <w:sz w:val="20"/>
                <w:szCs w:val="20"/>
              </w:rPr>
            </w:pPr>
            <w:r w:rsidRPr="008D6369">
              <w:rPr>
                <w:rFonts w:eastAsia="Arial Unicode MS"/>
                <w:sz w:val="20"/>
                <w:szCs w:val="20"/>
              </w:rPr>
              <w:t>(7,3)</w:t>
            </w:r>
          </w:p>
        </w:tc>
        <w:tc>
          <w:tcPr>
            <w:tcW w:w="720" w:type="dxa"/>
          </w:tcPr>
          <w:p w:rsidR="00877B87" w:rsidRPr="008D6369" w:rsidRDefault="00877B87" w:rsidP="00F16FBE">
            <w:pPr>
              <w:rPr>
                <w:rFonts w:eastAsia="Arial Unicode MS"/>
                <w:sz w:val="20"/>
                <w:szCs w:val="20"/>
              </w:rPr>
            </w:pPr>
            <w:r w:rsidRPr="008D6369">
              <w:rPr>
                <w:rFonts w:eastAsia="Arial Unicode MS"/>
                <w:sz w:val="20"/>
                <w:szCs w:val="20"/>
              </w:rPr>
              <w:t>338,1</w:t>
            </w:r>
          </w:p>
          <w:p w:rsidR="00877B87" w:rsidRPr="008D6369" w:rsidRDefault="00877B87" w:rsidP="00F16FBE">
            <w:pPr>
              <w:rPr>
                <w:rFonts w:eastAsia="Arial Unicode MS"/>
                <w:sz w:val="20"/>
                <w:szCs w:val="20"/>
              </w:rPr>
            </w:pPr>
            <w:r w:rsidRPr="008D6369">
              <w:rPr>
                <w:rFonts w:eastAsia="Arial Unicode MS"/>
                <w:sz w:val="20"/>
                <w:szCs w:val="20"/>
              </w:rPr>
              <w:t>(7,5)</w:t>
            </w:r>
          </w:p>
        </w:tc>
        <w:tc>
          <w:tcPr>
            <w:tcW w:w="900" w:type="dxa"/>
          </w:tcPr>
          <w:p w:rsidR="00877B87" w:rsidRPr="008D6369" w:rsidRDefault="00877B87" w:rsidP="00F16FBE">
            <w:pPr>
              <w:rPr>
                <w:rFonts w:eastAsia="Arial Unicode MS"/>
                <w:sz w:val="20"/>
                <w:szCs w:val="20"/>
              </w:rPr>
            </w:pPr>
            <w:r w:rsidRPr="008D6369">
              <w:rPr>
                <w:rFonts w:eastAsia="Arial Unicode MS"/>
                <w:sz w:val="20"/>
                <w:szCs w:val="20"/>
              </w:rPr>
              <w:t>322,3</w:t>
            </w:r>
          </w:p>
          <w:p w:rsidR="00877B87" w:rsidRPr="008D6369" w:rsidRDefault="00877B87" w:rsidP="00F16FBE">
            <w:pPr>
              <w:rPr>
                <w:rFonts w:eastAsia="Arial Unicode MS"/>
                <w:sz w:val="20"/>
                <w:szCs w:val="20"/>
              </w:rPr>
            </w:pPr>
            <w:r w:rsidRPr="008D6369">
              <w:rPr>
                <w:rFonts w:eastAsia="Arial Unicode MS"/>
                <w:sz w:val="20"/>
                <w:szCs w:val="20"/>
              </w:rPr>
              <w:t>(7,5)</w:t>
            </w:r>
          </w:p>
        </w:tc>
        <w:tc>
          <w:tcPr>
            <w:tcW w:w="1260" w:type="dxa"/>
            <w:vAlign w:val="bottom"/>
          </w:tcPr>
          <w:p w:rsidR="00877B87" w:rsidRPr="008D6369" w:rsidRDefault="00877B87" w:rsidP="00F16FBE">
            <w:pPr>
              <w:rPr>
                <w:rFonts w:eastAsia="Arial Unicode MS"/>
                <w:sz w:val="20"/>
                <w:szCs w:val="20"/>
              </w:rPr>
            </w:pPr>
            <w:r w:rsidRPr="008D6369">
              <w:rPr>
                <w:rFonts w:eastAsia="Arial Unicode MS"/>
                <w:sz w:val="20"/>
                <w:szCs w:val="20"/>
              </w:rPr>
              <w:t>-4,7</w:t>
            </w:r>
          </w:p>
        </w:tc>
        <w:tc>
          <w:tcPr>
            <w:tcW w:w="900" w:type="dxa"/>
          </w:tcPr>
          <w:p w:rsidR="00877B87" w:rsidRPr="008D6369" w:rsidRDefault="00877B87" w:rsidP="00F16FBE">
            <w:pPr>
              <w:rPr>
                <w:rFonts w:eastAsia="Arial Unicode MS"/>
                <w:sz w:val="20"/>
                <w:szCs w:val="20"/>
              </w:rPr>
            </w:pPr>
          </w:p>
        </w:tc>
        <w:tc>
          <w:tcPr>
            <w:tcW w:w="900" w:type="dxa"/>
          </w:tcPr>
          <w:p w:rsidR="00877B87" w:rsidRPr="008D6369" w:rsidRDefault="00877B87" w:rsidP="00F16FBE">
            <w:pPr>
              <w:rPr>
                <w:rFonts w:eastAsia="Arial Unicode MS"/>
                <w:sz w:val="20"/>
                <w:szCs w:val="20"/>
              </w:rPr>
            </w:pPr>
          </w:p>
        </w:tc>
        <w:tc>
          <w:tcPr>
            <w:tcW w:w="900" w:type="dxa"/>
          </w:tcPr>
          <w:p w:rsidR="00877B87" w:rsidRPr="008D6369" w:rsidRDefault="00877B87" w:rsidP="00F16FBE">
            <w:pPr>
              <w:rPr>
                <w:rFonts w:eastAsia="Arial Unicode MS"/>
                <w:sz w:val="20"/>
                <w:szCs w:val="20"/>
              </w:rPr>
            </w:pPr>
          </w:p>
        </w:tc>
      </w:tr>
    </w:tbl>
    <w:bookmarkEnd w:id="4"/>
    <w:p w:rsidR="00877B87" w:rsidRPr="00A15A8F" w:rsidRDefault="00877B87" w:rsidP="008D6369">
      <w:pPr>
        <w:spacing w:line="360" w:lineRule="auto"/>
        <w:jc w:val="both"/>
      </w:pPr>
      <w:r w:rsidRPr="00A15A8F">
        <w:t>*) выбраны виды экономической деятельности, в которых число предприятий и организаций составляет более 1% от общего числа</w:t>
      </w:r>
    </w:p>
    <w:p w:rsidR="00877B87" w:rsidRPr="00A15A8F" w:rsidRDefault="00877B87" w:rsidP="008D6369">
      <w:pPr>
        <w:spacing w:line="360" w:lineRule="auto"/>
        <w:jc w:val="both"/>
      </w:pPr>
      <w:r w:rsidRPr="00A15A8F">
        <w:rPr>
          <w:i/>
        </w:rPr>
        <w:t xml:space="preserve">Источники: </w:t>
      </w:r>
      <w:r w:rsidRPr="00A15A8F">
        <w:t>Росстат,</w:t>
      </w:r>
      <w:r w:rsidRPr="00A15A8F">
        <w:rPr>
          <w:i/>
        </w:rPr>
        <w:t xml:space="preserve"> </w:t>
      </w:r>
      <w:r w:rsidRPr="00A15A8F">
        <w:t>Российский статистический ежегодник 2008; Росстат,</w:t>
      </w:r>
      <w:r w:rsidRPr="00A15A8F">
        <w:rPr>
          <w:i/>
        </w:rPr>
        <w:t xml:space="preserve"> </w:t>
      </w:r>
      <w:r w:rsidRPr="00A15A8F">
        <w:t>Социально-экономическое  положение  России, январь 2009 года.</w:t>
      </w:r>
    </w:p>
    <w:p w:rsidR="00877B87" w:rsidRPr="00A15A8F" w:rsidRDefault="00877B87" w:rsidP="008D6369">
      <w:pPr>
        <w:spacing w:line="360" w:lineRule="auto"/>
        <w:ind w:firstLine="708"/>
        <w:jc w:val="both"/>
      </w:pPr>
      <w:r w:rsidRPr="00A15A8F">
        <w:t xml:space="preserve">Непрерывно растет число малых предприятий (в </w:t>
      </w:r>
      <w:smartTag w:uri="urn:schemas-microsoft-com:office:smarttags" w:element="metricconverter">
        <w:smartTagPr>
          <w:attr w:name="ProductID" w:val="2007 г"/>
        </w:smartTagPr>
        <w:r w:rsidRPr="00A15A8F">
          <w:t>2007 г</w:t>
        </w:r>
      </w:smartTag>
      <w:r w:rsidRPr="00A15A8F">
        <w:t xml:space="preserve">. на 10% к </w:t>
      </w:r>
      <w:smartTag w:uri="urn:schemas-microsoft-com:office:smarttags" w:element="metricconverter">
        <w:smartTagPr>
          <w:attr w:name="ProductID" w:val="2006 г"/>
        </w:smartTagPr>
        <w:r w:rsidRPr="00A15A8F">
          <w:t>2006 г</w:t>
        </w:r>
      </w:smartTag>
      <w:r w:rsidRPr="00A15A8F">
        <w:t xml:space="preserve">.), а также оборот малых предприятий (в </w:t>
      </w:r>
      <w:smartTag w:uri="urn:schemas-microsoft-com:office:smarttags" w:element="metricconverter">
        <w:smartTagPr>
          <w:attr w:name="ProductID" w:val="2007 г"/>
        </w:smartTagPr>
        <w:r w:rsidRPr="00A15A8F">
          <w:t>2007 г</w:t>
        </w:r>
      </w:smartTag>
      <w:r w:rsidRPr="00A15A8F">
        <w:t xml:space="preserve">. на 28% к </w:t>
      </w:r>
      <w:smartTag w:uri="urn:schemas-microsoft-com:office:smarttags" w:element="metricconverter">
        <w:smartTagPr>
          <w:attr w:name="ProductID" w:val="2006 г"/>
        </w:smartTagPr>
        <w:r w:rsidRPr="00A15A8F">
          <w:t>2006 г</w:t>
        </w:r>
      </w:smartTag>
      <w:r w:rsidRPr="00A15A8F">
        <w:t>.).</w:t>
      </w:r>
    </w:p>
    <w:p w:rsidR="00877B87" w:rsidRPr="00A15A8F" w:rsidRDefault="00877B87" w:rsidP="008D6369">
      <w:pPr>
        <w:spacing w:line="360" w:lineRule="auto"/>
        <w:ind w:firstLine="708"/>
        <w:jc w:val="both"/>
      </w:pPr>
      <w:r w:rsidRPr="00A15A8F">
        <w:t>Увеличение общего количества экономических субъектов, занимающихся хозяйственной деятельностью, свидетельствует о расширении конкурентных отношений и возможностях развития конкурентной среды.</w:t>
      </w:r>
    </w:p>
    <w:p w:rsidR="00877B87" w:rsidRPr="00A15A8F" w:rsidRDefault="00877B87" w:rsidP="008D6369">
      <w:pPr>
        <w:spacing w:line="360" w:lineRule="auto"/>
        <w:ind w:firstLine="708"/>
        <w:jc w:val="both"/>
      </w:pPr>
      <w:r w:rsidRPr="00A15A8F">
        <w:t>По отдельным отраслям экономики отмечаются следующие тенденции.</w:t>
      </w:r>
    </w:p>
    <w:p w:rsidR="00877B87" w:rsidRPr="00A15A8F" w:rsidRDefault="00877B87" w:rsidP="008D6369">
      <w:pPr>
        <w:spacing w:line="360" w:lineRule="auto"/>
        <w:jc w:val="both"/>
      </w:pPr>
      <w:r w:rsidRPr="00A15A8F">
        <w:t xml:space="preserve">Продолжает сокращаться число хозяйствующих субъектов, действующих в сельском хозяйстве (-10% за 2007-2008 гг.; число ликвидированных организаций в </w:t>
      </w:r>
      <w:smartTag w:uri="urn:schemas-microsoft-com:office:smarttags" w:element="metricconverter">
        <w:smartTagPr>
          <w:attr w:name="ProductID" w:val="2008 г"/>
        </w:smartTagPr>
        <w:r w:rsidRPr="00A15A8F">
          <w:t>2008 г</w:t>
        </w:r>
      </w:smartTag>
      <w:r w:rsidRPr="00A15A8F">
        <w:t xml:space="preserve">. превышает число созданных на 4 тысячи). </w:t>
      </w:r>
    </w:p>
    <w:p w:rsidR="00877B87" w:rsidRPr="00A15A8F" w:rsidRDefault="00877B87" w:rsidP="008D6369">
      <w:pPr>
        <w:spacing w:line="360" w:lineRule="auto"/>
        <w:ind w:firstLine="708"/>
        <w:jc w:val="both"/>
      </w:pPr>
      <w:r w:rsidRPr="00A15A8F">
        <w:t>Замедляются темпы сокращения числа предприятий и организаций, производящих машины и оборудование. Если число таких экономических субъектов на начало 2008 года сократилось на 5% по сравнению с 2007 годом, то число созданных в 2008 году организаций, занимающихся соответствующим видом экономической деятельности, впервые за последние годы превысило число ликвидированных.</w:t>
      </w:r>
    </w:p>
    <w:p w:rsidR="00877B87" w:rsidRPr="00A15A8F" w:rsidRDefault="00877B87" w:rsidP="008D6369">
      <w:pPr>
        <w:spacing w:line="360" w:lineRule="auto"/>
        <w:ind w:firstLine="708"/>
        <w:jc w:val="both"/>
      </w:pPr>
      <w:r w:rsidRPr="00A15A8F">
        <w:t xml:space="preserve">Сократилось к 2008 году (на 4,7%) число экономических субъектов, предоставляющих прочие коммунальные, социальные и персональные услуги. Это достаточно тревожный признак, поскольку такие организации во многом определяют уровень жизни населения и являются организациями малого и среднего бизнеса, развитие которых является признаком хорошей рыночной среды. </w:t>
      </w:r>
    </w:p>
    <w:p w:rsidR="00877B87" w:rsidRPr="00A15A8F" w:rsidRDefault="00877B87" w:rsidP="008D6369">
      <w:pPr>
        <w:spacing w:line="360" w:lineRule="auto"/>
        <w:ind w:firstLine="708"/>
        <w:jc w:val="both"/>
      </w:pPr>
      <w:r w:rsidRPr="00A15A8F">
        <w:t>Заметно возросло число предприятий и организаций в секторах строительства и торговли автотранспортными средствами (на 11 и 16%), а также в сфере связи (9%).</w:t>
      </w:r>
    </w:p>
    <w:p w:rsidR="00877B87" w:rsidRPr="00A15A8F" w:rsidRDefault="00877B87" w:rsidP="008D6369">
      <w:pPr>
        <w:spacing w:line="360" w:lineRule="auto"/>
        <w:ind w:firstLine="708"/>
        <w:jc w:val="both"/>
      </w:pPr>
      <w:r w:rsidRPr="00A15A8F">
        <w:t>В целом состояние конкурентной сред</w:t>
      </w:r>
      <w:r w:rsidR="002E1E20" w:rsidRPr="00A15A8F">
        <w:t>ы</w:t>
      </w:r>
      <w:r w:rsidRPr="00A15A8F">
        <w:t xml:space="preserve"> характеризует все еще высокий уровень административных барьеров, таможенных тарифов, которые нередко действуют даже тогда, когда они не служат ни протекционистским, ни фискальным целям. Серьезным барьером является также несоответствие темпов и качества развития инфраструктуры потребностям бизнеса, а также недостаточное информационное обеспечение. Однако наличие тенденции по выравниванию нормы прибыли говорит о снижении барьеров для межотраслевого перелива капитала, динамика основных показателей деятельности товарных бирж свидетельствует о развитии процессов создания информационной инфраструктуры бизнеса и снижении информационных барьеров для новых участников.</w:t>
      </w:r>
    </w:p>
    <w:p w:rsidR="00877B87" w:rsidRPr="008D6369" w:rsidRDefault="00877B87" w:rsidP="008D6369">
      <w:pPr>
        <w:spacing w:line="360" w:lineRule="auto"/>
        <w:jc w:val="center"/>
        <w:rPr>
          <w:b/>
        </w:rPr>
      </w:pPr>
      <w:r w:rsidRPr="008D6369">
        <w:rPr>
          <w:b/>
        </w:rPr>
        <w:t>Таблица №2</w:t>
      </w:r>
    </w:p>
    <w:p w:rsidR="00877B87" w:rsidRPr="004D6628" w:rsidRDefault="00877B87" w:rsidP="008D6369">
      <w:pPr>
        <w:spacing w:line="360" w:lineRule="auto"/>
        <w:jc w:val="center"/>
        <w:rPr>
          <w:b/>
        </w:rPr>
      </w:pPr>
      <w:r w:rsidRPr="004D6628">
        <w:rPr>
          <w:b/>
        </w:rPr>
        <w:t>Количество организаций (без субъектов малого предпринимательства),</w:t>
      </w:r>
    </w:p>
    <w:p w:rsidR="00877B87" w:rsidRPr="004D6628" w:rsidRDefault="00877B87" w:rsidP="008D6369">
      <w:pPr>
        <w:spacing w:line="360" w:lineRule="auto"/>
        <w:jc w:val="center"/>
        <w:rPr>
          <w:b/>
        </w:rPr>
      </w:pPr>
      <w:r w:rsidRPr="004D6628">
        <w:rPr>
          <w:b/>
        </w:rPr>
        <w:t>с суммарной долей добавленной стоимости в ВВП</w:t>
      </w: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808"/>
        <w:gridCol w:w="1217"/>
        <w:gridCol w:w="1217"/>
        <w:gridCol w:w="1217"/>
        <w:gridCol w:w="1217"/>
        <w:gridCol w:w="1432"/>
      </w:tblGrid>
      <w:tr w:rsidR="00877B87" w:rsidRPr="001D68CD" w:rsidTr="004232CD">
        <w:tc>
          <w:tcPr>
            <w:tcW w:w="2808" w:type="dxa"/>
          </w:tcPr>
          <w:p w:rsidR="00877B87" w:rsidRPr="001D68CD" w:rsidRDefault="00877B87" w:rsidP="00F16FBE">
            <w:r w:rsidRPr="001D68CD">
              <w:t>Доля добавленной стоимости в ВВП</w:t>
            </w:r>
          </w:p>
        </w:tc>
        <w:tc>
          <w:tcPr>
            <w:tcW w:w="1217" w:type="dxa"/>
          </w:tcPr>
          <w:p w:rsidR="00877B87" w:rsidRPr="001D68CD" w:rsidRDefault="00877B87" w:rsidP="00F16FBE">
            <w:r w:rsidRPr="001D68CD">
              <w:t>2003 год</w:t>
            </w:r>
          </w:p>
        </w:tc>
        <w:tc>
          <w:tcPr>
            <w:tcW w:w="1217" w:type="dxa"/>
          </w:tcPr>
          <w:p w:rsidR="00877B87" w:rsidRPr="001D68CD" w:rsidRDefault="00877B87" w:rsidP="00F16FBE">
            <w:r w:rsidRPr="001D68CD">
              <w:t>2004 год</w:t>
            </w:r>
          </w:p>
        </w:tc>
        <w:tc>
          <w:tcPr>
            <w:tcW w:w="1217" w:type="dxa"/>
          </w:tcPr>
          <w:p w:rsidR="00877B87" w:rsidRPr="001D68CD" w:rsidRDefault="00877B87" w:rsidP="00F16FBE">
            <w:r w:rsidRPr="001D68CD">
              <w:t>2005 год</w:t>
            </w:r>
          </w:p>
        </w:tc>
        <w:tc>
          <w:tcPr>
            <w:tcW w:w="1217" w:type="dxa"/>
          </w:tcPr>
          <w:p w:rsidR="00877B87" w:rsidRPr="001D68CD" w:rsidRDefault="00877B87" w:rsidP="00F16FBE">
            <w:r w:rsidRPr="001D68CD">
              <w:t>2006 год</w:t>
            </w:r>
          </w:p>
        </w:tc>
        <w:tc>
          <w:tcPr>
            <w:tcW w:w="1432" w:type="dxa"/>
          </w:tcPr>
          <w:p w:rsidR="00877B87" w:rsidRPr="001D68CD" w:rsidRDefault="00877B87" w:rsidP="00F16FBE">
            <w:r w:rsidRPr="001D68CD">
              <w:t>2007 год</w:t>
            </w:r>
          </w:p>
        </w:tc>
      </w:tr>
      <w:tr w:rsidR="00877B87" w:rsidRPr="001D68CD" w:rsidTr="004232CD">
        <w:tc>
          <w:tcPr>
            <w:tcW w:w="2808" w:type="dxa"/>
          </w:tcPr>
          <w:p w:rsidR="00877B87" w:rsidRPr="001D68CD" w:rsidRDefault="00877B87" w:rsidP="00F16FBE">
            <w:r w:rsidRPr="001D68CD">
              <w:t>10 %</w:t>
            </w:r>
          </w:p>
        </w:tc>
        <w:tc>
          <w:tcPr>
            <w:tcW w:w="1217" w:type="dxa"/>
          </w:tcPr>
          <w:p w:rsidR="00877B87" w:rsidRPr="001D68CD" w:rsidRDefault="00877B87" w:rsidP="00F16FBE">
            <w:r w:rsidRPr="001D68CD">
              <w:t>52</w:t>
            </w:r>
          </w:p>
        </w:tc>
        <w:tc>
          <w:tcPr>
            <w:tcW w:w="1217" w:type="dxa"/>
          </w:tcPr>
          <w:p w:rsidR="00877B87" w:rsidRPr="001D68CD" w:rsidRDefault="00877B87" w:rsidP="00F16FBE">
            <w:r w:rsidRPr="001D68CD">
              <w:t>19</w:t>
            </w:r>
          </w:p>
        </w:tc>
        <w:tc>
          <w:tcPr>
            <w:tcW w:w="1217" w:type="dxa"/>
          </w:tcPr>
          <w:p w:rsidR="00877B87" w:rsidRPr="001D68CD" w:rsidRDefault="00877B87" w:rsidP="00F16FBE">
            <w:r w:rsidRPr="001D68CD">
              <w:t>10</w:t>
            </w:r>
          </w:p>
        </w:tc>
        <w:tc>
          <w:tcPr>
            <w:tcW w:w="1217" w:type="dxa"/>
          </w:tcPr>
          <w:p w:rsidR="00877B87" w:rsidRPr="001D68CD" w:rsidRDefault="00877B87" w:rsidP="00F16FBE">
            <w:r w:rsidRPr="001D68CD">
              <w:t>11</w:t>
            </w:r>
          </w:p>
        </w:tc>
        <w:tc>
          <w:tcPr>
            <w:tcW w:w="1432" w:type="dxa"/>
          </w:tcPr>
          <w:p w:rsidR="00877B87" w:rsidRPr="001D68CD" w:rsidRDefault="00877B87" w:rsidP="00F16FBE">
            <w:r w:rsidRPr="001D68CD">
              <w:t>16</w:t>
            </w:r>
          </w:p>
        </w:tc>
      </w:tr>
      <w:tr w:rsidR="00877B87" w:rsidRPr="001D68CD" w:rsidTr="004232CD">
        <w:tc>
          <w:tcPr>
            <w:tcW w:w="2808" w:type="dxa"/>
          </w:tcPr>
          <w:p w:rsidR="00877B87" w:rsidRPr="001D68CD" w:rsidRDefault="00877B87" w:rsidP="00F16FBE">
            <w:r w:rsidRPr="001D68CD">
              <w:t>20%</w:t>
            </w:r>
          </w:p>
        </w:tc>
        <w:tc>
          <w:tcPr>
            <w:tcW w:w="1217" w:type="dxa"/>
          </w:tcPr>
          <w:p w:rsidR="00877B87" w:rsidRPr="001D68CD" w:rsidRDefault="00877B87" w:rsidP="00F16FBE">
            <w:r w:rsidRPr="001D68CD">
              <w:t>710</w:t>
            </w:r>
          </w:p>
        </w:tc>
        <w:tc>
          <w:tcPr>
            <w:tcW w:w="1217" w:type="dxa"/>
          </w:tcPr>
          <w:p w:rsidR="00877B87" w:rsidRPr="001D68CD" w:rsidRDefault="00877B87" w:rsidP="00F16FBE">
            <w:r w:rsidRPr="001D68CD">
              <w:t>207</w:t>
            </w:r>
          </w:p>
        </w:tc>
        <w:tc>
          <w:tcPr>
            <w:tcW w:w="1217" w:type="dxa"/>
          </w:tcPr>
          <w:p w:rsidR="00877B87" w:rsidRPr="001D68CD" w:rsidRDefault="00877B87" w:rsidP="00F16FBE">
            <w:r w:rsidRPr="001D68CD">
              <w:t>69</w:t>
            </w:r>
          </w:p>
        </w:tc>
        <w:tc>
          <w:tcPr>
            <w:tcW w:w="1217" w:type="dxa"/>
          </w:tcPr>
          <w:p w:rsidR="00877B87" w:rsidRPr="001D68CD" w:rsidRDefault="00877B87" w:rsidP="00F16FBE">
            <w:r w:rsidRPr="001D68CD">
              <w:t>90</w:t>
            </w:r>
          </w:p>
        </w:tc>
        <w:tc>
          <w:tcPr>
            <w:tcW w:w="1432" w:type="dxa"/>
          </w:tcPr>
          <w:p w:rsidR="00877B87" w:rsidRPr="001D68CD" w:rsidRDefault="00877B87" w:rsidP="00F16FBE">
            <w:r w:rsidRPr="001D68CD">
              <w:t>128</w:t>
            </w:r>
          </w:p>
        </w:tc>
      </w:tr>
      <w:tr w:rsidR="00877B87" w:rsidRPr="001D68CD" w:rsidTr="004232CD">
        <w:tc>
          <w:tcPr>
            <w:tcW w:w="2808" w:type="dxa"/>
          </w:tcPr>
          <w:p w:rsidR="00877B87" w:rsidRPr="001D68CD" w:rsidRDefault="00877B87" w:rsidP="00F16FBE">
            <w:r w:rsidRPr="001D68CD">
              <w:t>30%</w:t>
            </w:r>
          </w:p>
        </w:tc>
        <w:tc>
          <w:tcPr>
            <w:tcW w:w="1217" w:type="dxa"/>
          </w:tcPr>
          <w:p w:rsidR="00877B87" w:rsidRPr="001D68CD" w:rsidRDefault="00877B87" w:rsidP="00F16FBE">
            <w:r w:rsidRPr="001D68CD">
              <w:t>7128</w:t>
            </w:r>
          </w:p>
        </w:tc>
        <w:tc>
          <w:tcPr>
            <w:tcW w:w="1217" w:type="dxa"/>
          </w:tcPr>
          <w:p w:rsidR="00877B87" w:rsidRPr="001D68CD" w:rsidRDefault="00877B87" w:rsidP="00F16FBE">
            <w:r w:rsidRPr="001D68CD">
              <w:t>2248</w:t>
            </w:r>
          </w:p>
        </w:tc>
        <w:tc>
          <w:tcPr>
            <w:tcW w:w="1217" w:type="dxa"/>
          </w:tcPr>
          <w:p w:rsidR="00877B87" w:rsidRPr="001D68CD" w:rsidRDefault="00877B87" w:rsidP="00F16FBE">
            <w:r w:rsidRPr="001D68CD">
              <w:t>474</w:t>
            </w:r>
          </w:p>
        </w:tc>
        <w:tc>
          <w:tcPr>
            <w:tcW w:w="1217" w:type="dxa"/>
          </w:tcPr>
          <w:p w:rsidR="00877B87" w:rsidRPr="001D68CD" w:rsidRDefault="00877B87" w:rsidP="00F16FBE">
            <w:r w:rsidRPr="001D68CD">
              <w:t>620</w:t>
            </w:r>
          </w:p>
        </w:tc>
        <w:tc>
          <w:tcPr>
            <w:tcW w:w="1432" w:type="dxa"/>
          </w:tcPr>
          <w:p w:rsidR="00877B87" w:rsidRPr="001D68CD" w:rsidRDefault="00877B87" w:rsidP="00F16FBE">
            <w:r w:rsidRPr="001D68CD">
              <w:t>841</w:t>
            </w:r>
          </w:p>
        </w:tc>
      </w:tr>
      <w:tr w:rsidR="00877B87" w:rsidRPr="001D68CD" w:rsidTr="004232CD">
        <w:tc>
          <w:tcPr>
            <w:tcW w:w="2808" w:type="dxa"/>
          </w:tcPr>
          <w:p w:rsidR="00877B87" w:rsidRPr="001D68CD" w:rsidRDefault="00877B87" w:rsidP="00F16FBE">
            <w:r w:rsidRPr="001D68CD">
              <w:t>40%</w:t>
            </w:r>
          </w:p>
        </w:tc>
        <w:tc>
          <w:tcPr>
            <w:tcW w:w="1217" w:type="dxa"/>
          </w:tcPr>
          <w:p w:rsidR="00877B87" w:rsidRPr="001D68CD" w:rsidRDefault="00877B87" w:rsidP="00F16FBE">
            <w:r w:rsidRPr="001D68CD">
              <w:t>97937</w:t>
            </w:r>
          </w:p>
        </w:tc>
        <w:tc>
          <w:tcPr>
            <w:tcW w:w="1217" w:type="dxa"/>
          </w:tcPr>
          <w:p w:rsidR="00877B87" w:rsidRPr="001D68CD" w:rsidRDefault="00877B87" w:rsidP="00F16FBE">
            <w:r w:rsidRPr="001D68CD">
              <w:t>36601</w:t>
            </w:r>
          </w:p>
        </w:tc>
        <w:tc>
          <w:tcPr>
            <w:tcW w:w="1217" w:type="dxa"/>
          </w:tcPr>
          <w:p w:rsidR="00877B87" w:rsidRPr="001D68CD" w:rsidRDefault="00877B87" w:rsidP="00F16FBE">
            <w:r w:rsidRPr="001D68CD">
              <w:t>4320</w:t>
            </w:r>
          </w:p>
        </w:tc>
        <w:tc>
          <w:tcPr>
            <w:tcW w:w="1217" w:type="dxa"/>
          </w:tcPr>
          <w:p w:rsidR="00877B87" w:rsidRPr="001D68CD" w:rsidRDefault="00877B87" w:rsidP="00F16FBE">
            <w:r w:rsidRPr="001D68CD">
              <w:t>5364</w:t>
            </w:r>
          </w:p>
        </w:tc>
        <w:tc>
          <w:tcPr>
            <w:tcW w:w="1432" w:type="dxa"/>
          </w:tcPr>
          <w:p w:rsidR="00877B87" w:rsidRPr="001D68CD" w:rsidRDefault="00877B87" w:rsidP="00F16FBE">
            <w:r w:rsidRPr="001D68CD">
              <w:t>6429</w:t>
            </w:r>
          </w:p>
        </w:tc>
      </w:tr>
      <w:tr w:rsidR="00877B87" w:rsidRPr="001D68CD" w:rsidTr="004232CD">
        <w:tc>
          <w:tcPr>
            <w:tcW w:w="2808" w:type="dxa"/>
          </w:tcPr>
          <w:p w:rsidR="00877B87" w:rsidRPr="001D68CD" w:rsidRDefault="00877B87" w:rsidP="00F16FBE">
            <w:r w:rsidRPr="001D68CD">
              <w:t>50%</w:t>
            </w:r>
          </w:p>
        </w:tc>
        <w:tc>
          <w:tcPr>
            <w:tcW w:w="1217" w:type="dxa"/>
          </w:tcPr>
          <w:p w:rsidR="00877B87" w:rsidRPr="001D68CD" w:rsidRDefault="00877B87" w:rsidP="00F16FBE">
            <w:r w:rsidRPr="001D68CD">
              <w:t>-</w:t>
            </w:r>
          </w:p>
        </w:tc>
        <w:tc>
          <w:tcPr>
            <w:tcW w:w="1217" w:type="dxa"/>
          </w:tcPr>
          <w:p w:rsidR="00877B87" w:rsidRPr="001D68CD" w:rsidRDefault="00877B87" w:rsidP="00F16FBE">
            <w:r w:rsidRPr="001D68CD">
              <w:t>94621</w:t>
            </w:r>
          </w:p>
        </w:tc>
        <w:tc>
          <w:tcPr>
            <w:tcW w:w="1217" w:type="dxa"/>
          </w:tcPr>
          <w:p w:rsidR="00877B87" w:rsidRPr="001D68CD" w:rsidRDefault="00877B87" w:rsidP="00F16FBE">
            <w:r w:rsidRPr="001D68CD">
              <w:t>87906</w:t>
            </w:r>
          </w:p>
        </w:tc>
        <w:tc>
          <w:tcPr>
            <w:tcW w:w="1217" w:type="dxa"/>
          </w:tcPr>
          <w:p w:rsidR="00877B87" w:rsidRPr="001D68CD" w:rsidRDefault="00877B87" w:rsidP="00F16FBE">
            <w:r w:rsidRPr="001D68CD">
              <w:t>102443</w:t>
            </w:r>
          </w:p>
        </w:tc>
        <w:tc>
          <w:tcPr>
            <w:tcW w:w="1432" w:type="dxa"/>
          </w:tcPr>
          <w:p w:rsidR="00877B87" w:rsidRPr="001D68CD" w:rsidRDefault="00877B87" w:rsidP="00F16FBE">
            <w:r w:rsidRPr="001D68CD">
              <w:t>106094</w:t>
            </w:r>
          </w:p>
        </w:tc>
      </w:tr>
    </w:tbl>
    <w:p w:rsidR="00877B87" w:rsidRPr="001D68CD" w:rsidRDefault="00877B87" w:rsidP="008D6369">
      <w:pPr>
        <w:jc w:val="both"/>
      </w:pPr>
      <w:r w:rsidRPr="001D68CD">
        <w:t xml:space="preserve">Источник: Росстат (письмо от </w:t>
      </w:r>
      <w:smartTag w:uri="urn:schemas-microsoft-com:office:smarttags" w:element="date">
        <w:smartTagPr>
          <w:attr w:name="ls" w:val="trans"/>
          <w:attr w:name="Month" w:val="01"/>
          <w:attr w:name="Day" w:val="30"/>
          <w:attr w:name="Year" w:val="2009"/>
        </w:smartTagPr>
        <w:r w:rsidRPr="001D68CD">
          <w:t>30.01.2009</w:t>
        </w:r>
      </w:smartTag>
      <w:r w:rsidRPr="001D68CD">
        <w:t xml:space="preserve"> № ИУ-03-21/280).</w:t>
      </w:r>
    </w:p>
    <w:p w:rsidR="00877B87" w:rsidRPr="001D68CD" w:rsidRDefault="00877B87" w:rsidP="008D6369">
      <w:pPr>
        <w:jc w:val="both"/>
      </w:pPr>
    </w:p>
    <w:p w:rsidR="00877B87" w:rsidRPr="00C550EC" w:rsidRDefault="00877B87" w:rsidP="00C550EC">
      <w:pPr>
        <w:spacing w:line="360" w:lineRule="auto"/>
        <w:jc w:val="both"/>
        <w:rPr>
          <w:i/>
          <w:u w:val="single"/>
        </w:rPr>
      </w:pPr>
      <w:r w:rsidRPr="00C550EC">
        <w:rPr>
          <w:i/>
          <w:u w:val="single"/>
        </w:rPr>
        <w:t>2. Функциональные признаки конкуренции.</w:t>
      </w:r>
    </w:p>
    <w:p w:rsidR="00877B87" w:rsidRPr="00A15A8F" w:rsidRDefault="00877B87" w:rsidP="00C550EC">
      <w:pPr>
        <w:spacing w:line="360" w:lineRule="auto"/>
        <w:ind w:firstLine="708"/>
        <w:jc w:val="both"/>
      </w:pPr>
      <w:r w:rsidRPr="00A15A8F">
        <w:t xml:space="preserve">В ряде отраслей российской экономики показатели рентабельности до </w:t>
      </w:r>
      <w:smartTag w:uri="urn:schemas-microsoft-com:office:smarttags" w:element="metricconverter">
        <w:smartTagPr>
          <w:attr w:name="ProductID" w:val="2008 г"/>
        </w:smartTagPr>
        <w:r w:rsidRPr="00A15A8F">
          <w:t>2008 г</w:t>
        </w:r>
      </w:smartTag>
      <w:r w:rsidRPr="00A15A8F">
        <w:t>. существенно превышали средние показатели для экономики в целом (</w:t>
      </w:r>
      <w:r w:rsidRPr="00A15A8F">
        <w:rPr>
          <w:iCs/>
        </w:rPr>
        <w:t xml:space="preserve">добыча металлических руд, химическое производство, производство нефтепродуктов, металлургическое производство, связь). Усиление конкурентной борьбы в 2008 году привело к определенному выравниванию </w:t>
      </w:r>
      <w:r w:rsidRPr="00A15A8F">
        <w:t>разброса показателей рентабельности, к снижению нормы прибыли и показателей рентабельности до среднего для экономики уровня.</w:t>
      </w:r>
    </w:p>
    <w:p w:rsidR="00877B87" w:rsidRPr="00A15A8F" w:rsidRDefault="00877B87" w:rsidP="00C550EC">
      <w:pPr>
        <w:spacing w:line="360" w:lineRule="auto"/>
        <w:ind w:firstLine="708"/>
        <w:jc w:val="both"/>
      </w:pPr>
      <w:r w:rsidRPr="00A15A8F">
        <w:t xml:space="preserve">Несмотря на глобальный финансовый кризис, рентабельность проданной продукции для экономики в целом практически не изменилась и осталась на уровне 14%. Снижение рентабельности происходило в высокорентабельных отраслях, ориентированных на экспорт (добыча топливно-энергетических полезных     ископаемых,     металлургические      производства,     производство </w:t>
      </w:r>
    </w:p>
    <w:p w:rsidR="00877B87" w:rsidRPr="00C550EC" w:rsidRDefault="00877B87" w:rsidP="00C550EC">
      <w:pPr>
        <w:spacing w:line="360" w:lineRule="auto"/>
        <w:jc w:val="center"/>
        <w:rPr>
          <w:b/>
        </w:rPr>
      </w:pPr>
      <w:r w:rsidRPr="00C550EC">
        <w:rPr>
          <w:b/>
        </w:rPr>
        <w:t>Таблица №3</w:t>
      </w:r>
    </w:p>
    <w:p w:rsidR="00877B87" w:rsidRPr="004D6628" w:rsidRDefault="00877B87" w:rsidP="00C550EC">
      <w:pPr>
        <w:spacing w:line="360" w:lineRule="auto"/>
        <w:jc w:val="center"/>
        <w:rPr>
          <w:b/>
        </w:rPr>
      </w:pPr>
      <w:r w:rsidRPr="004D6628">
        <w:rPr>
          <w:b/>
        </w:rPr>
        <w:t>Рентабельность проданных товаров, продукции, работ, услуг и активов организаций</w:t>
      </w:r>
    </w:p>
    <w:p w:rsidR="00877B87" w:rsidRPr="004D6628" w:rsidRDefault="00877B87" w:rsidP="00C550EC">
      <w:pPr>
        <w:spacing w:line="360" w:lineRule="auto"/>
        <w:jc w:val="center"/>
        <w:rPr>
          <w:b/>
          <w:lang w:val="en-US"/>
        </w:rPr>
      </w:pPr>
      <w:r w:rsidRPr="004D6628">
        <w:rPr>
          <w:b/>
        </w:rPr>
        <w:t>по видам экономической деятельности,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4"/>
        <w:gridCol w:w="1194"/>
        <w:gridCol w:w="951"/>
        <w:gridCol w:w="1194"/>
        <w:gridCol w:w="951"/>
      </w:tblGrid>
      <w:tr w:rsidR="00877B87" w:rsidRPr="001D68CD" w:rsidTr="004232CD">
        <w:tc>
          <w:tcPr>
            <w:tcW w:w="5688" w:type="dxa"/>
            <w:vMerge w:val="restart"/>
          </w:tcPr>
          <w:p w:rsidR="00877B87" w:rsidRPr="00C550EC" w:rsidRDefault="00877B87" w:rsidP="00F16FBE">
            <w:pPr>
              <w:pStyle w:val="a9"/>
              <w:rPr>
                <w:sz w:val="20"/>
                <w:szCs w:val="20"/>
              </w:rPr>
            </w:pPr>
          </w:p>
        </w:tc>
        <w:tc>
          <w:tcPr>
            <w:tcW w:w="1916" w:type="dxa"/>
            <w:gridSpan w:val="2"/>
          </w:tcPr>
          <w:p w:rsidR="00877B87" w:rsidRPr="00C550EC" w:rsidRDefault="00877B87" w:rsidP="00F16FBE">
            <w:pPr>
              <w:pStyle w:val="a9"/>
              <w:rPr>
                <w:sz w:val="20"/>
                <w:szCs w:val="20"/>
              </w:rPr>
            </w:pPr>
            <w:smartTag w:uri="urn:schemas-microsoft-com:office:smarttags" w:element="metricconverter">
              <w:smartTagPr>
                <w:attr w:name="ProductID" w:val="2007 г"/>
              </w:smartTagPr>
              <w:r w:rsidRPr="00C550EC">
                <w:rPr>
                  <w:sz w:val="20"/>
                  <w:szCs w:val="20"/>
                </w:rPr>
                <w:t>2007 г</w:t>
              </w:r>
            </w:smartTag>
            <w:r w:rsidRPr="00C550EC">
              <w:rPr>
                <w:sz w:val="20"/>
                <w:szCs w:val="20"/>
              </w:rPr>
              <w:t>.</w:t>
            </w:r>
          </w:p>
        </w:tc>
        <w:tc>
          <w:tcPr>
            <w:tcW w:w="1916" w:type="dxa"/>
            <w:gridSpan w:val="2"/>
          </w:tcPr>
          <w:p w:rsidR="00877B87" w:rsidRPr="00C550EC" w:rsidRDefault="00877B87" w:rsidP="00F16FBE">
            <w:pPr>
              <w:pStyle w:val="a9"/>
              <w:rPr>
                <w:sz w:val="20"/>
                <w:szCs w:val="20"/>
              </w:rPr>
            </w:pPr>
            <w:smartTag w:uri="urn:schemas-microsoft-com:office:smarttags" w:element="metricconverter">
              <w:smartTagPr>
                <w:attr w:name="ProductID" w:val="2008 г"/>
              </w:smartTagPr>
              <w:r w:rsidRPr="00C550EC">
                <w:rPr>
                  <w:sz w:val="20"/>
                  <w:szCs w:val="20"/>
                </w:rPr>
                <w:t>2008 г</w:t>
              </w:r>
            </w:smartTag>
            <w:r w:rsidRPr="00C550EC">
              <w:rPr>
                <w:sz w:val="20"/>
                <w:szCs w:val="20"/>
              </w:rPr>
              <w:t>.</w:t>
            </w:r>
          </w:p>
        </w:tc>
      </w:tr>
      <w:tr w:rsidR="00877B87" w:rsidRPr="001D68CD" w:rsidTr="004232CD">
        <w:tc>
          <w:tcPr>
            <w:tcW w:w="5688" w:type="dxa"/>
            <w:vMerge/>
          </w:tcPr>
          <w:p w:rsidR="00877B87" w:rsidRPr="00C550EC" w:rsidRDefault="00877B87" w:rsidP="00F16FBE">
            <w:pPr>
              <w:pStyle w:val="a9"/>
              <w:rPr>
                <w:sz w:val="20"/>
                <w:szCs w:val="20"/>
              </w:rPr>
            </w:pPr>
          </w:p>
        </w:tc>
        <w:tc>
          <w:tcPr>
            <w:tcW w:w="3832" w:type="dxa"/>
            <w:gridSpan w:val="4"/>
          </w:tcPr>
          <w:p w:rsidR="00877B87" w:rsidRPr="00C550EC" w:rsidRDefault="00877B87" w:rsidP="00F16FBE">
            <w:pPr>
              <w:pStyle w:val="a9"/>
              <w:rPr>
                <w:sz w:val="20"/>
                <w:szCs w:val="20"/>
              </w:rPr>
            </w:pPr>
            <w:r w:rsidRPr="00C550EC">
              <w:rPr>
                <w:sz w:val="20"/>
                <w:szCs w:val="20"/>
              </w:rPr>
              <w:t>рентабельность</w:t>
            </w:r>
          </w:p>
        </w:tc>
      </w:tr>
      <w:tr w:rsidR="00877B87" w:rsidRPr="001D68CD" w:rsidTr="004232CD">
        <w:tc>
          <w:tcPr>
            <w:tcW w:w="5688" w:type="dxa"/>
            <w:vMerge/>
          </w:tcPr>
          <w:p w:rsidR="00877B87" w:rsidRPr="00C550EC" w:rsidRDefault="00877B87" w:rsidP="00F16FBE">
            <w:pPr>
              <w:pStyle w:val="a9"/>
              <w:rPr>
                <w:sz w:val="20"/>
                <w:szCs w:val="20"/>
              </w:rPr>
            </w:pPr>
          </w:p>
        </w:tc>
        <w:tc>
          <w:tcPr>
            <w:tcW w:w="963" w:type="dxa"/>
          </w:tcPr>
          <w:p w:rsidR="00877B87" w:rsidRPr="00C550EC" w:rsidRDefault="00877B87" w:rsidP="00F16FBE">
            <w:pPr>
              <w:pStyle w:val="a9"/>
              <w:rPr>
                <w:b/>
                <w:bCs/>
                <w:sz w:val="20"/>
                <w:szCs w:val="20"/>
              </w:rPr>
            </w:pPr>
            <w:r w:rsidRPr="00C550EC">
              <w:rPr>
                <w:sz w:val="20"/>
                <w:szCs w:val="20"/>
              </w:rPr>
              <w:t>проданных товаров, продукции, работ, услуг</w:t>
            </w:r>
          </w:p>
        </w:tc>
        <w:tc>
          <w:tcPr>
            <w:tcW w:w="953" w:type="dxa"/>
          </w:tcPr>
          <w:p w:rsidR="00877B87" w:rsidRPr="00C550EC" w:rsidRDefault="00877B87" w:rsidP="00F16FBE">
            <w:pPr>
              <w:pStyle w:val="a9"/>
              <w:rPr>
                <w:b/>
                <w:bCs/>
                <w:sz w:val="20"/>
                <w:szCs w:val="20"/>
              </w:rPr>
            </w:pPr>
            <w:r w:rsidRPr="00C550EC">
              <w:rPr>
                <w:sz w:val="20"/>
                <w:szCs w:val="20"/>
              </w:rPr>
              <w:t>активов</w:t>
            </w:r>
          </w:p>
        </w:tc>
        <w:tc>
          <w:tcPr>
            <w:tcW w:w="963" w:type="dxa"/>
          </w:tcPr>
          <w:p w:rsidR="00877B87" w:rsidRPr="00C550EC" w:rsidRDefault="00877B87" w:rsidP="00F16FBE">
            <w:pPr>
              <w:pStyle w:val="a9"/>
              <w:rPr>
                <w:b/>
                <w:bCs/>
                <w:sz w:val="20"/>
                <w:szCs w:val="20"/>
              </w:rPr>
            </w:pPr>
            <w:r w:rsidRPr="00C550EC">
              <w:rPr>
                <w:sz w:val="20"/>
                <w:szCs w:val="20"/>
              </w:rPr>
              <w:t>проданных товаров, продукции, работ, услуг</w:t>
            </w:r>
          </w:p>
        </w:tc>
        <w:tc>
          <w:tcPr>
            <w:tcW w:w="953" w:type="dxa"/>
          </w:tcPr>
          <w:p w:rsidR="00877B87" w:rsidRPr="00C550EC" w:rsidRDefault="00877B87" w:rsidP="00F16FBE">
            <w:pPr>
              <w:pStyle w:val="a9"/>
              <w:rPr>
                <w:b/>
                <w:bCs/>
                <w:sz w:val="20"/>
                <w:szCs w:val="20"/>
              </w:rPr>
            </w:pPr>
            <w:r w:rsidRPr="00C550EC">
              <w:rPr>
                <w:sz w:val="20"/>
                <w:szCs w:val="20"/>
              </w:rPr>
              <w:t>активов</w:t>
            </w:r>
          </w:p>
        </w:tc>
      </w:tr>
      <w:tr w:rsidR="00877B87" w:rsidRPr="001D68CD" w:rsidTr="004232CD">
        <w:tc>
          <w:tcPr>
            <w:tcW w:w="5688" w:type="dxa"/>
          </w:tcPr>
          <w:p w:rsidR="00877B87" w:rsidRPr="00C550EC" w:rsidRDefault="00877B87" w:rsidP="00F16FBE">
            <w:pPr>
              <w:pStyle w:val="a9"/>
              <w:rPr>
                <w:sz w:val="20"/>
                <w:szCs w:val="20"/>
              </w:rPr>
            </w:pPr>
            <w:bookmarkStart w:id="5" w:name="_Hlk228528414"/>
            <w:r w:rsidRPr="00C550EC">
              <w:rPr>
                <w:sz w:val="20"/>
                <w:szCs w:val="20"/>
              </w:rPr>
              <w:t>Всего</w:t>
            </w:r>
          </w:p>
        </w:tc>
        <w:tc>
          <w:tcPr>
            <w:tcW w:w="963" w:type="dxa"/>
          </w:tcPr>
          <w:p w:rsidR="00877B87" w:rsidRPr="00C550EC" w:rsidRDefault="00877B87" w:rsidP="00F16FBE">
            <w:pPr>
              <w:pStyle w:val="a9"/>
              <w:rPr>
                <w:sz w:val="20"/>
                <w:szCs w:val="20"/>
              </w:rPr>
            </w:pPr>
            <w:r w:rsidRPr="00C550EC">
              <w:rPr>
                <w:sz w:val="20"/>
                <w:szCs w:val="20"/>
              </w:rPr>
              <w:t>14,3</w:t>
            </w:r>
          </w:p>
        </w:tc>
        <w:tc>
          <w:tcPr>
            <w:tcW w:w="953" w:type="dxa"/>
          </w:tcPr>
          <w:p w:rsidR="00877B87" w:rsidRPr="00C550EC" w:rsidRDefault="00877B87" w:rsidP="00F16FBE">
            <w:pPr>
              <w:pStyle w:val="a9"/>
              <w:rPr>
                <w:sz w:val="20"/>
                <w:szCs w:val="20"/>
              </w:rPr>
            </w:pPr>
            <w:r w:rsidRPr="00C550EC">
              <w:rPr>
                <w:sz w:val="20"/>
                <w:szCs w:val="20"/>
              </w:rPr>
              <w:t>10,5</w:t>
            </w:r>
          </w:p>
        </w:tc>
        <w:tc>
          <w:tcPr>
            <w:tcW w:w="963" w:type="dxa"/>
          </w:tcPr>
          <w:p w:rsidR="00877B87" w:rsidRPr="00C550EC" w:rsidRDefault="00877B87" w:rsidP="00F16FBE">
            <w:pPr>
              <w:pStyle w:val="a9"/>
              <w:rPr>
                <w:sz w:val="20"/>
                <w:szCs w:val="20"/>
              </w:rPr>
            </w:pPr>
            <w:r w:rsidRPr="00C550EC">
              <w:rPr>
                <w:sz w:val="20"/>
                <w:szCs w:val="20"/>
              </w:rPr>
              <w:t>14,0</w:t>
            </w:r>
          </w:p>
        </w:tc>
        <w:tc>
          <w:tcPr>
            <w:tcW w:w="953" w:type="dxa"/>
          </w:tcPr>
          <w:p w:rsidR="00877B87" w:rsidRPr="00C550EC" w:rsidRDefault="00877B87" w:rsidP="00F16FBE">
            <w:pPr>
              <w:pStyle w:val="a9"/>
              <w:rPr>
                <w:sz w:val="20"/>
                <w:szCs w:val="20"/>
              </w:rPr>
            </w:pPr>
            <w:r w:rsidRPr="00C550EC">
              <w:rPr>
                <w:sz w:val="20"/>
                <w:szCs w:val="20"/>
              </w:rPr>
              <w:t>5,8</w:t>
            </w:r>
          </w:p>
        </w:tc>
      </w:tr>
      <w:tr w:rsidR="00877B87" w:rsidRPr="001D68CD" w:rsidTr="004232CD">
        <w:tc>
          <w:tcPr>
            <w:tcW w:w="5688" w:type="dxa"/>
          </w:tcPr>
          <w:p w:rsidR="00877B87" w:rsidRPr="00C550EC" w:rsidRDefault="00877B87" w:rsidP="00F16FBE">
            <w:pPr>
              <w:pStyle w:val="a9"/>
              <w:rPr>
                <w:sz w:val="20"/>
                <w:szCs w:val="20"/>
              </w:rPr>
            </w:pPr>
            <w:r w:rsidRPr="00C550EC">
              <w:rPr>
                <w:sz w:val="20"/>
                <w:szCs w:val="20"/>
              </w:rPr>
              <w:t>в том числе: сельское хозяйство, охота и лесное хозяйство</w:t>
            </w:r>
          </w:p>
        </w:tc>
        <w:tc>
          <w:tcPr>
            <w:tcW w:w="963" w:type="dxa"/>
          </w:tcPr>
          <w:p w:rsidR="00877B87" w:rsidRPr="00C550EC" w:rsidRDefault="00877B87" w:rsidP="00F16FBE">
            <w:pPr>
              <w:pStyle w:val="a9"/>
              <w:rPr>
                <w:sz w:val="20"/>
                <w:szCs w:val="20"/>
              </w:rPr>
            </w:pPr>
            <w:r w:rsidRPr="00C550EC">
              <w:rPr>
                <w:sz w:val="20"/>
                <w:szCs w:val="20"/>
              </w:rPr>
              <w:t>14,5</w:t>
            </w:r>
          </w:p>
        </w:tc>
        <w:tc>
          <w:tcPr>
            <w:tcW w:w="953" w:type="dxa"/>
          </w:tcPr>
          <w:p w:rsidR="00877B87" w:rsidRPr="00C550EC" w:rsidRDefault="00877B87" w:rsidP="00F16FBE">
            <w:pPr>
              <w:pStyle w:val="a9"/>
              <w:rPr>
                <w:sz w:val="20"/>
                <w:szCs w:val="20"/>
              </w:rPr>
            </w:pPr>
            <w:r w:rsidRPr="00C550EC">
              <w:rPr>
                <w:sz w:val="20"/>
                <w:szCs w:val="20"/>
              </w:rPr>
              <w:t>6,5</w:t>
            </w:r>
          </w:p>
        </w:tc>
        <w:tc>
          <w:tcPr>
            <w:tcW w:w="963" w:type="dxa"/>
          </w:tcPr>
          <w:p w:rsidR="00877B87" w:rsidRPr="00C550EC" w:rsidRDefault="00877B87" w:rsidP="00F16FBE">
            <w:pPr>
              <w:pStyle w:val="a9"/>
              <w:rPr>
                <w:sz w:val="20"/>
                <w:szCs w:val="20"/>
              </w:rPr>
            </w:pPr>
            <w:r w:rsidRPr="00C550EC">
              <w:rPr>
                <w:sz w:val="20"/>
                <w:szCs w:val="20"/>
              </w:rPr>
              <w:t>10,8</w:t>
            </w:r>
          </w:p>
        </w:tc>
        <w:tc>
          <w:tcPr>
            <w:tcW w:w="953" w:type="dxa"/>
          </w:tcPr>
          <w:p w:rsidR="00877B87" w:rsidRPr="00C550EC" w:rsidRDefault="00877B87" w:rsidP="00F16FBE">
            <w:pPr>
              <w:pStyle w:val="a9"/>
              <w:rPr>
                <w:sz w:val="20"/>
                <w:szCs w:val="20"/>
              </w:rPr>
            </w:pPr>
            <w:r w:rsidRPr="00C550EC">
              <w:rPr>
                <w:sz w:val="20"/>
                <w:szCs w:val="20"/>
              </w:rPr>
              <w:t>5,1</w:t>
            </w:r>
          </w:p>
        </w:tc>
      </w:tr>
      <w:tr w:rsidR="00877B87" w:rsidRPr="001D68CD" w:rsidTr="004232CD">
        <w:tc>
          <w:tcPr>
            <w:tcW w:w="5688" w:type="dxa"/>
          </w:tcPr>
          <w:p w:rsidR="00877B87" w:rsidRPr="00C550EC" w:rsidRDefault="00877B87" w:rsidP="00F16FBE">
            <w:pPr>
              <w:pStyle w:val="a9"/>
              <w:rPr>
                <w:sz w:val="20"/>
                <w:szCs w:val="20"/>
              </w:rPr>
            </w:pPr>
            <w:r w:rsidRPr="00C550EC">
              <w:rPr>
                <w:sz w:val="20"/>
                <w:szCs w:val="20"/>
              </w:rPr>
              <w:t>рыболовство, рыбоводство</w:t>
            </w:r>
          </w:p>
        </w:tc>
        <w:tc>
          <w:tcPr>
            <w:tcW w:w="963" w:type="dxa"/>
          </w:tcPr>
          <w:p w:rsidR="00877B87" w:rsidRPr="00C550EC" w:rsidRDefault="00877B87" w:rsidP="00F16FBE">
            <w:pPr>
              <w:pStyle w:val="a9"/>
              <w:rPr>
                <w:sz w:val="20"/>
                <w:szCs w:val="20"/>
              </w:rPr>
            </w:pPr>
            <w:r w:rsidRPr="00C550EC">
              <w:rPr>
                <w:sz w:val="20"/>
                <w:szCs w:val="20"/>
              </w:rPr>
              <w:t>11,0</w:t>
            </w:r>
          </w:p>
        </w:tc>
        <w:tc>
          <w:tcPr>
            <w:tcW w:w="953" w:type="dxa"/>
          </w:tcPr>
          <w:p w:rsidR="00877B87" w:rsidRPr="00C550EC" w:rsidRDefault="00877B87" w:rsidP="00F16FBE">
            <w:pPr>
              <w:pStyle w:val="a9"/>
              <w:rPr>
                <w:sz w:val="20"/>
                <w:szCs w:val="20"/>
              </w:rPr>
            </w:pPr>
            <w:r w:rsidRPr="00C550EC">
              <w:rPr>
                <w:sz w:val="20"/>
                <w:szCs w:val="20"/>
              </w:rPr>
              <w:t>8,1</w:t>
            </w:r>
          </w:p>
        </w:tc>
        <w:tc>
          <w:tcPr>
            <w:tcW w:w="963" w:type="dxa"/>
          </w:tcPr>
          <w:p w:rsidR="00877B87" w:rsidRPr="00C550EC" w:rsidRDefault="00877B87" w:rsidP="00F16FBE">
            <w:pPr>
              <w:pStyle w:val="a9"/>
              <w:rPr>
                <w:sz w:val="20"/>
                <w:szCs w:val="20"/>
              </w:rPr>
            </w:pPr>
            <w:r w:rsidRPr="00C550EC">
              <w:rPr>
                <w:sz w:val="20"/>
                <w:szCs w:val="20"/>
              </w:rPr>
              <w:t>8,8</w:t>
            </w:r>
          </w:p>
        </w:tc>
        <w:tc>
          <w:tcPr>
            <w:tcW w:w="953" w:type="dxa"/>
          </w:tcPr>
          <w:p w:rsidR="00877B87" w:rsidRPr="00C550EC" w:rsidRDefault="00877B87" w:rsidP="00F16FBE">
            <w:pPr>
              <w:pStyle w:val="a9"/>
              <w:rPr>
                <w:sz w:val="20"/>
                <w:szCs w:val="20"/>
              </w:rPr>
            </w:pPr>
            <w:r w:rsidRPr="00C550EC">
              <w:rPr>
                <w:sz w:val="20"/>
                <w:szCs w:val="20"/>
              </w:rPr>
              <w:t>2,7</w:t>
            </w:r>
          </w:p>
        </w:tc>
      </w:tr>
      <w:tr w:rsidR="00877B87" w:rsidRPr="001D68CD" w:rsidTr="004232CD">
        <w:tc>
          <w:tcPr>
            <w:tcW w:w="5688" w:type="dxa"/>
          </w:tcPr>
          <w:p w:rsidR="00877B87" w:rsidRPr="00C550EC" w:rsidRDefault="00877B87" w:rsidP="00F16FBE">
            <w:pPr>
              <w:pStyle w:val="a9"/>
              <w:rPr>
                <w:sz w:val="20"/>
                <w:szCs w:val="20"/>
              </w:rPr>
            </w:pPr>
            <w:r w:rsidRPr="00C550EC">
              <w:rPr>
                <w:sz w:val="20"/>
                <w:szCs w:val="20"/>
              </w:rPr>
              <w:t>добыча полезных ископаемых</w:t>
            </w:r>
          </w:p>
        </w:tc>
        <w:tc>
          <w:tcPr>
            <w:tcW w:w="963" w:type="dxa"/>
          </w:tcPr>
          <w:p w:rsidR="00877B87" w:rsidRPr="00C550EC" w:rsidRDefault="00877B87" w:rsidP="00F16FBE">
            <w:pPr>
              <w:pStyle w:val="a9"/>
              <w:rPr>
                <w:sz w:val="20"/>
                <w:szCs w:val="20"/>
              </w:rPr>
            </w:pPr>
            <w:r w:rsidRPr="00C550EC">
              <w:rPr>
                <w:sz w:val="20"/>
                <w:szCs w:val="20"/>
              </w:rPr>
              <w:t>31,5</w:t>
            </w:r>
          </w:p>
        </w:tc>
        <w:tc>
          <w:tcPr>
            <w:tcW w:w="953" w:type="dxa"/>
          </w:tcPr>
          <w:p w:rsidR="00877B87" w:rsidRPr="00C550EC" w:rsidRDefault="00877B87" w:rsidP="00F16FBE">
            <w:pPr>
              <w:pStyle w:val="a9"/>
              <w:rPr>
                <w:sz w:val="20"/>
                <w:szCs w:val="20"/>
              </w:rPr>
            </w:pPr>
            <w:r w:rsidRPr="00C550EC">
              <w:rPr>
                <w:sz w:val="20"/>
                <w:szCs w:val="20"/>
              </w:rPr>
              <w:t>16,3</w:t>
            </w:r>
          </w:p>
        </w:tc>
        <w:tc>
          <w:tcPr>
            <w:tcW w:w="963" w:type="dxa"/>
          </w:tcPr>
          <w:p w:rsidR="00877B87" w:rsidRPr="00C550EC" w:rsidRDefault="00877B87" w:rsidP="00F16FBE">
            <w:pPr>
              <w:pStyle w:val="a9"/>
              <w:rPr>
                <w:sz w:val="20"/>
                <w:szCs w:val="20"/>
              </w:rPr>
            </w:pPr>
            <w:r w:rsidRPr="00C550EC">
              <w:rPr>
                <w:sz w:val="20"/>
                <w:szCs w:val="20"/>
              </w:rPr>
              <w:t>27,6</w:t>
            </w:r>
          </w:p>
        </w:tc>
        <w:tc>
          <w:tcPr>
            <w:tcW w:w="953" w:type="dxa"/>
          </w:tcPr>
          <w:p w:rsidR="00877B87" w:rsidRPr="00C550EC" w:rsidRDefault="00877B87" w:rsidP="00F16FBE">
            <w:pPr>
              <w:pStyle w:val="a9"/>
              <w:rPr>
                <w:sz w:val="20"/>
                <w:szCs w:val="20"/>
              </w:rPr>
            </w:pPr>
            <w:r w:rsidRPr="00C550EC">
              <w:rPr>
                <w:sz w:val="20"/>
                <w:szCs w:val="20"/>
              </w:rPr>
              <w:t>12,9</w:t>
            </w:r>
          </w:p>
        </w:tc>
      </w:tr>
      <w:tr w:rsidR="00877B87" w:rsidRPr="001D68CD" w:rsidTr="004232CD">
        <w:tc>
          <w:tcPr>
            <w:tcW w:w="5688" w:type="dxa"/>
          </w:tcPr>
          <w:p w:rsidR="00877B87" w:rsidRPr="00C550EC" w:rsidRDefault="00877B87" w:rsidP="00F16FBE">
            <w:pPr>
              <w:pStyle w:val="a9"/>
              <w:rPr>
                <w:sz w:val="20"/>
                <w:szCs w:val="20"/>
              </w:rPr>
            </w:pPr>
            <w:r w:rsidRPr="00C550EC">
              <w:rPr>
                <w:sz w:val="20"/>
                <w:szCs w:val="20"/>
              </w:rPr>
              <w:t>в том числе: добыча топливно-энергетических полезных ископаемых</w:t>
            </w:r>
          </w:p>
        </w:tc>
        <w:tc>
          <w:tcPr>
            <w:tcW w:w="963" w:type="dxa"/>
          </w:tcPr>
          <w:p w:rsidR="00877B87" w:rsidRPr="00C550EC" w:rsidRDefault="00877B87" w:rsidP="00F16FBE">
            <w:pPr>
              <w:pStyle w:val="a9"/>
              <w:rPr>
                <w:sz w:val="20"/>
                <w:szCs w:val="20"/>
              </w:rPr>
            </w:pPr>
            <w:r w:rsidRPr="00C550EC">
              <w:rPr>
                <w:sz w:val="20"/>
                <w:szCs w:val="20"/>
              </w:rPr>
              <w:t>31,1</w:t>
            </w:r>
          </w:p>
        </w:tc>
        <w:tc>
          <w:tcPr>
            <w:tcW w:w="953" w:type="dxa"/>
          </w:tcPr>
          <w:p w:rsidR="00877B87" w:rsidRPr="00C550EC" w:rsidRDefault="00877B87" w:rsidP="00F16FBE">
            <w:pPr>
              <w:pStyle w:val="a9"/>
              <w:rPr>
                <w:sz w:val="20"/>
                <w:szCs w:val="20"/>
              </w:rPr>
            </w:pPr>
            <w:r w:rsidRPr="00C550EC">
              <w:rPr>
                <w:sz w:val="20"/>
                <w:szCs w:val="20"/>
              </w:rPr>
              <w:t>16,5</w:t>
            </w:r>
          </w:p>
        </w:tc>
        <w:tc>
          <w:tcPr>
            <w:tcW w:w="963" w:type="dxa"/>
          </w:tcPr>
          <w:p w:rsidR="00877B87" w:rsidRPr="00C550EC" w:rsidRDefault="00877B87" w:rsidP="00F16FBE">
            <w:pPr>
              <w:pStyle w:val="a9"/>
              <w:rPr>
                <w:sz w:val="20"/>
                <w:szCs w:val="20"/>
              </w:rPr>
            </w:pPr>
            <w:r w:rsidRPr="00C550EC">
              <w:rPr>
                <w:sz w:val="20"/>
                <w:szCs w:val="20"/>
              </w:rPr>
              <w:t>24,7</w:t>
            </w:r>
          </w:p>
        </w:tc>
        <w:tc>
          <w:tcPr>
            <w:tcW w:w="953" w:type="dxa"/>
          </w:tcPr>
          <w:p w:rsidR="00877B87" w:rsidRPr="00C550EC" w:rsidRDefault="00877B87" w:rsidP="00F16FBE">
            <w:pPr>
              <w:pStyle w:val="a9"/>
              <w:rPr>
                <w:sz w:val="20"/>
                <w:szCs w:val="20"/>
              </w:rPr>
            </w:pPr>
            <w:r w:rsidRPr="00C550EC">
              <w:rPr>
                <w:sz w:val="20"/>
                <w:szCs w:val="20"/>
              </w:rPr>
              <w:t>12,9</w:t>
            </w:r>
          </w:p>
        </w:tc>
      </w:tr>
      <w:tr w:rsidR="00877B87" w:rsidRPr="001D68CD" w:rsidTr="004232CD">
        <w:tc>
          <w:tcPr>
            <w:tcW w:w="5688" w:type="dxa"/>
          </w:tcPr>
          <w:p w:rsidR="00877B87" w:rsidRPr="00C550EC" w:rsidRDefault="00877B87" w:rsidP="00F16FBE">
            <w:pPr>
              <w:pStyle w:val="a9"/>
              <w:rPr>
                <w:sz w:val="20"/>
                <w:szCs w:val="20"/>
              </w:rPr>
            </w:pPr>
            <w:r w:rsidRPr="00C550EC">
              <w:rPr>
                <w:sz w:val="20"/>
                <w:szCs w:val="20"/>
              </w:rPr>
              <w:t>добыча полезных ископаемых, кроме топливно-энергетических</w:t>
            </w:r>
          </w:p>
        </w:tc>
        <w:tc>
          <w:tcPr>
            <w:tcW w:w="963" w:type="dxa"/>
          </w:tcPr>
          <w:p w:rsidR="00877B87" w:rsidRPr="00C550EC" w:rsidRDefault="00877B87" w:rsidP="00F16FBE">
            <w:pPr>
              <w:pStyle w:val="a9"/>
              <w:rPr>
                <w:sz w:val="20"/>
                <w:szCs w:val="20"/>
              </w:rPr>
            </w:pPr>
            <w:r w:rsidRPr="00C550EC">
              <w:rPr>
                <w:sz w:val="20"/>
                <w:szCs w:val="20"/>
              </w:rPr>
              <w:t>33,6</w:t>
            </w:r>
          </w:p>
        </w:tc>
        <w:tc>
          <w:tcPr>
            <w:tcW w:w="953" w:type="dxa"/>
          </w:tcPr>
          <w:p w:rsidR="00877B87" w:rsidRPr="00C550EC" w:rsidRDefault="00877B87" w:rsidP="00F16FBE">
            <w:pPr>
              <w:pStyle w:val="a9"/>
              <w:rPr>
                <w:sz w:val="20"/>
                <w:szCs w:val="20"/>
              </w:rPr>
            </w:pPr>
            <w:r w:rsidRPr="00C550EC">
              <w:rPr>
                <w:sz w:val="20"/>
                <w:szCs w:val="20"/>
              </w:rPr>
              <w:t>15,2</w:t>
            </w:r>
          </w:p>
        </w:tc>
        <w:tc>
          <w:tcPr>
            <w:tcW w:w="963" w:type="dxa"/>
          </w:tcPr>
          <w:p w:rsidR="00877B87" w:rsidRPr="00C550EC" w:rsidRDefault="00877B87" w:rsidP="00F16FBE">
            <w:pPr>
              <w:pStyle w:val="a9"/>
              <w:rPr>
                <w:sz w:val="20"/>
                <w:szCs w:val="20"/>
              </w:rPr>
            </w:pPr>
            <w:r w:rsidRPr="00C550EC">
              <w:rPr>
                <w:sz w:val="20"/>
                <w:szCs w:val="20"/>
              </w:rPr>
              <w:t>49,6</w:t>
            </w:r>
          </w:p>
        </w:tc>
        <w:tc>
          <w:tcPr>
            <w:tcW w:w="953" w:type="dxa"/>
          </w:tcPr>
          <w:p w:rsidR="00877B87" w:rsidRPr="00C550EC" w:rsidRDefault="00877B87" w:rsidP="00F16FBE">
            <w:pPr>
              <w:pStyle w:val="a9"/>
              <w:rPr>
                <w:sz w:val="20"/>
                <w:szCs w:val="20"/>
              </w:rPr>
            </w:pPr>
            <w:r w:rsidRPr="00C550EC">
              <w:rPr>
                <w:sz w:val="20"/>
                <w:szCs w:val="20"/>
              </w:rPr>
              <w:t>13,0</w:t>
            </w:r>
          </w:p>
        </w:tc>
      </w:tr>
      <w:tr w:rsidR="00877B87" w:rsidRPr="001D68CD" w:rsidTr="004232CD">
        <w:tc>
          <w:tcPr>
            <w:tcW w:w="5688" w:type="dxa"/>
          </w:tcPr>
          <w:p w:rsidR="00877B87" w:rsidRPr="00C550EC" w:rsidRDefault="00877B87" w:rsidP="00F16FBE">
            <w:pPr>
              <w:pStyle w:val="a9"/>
              <w:rPr>
                <w:sz w:val="20"/>
                <w:szCs w:val="20"/>
              </w:rPr>
            </w:pPr>
            <w:r w:rsidRPr="00C550EC">
              <w:rPr>
                <w:sz w:val="20"/>
                <w:szCs w:val="20"/>
              </w:rPr>
              <w:t>из нее добыча металлических руд</w:t>
            </w:r>
          </w:p>
        </w:tc>
        <w:tc>
          <w:tcPr>
            <w:tcW w:w="963" w:type="dxa"/>
          </w:tcPr>
          <w:p w:rsidR="00877B87" w:rsidRPr="00C550EC" w:rsidRDefault="00877B87" w:rsidP="00F16FBE">
            <w:pPr>
              <w:pStyle w:val="a9"/>
              <w:rPr>
                <w:sz w:val="20"/>
                <w:szCs w:val="20"/>
              </w:rPr>
            </w:pPr>
            <w:r w:rsidRPr="00C550EC">
              <w:rPr>
                <w:sz w:val="20"/>
                <w:szCs w:val="20"/>
              </w:rPr>
              <w:t>34,4</w:t>
            </w:r>
          </w:p>
        </w:tc>
        <w:tc>
          <w:tcPr>
            <w:tcW w:w="953" w:type="dxa"/>
          </w:tcPr>
          <w:p w:rsidR="00877B87" w:rsidRPr="00C550EC" w:rsidRDefault="00877B87" w:rsidP="00F16FBE">
            <w:pPr>
              <w:pStyle w:val="a9"/>
              <w:rPr>
                <w:sz w:val="20"/>
                <w:szCs w:val="20"/>
              </w:rPr>
            </w:pPr>
            <w:r w:rsidRPr="00C550EC">
              <w:rPr>
                <w:sz w:val="20"/>
                <w:szCs w:val="20"/>
              </w:rPr>
              <w:t>16,9</w:t>
            </w:r>
          </w:p>
        </w:tc>
        <w:tc>
          <w:tcPr>
            <w:tcW w:w="963" w:type="dxa"/>
          </w:tcPr>
          <w:p w:rsidR="00877B87" w:rsidRPr="00C550EC" w:rsidRDefault="00877B87" w:rsidP="00F16FBE">
            <w:pPr>
              <w:pStyle w:val="a9"/>
              <w:rPr>
                <w:sz w:val="20"/>
                <w:szCs w:val="20"/>
              </w:rPr>
            </w:pPr>
            <w:r w:rsidRPr="00C550EC">
              <w:rPr>
                <w:sz w:val="20"/>
                <w:szCs w:val="20"/>
              </w:rPr>
              <w:t>62,4</w:t>
            </w:r>
          </w:p>
        </w:tc>
        <w:tc>
          <w:tcPr>
            <w:tcW w:w="953" w:type="dxa"/>
          </w:tcPr>
          <w:p w:rsidR="00877B87" w:rsidRPr="00C550EC" w:rsidRDefault="00877B87" w:rsidP="00F16FBE">
            <w:pPr>
              <w:pStyle w:val="a9"/>
              <w:rPr>
                <w:sz w:val="20"/>
                <w:szCs w:val="20"/>
              </w:rPr>
            </w:pPr>
            <w:r w:rsidRPr="00C550EC">
              <w:rPr>
                <w:sz w:val="20"/>
                <w:szCs w:val="20"/>
              </w:rPr>
              <w:t>16,7</w:t>
            </w:r>
          </w:p>
        </w:tc>
      </w:tr>
      <w:tr w:rsidR="00877B87" w:rsidRPr="001D68CD" w:rsidTr="004232CD">
        <w:tc>
          <w:tcPr>
            <w:tcW w:w="5688" w:type="dxa"/>
          </w:tcPr>
          <w:p w:rsidR="00877B87" w:rsidRPr="00C550EC" w:rsidRDefault="00877B87" w:rsidP="00F16FBE">
            <w:pPr>
              <w:pStyle w:val="a9"/>
              <w:rPr>
                <w:sz w:val="20"/>
                <w:szCs w:val="20"/>
              </w:rPr>
            </w:pPr>
            <w:r w:rsidRPr="00C550EC">
              <w:rPr>
                <w:sz w:val="20"/>
                <w:szCs w:val="20"/>
              </w:rPr>
              <w:t>обрабатывающие производства</w:t>
            </w:r>
          </w:p>
        </w:tc>
        <w:tc>
          <w:tcPr>
            <w:tcW w:w="963" w:type="dxa"/>
          </w:tcPr>
          <w:p w:rsidR="00877B87" w:rsidRPr="00C550EC" w:rsidRDefault="00877B87" w:rsidP="00F16FBE">
            <w:pPr>
              <w:pStyle w:val="a9"/>
              <w:rPr>
                <w:sz w:val="20"/>
                <w:szCs w:val="20"/>
              </w:rPr>
            </w:pPr>
            <w:r w:rsidRPr="00C550EC">
              <w:rPr>
                <w:sz w:val="20"/>
                <w:szCs w:val="20"/>
              </w:rPr>
              <w:t>18,4</w:t>
            </w:r>
          </w:p>
        </w:tc>
        <w:tc>
          <w:tcPr>
            <w:tcW w:w="953" w:type="dxa"/>
          </w:tcPr>
          <w:p w:rsidR="00877B87" w:rsidRPr="00C550EC" w:rsidRDefault="00877B87" w:rsidP="00F16FBE">
            <w:pPr>
              <w:pStyle w:val="a9"/>
              <w:rPr>
                <w:sz w:val="20"/>
                <w:szCs w:val="20"/>
              </w:rPr>
            </w:pPr>
            <w:r w:rsidRPr="00C550EC">
              <w:rPr>
                <w:sz w:val="20"/>
                <w:szCs w:val="20"/>
              </w:rPr>
              <w:t>14,3</w:t>
            </w:r>
          </w:p>
        </w:tc>
        <w:tc>
          <w:tcPr>
            <w:tcW w:w="963" w:type="dxa"/>
          </w:tcPr>
          <w:p w:rsidR="00877B87" w:rsidRPr="00C550EC" w:rsidRDefault="00877B87" w:rsidP="00F16FBE">
            <w:pPr>
              <w:pStyle w:val="a9"/>
              <w:rPr>
                <w:sz w:val="20"/>
                <w:szCs w:val="20"/>
              </w:rPr>
            </w:pPr>
            <w:r w:rsidRPr="00C550EC">
              <w:rPr>
                <w:sz w:val="20"/>
                <w:szCs w:val="20"/>
              </w:rPr>
              <w:t>17,6</w:t>
            </w:r>
          </w:p>
        </w:tc>
        <w:tc>
          <w:tcPr>
            <w:tcW w:w="953" w:type="dxa"/>
          </w:tcPr>
          <w:p w:rsidR="00877B87" w:rsidRPr="00C550EC" w:rsidRDefault="00877B87" w:rsidP="00F16FBE">
            <w:pPr>
              <w:pStyle w:val="a9"/>
              <w:rPr>
                <w:sz w:val="20"/>
                <w:szCs w:val="20"/>
              </w:rPr>
            </w:pPr>
            <w:r w:rsidRPr="00C550EC">
              <w:rPr>
                <w:sz w:val="20"/>
                <w:szCs w:val="20"/>
              </w:rPr>
              <w:t>11,0</w:t>
            </w:r>
          </w:p>
        </w:tc>
      </w:tr>
      <w:tr w:rsidR="00877B87" w:rsidRPr="001D68CD" w:rsidTr="004232CD">
        <w:tc>
          <w:tcPr>
            <w:tcW w:w="5688" w:type="dxa"/>
          </w:tcPr>
          <w:p w:rsidR="00877B87" w:rsidRPr="00C550EC" w:rsidRDefault="00877B87" w:rsidP="00F16FBE">
            <w:pPr>
              <w:pStyle w:val="a9"/>
              <w:rPr>
                <w:sz w:val="20"/>
                <w:szCs w:val="20"/>
              </w:rPr>
            </w:pPr>
            <w:r w:rsidRPr="00C550EC">
              <w:rPr>
                <w:sz w:val="20"/>
                <w:szCs w:val="20"/>
              </w:rPr>
              <w:t>из них: производство пищевых продуктов, включая напитки, и табака</w:t>
            </w:r>
          </w:p>
        </w:tc>
        <w:tc>
          <w:tcPr>
            <w:tcW w:w="963" w:type="dxa"/>
          </w:tcPr>
          <w:p w:rsidR="00877B87" w:rsidRPr="00C550EC" w:rsidRDefault="00877B87" w:rsidP="00F16FBE">
            <w:pPr>
              <w:pStyle w:val="a9"/>
              <w:rPr>
                <w:sz w:val="20"/>
                <w:szCs w:val="20"/>
              </w:rPr>
            </w:pPr>
            <w:r w:rsidRPr="00C550EC">
              <w:rPr>
                <w:sz w:val="20"/>
                <w:szCs w:val="20"/>
              </w:rPr>
              <w:t>10,5</w:t>
            </w:r>
          </w:p>
        </w:tc>
        <w:tc>
          <w:tcPr>
            <w:tcW w:w="953" w:type="dxa"/>
          </w:tcPr>
          <w:p w:rsidR="00877B87" w:rsidRPr="00C550EC" w:rsidRDefault="00877B87" w:rsidP="00F16FBE">
            <w:pPr>
              <w:pStyle w:val="a9"/>
              <w:rPr>
                <w:sz w:val="20"/>
                <w:szCs w:val="20"/>
              </w:rPr>
            </w:pPr>
            <w:r w:rsidRPr="00C550EC">
              <w:rPr>
                <w:sz w:val="20"/>
                <w:szCs w:val="20"/>
              </w:rPr>
              <w:t>6,5</w:t>
            </w:r>
          </w:p>
        </w:tc>
        <w:tc>
          <w:tcPr>
            <w:tcW w:w="963" w:type="dxa"/>
          </w:tcPr>
          <w:p w:rsidR="00877B87" w:rsidRPr="00C550EC" w:rsidRDefault="00877B87" w:rsidP="00F16FBE">
            <w:pPr>
              <w:pStyle w:val="a9"/>
              <w:rPr>
                <w:sz w:val="20"/>
                <w:szCs w:val="20"/>
              </w:rPr>
            </w:pPr>
            <w:r w:rsidRPr="00C550EC">
              <w:rPr>
                <w:sz w:val="20"/>
                <w:szCs w:val="20"/>
              </w:rPr>
              <w:t>10,8</w:t>
            </w:r>
          </w:p>
        </w:tc>
        <w:tc>
          <w:tcPr>
            <w:tcW w:w="953" w:type="dxa"/>
          </w:tcPr>
          <w:p w:rsidR="00877B87" w:rsidRPr="00C550EC" w:rsidRDefault="00877B87" w:rsidP="00F16FBE">
            <w:pPr>
              <w:pStyle w:val="a9"/>
              <w:rPr>
                <w:sz w:val="20"/>
                <w:szCs w:val="20"/>
              </w:rPr>
            </w:pPr>
            <w:r w:rsidRPr="00C550EC">
              <w:rPr>
                <w:sz w:val="20"/>
                <w:szCs w:val="20"/>
              </w:rPr>
              <w:t>6,3</w:t>
            </w:r>
          </w:p>
        </w:tc>
      </w:tr>
      <w:tr w:rsidR="00877B87" w:rsidRPr="001D68CD" w:rsidTr="004232CD">
        <w:tc>
          <w:tcPr>
            <w:tcW w:w="5688" w:type="dxa"/>
          </w:tcPr>
          <w:p w:rsidR="00877B87" w:rsidRPr="00C550EC" w:rsidRDefault="00877B87" w:rsidP="00F16FBE">
            <w:pPr>
              <w:pStyle w:val="a9"/>
              <w:rPr>
                <w:sz w:val="20"/>
                <w:szCs w:val="20"/>
              </w:rPr>
            </w:pPr>
            <w:r w:rsidRPr="00C550EC">
              <w:rPr>
                <w:sz w:val="20"/>
                <w:szCs w:val="20"/>
              </w:rPr>
              <w:t>текстильное и швейное производство</w:t>
            </w:r>
          </w:p>
        </w:tc>
        <w:tc>
          <w:tcPr>
            <w:tcW w:w="963" w:type="dxa"/>
          </w:tcPr>
          <w:p w:rsidR="00877B87" w:rsidRPr="00C550EC" w:rsidRDefault="00877B87" w:rsidP="00F16FBE">
            <w:pPr>
              <w:pStyle w:val="a9"/>
              <w:rPr>
                <w:sz w:val="20"/>
                <w:szCs w:val="20"/>
              </w:rPr>
            </w:pPr>
            <w:r w:rsidRPr="00C550EC">
              <w:rPr>
                <w:sz w:val="20"/>
                <w:szCs w:val="20"/>
              </w:rPr>
              <w:t>4,9</w:t>
            </w:r>
          </w:p>
        </w:tc>
        <w:tc>
          <w:tcPr>
            <w:tcW w:w="953" w:type="dxa"/>
          </w:tcPr>
          <w:p w:rsidR="00877B87" w:rsidRPr="00C550EC" w:rsidRDefault="00877B87" w:rsidP="00F16FBE">
            <w:pPr>
              <w:pStyle w:val="a9"/>
              <w:rPr>
                <w:sz w:val="20"/>
                <w:szCs w:val="20"/>
              </w:rPr>
            </w:pPr>
            <w:r w:rsidRPr="00C550EC">
              <w:rPr>
                <w:sz w:val="20"/>
                <w:szCs w:val="20"/>
              </w:rPr>
              <w:t>1,9</w:t>
            </w:r>
          </w:p>
        </w:tc>
        <w:tc>
          <w:tcPr>
            <w:tcW w:w="963" w:type="dxa"/>
          </w:tcPr>
          <w:p w:rsidR="00877B87" w:rsidRPr="00C550EC" w:rsidRDefault="00877B87" w:rsidP="00F16FBE">
            <w:pPr>
              <w:pStyle w:val="a9"/>
              <w:rPr>
                <w:sz w:val="20"/>
                <w:szCs w:val="20"/>
              </w:rPr>
            </w:pPr>
            <w:r w:rsidRPr="00C550EC">
              <w:rPr>
                <w:sz w:val="20"/>
                <w:szCs w:val="20"/>
              </w:rPr>
              <w:t>4,7</w:t>
            </w:r>
          </w:p>
        </w:tc>
        <w:tc>
          <w:tcPr>
            <w:tcW w:w="953" w:type="dxa"/>
          </w:tcPr>
          <w:p w:rsidR="00877B87" w:rsidRPr="00C550EC" w:rsidRDefault="00877B87" w:rsidP="00F16FBE">
            <w:pPr>
              <w:pStyle w:val="a9"/>
              <w:rPr>
                <w:sz w:val="20"/>
                <w:szCs w:val="20"/>
              </w:rPr>
            </w:pPr>
            <w:r w:rsidRPr="00C550EC">
              <w:rPr>
                <w:sz w:val="20"/>
                <w:szCs w:val="20"/>
              </w:rPr>
              <w:t>1,0</w:t>
            </w:r>
          </w:p>
        </w:tc>
      </w:tr>
      <w:tr w:rsidR="00877B87" w:rsidRPr="001D68CD" w:rsidTr="004232CD">
        <w:tc>
          <w:tcPr>
            <w:tcW w:w="5688" w:type="dxa"/>
          </w:tcPr>
          <w:p w:rsidR="00877B87" w:rsidRPr="00C550EC" w:rsidRDefault="00877B87" w:rsidP="00F16FBE">
            <w:pPr>
              <w:pStyle w:val="a9"/>
              <w:rPr>
                <w:sz w:val="20"/>
                <w:szCs w:val="20"/>
              </w:rPr>
            </w:pPr>
            <w:r w:rsidRPr="00C550EC">
              <w:rPr>
                <w:sz w:val="20"/>
                <w:szCs w:val="20"/>
              </w:rPr>
              <w:t>производство кожи, изделий из кожи и производство обуви</w:t>
            </w:r>
          </w:p>
        </w:tc>
        <w:tc>
          <w:tcPr>
            <w:tcW w:w="963" w:type="dxa"/>
          </w:tcPr>
          <w:p w:rsidR="00877B87" w:rsidRPr="00C550EC" w:rsidRDefault="00877B87" w:rsidP="00F16FBE">
            <w:pPr>
              <w:pStyle w:val="a9"/>
              <w:rPr>
                <w:sz w:val="20"/>
                <w:szCs w:val="20"/>
              </w:rPr>
            </w:pPr>
            <w:r w:rsidRPr="00C550EC">
              <w:rPr>
                <w:sz w:val="20"/>
                <w:szCs w:val="20"/>
              </w:rPr>
              <w:t>6,9</w:t>
            </w:r>
          </w:p>
        </w:tc>
        <w:tc>
          <w:tcPr>
            <w:tcW w:w="953" w:type="dxa"/>
          </w:tcPr>
          <w:p w:rsidR="00877B87" w:rsidRPr="00C550EC" w:rsidRDefault="00877B87" w:rsidP="00F16FBE">
            <w:pPr>
              <w:pStyle w:val="a9"/>
              <w:rPr>
                <w:sz w:val="20"/>
                <w:szCs w:val="20"/>
              </w:rPr>
            </w:pPr>
            <w:r w:rsidRPr="00C550EC">
              <w:rPr>
                <w:sz w:val="20"/>
                <w:szCs w:val="20"/>
              </w:rPr>
              <w:t>5,4</w:t>
            </w:r>
          </w:p>
        </w:tc>
        <w:tc>
          <w:tcPr>
            <w:tcW w:w="963" w:type="dxa"/>
          </w:tcPr>
          <w:p w:rsidR="00877B87" w:rsidRPr="00C550EC" w:rsidRDefault="00877B87" w:rsidP="00F16FBE">
            <w:pPr>
              <w:pStyle w:val="a9"/>
              <w:rPr>
                <w:sz w:val="20"/>
                <w:szCs w:val="20"/>
              </w:rPr>
            </w:pPr>
            <w:r w:rsidRPr="00C550EC">
              <w:rPr>
                <w:sz w:val="20"/>
                <w:szCs w:val="20"/>
              </w:rPr>
              <w:t>8,0</w:t>
            </w:r>
          </w:p>
        </w:tc>
        <w:tc>
          <w:tcPr>
            <w:tcW w:w="953" w:type="dxa"/>
          </w:tcPr>
          <w:p w:rsidR="00877B87" w:rsidRPr="00C550EC" w:rsidRDefault="00877B87" w:rsidP="00F16FBE">
            <w:pPr>
              <w:pStyle w:val="a9"/>
              <w:rPr>
                <w:sz w:val="20"/>
                <w:szCs w:val="20"/>
              </w:rPr>
            </w:pPr>
            <w:r w:rsidRPr="00C550EC">
              <w:rPr>
                <w:sz w:val="20"/>
                <w:szCs w:val="20"/>
              </w:rPr>
              <w:t>4,0</w:t>
            </w:r>
          </w:p>
        </w:tc>
      </w:tr>
      <w:tr w:rsidR="00877B87" w:rsidRPr="001D68CD" w:rsidTr="004232CD">
        <w:tc>
          <w:tcPr>
            <w:tcW w:w="5688" w:type="dxa"/>
          </w:tcPr>
          <w:p w:rsidR="00877B87" w:rsidRPr="00C550EC" w:rsidRDefault="00877B87" w:rsidP="00F16FBE">
            <w:pPr>
              <w:pStyle w:val="a9"/>
              <w:rPr>
                <w:sz w:val="20"/>
                <w:szCs w:val="20"/>
              </w:rPr>
            </w:pPr>
            <w:r w:rsidRPr="00C550EC">
              <w:rPr>
                <w:sz w:val="20"/>
                <w:szCs w:val="20"/>
              </w:rPr>
              <w:t xml:space="preserve">обработка древесины и производство изделий из дерева </w:t>
            </w:r>
          </w:p>
        </w:tc>
        <w:tc>
          <w:tcPr>
            <w:tcW w:w="963" w:type="dxa"/>
          </w:tcPr>
          <w:p w:rsidR="00877B87" w:rsidRPr="00C550EC" w:rsidRDefault="00877B87" w:rsidP="00F16FBE">
            <w:pPr>
              <w:pStyle w:val="a9"/>
              <w:rPr>
                <w:sz w:val="20"/>
                <w:szCs w:val="20"/>
              </w:rPr>
            </w:pPr>
            <w:r w:rsidRPr="00C550EC">
              <w:rPr>
                <w:sz w:val="20"/>
                <w:szCs w:val="20"/>
              </w:rPr>
              <w:t>9,6</w:t>
            </w:r>
          </w:p>
        </w:tc>
        <w:tc>
          <w:tcPr>
            <w:tcW w:w="953" w:type="dxa"/>
          </w:tcPr>
          <w:p w:rsidR="00877B87" w:rsidRPr="00C550EC" w:rsidRDefault="00877B87" w:rsidP="00F16FBE">
            <w:pPr>
              <w:pStyle w:val="a9"/>
              <w:rPr>
                <w:sz w:val="20"/>
                <w:szCs w:val="20"/>
              </w:rPr>
            </w:pPr>
            <w:r w:rsidRPr="00C550EC">
              <w:rPr>
                <w:sz w:val="20"/>
                <w:szCs w:val="20"/>
              </w:rPr>
              <w:t>4,8</w:t>
            </w:r>
          </w:p>
        </w:tc>
        <w:tc>
          <w:tcPr>
            <w:tcW w:w="963" w:type="dxa"/>
          </w:tcPr>
          <w:p w:rsidR="00877B87" w:rsidRPr="00C550EC" w:rsidRDefault="00877B87" w:rsidP="00F16FBE">
            <w:pPr>
              <w:pStyle w:val="a9"/>
              <w:rPr>
                <w:sz w:val="20"/>
                <w:szCs w:val="20"/>
              </w:rPr>
            </w:pPr>
            <w:r w:rsidRPr="00C550EC">
              <w:rPr>
                <w:sz w:val="20"/>
                <w:szCs w:val="20"/>
              </w:rPr>
              <w:t>3,0</w:t>
            </w:r>
          </w:p>
        </w:tc>
        <w:tc>
          <w:tcPr>
            <w:tcW w:w="953" w:type="dxa"/>
          </w:tcPr>
          <w:p w:rsidR="00877B87" w:rsidRPr="00C550EC" w:rsidRDefault="00877B87" w:rsidP="00F16FBE">
            <w:pPr>
              <w:pStyle w:val="a9"/>
              <w:rPr>
                <w:sz w:val="20"/>
                <w:szCs w:val="20"/>
              </w:rPr>
            </w:pPr>
            <w:r w:rsidRPr="00C550EC">
              <w:rPr>
                <w:sz w:val="20"/>
                <w:szCs w:val="20"/>
              </w:rPr>
              <w:t>-3,5</w:t>
            </w:r>
          </w:p>
        </w:tc>
      </w:tr>
      <w:tr w:rsidR="00877B87" w:rsidRPr="001D68CD" w:rsidTr="004232CD">
        <w:tc>
          <w:tcPr>
            <w:tcW w:w="5688" w:type="dxa"/>
          </w:tcPr>
          <w:p w:rsidR="00877B87" w:rsidRPr="00C550EC" w:rsidRDefault="00877B87" w:rsidP="00F16FBE">
            <w:pPr>
              <w:pStyle w:val="a9"/>
              <w:rPr>
                <w:sz w:val="20"/>
                <w:szCs w:val="20"/>
              </w:rPr>
            </w:pPr>
            <w:r w:rsidRPr="00C550EC">
              <w:rPr>
                <w:sz w:val="20"/>
                <w:szCs w:val="20"/>
              </w:rPr>
              <w:t>целлюлозно-бумажное производство; издательская и полиграфическая деятельность</w:t>
            </w:r>
          </w:p>
        </w:tc>
        <w:tc>
          <w:tcPr>
            <w:tcW w:w="963" w:type="dxa"/>
          </w:tcPr>
          <w:p w:rsidR="00877B87" w:rsidRPr="00C550EC" w:rsidRDefault="00877B87" w:rsidP="00F16FBE">
            <w:pPr>
              <w:pStyle w:val="a9"/>
              <w:rPr>
                <w:sz w:val="20"/>
                <w:szCs w:val="20"/>
              </w:rPr>
            </w:pPr>
            <w:r w:rsidRPr="00C550EC">
              <w:rPr>
                <w:sz w:val="20"/>
                <w:szCs w:val="20"/>
              </w:rPr>
              <w:t>11,6</w:t>
            </w:r>
          </w:p>
        </w:tc>
        <w:tc>
          <w:tcPr>
            <w:tcW w:w="953" w:type="dxa"/>
          </w:tcPr>
          <w:p w:rsidR="00877B87" w:rsidRPr="00C550EC" w:rsidRDefault="00877B87" w:rsidP="00F16FBE">
            <w:pPr>
              <w:pStyle w:val="a9"/>
              <w:rPr>
                <w:sz w:val="20"/>
                <w:szCs w:val="20"/>
              </w:rPr>
            </w:pPr>
            <w:r w:rsidRPr="00C550EC">
              <w:rPr>
                <w:sz w:val="20"/>
                <w:szCs w:val="20"/>
              </w:rPr>
              <w:t>9,7</w:t>
            </w:r>
          </w:p>
        </w:tc>
        <w:tc>
          <w:tcPr>
            <w:tcW w:w="963" w:type="dxa"/>
          </w:tcPr>
          <w:p w:rsidR="00877B87" w:rsidRPr="00C550EC" w:rsidRDefault="00877B87" w:rsidP="00F16FBE">
            <w:pPr>
              <w:pStyle w:val="a9"/>
              <w:rPr>
                <w:sz w:val="20"/>
                <w:szCs w:val="20"/>
              </w:rPr>
            </w:pPr>
            <w:r w:rsidRPr="00C550EC">
              <w:rPr>
                <w:sz w:val="20"/>
                <w:szCs w:val="20"/>
              </w:rPr>
              <w:t>9,4</w:t>
            </w:r>
          </w:p>
        </w:tc>
        <w:tc>
          <w:tcPr>
            <w:tcW w:w="953" w:type="dxa"/>
          </w:tcPr>
          <w:p w:rsidR="00877B87" w:rsidRPr="00C550EC" w:rsidRDefault="00877B87" w:rsidP="00F16FBE">
            <w:pPr>
              <w:pStyle w:val="a9"/>
              <w:rPr>
                <w:sz w:val="20"/>
                <w:szCs w:val="20"/>
              </w:rPr>
            </w:pPr>
            <w:r w:rsidRPr="00C550EC">
              <w:rPr>
                <w:sz w:val="20"/>
                <w:szCs w:val="20"/>
              </w:rPr>
              <w:t>4,3</w:t>
            </w:r>
          </w:p>
        </w:tc>
      </w:tr>
      <w:tr w:rsidR="00877B87" w:rsidRPr="001D68CD" w:rsidTr="004232CD">
        <w:tc>
          <w:tcPr>
            <w:tcW w:w="5688" w:type="dxa"/>
          </w:tcPr>
          <w:p w:rsidR="00877B87" w:rsidRPr="00C550EC" w:rsidRDefault="00877B87" w:rsidP="00F16FBE">
            <w:pPr>
              <w:pStyle w:val="a9"/>
              <w:rPr>
                <w:sz w:val="20"/>
                <w:szCs w:val="20"/>
              </w:rPr>
            </w:pPr>
            <w:r w:rsidRPr="00C550EC">
              <w:rPr>
                <w:sz w:val="20"/>
                <w:szCs w:val="20"/>
              </w:rPr>
              <w:t>в том числе: производство целлюлозы, древесной массы, бумаги, картона и изделий из них</w:t>
            </w:r>
          </w:p>
        </w:tc>
        <w:tc>
          <w:tcPr>
            <w:tcW w:w="963" w:type="dxa"/>
          </w:tcPr>
          <w:p w:rsidR="00877B87" w:rsidRPr="00C550EC" w:rsidRDefault="00877B87" w:rsidP="00F16FBE">
            <w:pPr>
              <w:pStyle w:val="a9"/>
              <w:rPr>
                <w:sz w:val="20"/>
                <w:szCs w:val="20"/>
              </w:rPr>
            </w:pPr>
            <w:r w:rsidRPr="00C550EC">
              <w:rPr>
                <w:sz w:val="20"/>
                <w:szCs w:val="20"/>
              </w:rPr>
              <w:t>13,0</w:t>
            </w:r>
          </w:p>
        </w:tc>
        <w:tc>
          <w:tcPr>
            <w:tcW w:w="953" w:type="dxa"/>
          </w:tcPr>
          <w:p w:rsidR="00877B87" w:rsidRPr="00C550EC" w:rsidRDefault="00877B87" w:rsidP="00F16FBE">
            <w:pPr>
              <w:pStyle w:val="a9"/>
              <w:rPr>
                <w:sz w:val="20"/>
                <w:szCs w:val="20"/>
              </w:rPr>
            </w:pPr>
            <w:r w:rsidRPr="00C550EC">
              <w:rPr>
                <w:sz w:val="20"/>
                <w:szCs w:val="20"/>
              </w:rPr>
              <w:t>8,7</w:t>
            </w:r>
          </w:p>
        </w:tc>
        <w:tc>
          <w:tcPr>
            <w:tcW w:w="963" w:type="dxa"/>
          </w:tcPr>
          <w:p w:rsidR="00877B87" w:rsidRPr="00C550EC" w:rsidRDefault="00877B87" w:rsidP="00F16FBE">
            <w:pPr>
              <w:pStyle w:val="a9"/>
              <w:rPr>
                <w:sz w:val="20"/>
                <w:szCs w:val="20"/>
              </w:rPr>
            </w:pPr>
            <w:r w:rsidRPr="00C550EC">
              <w:rPr>
                <w:sz w:val="20"/>
                <w:szCs w:val="20"/>
              </w:rPr>
              <w:t>8,9</w:t>
            </w:r>
          </w:p>
        </w:tc>
        <w:tc>
          <w:tcPr>
            <w:tcW w:w="953" w:type="dxa"/>
          </w:tcPr>
          <w:p w:rsidR="00877B87" w:rsidRPr="00C550EC" w:rsidRDefault="00877B87" w:rsidP="00F16FBE">
            <w:pPr>
              <w:pStyle w:val="a9"/>
              <w:rPr>
                <w:sz w:val="20"/>
                <w:szCs w:val="20"/>
              </w:rPr>
            </w:pPr>
            <w:r w:rsidRPr="00C550EC">
              <w:rPr>
                <w:sz w:val="20"/>
                <w:szCs w:val="20"/>
              </w:rPr>
              <w:t>1,8</w:t>
            </w:r>
          </w:p>
        </w:tc>
      </w:tr>
      <w:tr w:rsidR="00877B87" w:rsidRPr="001D68CD" w:rsidTr="004232CD">
        <w:tc>
          <w:tcPr>
            <w:tcW w:w="5688" w:type="dxa"/>
          </w:tcPr>
          <w:p w:rsidR="00877B87" w:rsidRPr="00C550EC" w:rsidRDefault="00877B87" w:rsidP="00F16FBE">
            <w:pPr>
              <w:pStyle w:val="a9"/>
              <w:rPr>
                <w:sz w:val="20"/>
                <w:szCs w:val="20"/>
              </w:rPr>
            </w:pPr>
            <w:r w:rsidRPr="00C550EC">
              <w:rPr>
                <w:sz w:val="20"/>
                <w:szCs w:val="20"/>
              </w:rPr>
              <w:t>издательская и полиграфическая деятельность, тиражирование записанных носителей информации</w:t>
            </w:r>
          </w:p>
        </w:tc>
        <w:tc>
          <w:tcPr>
            <w:tcW w:w="963" w:type="dxa"/>
          </w:tcPr>
          <w:p w:rsidR="00877B87" w:rsidRPr="00C550EC" w:rsidRDefault="00877B87" w:rsidP="00F16FBE">
            <w:pPr>
              <w:pStyle w:val="a9"/>
              <w:rPr>
                <w:sz w:val="20"/>
                <w:szCs w:val="20"/>
              </w:rPr>
            </w:pPr>
            <w:r w:rsidRPr="00C550EC">
              <w:rPr>
                <w:sz w:val="20"/>
                <w:szCs w:val="20"/>
              </w:rPr>
              <w:t>9,4</w:t>
            </w:r>
          </w:p>
        </w:tc>
        <w:tc>
          <w:tcPr>
            <w:tcW w:w="953" w:type="dxa"/>
          </w:tcPr>
          <w:p w:rsidR="00877B87" w:rsidRPr="00C550EC" w:rsidRDefault="00877B87" w:rsidP="00F16FBE">
            <w:pPr>
              <w:pStyle w:val="a9"/>
              <w:rPr>
                <w:sz w:val="20"/>
                <w:szCs w:val="20"/>
              </w:rPr>
            </w:pPr>
            <w:r w:rsidRPr="00C550EC">
              <w:rPr>
                <w:sz w:val="20"/>
                <w:szCs w:val="20"/>
              </w:rPr>
              <w:t>12,1</w:t>
            </w:r>
          </w:p>
        </w:tc>
        <w:tc>
          <w:tcPr>
            <w:tcW w:w="963" w:type="dxa"/>
          </w:tcPr>
          <w:p w:rsidR="00877B87" w:rsidRPr="00C550EC" w:rsidRDefault="00877B87" w:rsidP="00F16FBE">
            <w:pPr>
              <w:pStyle w:val="a9"/>
              <w:rPr>
                <w:sz w:val="20"/>
                <w:szCs w:val="20"/>
              </w:rPr>
            </w:pPr>
            <w:r w:rsidRPr="00C550EC">
              <w:rPr>
                <w:sz w:val="20"/>
                <w:szCs w:val="20"/>
              </w:rPr>
              <w:t>10,3</w:t>
            </w:r>
          </w:p>
        </w:tc>
        <w:tc>
          <w:tcPr>
            <w:tcW w:w="953" w:type="dxa"/>
          </w:tcPr>
          <w:p w:rsidR="00877B87" w:rsidRPr="00C550EC" w:rsidRDefault="00877B87" w:rsidP="00F16FBE">
            <w:pPr>
              <w:pStyle w:val="a9"/>
              <w:rPr>
                <w:sz w:val="20"/>
                <w:szCs w:val="20"/>
              </w:rPr>
            </w:pPr>
            <w:r w:rsidRPr="00C550EC">
              <w:rPr>
                <w:sz w:val="20"/>
                <w:szCs w:val="20"/>
              </w:rPr>
              <w:t>10,4</w:t>
            </w:r>
          </w:p>
        </w:tc>
      </w:tr>
      <w:tr w:rsidR="00877B87" w:rsidRPr="001D68CD" w:rsidTr="004232CD">
        <w:tc>
          <w:tcPr>
            <w:tcW w:w="5688" w:type="dxa"/>
          </w:tcPr>
          <w:p w:rsidR="00877B87" w:rsidRPr="00C550EC" w:rsidRDefault="00877B87" w:rsidP="00F16FBE">
            <w:pPr>
              <w:pStyle w:val="a9"/>
              <w:rPr>
                <w:sz w:val="20"/>
                <w:szCs w:val="20"/>
              </w:rPr>
            </w:pPr>
            <w:r w:rsidRPr="00C550EC">
              <w:rPr>
                <w:sz w:val="20"/>
                <w:szCs w:val="20"/>
              </w:rPr>
              <w:t>производство кокса и нефтепродуктов</w:t>
            </w:r>
          </w:p>
        </w:tc>
        <w:tc>
          <w:tcPr>
            <w:tcW w:w="963" w:type="dxa"/>
          </w:tcPr>
          <w:p w:rsidR="00877B87" w:rsidRPr="00C550EC" w:rsidRDefault="00877B87" w:rsidP="00F16FBE">
            <w:pPr>
              <w:pStyle w:val="a9"/>
              <w:rPr>
                <w:sz w:val="20"/>
                <w:szCs w:val="20"/>
              </w:rPr>
            </w:pPr>
            <w:r w:rsidRPr="00C550EC">
              <w:rPr>
                <w:sz w:val="20"/>
                <w:szCs w:val="20"/>
              </w:rPr>
              <w:t>28,3</w:t>
            </w:r>
          </w:p>
        </w:tc>
        <w:tc>
          <w:tcPr>
            <w:tcW w:w="953" w:type="dxa"/>
          </w:tcPr>
          <w:p w:rsidR="00877B87" w:rsidRPr="00C550EC" w:rsidRDefault="00877B87" w:rsidP="00F16FBE">
            <w:pPr>
              <w:pStyle w:val="a9"/>
              <w:rPr>
                <w:sz w:val="20"/>
                <w:szCs w:val="20"/>
              </w:rPr>
            </w:pPr>
            <w:r w:rsidRPr="00C550EC">
              <w:rPr>
                <w:sz w:val="20"/>
                <w:szCs w:val="20"/>
              </w:rPr>
              <w:t>21,7</w:t>
            </w:r>
          </w:p>
        </w:tc>
        <w:tc>
          <w:tcPr>
            <w:tcW w:w="963" w:type="dxa"/>
          </w:tcPr>
          <w:p w:rsidR="00877B87" w:rsidRPr="00C550EC" w:rsidRDefault="00877B87" w:rsidP="00F16FBE">
            <w:pPr>
              <w:pStyle w:val="a9"/>
              <w:rPr>
                <w:sz w:val="20"/>
                <w:szCs w:val="20"/>
              </w:rPr>
            </w:pPr>
            <w:r w:rsidRPr="00C550EC">
              <w:rPr>
                <w:sz w:val="20"/>
                <w:szCs w:val="20"/>
              </w:rPr>
              <w:t>28,6</w:t>
            </w:r>
          </w:p>
        </w:tc>
        <w:tc>
          <w:tcPr>
            <w:tcW w:w="953" w:type="dxa"/>
          </w:tcPr>
          <w:p w:rsidR="00877B87" w:rsidRPr="00C550EC" w:rsidRDefault="00877B87" w:rsidP="00F16FBE">
            <w:pPr>
              <w:pStyle w:val="a9"/>
              <w:rPr>
                <w:sz w:val="20"/>
                <w:szCs w:val="20"/>
              </w:rPr>
            </w:pPr>
            <w:r w:rsidRPr="00C550EC">
              <w:rPr>
                <w:sz w:val="20"/>
                <w:szCs w:val="20"/>
              </w:rPr>
              <w:t>18,3</w:t>
            </w:r>
          </w:p>
        </w:tc>
      </w:tr>
      <w:tr w:rsidR="00877B87" w:rsidRPr="001D68CD" w:rsidTr="004232CD">
        <w:tc>
          <w:tcPr>
            <w:tcW w:w="5688" w:type="dxa"/>
          </w:tcPr>
          <w:p w:rsidR="00877B87" w:rsidRPr="00C550EC" w:rsidRDefault="00877B87" w:rsidP="00F16FBE">
            <w:pPr>
              <w:pStyle w:val="a9"/>
              <w:rPr>
                <w:sz w:val="20"/>
                <w:szCs w:val="20"/>
              </w:rPr>
            </w:pPr>
            <w:r w:rsidRPr="00C550EC">
              <w:rPr>
                <w:sz w:val="20"/>
                <w:szCs w:val="20"/>
              </w:rPr>
              <w:t xml:space="preserve">в том числе: производство кокса </w:t>
            </w:r>
          </w:p>
        </w:tc>
        <w:tc>
          <w:tcPr>
            <w:tcW w:w="963" w:type="dxa"/>
          </w:tcPr>
          <w:p w:rsidR="00877B87" w:rsidRPr="00C550EC" w:rsidRDefault="00877B87" w:rsidP="00F16FBE">
            <w:pPr>
              <w:pStyle w:val="a9"/>
              <w:rPr>
                <w:sz w:val="20"/>
                <w:szCs w:val="20"/>
              </w:rPr>
            </w:pPr>
            <w:r w:rsidRPr="00C550EC">
              <w:rPr>
                <w:sz w:val="20"/>
                <w:szCs w:val="20"/>
              </w:rPr>
              <w:t>19,9</w:t>
            </w:r>
          </w:p>
        </w:tc>
        <w:tc>
          <w:tcPr>
            <w:tcW w:w="953" w:type="dxa"/>
          </w:tcPr>
          <w:p w:rsidR="00877B87" w:rsidRPr="00C550EC" w:rsidRDefault="00877B87" w:rsidP="00F16FBE">
            <w:pPr>
              <w:pStyle w:val="a9"/>
              <w:rPr>
                <w:sz w:val="20"/>
                <w:szCs w:val="20"/>
              </w:rPr>
            </w:pPr>
            <w:r w:rsidRPr="00C550EC">
              <w:rPr>
                <w:sz w:val="20"/>
                <w:szCs w:val="20"/>
              </w:rPr>
              <w:t>15,0</w:t>
            </w:r>
          </w:p>
        </w:tc>
        <w:tc>
          <w:tcPr>
            <w:tcW w:w="963" w:type="dxa"/>
          </w:tcPr>
          <w:p w:rsidR="00877B87" w:rsidRPr="00C550EC" w:rsidRDefault="00877B87" w:rsidP="00F16FBE">
            <w:pPr>
              <w:pStyle w:val="a9"/>
              <w:rPr>
                <w:sz w:val="20"/>
                <w:szCs w:val="20"/>
              </w:rPr>
            </w:pPr>
            <w:r w:rsidRPr="00C550EC">
              <w:rPr>
                <w:sz w:val="20"/>
                <w:szCs w:val="20"/>
              </w:rPr>
              <w:t>14,6</w:t>
            </w:r>
          </w:p>
        </w:tc>
        <w:tc>
          <w:tcPr>
            <w:tcW w:w="953" w:type="dxa"/>
          </w:tcPr>
          <w:p w:rsidR="00877B87" w:rsidRPr="00C550EC" w:rsidRDefault="00877B87" w:rsidP="00F16FBE">
            <w:pPr>
              <w:pStyle w:val="a9"/>
              <w:rPr>
                <w:sz w:val="20"/>
                <w:szCs w:val="20"/>
              </w:rPr>
            </w:pPr>
            <w:r w:rsidRPr="00C550EC">
              <w:rPr>
                <w:sz w:val="20"/>
                <w:szCs w:val="20"/>
              </w:rPr>
              <w:t>16,4</w:t>
            </w:r>
          </w:p>
        </w:tc>
      </w:tr>
      <w:tr w:rsidR="00877B87" w:rsidRPr="001D68CD" w:rsidTr="004232CD">
        <w:tc>
          <w:tcPr>
            <w:tcW w:w="5688" w:type="dxa"/>
          </w:tcPr>
          <w:p w:rsidR="00877B87" w:rsidRPr="00C550EC" w:rsidRDefault="00877B87" w:rsidP="00F16FBE">
            <w:pPr>
              <w:pStyle w:val="a9"/>
              <w:rPr>
                <w:sz w:val="20"/>
                <w:szCs w:val="20"/>
              </w:rPr>
            </w:pPr>
            <w:r w:rsidRPr="00C550EC">
              <w:rPr>
                <w:sz w:val="20"/>
                <w:szCs w:val="20"/>
              </w:rPr>
              <w:t xml:space="preserve">производство нефтепродуктов </w:t>
            </w:r>
          </w:p>
        </w:tc>
        <w:tc>
          <w:tcPr>
            <w:tcW w:w="963" w:type="dxa"/>
          </w:tcPr>
          <w:p w:rsidR="00877B87" w:rsidRPr="00C550EC" w:rsidRDefault="00877B87" w:rsidP="00F16FBE">
            <w:pPr>
              <w:pStyle w:val="a9"/>
              <w:rPr>
                <w:sz w:val="20"/>
                <w:szCs w:val="20"/>
              </w:rPr>
            </w:pPr>
            <w:r w:rsidRPr="00C550EC">
              <w:rPr>
                <w:sz w:val="20"/>
                <w:szCs w:val="20"/>
              </w:rPr>
              <w:t>28,5</w:t>
            </w:r>
          </w:p>
        </w:tc>
        <w:tc>
          <w:tcPr>
            <w:tcW w:w="953" w:type="dxa"/>
          </w:tcPr>
          <w:p w:rsidR="00877B87" w:rsidRPr="00C550EC" w:rsidRDefault="00877B87" w:rsidP="00F16FBE">
            <w:pPr>
              <w:pStyle w:val="a9"/>
              <w:rPr>
                <w:sz w:val="20"/>
                <w:szCs w:val="20"/>
              </w:rPr>
            </w:pPr>
            <w:r w:rsidRPr="00C550EC">
              <w:rPr>
                <w:sz w:val="20"/>
                <w:szCs w:val="20"/>
              </w:rPr>
              <w:t>21,8</w:t>
            </w:r>
          </w:p>
        </w:tc>
        <w:tc>
          <w:tcPr>
            <w:tcW w:w="963" w:type="dxa"/>
          </w:tcPr>
          <w:p w:rsidR="00877B87" w:rsidRPr="00C550EC" w:rsidRDefault="00877B87" w:rsidP="00F16FBE">
            <w:pPr>
              <w:pStyle w:val="a9"/>
              <w:rPr>
                <w:sz w:val="20"/>
                <w:szCs w:val="20"/>
              </w:rPr>
            </w:pPr>
            <w:r w:rsidRPr="00C550EC">
              <w:rPr>
                <w:sz w:val="20"/>
                <w:szCs w:val="20"/>
              </w:rPr>
              <w:t>29,1</w:t>
            </w:r>
          </w:p>
        </w:tc>
        <w:tc>
          <w:tcPr>
            <w:tcW w:w="953" w:type="dxa"/>
          </w:tcPr>
          <w:p w:rsidR="00877B87" w:rsidRPr="00C550EC" w:rsidRDefault="00877B87" w:rsidP="00F16FBE">
            <w:pPr>
              <w:pStyle w:val="a9"/>
              <w:rPr>
                <w:sz w:val="20"/>
                <w:szCs w:val="20"/>
              </w:rPr>
            </w:pPr>
            <w:r w:rsidRPr="00C550EC">
              <w:rPr>
                <w:sz w:val="20"/>
                <w:szCs w:val="20"/>
              </w:rPr>
              <w:t>18,4</w:t>
            </w:r>
          </w:p>
        </w:tc>
      </w:tr>
      <w:tr w:rsidR="00877B87" w:rsidRPr="001D68CD" w:rsidTr="004232CD">
        <w:tc>
          <w:tcPr>
            <w:tcW w:w="5688" w:type="dxa"/>
          </w:tcPr>
          <w:p w:rsidR="00877B87" w:rsidRPr="00C550EC" w:rsidRDefault="00877B87" w:rsidP="00F16FBE">
            <w:pPr>
              <w:pStyle w:val="a9"/>
              <w:rPr>
                <w:sz w:val="20"/>
                <w:szCs w:val="20"/>
              </w:rPr>
            </w:pPr>
            <w:r w:rsidRPr="00C550EC">
              <w:rPr>
                <w:sz w:val="20"/>
                <w:szCs w:val="20"/>
              </w:rPr>
              <w:t>химическое производство</w:t>
            </w:r>
          </w:p>
        </w:tc>
        <w:tc>
          <w:tcPr>
            <w:tcW w:w="963" w:type="dxa"/>
          </w:tcPr>
          <w:p w:rsidR="00877B87" w:rsidRPr="00C550EC" w:rsidRDefault="00877B87" w:rsidP="00F16FBE">
            <w:pPr>
              <w:pStyle w:val="a9"/>
              <w:rPr>
                <w:sz w:val="20"/>
                <w:szCs w:val="20"/>
              </w:rPr>
            </w:pPr>
            <w:r w:rsidRPr="00C550EC">
              <w:rPr>
                <w:sz w:val="20"/>
                <w:szCs w:val="20"/>
              </w:rPr>
              <w:t>19,7</w:t>
            </w:r>
          </w:p>
        </w:tc>
        <w:tc>
          <w:tcPr>
            <w:tcW w:w="953" w:type="dxa"/>
          </w:tcPr>
          <w:p w:rsidR="00877B87" w:rsidRPr="00C550EC" w:rsidRDefault="00877B87" w:rsidP="00F16FBE">
            <w:pPr>
              <w:pStyle w:val="a9"/>
              <w:rPr>
                <w:sz w:val="20"/>
                <w:szCs w:val="20"/>
              </w:rPr>
            </w:pPr>
            <w:r w:rsidRPr="00C550EC">
              <w:rPr>
                <w:sz w:val="20"/>
                <w:szCs w:val="20"/>
              </w:rPr>
              <w:t>15,3</w:t>
            </w:r>
          </w:p>
        </w:tc>
        <w:tc>
          <w:tcPr>
            <w:tcW w:w="963" w:type="dxa"/>
          </w:tcPr>
          <w:p w:rsidR="00877B87" w:rsidRPr="00C550EC" w:rsidRDefault="00877B87" w:rsidP="00F16FBE">
            <w:pPr>
              <w:pStyle w:val="a9"/>
              <w:rPr>
                <w:sz w:val="20"/>
                <w:szCs w:val="20"/>
              </w:rPr>
            </w:pPr>
            <w:r w:rsidRPr="00C550EC">
              <w:rPr>
                <w:sz w:val="20"/>
                <w:szCs w:val="20"/>
              </w:rPr>
              <w:t>32,5</w:t>
            </w:r>
          </w:p>
        </w:tc>
        <w:tc>
          <w:tcPr>
            <w:tcW w:w="953" w:type="dxa"/>
          </w:tcPr>
          <w:p w:rsidR="00877B87" w:rsidRPr="00C550EC" w:rsidRDefault="00877B87" w:rsidP="00F16FBE">
            <w:pPr>
              <w:pStyle w:val="a9"/>
              <w:rPr>
                <w:sz w:val="20"/>
                <w:szCs w:val="20"/>
              </w:rPr>
            </w:pPr>
            <w:r w:rsidRPr="00C550EC">
              <w:rPr>
                <w:sz w:val="20"/>
                <w:szCs w:val="20"/>
              </w:rPr>
              <w:t>22,3</w:t>
            </w:r>
          </w:p>
        </w:tc>
      </w:tr>
      <w:tr w:rsidR="00877B87" w:rsidRPr="001D68CD" w:rsidTr="004232CD">
        <w:tc>
          <w:tcPr>
            <w:tcW w:w="5688" w:type="dxa"/>
          </w:tcPr>
          <w:p w:rsidR="00877B87" w:rsidRPr="00C550EC" w:rsidRDefault="00877B87" w:rsidP="00F16FBE">
            <w:pPr>
              <w:pStyle w:val="a9"/>
              <w:rPr>
                <w:sz w:val="20"/>
                <w:szCs w:val="20"/>
              </w:rPr>
            </w:pPr>
            <w:r w:rsidRPr="00C550EC">
              <w:rPr>
                <w:sz w:val="20"/>
                <w:szCs w:val="20"/>
              </w:rPr>
              <w:t>производство резиновых и пластмассовых изделий</w:t>
            </w:r>
          </w:p>
        </w:tc>
        <w:tc>
          <w:tcPr>
            <w:tcW w:w="963" w:type="dxa"/>
          </w:tcPr>
          <w:p w:rsidR="00877B87" w:rsidRPr="00C550EC" w:rsidRDefault="00877B87" w:rsidP="00F16FBE">
            <w:pPr>
              <w:pStyle w:val="a9"/>
              <w:rPr>
                <w:sz w:val="20"/>
                <w:szCs w:val="20"/>
              </w:rPr>
            </w:pPr>
            <w:r w:rsidRPr="00C550EC">
              <w:rPr>
                <w:sz w:val="20"/>
                <w:szCs w:val="20"/>
              </w:rPr>
              <w:t>8,1</w:t>
            </w:r>
          </w:p>
        </w:tc>
        <w:tc>
          <w:tcPr>
            <w:tcW w:w="953" w:type="dxa"/>
          </w:tcPr>
          <w:p w:rsidR="00877B87" w:rsidRPr="00C550EC" w:rsidRDefault="00877B87" w:rsidP="00F16FBE">
            <w:pPr>
              <w:pStyle w:val="a9"/>
              <w:rPr>
                <w:sz w:val="20"/>
                <w:szCs w:val="20"/>
              </w:rPr>
            </w:pPr>
            <w:r w:rsidRPr="00C550EC">
              <w:rPr>
                <w:sz w:val="20"/>
                <w:szCs w:val="20"/>
              </w:rPr>
              <w:t>8,3</w:t>
            </w:r>
          </w:p>
        </w:tc>
        <w:tc>
          <w:tcPr>
            <w:tcW w:w="963" w:type="dxa"/>
          </w:tcPr>
          <w:p w:rsidR="00877B87" w:rsidRPr="00C550EC" w:rsidRDefault="00877B87" w:rsidP="00F16FBE">
            <w:pPr>
              <w:pStyle w:val="a9"/>
              <w:rPr>
                <w:sz w:val="20"/>
                <w:szCs w:val="20"/>
              </w:rPr>
            </w:pPr>
            <w:r w:rsidRPr="00C550EC">
              <w:rPr>
                <w:sz w:val="20"/>
                <w:szCs w:val="20"/>
              </w:rPr>
              <w:t>7,0</w:t>
            </w:r>
          </w:p>
        </w:tc>
        <w:tc>
          <w:tcPr>
            <w:tcW w:w="953" w:type="dxa"/>
          </w:tcPr>
          <w:p w:rsidR="00877B87" w:rsidRPr="00C550EC" w:rsidRDefault="00877B87" w:rsidP="00F16FBE">
            <w:pPr>
              <w:pStyle w:val="a9"/>
              <w:rPr>
                <w:sz w:val="20"/>
                <w:szCs w:val="20"/>
              </w:rPr>
            </w:pPr>
            <w:r w:rsidRPr="00C550EC">
              <w:rPr>
                <w:sz w:val="20"/>
                <w:szCs w:val="20"/>
              </w:rPr>
              <w:t>2,6</w:t>
            </w:r>
          </w:p>
        </w:tc>
      </w:tr>
      <w:tr w:rsidR="00877B87" w:rsidRPr="001D68CD" w:rsidTr="004232CD">
        <w:tc>
          <w:tcPr>
            <w:tcW w:w="5688" w:type="dxa"/>
          </w:tcPr>
          <w:p w:rsidR="00877B87" w:rsidRPr="00C550EC" w:rsidRDefault="00877B87" w:rsidP="00F16FBE">
            <w:pPr>
              <w:pStyle w:val="a9"/>
              <w:rPr>
                <w:sz w:val="20"/>
                <w:szCs w:val="20"/>
              </w:rPr>
            </w:pPr>
            <w:r w:rsidRPr="00C550EC">
              <w:rPr>
                <w:sz w:val="20"/>
                <w:szCs w:val="20"/>
              </w:rPr>
              <w:t>производство прочих неметаллических минеральных продуктов</w:t>
            </w:r>
          </w:p>
        </w:tc>
        <w:tc>
          <w:tcPr>
            <w:tcW w:w="963" w:type="dxa"/>
          </w:tcPr>
          <w:p w:rsidR="00877B87" w:rsidRPr="00C550EC" w:rsidRDefault="00877B87" w:rsidP="00F16FBE">
            <w:pPr>
              <w:pStyle w:val="a9"/>
              <w:rPr>
                <w:sz w:val="20"/>
                <w:szCs w:val="20"/>
              </w:rPr>
            </w:pPr>
            <w:r w:rsidRPr="00C550EC">
              <w:rPr>
                <w:sz w:val="20"/>
                <w:szCs w:val="20"/>
              </w:rPr>
              <w:t>29,0</w:t>
            </w:r>
          </w:p>
        </w:tc>
        <w:tc>
          <w:tcPr>
            <w:tcW w:w="953" w:type="dxa"/>
          </w:tcPr>
          <w:p w:rsidR="00877B87" w:rsidRPr="00C550EC" w:rsidRDefault="00877B87" w:rsidP="00F16FBE">
            <w:pPr>
              <w:pStyle w:val="a9"/>
              <w:rPr>
                <w:sz w:val="20"/>
                <w:szCs w:val="20"/>
              </w:rPr>
            </w:pPr>
            <w:r w:rsidRPr="00C550EC">
              <w:rPr>
                <w:sz w:val="20"/>
                <w:szCs w:val="20"/>
              </w:rPr>
              <w:t>21,4</w:t>
            </w:r>
          </w:p>
        </w:tc>
        <w:tc>
          <w:tcPr>
            <w:tcW w:w="963" w:type="dxa"/>
          </w:tcPr>
          <w:p w:rsidR="00877B87" w:rsidRPr="00C550EC" w:rsidRDefault="00877B87" w:rsidP="00F16FBE">
            <w:pPr>
              <w:pStyle w:val="a9"/>
              <w:rPr>
                <w:sz w:val="20"/>
                <w:szCs w:val="20"/>
              </w:rPr>
            </w:pPr>
            <w:r w:rsidRPr="00C550EC">
              <w:rPr>
                <w:sz w:val="20"/>
                <w:szCs w:val="20"/>
              </w:rPr>
              <w:t>22,6</w:t>
            </w:r>
          </w:p>
        </w:tc>
        <w:tc>
          <w:tcPr>
            <w:tcW w:w="953" w:type="dxa"/>
          </w:tcPr>
          <w:p w:rsidR="00877B87" w:rsidRPr="00C550EC" w:rsidRDefault="00877B87" w:rsidP="00F16FBE">
            <w:pPr>
              <w:pStyle w:val="a9"/>
              <w:rPr>
                <w:sz w:val="20"/>
                <w:szCs w:val="20"/>
              </w:rPr>
            </w:pPr>
            <w:r w:rsidRPr="00C550EC">
              <w:rPr>
                <w:sz w:val="20"/>
                <w:szCs w:val="20"/>
              </w:rPr>
              <w:t>10,2</w:t>
            </w:r>
          </w:p>
        </w:tc>
      </w:tr>
      <w:tr w:rsidR="00877B87" w:rsidRPr="001D68CD" w:rsidTr="004232CD">
        <w:tc>
          <w:tcPr>
            <w:tcW w:w="5688" w:type="dxa"/>
          </w:tcPr>
          <w:p w:rsidR="00877B87" w:rsidRPr="00C550EC" w:rsidRDefault="00877B87" w:rsidP="00F16FBE">
            <w:pPr>
              <w:pStyle w:val="a9"/>
              <w:rPr>
                <w:sz w:val="20"/>
                <w:szCs w:val="20"/>
              </w:rPr>
            </w:pPr>
            <w:r w:rsidRPr="00C550EC">
              <w:rPr>
                <w:sz w:val="20"/>
                <w:szCs w:val="20"/>
              </w:rPr>
              <w:t>металлургическое производство и производство готовых металлических изделий</w:t>
            </w:r>
          </w:p>
        </w:tc>
        <w:tc>
          <w:tcPr>
            <w:tcW w:w="963" w:type="dxa"/>
          </w:tcPr>
          <w:p w:rsidR="00877B87" w:rsidRPr="00C550EC" w:rsidRDefault="00877B87" w:rsidP="00F16FBE">
            <w:pPr>
              <w:pStyle w:val="a9"/>
              <w:rPr>
                <w:sz w:val="20"/>
                <w:szCs w:val="20"/>
              </w:rPr>
            </w:pPr>
            <w:r w:rsidRPr="00C550EC">
              <w:rPr>
                <w:sz w:val="20"/>
                <w:szCs w:val="20"/>
              </w:rPr>
              <w:t>32,4</w:t>
            </w:r>
          </w:p>
        </w:tc>
        <w:tc>
          <w:tcPr>
            <w:tcW w:w="953" w:type="dxa"/>
          </w:tcPr>
          <w:p w:rsidR="00877B87" w:rsidRPr="00C550EC" w:rsidRDefault="00877B87" w:rsidP="00F16FBE">
            <w:pPr>
              <w:pStyle w:val="a9"/>
              <w:rPr>
                <w:sz w:val="20"/>
                <w:szCs w:val="20"/>
              </w:rPr>
            </w:pPr>
            <w:r w:rsidRPr="00C550EC">
              <w:rPr>
                <w:sz w:val="20"/>
                <w:szCs w:val="20"/>
              </w:rPr>
              <w:t>24,0</w:t>
            </w:r>
          </w:p>
        </w:tc>
        <w:tc>
          <w:tcPr>
            <w:tcW w:w="963" w:type="dxa"/>
          </w:tcPr>
          <w:p w:rsidR="00877B87" w:rsidRPr="00C550EC" w:rsidRDefault="00877B87" w:rsidP="00F16FBE">
            <w:pPr>
              <w:pStyle w:val="a9"/>
              <w:rPr>
                <w:sz w:val="20"/>
                <w:szCs w:val="20"/>
              </w:rPr>
            </w:pPr>
            <w:r w:rsidRPr="00C550EC">
              <w:rPr>
                <w:sz w:val="20"/>
                <w:szCs w:val="20"/>
              </w:rPr>
              <w:t>25,9</w:t>
            </w:r>
          </w:p>
        </w:tc>
        <w:tc>
          <w:tcPr>
            <w:tcW w:w="953" w:type="dxa"/>
          </w:tcPr>
          <w:p w:rsidR="00877B87" w:rsidRPr="00C550EC" w:rsidRDefault="00877B87" w:rsidP="00F16FBE">
            <w:pPr>
              <w:pStyle w:val="a9"/>
              <w:rPr>
                <w:sz w:val="20"/>
                <w:szCs w:val="20"/>
              </w:rPr>
            </w:pPr>
            <w:r w:rsidRPr="00C550EC">
              <w:rPr>
                <w:sz w:val="20"/>
                <w:szCs w:val="20"/>
              </w:rPr>
              <w:t>16,5</w:t>
            </w:r>
          </w:p>
        </w:tc>
      </w:tr>
      <w:tr w:rsidR="00877B87" w:rsidRPr="001D68CD" w:rsidTr="004232CD">
        <w:tc>
          <w:tcPr>
            <w:tcW w:w="5688" w:type="dxa"/>
          </w:tcPr>
          <w:p w:rsidR="00877B87" w:rsidRPr="00C550EC" w:rsidRDefault="00877B87" w:rsidP="00F16FBE">
            <w:pPr>
              <w:pStyle w:val="a9"/>
              <w:rPr>
                <w:sz w:val="20"/>
                <w:szCs w:val="20"/>
              </w:rPr>
            </w:pPr>
            <w:r w:rsidRPr="00C550EC">
              <w:rPr>
                <w:sz w:val="20"/>
                <w:szCs w:val="20"/>
              </w:rPr>
              <w:t>в том числе: металлургическое производство</w:t>
            </w:r>
          </w:p>
        </w:tc>
        <w:tc>
          <w:tcPr>
            <w:tcW w:w="963" w:type="dxa"/>
          </w:tcPr>
          <w:p w:rsidR="00877B87" w:rsidRPr="00C550EC" w:rsidRDefault="00877B87" w:rsidP="00F16FBE">
            <w:pPr>
              <w:pStyle w:val="a9"/>
              <w:rPr>
                <w:sz w:val="20"/>
                <w:szCs w:val="20"/>
              </w:rPr>
            </w:pPr>
            <w:r w:rsidRPr="00C550EC">
              <w:rPr>
                <w:sz w:val="20"/>
                <w:szCs w:val="20"/>
              </w:rPr>
              <w:t>36,8</w:t>
            </w:r>
          </w:p>
        </w:tc>
        <w:tc>
          <w:tcPr>
            <w:tcW w:w="953" w:type="dxa"/>
          </w:tcPr>
          <w:p w:rsidR="00877B87" w:rsidRPr="00C550EC" w:rsidRDefault="00877B87" w:rsidP="00F16FBE">
            <w:pPr>
              <w:pStyle w:val="a9"/>
              <w:rPr>
                <w:sz w:val="20"/>
                <w:szCs w:val="20"/>
              </w:rPr>
            </w:pPr>
            <w:r w:rsidRPr="00C550EC">
              <w:rPr>
                <w:sz w:val="20"/>
                <w:szCs w:val="20"/>
              </w:rPr>
              <w:t>25,5</w:t>
            </w:r>
          </w:p>
        </w:tc>
        <w:tc>
          <w:tcPr>
            <w:tcW w:w="963" w:type="dxa"/>
          </w:tcPr>
          <w:p w:rsidR="00877B87" w:rsidRPr="00C550EC" w:rsidRDefault="00877B87" w:rsidP="00F16FBE">
            <w:pPr>
              <w:pStyle w:val="a9"/>
              <w:rPr>
                <w:sz w:val="20"/>
                <w:szCs w:val="20"/>
              </w:rPr>
            </w:pPr>
            <w:r w:rsidRPr="00C550EC">
              <w:rPr>
                <w:sz w:val="20"/>
                <w:szCs w:val="20"/>
              </w:rPr>
              <w:t>29,1</w:t>
            </w:r>
          </w:p>
        </w:tc>
        <w:tc>
          <w:tcPr>
            <w:tcW w:w="953" w:type="dxa"/>
          </w:tcPr>
          <w:p w:rsidR="00877B87" w:rsidRPr="00C550EC" w:rsidRDefault="00877B87" w:rsidP="00F16FBE">
            <w:pPr>
              <w:pStyle w:val="a9"/>
              <w:rPr>
                <w:sz w:val="20"/>
                <w:szCs w:val="20"/>
              </w:rPr>
            </w:pPr>
            <w:r w:rsidRPr="00C550EC">
              <w:rPr>
                <w:sz w:val="20"/>
                <w:szCs w:val="20"/>
              </w:rPr>
              <w:t>17,6</w:t>
            </w:r>
          </w:p>
        </w:tc>
      </w:tr>
      <w:tr w:rsidR="00877B87" w:rsidRPr="001D68CD" w:rsidTr="004232CD">
        <w:tc>
          <w:tcPr>
            <w:tcW w:w="5688" w:type="dxa"/>
          </w:tcPr>
          <w:p w:rsidR="00877B87" w:rsidRPr="00C550EC" w:rsidRDefault="00877B87" w:rsidP="00F16FBE">
            <w:pPr>
              <w:pStyle w:val="a9"/>
              <w:rPr>
                <w:sz w:val="20"/>
                <w:szCs w:val="20"/>
              </w:rPr>
            </w:pPr>
            <w:r w:rsidRPr="00C550EC">
              <w:rPr>
                <w:sz w:val="20"/>
                <w:szCs w:val="20"/>
              </w:rPr>
              <w:t>производство готовых металлических изделий</w:t>
            </w:r>
          </w:p>
        </w:tc>
        <w:tc>
          <w:tcPr>
            <w:tcW w:w="963" w:type="dxa"/>
          </w:tcPr>
          <w:p w:rsidR="00877B87" w:rsidRPr="00C550EC" w:rsidRDefault="00877B87" w:rsidP="00F16FBE">
            <w:pPr>
              <w:pStyle w:val="a9"/>
              <w:rPr>
                <w:sz w:val="20"/>
                <w:szCs w:val="20"/>
              </w:rPr>
            </w:pPr>
            <w:r w:rsidRPr="00C550EC">
              <w:rPr>
                <w:sz w:val="20"/>
                <w:szCs w:val="20"/>
              </w:rPr>
              <w:t>8,6</w:t>
            </w:r>
          </w:p>
        </w:tc>
        <w:tc>
          <w:tcPr>
            <w:tcW w:w="953" w:type="dxa"/>
          </w:tcPr>
          <w:p w:rsidR="00877B87" w:rsidRPr="00C550EC" w:rsidRDefault="00877B87" w:rsidP="00F16FBE">
            <w:pPr>
              <w:pStyle w:val="a9"/>
              <w:rPr>
                <w:sz w:val="20"/>
                <w:szCs w:val="20"/>
              </w:rPr>
            </w:pPr>
            <w:r w:rsidRPr="00C550EC">
              <w:rPr>
                <w:sz w:val="20"/>
                <w:szCs w:val="20"/>
              </w:rPr>
              <w:t>8,7</w:t>
            </w:r>
          </w:p>
        </w:tc>
        <w:tc>
          <w:tcPr>
            <w:tcW w:w="963" w:type="dxa"/>
          </w:tcPr>
          <w:p w:rsidR="00877B87" w:rsidRPr="00C550EC" w:rsidRDefault="00877B87" w:rsidP="00F16FBE">
            <w:pPr>
              <w:pStyle w:val="a9"/>
              <w:rPr>
                <w:sz w:val="20"/>
                <w:szCs w:val="20"/>
              </w:rPr>
            </w:pPr>
            <w:r w:rsidRPr="00C550EC">
              <w:rPr>
                <w:sz w:val="20"/>
                <w:szCs w:val="20"/>
              </w:rPr>
              <w:t>8,4</w:t>
            </w:r>
          </w:p>
        </w:tc>
        <w:tc>
          <w:tcPr>
            <w:tcW w:w="953" w:type="dxa"/>
          </w:tcPr>
          <w:p w:rsidR="00877B87" w:rsidRPr="00C550EC" w:rsidRDefault="00877B87" w:rsidP="00F16FBE">
            <w:pPr>
              <w:pStyle w:val="a9"/>
              <w:rPr>
                <w:sz w:val="20"/>
                <w:szCs w:val="20"/>
              </w:rPr>
            </w:pPr>
            <w:r w:rsidRPr="00C550EC">
              <w:rPr>
                <w:sz w:val="20"/>
                <w:szCs w:val="20"/>
              </w:rPr>
              <w:t>6,7</w:t>
            </w:r>
          </w:p>
        </w:tc>
      </w:tr>
      <w:tr w:rsidR="00877B87" w:rsidRPr="001D68CD" w:rsidTr="004232CD">
        <w:tc>
          <w:tcPr>
            <w:tcW w:w="5688" w:type="dxa"/>
          </w:tcPr>
          <w:p w:rsidR="00877B87" w:rsidRPr="00C550EC" w:rsidRDefault="00877B87" w:rsidP="00F16FBE">
            <w:pPr>
              <w:pStyle w:val="a9"/>
              <w:rPr>
                <w:sz w:val="20"/>
                <w:szCs w:val="20"/>
              </w:rPr>
            </w:pPr>
            <w:r w:rsidRPr="00C550EC">
              <w:rPr>
                <w:sz w:val="20"/>
                <w:szCs w:val="20"/>
              </w:rPr>
              <w:t>производство машин и оборудования</w:t>
            </w:r>
          </w:p>
        </w:tc>
        <w:tc>
          <w:tcPr>
            <w:tcW w:w="963" w:type="dxa"/>
          </w:tcPr>
          <w:p w:rsidR="00877B87" w:rsidRPr="00C550EC" w:rsidRDefault="00877B87" w:rsidP="00F16FBE">
            <w:pPr>
              <w:pStyle w:val="a9"/>
              <w:rPr>
                <w:sz w:val="20"/>
                <w:szCs w:val="20"/>
              </w:rPr>
            </w:pPr>
            <w:r w:rsidRPr="00C550EC">
              <w:rPr>
                <w:sz w:val="20"/>
                <w:szCs w:val="20"/>
              </w:rPr>
              <w:t>9,4</w:t>
            </w:r>
          </w:p>
        </w:tc>
        <w:tc>
          <w:tcPr>
            <w:tcW w:w="953" w:type="dxa"/>
          </w:tcPr>
          <w:p w:rsidR="00877B87" w:rsidRPr="00C550EC" w:rsidRDefault="00877B87" w:rsidP="00F16FBE">
            <w:pPr>
              <w:pStyle w:val="a9"/>
              <w:rPr>
                <w:sz w:val="20"/>
                <w:szCs w:val="20"/>
              </w:rPr>
            </w:pPr>
            <w:r w:rsidRPr="00C550EC">
              <w:rPr>
                <w:sz w:val="20"/>
                <w:szCs w:val="20"/>
              </w:rPr>
              <w:t>6,8</w:t>
            </w:r>
          </w:p>
        </w:tc>
        <w:tc>
          <w:tcPr>
            <w:tcW w:w="963" w:type="dxa"/>
          </w:tcPr>
          <w:p w:rsidR="00877B87" w:rsidRPr="00C550EC" w:rsidRDefault="00877B87" w:rsidP="00F16FBE">
            <w:pPr>
              <w:pStyle w:val="a9"/>
              <w:rPr>
                <w:sz w:val="20"/>
                <w:szCs w:val="20"/>
              </w:rPr>
            </w:pPr>
            <w:r w:rsidRPr="00C550EC">
              <w:rPr>
                <w:sz w:val="20"/>
                <w:szCs w:val="20"/>
              </w:rPr>
              <w:t>8,7</w:t>
            </w:r>
          </w:p>
        </w:tc>
        <w:tc>
          <w:tcPr>
            <w:tcW w:w="953" w:type="dxa"/>
          </w:tcPr>
          <w:p w:rsidR="00877B87" w:rsidRPr="00C550EC" w:rsidRDefault="00877B87" w:rsidP="00F16FBE">
            <w:pPr>
              <w:pStyle w:val="a9"/>
              <w:rPr>
                <w:sz w:val="20"/>
                <w:szCs w:val="20"/>
              </w:rPr>
            </w:pPr>
            <w:r w:rsidRPr="00C550EC">
              <w:rPr>
                <w:sz w:val="20"/>
                <w:szCs w:val="20"/>
              </w:rPr>
              <w:t>5,9</w:t>
            </w:r>
          </w:p>
        </w:tc>
      </w:tr>
      <w:tr w:rsidR="00877B87" w:rsidRPr="001D68CD" w:rsidTr="004232CD">
        <w:tc>
          <w:tcPr>
            <w:tcW w:w="5688" w:type="dxa"/>
          </w:tcPr>
          <w:p w:rsidR="00877B87" w:rsidRPr="00C550EC" w:rsidRDefault="00877B87" w:rsidP="00F16FBE">
            <w:pPr>
              <w:pStyle w:val="a9"/>
              <w:rPr>
                <w:sz w:val="20"/>
                <w:szCs w:val="20"/>
              </w:rPr>
            </w:pPr>
            <w:r w:rsidRPr="00C550EC">
              <w:rPr>
                <w:sz w:val="20"/>
                <w:szCs w:val="20"/>
              </w:rPr>
              <w:t>производство электрооборудования, электронного и оптического оборудования</w:t>
            </w:r>
          </w:p>
        </w:tc>
        <w:tc>
          <w:tcPr>
            <w:tcW w:w="963" w:type="dxa"/>
          </w:tcPr>
          <w:p w:rsidR="00877B87" w:rsidRPr="00C550EC" w:rsidRDefault="00877B87" w:rsidP="00F16FBE">
            <w:pPr>
              <w:pStyle w:val="a9"/>
              <w:rPr>
                <w:sz w:val="20"/>
                <w:szCs w:val="20"/>
              </w:rPr>
            </w:pPr>
            <w:r w:rsidRPr="00C550EC">
              <w:rPr>
                <w:sz w:val="20"/>
                <w:szCs w:val="20"/>
              </w:rPr>
              <w:t>10,2</w:t>
            </w:r>
          </w:p>
        </w:tc>
        <w:tc>
          <w:tcPr>
            <w:tcW w:w="953" w:type="dxa"/>
          </w:tcPr>
          <w:p w:rsidR="00877B87" w:rsidRPr="00C550EC" w:rsidRDefault="00877B87" w:rsidP="00F16FBE">
            <w:pPr>
              <w:pStyle w:val="a9"/>
              <w:rPr>
                <w:sz w:val="20"/>
                <w:szCs w:val="20"/>
              </w:rPr>
            </w:pPr>
            <w:r w:rsidRPr="00C550EC">
              <w:rPr>
                <w:sz w:val="20"/>
                <w:szCs w:val="20"/>
              </w:rPr>
              <w:t>8,9</w:t>
            </w:r>
          </w:p>
        </w:tc>
        <w:tc>
          <w:tcPr>
            <w:tcW w:w="963" w:type="dxa"/>
          </w:tcPr>
          <w:p w:rsidR="00877B87" w:rsidRPr="00C550EC" w:rsidRDefault="00877B87" w:rsidP="00F16FBE">
            <w:pPr>
              <w:pStyle w:val="a9"/>
              <w:rPr>
                <w:sz w:val="20"/>
                <w:szCs w:val="20"/>
              </w:rPr>
            </w:pPr>
            <w:r w:rsidRPr="00C550EC">
              <w:rPr>
                <w:sz w:val="20"/>
                <w:szCs w:val="20"/>
              </w:rPr>
              <w:t>9,1</w:t>
            </w:r>
          </w:p>
        </w:tc>
        <w:tc>
          <w:tcPr>
            <w:tcW w:w="953" w:type="dxa"/>
          </w:tcPr>
          <w:p w:rsidR="00877B87" w:rsidRPr="00C550EC" w:rsidRDefault="00877B87" w:rsidP="00F16FBE">
            <w:pPr>
              <w:pStyle w:val="a9"/>
              <w:rPr>
                <w:sz w:val="20"/>
                <w:szCs w:val="20"/>
              </w:rPr>
            </w:pPr>
            <w:r w:rsidRPr="00C550EC">
              <w:rPr>
                <w:sz w:val="20"/>
                <w:szCs w:val="20"/>
              </w:rPr>
              <w:t>6,7</w:t>
            </w:r>
          </w:p>
        </w:tc>
      </w:tr>
      <w:tr w:rsidR="00877B87" w:rsidRPr="001D68CD" w:rsidTr="004232CD">
        <w:tc>
          <w:tcPr>
            <w:tcW w:w="5688" w:type="dxa"/>
          </w:tcPr>
          <w:p w:rsidR="00877B87" w:rsidRPr="00C550EC" w:rsidRDefault="00877B87" w:rsidP="00F16FBE">
            <w:pPr>
              <w:pStyle w:val="a9"/>
              <w:rPr>
                <w:sz w:val="20"/>
                <w:szCs w:val="20"/>
              </w:rPr>
            </w:pPr>
            <w:r w:rsidRPr="00C550EC">
              <w:rPr>
                <w:sz w:val="20"/>
                <w:szCs w:val="20"/>
              </w:rPr>
              <w:t>производство транспортных средств и оборудования</w:t>
            </w:r>
          </w:p>
        </w:tc>
        <w:tc>
          <w:tcPr>
            <w:tcW w:w="963" w:type="dxa"/>
          </w:tcPr>
          <w:p w:rsidR="00877B87" w:rsidRPr="00C550EC" w:rsidRDefault="00877B87" w:rsidP="00F16FBE">
            <w:pPr>
              <w:pStyle w:val="a9"/>
              <w:rPr>
                <w:sz w:val="20"/>
                <w:szCs w:val="20"/>
              </w:rPr>
            </w:pPr>
            <w:r w:rsidRPr="00C550EC">
              <w:rPr>
                <w:sz w:val="20"/>
                <w:szCs w:val="20"/>
              </w:rPr>
              <w:t>6,6</w:t>
            </w:r>
          </w:p>
        </w:tc>
        <w:tc>
          <w:tcPr>
            <w:tcW w:w="953" w:type="dxa"/>
          </w:tcPr>
          <w:p w:rsidR="00877B87" w:rsidRPr="00C550EC" w:rsidRDefault="00877B87" w:rsidP="00F16FBE">
            <w:pPr>
              <w:pStyle w:val="a9"/>
              <w:rPr>
                <w:sz w:val="20"/>
                <w:szCs w:val="20"/>
              </w:rPr>
            </w:pPr>
            <w:r w:rsidRPr="00C550EC">
              <w:rPr>
                <w:sz w:val="20"/>
                <w:szCs w:val="20"/>
              </w:rPr>
              <w:t>3,9</w:t>
            </w:r>
          </w:p>
        </w:tc>
        <w:tc>
          <w:tcPr>
            <w:tcW w:w="963" w:type="dxa"/>
          </w:tcPr>
          <w:p w:rsidR="00877B87" w:rsidRPr="00C550EC" w:rsidRDefault="00877B87" w:rsidP="00F16FBE">
            <w:pPr>
              <w:pStyle w:val="a9"/>
              <w:rPr>
                <w:sz w:val="20"/>
                <w:szCs w:val="20"/>
              </w:rPr>
            </w:pPr>
            <w:r w:rsidRPr="00C550EC">
              <w:rPr>
                <w:sz w:val="20"/>
                <w:szCs w:val="20"/>
              </w:rPr>
              <w:t>4,4</w:t>
            </w:r>
          </w:p>
        </w:tc>
        <w:tc>
          <w:tcPr>
            <w:tcW w:w="953" w:type="dxa"/>
          </w:tcPr>
          <w:p w:rsidR="00877B87" w:rsidRPr="00C550EC" w:rsidRDefault="00877B87" w:rsidP="00F16FBE">
            <w:pPr>
              <w:pStyle w:val="a9"/>
              <w:rPr>
                <w:sz w:val="20"/>
                <w:szCs w:val="20"/>
              </w:rPr>
            </w:pPr>
            <w:r w:rsidRPr="00C550EC">
              <w:rPr>
                <w:sz w:val="20"/>
                <w:szCs w:val="20"/>
              </w:rPr>
              <w:t>-1,1</w:t>
            </w:r>
          </w:p>
        </w:tc>
      </w:tr>
      <w:tr w:rsidR="00877B87" w:rsidRPr="001D68CD" w:rsidTr="004232CD">
        <w:tc>
          <w:tcPr>
            <w:tcW w:w="5688" w:type="dxa"/>
          </w:tcPr>
          <w:p w:rsidR="00877B87" w:rsidRPr="00C550EC" w:rsidRDefault="00877B87" w:rsidP="00F16FBE">
            <w:pPr>
              <w:pStyle w:val="a9"/>
              <w:rPr>
                <w:sz w:val="20"/>
                <w:szCs w:val="20"/>
              </w:rPr>
            </w:pPr>
            <w:r w:rsidRPr="00C550EC">
              <w:rPr>
                <w:sz w:val="20"/>
                <w:szCs w:val="20"/>
              </w:rPr>
              <w:t>производство и распределение электроэнергии, газа и воды</w:t>
            </w:r>
          </w:p>
        </w:tc>
        <w:tc>
          <w:tcPr>
            <w:tcW w:w="963" w:type="dxa"/>
          </w:tcPr>
          <w:p w:rsidR="00877B87" w:rsidRPr="00C550EC" w:rsidRDefault="00877B87" w:rsidP="00F16FBE">
            <w:pPr>
              <w:pStyle w:val="a9"/>
              <w:rPr>
                <w:sz w:val="20"/>
                <w:szCs w:val="20"/>
              </w:rPr>
            </w:pPr>
            <w:r w:rsidRPr="00C550EC">
              <w:rPr>
                <w:sz w:val="20"/>
                <w:szCs w:val="20"/>
              </w:rPr>
              <w:t>5,3</w:t>
            </w:r>
          </w:p>
        </w:tc>
        <w:tc>
          <w:tcPr>
            <w:tcW w:w="953" w:type="dxa"/>
          </w:tcPr>
          <w:p w:rsidR="00877B87" w:rsidRPr="00C550EC" w:rsidRDefault="00877B87" w:rsidP="00F16FBE">
            <w:pPr>
              <w:pStyle w:val="a9"/>
              <w:rPr>
                <w:sz w:val="20"/>
                <w:szCs w:val="20"/>
              </w:rPr>
            </w:pPr>
            <w:r w:rsidRPr="00C550EC">
              <w:rPr>
                <w:sz w:val="20"/>
                <w:szCs w:val="20"/>
              </w:rPr>
              <w:t>3,3</w:t>
            </w:r>
          </w:p>
        </w:tc>
        <w:tc>
          <w:tcPr>
            <w:tcW w:w="963" w:type="dxa"/>
          </w:tcPr>
          <w:p w:rsidR="00877B87" w:rsidRPr="00C550EC" w:rsidRDefault="00877B87" w:rsidP="00F16FBE">
            <w:pPr>
              <w:pStyle w:val="a9"/>
              <w:rPr>
                <w:sz w:val="20"/>
                <w:szCs w:val="20"/>
              </w:rPr>
            </w:pPr>
            <w:r w:rsidRPr="00C550EC">
              <w:rPr>
                <w:sz w:val="20"/>
                <w:szCs w:val="20"/>
              </w:rPr>
              <w:t>4,7</w:t>
            </w:r>
          </w:p>
        </w:tc>
        <w:tc>
          <w:tcPr>
            <w:tcW w:w="953" w:type="dxa"/>
          </w:tcPr>
          <w:p w:rsidR="00877B87" w:rsidRPr="00C550EC" w:rsidRDefault="00877B87" w:rsidP="00F16FBE">
            <w:pPr>
              <w:pStyle w:val="a9"/>
              <w:rPr>
                <w:sz w:val="20"/>
                <w:szCs w:val="20"/>
              </w:rPr>
            </w:pPr>
            <w:r w:rsidRPr="00C550EC">
              <w:rPr>
                <w:sz w:val="20"/>
                <w:szCs w:val="20"/>
              </w:rPr>
              <w:t>1,4</w:t>
            </w:r>
          </w:p>
        </w:tc>
      </w:tr>
      <w:tr w:rsidR="00877B87" w:rsidRPr="001D68CD" w:rsidTr="004232CD">
        <w:tc>
          <w:tcPr>
            <w:tcW w:w="5688" w:type="dxa"/>
          </w:tcPr>
          <w:p w:rsidR="00877B87" w:rsidRPr="00C550EC" w:rsidRDefault="00877B87" w:rsidP="00F16FBE">
            <w:pPr>
              <w:pStyle w:val="a9"/>
              <w:rPr>
                <w:sz w:val="20"/>
                <w:szCs w:val="20"/>
              </w:rPr>
            </w:pPr>
            <w:r w:rsidRPr="00C550EC">
              <w:rPr>
                <w:sz w:val="20"/>
                <w:szCs w:val="20"/>
              </w:rPr>
              <w:t>из них производство, передача и распределение электроэнергии, газа, пара и горячей воды</w:t>
            </w:r>
          </w:p>
        </w:tc>
        <w:tc>
          <w:tcPr>
            <w:tcW w:w="963" w:type="dxa"/>
          </w:tcPr>
          <w:p w:rsidR="00877B87" w:rsidRPr="00C550EC" w:rsidRDefault="00877B87" w:rsidP="00F16FBE">
            <w:pPr>
              <w:pStyle w:val="a9"/>
              <w:rPr>
                <w:sz w:val="20"/>
                <w:szCs w:val="20"/>
              </w:rPr>
            </w:pPr>
            <w:r w:rsidRPr="00C550EC">
              <w:rPr>
                <w:sz w:val="20"/>
                <w:szCs w:val="20"/>
              </w:rPr>
              <w:t>5,3</w:t>
            </w:r>
          </w:p>
        </w:tc>
        <w:tc>
          <w:tcPr>
            <w:tcW w:w="953" w:type="dxa"/>
          </w:tcPr>
          <w:p w:rsidR="00877B87" w:rsidRPr="00C550EC" w:rsidRDefault="00877B87" w:rsidP="00F16FBE">
            <w:pPr>
              <w:pStyle w:val="a9"/>
              <w:rPr>
                <w:sz w:val="20"/>
                <w:szCs w:val="20"/>
              </w:rPr>
            </w:pPr>
            <w:r w:rsidRPr="00C550EC">
              <w:rPr>
                <w:sz w:val="20"/>
                <w:szCs w:val="20"/>
              </w:rPr>
              <w:t>3,5</w:t>
            </w:r>
          </w:p>
        </w:tc>
        <w:tc>
          <w:tcPr>
            <w:tcW w:w="963" w:type="dxa"/>
          </w:tcPr>
          <w:p w:rsidR="00877B87" w:rsidRPr="00C550EC" w:rsidRDefault="00877B87" w:rsidP="00F16FBE">
            <w:pPr>
              <w:pStyle w:val="a9"/>
              <w:rPr>
                <w:sz w:val="20"/>
                <w:szCs w:val="20"/>
              </w:rPr>
            </w:pPr>
            <w:r w:rsidRPr="00C550EC">
              <w:rPr>
                <w:sz w:val="20"/>
                <w:szCs w:val="20"/>
              </w:rPr>
              <w:t>4,6</w:t>
            </w:r>
          </w:p>
        </w:tc>
        <w:tc>
          <w:tcPr>
            <w:tcW w:w="953" w:type="dxa"/>
          </w:tcPr>
          <w:p w:rsidR="00877B87" w:rsidRPr="00C550EC" w:rsidRDefault="00877B87" w:rsidP="00F16FBE">
            <w:pPr>
              <w:pStyle w:val="a9"/>
              <w:rPr>
                <w:sz w:val="20"/>
                <w:szCs w:val="20"/>
              </w:rPr>
            </w:pPr>
            <w:r w:rsidRPr="00C550EC">
              <w:rPr>
                <w:sz w:val="20"/>
                <w:szCs w:val="20"/>
              </w:rPr>
              <w:t>2,2</w:t>
            </w:r>
          </w:p>
        </w:tc>
      </w:tr>
      <w:tr w:rsidR="00877B87" w:rsidRPr="001D68CD" w:rsidTr="004232CD">
        <w:tc>
          <w:tcPr>
            <w:tcW w:w="5688" w:type="dxa"/>
          </w:tcPr>
          <w:p w:rsidR="00877B87" w:rsidRPr="00C550EC" w:rsidRDefault="00877B87" w:rsidP="00F16FBE">
            <w:pPr>
              <w:pStyle w:val="a9"/>
              <w:rPr>
                <w:sz w:val="20"/>
                <w:szCs w:val="20"/>
              </w:rPr>
            </w:pPr>
            <w:r w:rsidRPr="00C550EC">
              <w:rPr>
                <w:sz w:val="20"/>
                <w:szCs w:val="20"/>
              </w:rPr>
              <w:t>из них: производство, передача и распределение электроэнергии</w:t>
            </w:r>
          </w:p>
        </w:tc>
        <w:tc>
          <w:tcPr>
            <w:tcW w:w="963" w:type="dxa"/>
          </w:tcPr>
          <w:p w:rsidR="00877B87" w:rsidRPr="00C550EC" w:rsidRDefault="00877B87" w:rsidP="00F16FBE">
            <w:pPr>
              <w:pStyle w:val="a9"/>
              <w:rPr>
                <w:sz w:val="20"/>
                <w:szCs w:val="20"/>
              </w:rPr>
            </w:pPr>
            <w:r w:rsidRPr="00C550EC">
              <w:rPr>
                <w:sz w:val="20"/>
                <w:szCs w:val="20"/>
              </w:rPr>
              <w:t>7,4</w:t>
            </w:r>
          </w:p>
        </w:tc>
        <w:tc>
          <w:tcPr>
            <w:tcW w:w="953" w:type="dxa"/>
          </w:tcPr>
          <w:p w:rsidR="00877B87" w:rsidRPr="00C550EC" w:rsidRDefault="00877B87" w:rsidP="00F16FBE">
            <w:pPr>
              <w:pStyle w:val="a9"/>
              <w:rPr>
                <w:sz w:val="20"/>
                <w:szCs w:val="20"/>
              </w:rPr>
            </w:pPr>
            <w:r w:rsidRPr="00C550EC">
              <w:rPr>
                <w:sz w:val="20"/>
                <w:szCs w:val="20"/>
              </w:rPr>
              <w:t>4,1</w:t>
            </w:r>
          </w:p>
        </w:tc>
        <w:tc>
          <w:tcPr>
            <w:tcW w:w="963" w:type="dxa"/>
          </w:tcPr>
          <w:p w:rsidR="00877B87" w:rsidRPr="00C550EC" w:rsidRDefault="00877B87" w:rsidP="00F16FBE">
            <w:pPr>
              <w:pStyle w:val="a9"/>
              <w:rPr>
                <w:sz w:val="20"/>
                <w:szCs w:val="20"/>
              </w:rPr>
            </w:pPr>
            <w:r w:rsidRPr="00C550EC">
              <w:rPr>
                <w:sz w:val="20"/>
                <w:szCs w:val="20"/>
              </w:rPr>
              <w:t>6,9</w:t>
            </w:r>
          </w:p>
        </w:tc>
        <w:tc>
          <w:tcPr>
            <w:tcW w:w="953" w:type="dxa"/>
          </w:tcPr>
          <w:p w:rsidR="00877B87" w:rsidRPr="00C550EC" w:rsidRDefault="00877B87" w:rsidP="00F16FBE">
            <w:pPr>
              <w:pStyle w:val="a9"/>
              <w:rPr>
                <w:sz w:val="20"/>
                <w:szCs w:val="20"/>
              </w:rPr>
            </w:pPr>
            <w:r w:rsidRPr="00C550EC">
              <w:rPr>
                <w:sz w:val="20"/>
                <w:szCs w:val="20"/>
              </w:rPr>
              <w:t>2,9</w:t>
            </w:r>
          </w:p>
        </w:tc>
      </w:tr>
      <w:tr w:rsidR="00877B87" w:rsidRPr="001D68CD" w:rsidTr="004232CD">
        <w:tc>
          <w:tcPr>
            <w:tcW w:w="5688" w:type="dxa"/>
          </w:tcPr>
          <w:p w:rsidR="00877B87" w:rsidRPr="00C550EC" w:rsidRDefault="00877B87" w:rsidP="00F16FBE">
            <w:pPr>
              <w:pStyle w:val="a9"/>
              <w:rPr>
                <w:sz w:val="20"/>
                <w:szCs w:val="20"/>
              </w:rPr>
            </w:pPr>
            <w:r w:rsidRPr="00C550EC">
              <w:rPr>
                <w:sz w:val="20"/>
                <w:szCs w:val="20"/>
              </w:rPr>
              <w:t>производство и распределение газообразного топлива</w:t>
            </w:r>
          </w:p>
        </w:tc>
        <w:tc>
          <w:tcPr>
            <w:tcW w:w="963" w:type="dxa"/>
          </w:tcPr>
          <w:p w:rsidR="00877B87" w:rsidRPr="00C550EC" w:rsidRDefault="00877B87" w:rsidP="00F16FBE">
            <w:pPr>
              <w:pStyle w:val="a9"/>
              <w:rPr>
                <w:sz w:val="20"/>
                <w:szCs w:val="20"/>
              </w:rPr>
            </w:pPr>
            <w:r w:rsidRPr="00C550EC">
              <w:rPr>
                <w:sz w:val="20"/>
                <w:szCs w:val="20"/>
              </w:rPr>
              <w:t>4,6</w:t>
            </w:r>
          </w:p>
        </w:tc>
        <w:tc>
          <w:tcPr>
            <w:tcW w:w="953" w:type="dxa"/>
          </w:tcPr>
          <w:p w:rsidR="00877B87" w:rsidRPr="00C550EC" w:rsidRDefault="00877B87" w:rsidP="00F16FBE">
            <w:pPr>
              <w:pStyle w:val="a9"/>
              <w:rPr>
                <w:sz w:val="20"/>
                <w:szCs w:val="20"/>
              </w:rPr>
            </w:pPr>
            <w:r w:rsidRPr="00C550EC">
              <w:rPr>
                <w:sz w:val="20"/>
                <w:szCs w:val="20"/>
              </w:rPr>
              <w:t>2,3</w:t>
            </w:r>
          </w:p>
        </w:tc>
        <w:tc>
          <w:tcPr>
            <w:tcW w:w="963" w:type="dxa"/>
          </w:tcPr>
          <w:p w:rsidR="00877B87" w:rsidRPr="00C550EC" w:rsidRDefault="00877B87" w:rsidP="00F16FBE">
            <w:pPr>
              <w:pStyle w:val="a9"/>
              <w:rPr>
                <w:sz w:val="20"/>
                <w:szCs w:val="20"/>
              </w:rPr>
            </w:pPr>
            <w:r w:rsidRPr="00C550EC">
              <w:rPr>
                <w:sz w:val="20"/>
                <w:szCs w:val="20"/>
              </w:rPr>
              <w:t>3,2</w:t>
            </w:r>
          </w:p>
        </w:tc>
        <w:tc>
          <w:tcPr>
            <w:tcW w:w="953" w:type="dxa"/>
          </w:tcPr>
          <w:p w:rsidR="00877B87" w:rsidRPr="00C550EC" w:rsidRDefault="00877B87" w:rsidP="00F16FBE">
            <w:pPr>
              <w:pStyle w:val="a9"/>
              <w:rPr>
                <w:sz w:val="20"/>
                <w:szCs w:val="20"/>
              </w:rPr>
            </w:pPr>
            <w:r w:rsidRPr="00C550EC">
              <w:rPr>
                <w:sz w:val="20"/>
                <w:szCs w:val="20"/>
              </w:rPr>
              <w:t>4,2</w:t>
            </w:r>
          </w:p>
        </w:tc>
      </w:tr>
      <w:tr w:rsidR="00877B87" w:rsidRPr="001D68CD" w:rsidTr="004232CD">
        <w:tc>
          <w:tcPr>
            <w:tcW w:w="5688" w:type="dxa"/>
          </w:tcPr>
          <w:p w:rsidR="00877B87" w:rsidRPr="00C550EC" w:rsidRDefault="00877B87" w:rsidP="00F16FBE">
            <w:pPr>
              <w:pStyle w:val="a9"/>
              <w:rPr>
                <w:sz w:val="20"/>
                <w:szCs w:val="20"/>
              </w:rPr>
            </w:pPr>
            <w:r w:rsidRPr="00C550EC">
              <w:rPr>
                <w:sz w:val="20"/>
                <w:szCs w:val="20"/>
              </w:rPr>
              <w:t>строительство</w:t>
            </w:r>
          </w:p>
        </w:tc>
        <w:tc>
          <w:tcPr>
            <w:tcW w:w="963" w:type="dxa"/>
          </w:tcPr>
          <w:p w:rsidR="00877B87" w:rsidRPr="00C550EC" w:rsidRDefault="00877B87" w:rsidP="00F16FBE">
            <w:pPr>
              <w:pStyle w:val="a9"/>
              <w:rPr>
                <w:sz w:val="20"/>
                <w:szCs w:val="20"/>
              </w:rPr>
            </w:pPr>
            <w:r w:rsidRPr="00C550EC">
              <w:rPr>
                <w:sz w:val="20"/>
                <w:szCs w:val="20"/>
              </w:rPr>
              <w:t>6,3</w:t>
            </w:r>
          </w:p>
        </w:tc>
        <w:tc>
          <w:tcPr>
            <w:tcW w:w="953" w:type="dxa"/>
          </w:tcPr>
          <w:p w:rsidR="00877B87" w:rsidRPr="00C550EC" w:rsidRDefault="00877B87" w:rsidP="00F16FBE">
            <w:pPr>
              <w:pStyle w:val="a9"/>
              <w:rPr>
                <w:sz w:val="20"/>
                <w:szCs w:val="20"/>
              </w:rPr>
            </w:pPr>
            <w:r w:rsidRPr="00C550EC">
              <w:rPr>
                <w:sz w:val="20"/>
                <w:szCs w:val="20"/>
              </w:rPr>
              <w:t>4,4</w:t>
            </w:r>
          </w:p>
        </w:tc>
        <w:tc>
          <w:tcPr>
            <w:tcW w:w="963" w:type="dxa"/>
          </w:tcPr>
          <w:p w:rsidR="00877B87" w:rsidRPr="00C550EC" w:rsidRDefault="00877B87" w:rsidP="00F16FBE">
            <w:pPr>
              <w:pStyle w:val="a9"/>
              <w:rPr>
                <w:sz w:val="20"/>
                <w:szCs w:val="20"/>
              </w:rPr>
            </w:pPr>
            <w:r w:rsidRPr="00C550EC">
              <w:rPr>
                <w:sz w:val="20"/>
                <w:szCs w:val="20"/>
              </w:rPr>
              <w:t>7,0</w:t>
            </w:r>
          </w:p>
        </w:tc>
        <w:tc>
          <w:tcPr>
            <w:tcW w:w="953" w:type="dxa"/>
          </w:tcPr>
          <w:p w:rsidR="00877B87" w:rsidRPr="00C550EC" w:rsidRDefault="00877B87" w:rsidP="00F16FBE">
            <w:pPr>
              <w:pStyle w:val="a9"/>
              <w:rPr>
                <w:sz w:val="20"/>
                <w:szCs w:val="20"/>
              </w:rPr>
            </w:pPr>
            <w:r w:rsidRPr="00C550EC">
              <w:rPr>
                <w:sz w:val="20"/>
                <w:szCs w:val="20"/>
              </w:rPr>
              <w:t>3,8</w:t>
            </w:r>
          </w:p>
        </w:tc>
      </w:tr>
      <w:tr w:rsidR="00877B87" w:rsidRPr="001D68CD" w:rsidTr="004232CD">
        <w:tc>
          <w:tcPr>
            <w:tcW w:w="5688" w:type="dxa"/>
          </w:tcPr>
          <w:p w:rsidR="00877B87" w:rsidRPr="00C550EC" w:rsidRDefault="00877B87" w:rsidP="00F16FBE">
            <w:pPr>
              <w:pStyle w:val="a9"/>
              <w:rPr>
                <w:sz w:val="20"/>
                <w:szCs w:val="20"/>
              </w:rPr>
            </w:pPr>
            <w:r w:rsidRPr="00C550EC">
              <w:rPr>
                <w:sz w:val="20"/>
                <w:szCs w:val="20"/>
              </w:rPr>
              <w:t>оптовая и розничная торговля; ремонт автотранспортных средств, мотоциклов, бытовых изделий и предметов личного пользования</w:t>
            </w:r>
          </w:p>
        </w:tc>
        <w:tc>
          <w:tcPr>
            <w:tcW w:w="963" w:type="dxa"/>
          </w:tcPr>
          <w:p w:rsidR="00877B87" w:rsidRPr="00C550EC" w:rsidRDefault="00877B87" w:rsidP="00F16FBE">
            <w:pPr>
              <w:pStyle w:val="a9"/>
              <w:rPr>
                <w:sz w:val="20"/>
                <w:szCs w:val="20"/>
              </w:rPr>
            </w:pPr>
            <w:r w:rsidRPr="00C550EC">
              <w:rPr>
                <w:sz w:val="20"/>
                <w:szCs w:val="20"/>
              </w:rPr>
              <w:t>9,5</w:t>
            </w:r>
          </w:p>
        </w:tc>
        <w:tc>
          <w:tcPr>
            <w:tcW w:w="953" w:type="dxa"/>
          </w:tcPr>
          <w:p w:rsidR="00877B87" w:rsidRPr="00C550EC" w:rsidRDefault="00877B87" w:rsidP="00F16FBE">
            <w:pPr>
              <w:pStyle w:val="a9"/>
              <w:rPr>
                <w:sz w:val="20"/>
                <w:szCs w:val="20"/>
              </w:rPr>
            </w:pPr>
            <w:r w:rsidRPr="00C550EC">
              <w:rPr>
                <w:sz w:val="20"/>
                <w:szCs w:val="20"/>
              </w:rPr>
              <w:t>8,6</w:t>
            </w:r>
          </w:p>
        </w:tc>
        <w:tc>
          <w:tcPr>
            <w:tcW w:w="963" w:type="dxa"/>
          </w:tcPr>
          <w:p w:rsidR="00877B87" w:rsidRPr="00C550EC" w:rsidRDefault="00877B87" w:rsidP="00F16FBE">
            <w:pPr>
              <w:pStyle w:val="a9"/>
              <w:rPr>
                <w:sz w:val="20"/>
                <w:szCs w:val="20"/>
              </w:rPr>
            </w:pPr>
            <w:r w:rsidRPr="00C550EC">
              <w:rPr>
                <w:sz w:val="20"/>
                <w:szCs w:val="20"/>
              </w:rPr>
              <w:t>11,7</w:t>
            </w:r>
          </w:p>
        </w:tc>
        <w:tc>
          <w:tcPr>
            <w:tcW w:w="953" w:type="dxa"/>
          </w:tcPr>
          <w:p w:rsidR="00877B87" w:rsidRPr="00C550EC" w:rsidRDefault="00877B87" w:rsidP="00F16FBE">
            <w:pPr>
              <w:pStyle w:val="a9"/>
              <w:rPr>
                <w:sz w:val="20"/>
                <w:szCs w:val="20"/>
              </w:rPr>
            </w:pPr>
            <w:r w:rsidRPr="00C550EC">
              <w:rPr>
                <w:sz w:val="20"/>
                <w:szCs w:val="20"/>
              </w:rPr>
              <w:t>4,2</w:t>
            </w:r>
          </w:p>
        </w:tc>
      </w:tr>
      <w:tr w:rsidR="00877B87" w:rsidRPr="001D68CD" w:rsidTr="004232CD">
        <w:tc>
          <w:tcPr>
            <w:tcW w:w="5688" w:type="dxa"/>
          </w:tcPr>
          <w:p w:rsidR="00877B87" w:rsidRPr="00C550EC" w:rsidRDefault="00877B87" w:rsidP="00F16FBE">
            <w:pPr>
              <w:pStyle w:val="a9"/>
              <w:rPr>
                <w:sz w:val="20"/>
                <w:szCs w:val="20"/>
              </w:rPr>
            </w:pPr>
            <w:r w:rsidRPr="00C550EC">
              <w:rPr>
                <w:sz w:val="20"/>
                <w:szCs w:val="20"/>
              </w:rPr>
              <w:t xml:space="preserve">в том числе: торговля автотранспортными средствами и мотоциклами, их техническое обслуживание и ремонт </w:t>
            </w:r>
          </w:p>
        </w:tc>
        <w:tc>
          <w:tcPr>
            <w:tcW w:w="963" w:type="dxa"/>
          </w:tcPr>
          <w:p w:rsidR="00877B87" w:rsidRPr="00C550EC" w:rsidRDefault="00877B87" w:rsidP="00F16FBE">
            <w:pPr>
              <w:pStyle w:val="a9"/>
              <w:rPr>
                <w:sz w:val="20"/>
                <w:szCs w:val="20"/>
              </w:rPr>
            </w:pPr>
            <w:r w:rsidRPr="00C550EC">
              <w:rPr>
                <w:sz w:val="20"/>
                <w:szCs w:val="20"/>
              </w:rPr>
              <w:t>6,3</w:t>
            </w:r>
          </w:p>
        </w:tc>
        <w:tc>
          <w:tcPr>
            <w:tcW w:w="953" w:type="dxa"/>
          </w:tcPr>
          <w:p w:rsidR="00877B87" w:rsidRPr="00C550EC" w:rsidRDefault="00877B87" w:rsidP="00F16FBE">
            <w:pPr>
              <w:pStyle w:val="a9"/>
              <w:rPr>
                <w:sz w:val="20"/>
                <w:szCs w:val="20"/>
              </w:rPr>
            </w:pPr>
            <w:r w:rsidRPr="00C550EC">
              <w:rPr>
                <w:sz w:val="20"/>
                <w:szCs w:val="20"/>
              </w:rPr>
              <w:t>15,6</w:t>
            </w:r>
          </w:p>
        </w:tc>
        <w:tc>
          <w:tcPr>
            <w:tcW w:w="963" w:type="dxa"/>
          </w:tcPr>
          <w:p w:rsidR="00877B87" w:rsidRPr="00C550EC" w:rsidRDefault="00877B87" w:rsidP="00F16FBE">
            <w:pPr>
              <w:pStyle w:val="a9"/>
              <w:rPr>
                <w:sz w:val="20"/>
                <w:szCs w:val="20"/>
              </w:rPr>
            </w:pPr>
            <w:r w:rsidRPr="00C550EC">
              <w:rPr>
                <w:sz w:val="20"/>
                <w:szCs w:val="20"/>
              </w:rPr>
              <w:t>5,3</w:t>
            </w:r>
          </w:p>
        </w:tc>
        <w:tc>
          <w:tcPr>
            <w:tcW w:w="953" w:type="dxa"/>
          </w:tcPr>
          <w:p w:rsidR="00877B87" w:rsidRPr="00C550EC" w:rsidRDefault="00877B87" w:rsidP="00F16FBE">
            <w:pPr>
              <w:pStyle w:val="a9"/>
              <w:rPr>
                <w:sz w:val="20"/>
                <w:szCs w:val="20"/>
              </w:rPr>
            </w:pPr>
            <w:r w:rsidRPr="00C550EC">
              <w:rPr>
                <w:sz w:val="20"/>
                <w:szCs w:val="20"/>
              </w:rPr>
              <w:t>9,3</w:t>
            </w:r>
          </w:p>
        </w:tc>
      </w:tr>
      <w:tr w:rsidR="00877B87" w:rsidRPr="001D68CD" w:rsidTr="004232CD">
        <w:tc>
          <w:tcPr>
            <w:tcW w:w="5688" w:type="dxa"/>
          </w:tcPr>
          <w:p w:rsidR="00877B87" w:rsidRPr="00C550EC" w:rsidRDefault="00877B87" w:rsidP="00F16FBE">
            <w:pPr>
              <w:pStyle w:val="a9"/>
              <w:rPr>
                <w:sz w:val="20"/>
                <w:szCs w:val="20"/>
              </w:rPr>
            </w:pPr>
            <w:r w:rsidRPr="00C550EC">
              <w:rPr>
                <w:sz w:val="20"/>
                <w:szCs w:val="20"/>
              </w:rPr>
              <w:t>оптовая торговля, включая торговлю через агентов, кроме торговли автотранспортными средствами и мотоциклами</w:t>
            </w:r>
          </w:p>
        </w:tc>
        <w:tc>
          <w:tcPr>
            <w:tcW w:w="963" w:type="dxa"/>
          </w:tcPr>
          <w:p w:rsidR="00877B87" w:rsidRPr="00C550EC" w:rsidRDefault="00877B87" w:rsidP="00F16FBE">
            <w:pPr>
              <w:pStyle w:val="a9"/>
              <w:rPr>
                <w:sz w:val="20"/>
                <w:szCs w:val="20"/>
              </w:rPr>
            </w:pPr>
            <w:r w:rsidRPr="00C550EC">
              <w:rPr>
                <w:sz w:val="20"/>
                <w:szCs w:val="20"/>
              </w:rPr>
              <w:t>11,5</w:t>
            </w:r>
          </w:p>
        </w:tc>
        <w:tc>
          <w:tcPr>
            <w:tcW w:w="953" w:type="dxa"/>
          </w:tcPr>
          <w:p w:rsidR="00877B87" w:rsidRPr="00C550EC" w:rsidRDefault="00877B87" w:rsidP="00F16FBE">
            <w:pPr>
              <w:pStyle w:val="a9"/>
              <w:rPr>
                <w:sz w:val="20"/>
                <w:szCs w:val="20"/>
              </w:rPr>
            </w:pPr>
            <w:r w:rsidRPr="00C550EC">
              <w:rPr>
                <w:sz w:val="20"/>
                <w:szCs w:val="20"/>
              </w:rPr>
              <w:t>8,6</w:t>
            </w:r>
          </w:p>
        </w:tc>
        <w:tc>
          <w:tcPr>
            <w:tcW w:w="963" w:type="dxa"/>
          </w:tcPr>
          <w:p w:rsidR="00877B87" w:rsidRPr="00C550EC" w:rsidRDefault="00877B87" w:rsidP="00F16FBE">
            <w:pPr>
              <w:pStyle w:val="a9"/>
              <w:rPr>
                <w:sz w:val="20"/>
                <w:szCs w:val="20"/>
              </w:rPr>
            </w:pPr>
            <w:r w:rsidRPr="00C550EC">
              <w:rPr>
                <w:sz w:val="20"/>
                <w:szCs w:val="20"/>
              </w:rPr>
              <w:t>15,1</w:t>
            </w:r>
          </w:p>
        </w:tc>
        <w:tc>
          <w:tcPr>
            <w:tcW w:w="953" w:type="dxa"/>
          </w:tcPr>
          <w:p w:rsidR="00877B87" w:rsidRPr="00C550EC" w:rsidRDefault="00877B87" w:rsidP="00F16FBE">
            <w:pPr>
              <w:pStyle w:val="a9"/>
              <w:rPr>
                <w:sz w:val="20"/>
                <w:szCs w:val="20"/>
              </w:rPr>
            </w:pPr>
            <w:r w:rsidRPr="00C550EC">
              <w:rPr>
                <w:sz w:val="20"/>
                <w:szCs w:val="20"/>
              </w:rPr>
              <w:t>3,9</w:t>
            </w:r>
          </w:p>
        </w:tc>
      </w:tr>
      <w:tr w:rsidR="00877B87" w:rsidRPr="001D68CD" w:rsidTr="004232CD">
        <w:tc>
          <w:tcPr>
            <w:tcW w:w="5688" w:type="dxa"/>
          </w:tcPr>
          <w:p w:rsidR="00877B87" w:rsidRPr="00C550EC" w:rsidRDefault="00877B87" w:rsidP="00F16FBE">
            <w:pPr>
              <w:pStyle w:val="a9"/>
              <w:rPr>
                <w:sz w:val="20"/>
                <w:szCs w:val="20"/>
              </w:rPr>
            </w:pPr>
            <w:r w:rsidRPr="00C550EC">
              <w:rPr>
                <w:sz w:val="20"/>
                <w:szCs w:val="20"/>
              </w:rPr>
              <w:t>розничная торговля, кроме торговли  автотранспортными средствами и мотоциклами;  ремонт бытовых изделий и предметов  личного пользования</w:t>
            </w:r>
          </w:p>
        </w:tc>
        <w:tc>
          <w:tcPr>
            <w:tcW w:w="963" w:type="dxa"/>
          </w:tcPr>
          <w:p w:rsidR="00877B87" w:rsidRPr="00C550EC" w:rsidRDefault="00877B87" w:rsidP="00F16FBE">
            <w:pPr>
              <w:pStyle w:val="a9"/>
              <w:rPr>
                <w:sz w:val="20"/>
                <w:szCs w:val="20"/>
              </w:rPr>
            </w:pPr>
            <w:r w:rsidRPr="00C550EC">
              <w:rPr>
                <w:sz w:val="20"/>
                <w:szCs w:val="20"/>
              </w:rPr>
              <w:t>4,0</w:t>
            </w:r>
          </w:p>
        </w:tc>
        <w:tc>
          <w:tcPr>
            <w:tcW w:w="953" w:type="dxa"/>
          </w:tcPr>
          <w:p w:rsidR="00877B87" w:rsidRPr="00C550EC" w:rsidRDefault="00877B87" w:rsidP="00F16FBE">
            <w:pPr>
              <w:pStyle w:val="a9"/>
              <w:rPr>
                <w:sz w:val="20"/>
                <w:szCs w:val="20"/>
              </w:rPr>
            </w:pPr>
            <w:r w:rsidRPr="00C550EC">
              <w:rPr>
                <w:sz w:val="20"/>
                <w:szCs w:val="20"/>
              </w:rPr>
              <w:t>5,8</w:t>
            </w:r>
          </w:p>
        </w:tc>
        <w:tc>
          <w:tcPr>
            <w:tcW w:w="963" w:type="dxa"/>
          </w:tcPr>
          <w:p w:rsidR="00877B87" w:rsidRPr="00C550EC" w:rsidRDefault="00877B87" w:rsidP="00F16FBE">
            <w:pPr>
              <w:pStyle w:val="a9"/>
              <w:rPr>
                <w:sz w:val="20"/>
                <w:szCs w:val="20"/>
              </w:rPr>
            </w:pPr>
            <w:r w:rsidRPr="00C550EC">
              <w:rPr>
                <w:sz w:val="20"/>
                <w:szCs w:val="20"/>
              </w:rPr>
              <w:t>4,1</w:t>
            </w:r>
          </w:p>
        </w:tc>
        <w:tc>
          <w:tcPr>
            <w:tcW w:w="953" w:type="dxa"/>
          </w:tcPr>
          <w:p w:rsidR="00877B87" w:rsidRPr="00C550EC" w:rsidRDefault="00877B87" w:rsidP="00F16FBE">
            <w:pPr>
              <w:pStyle w:val="a9"/>
              <w:rPr>
                <w:sz w:val="20"/>
                <w:szCs w:val="20"/>
              </w:rPr>
            </w:pPr>
            <w:r w:rsidRPr="00C550EC">
              <w:rPr>
                <w:sz w:val="20"/>
                <w:szCs w:val="20"/>
              </w:rPr>
              <w:t>4,9</w:t>
            </w:r>
          </w:p>
        </w:tc>
      </w:tr>
      <w:tr w:rsidR="00877B87" w:rsidRPr="001D68CD" w:rsidTr="004232CD">
        <w:tc>
          <w:tcPr>
            <w:tcW w:w="5688" w:type="dxa"/>
          </w:tcPr>
          <w:p w:rsidR="00877B87" w:rsidRPr="00C550EC" w:rsidRDefault="00877B87" w:rsidP="00F16FBE">
            <w:pPr>
              <w:pStyle w:val="a9"/>
              <w:rPr>
                <w:sz w:val="20"/>
                <w:szCs w:val="20"/>
              </w:rPr>
            </w:pPr>
            <w:r w:rsidRPr="00C550EC">
              <w:rPr>
                <w:sz w:val="20"/>
                <w:szCs w:val="20"/>
              </w:rPr>
              <w:t>гостиницы и рестораны</w:t>
            </w:r>
          </w:p>
        </w:tc>
        <w:tc>
          <w:tcPr>
            <w:tcW w:w="963" w:type="dxa"/>
          </w:tcPr>
          <w:p w:rsidR="00877B87" w:rsidRPr="00C550EC" w:rsidRDefault="00877B87" w:rsidP="00F16FBE">
            <w:pPr>
              <w:pStyle w:val="a9"/>
              <w:rPr>
                <w:sz w:val="20"/>
                <w:szCs w:val="20"/>
              </w:rPr>
            </w:pPr>
            <w:r w:rsidRPr="00C550EC">
              <w:rPr>
                <w:sz w:val="20"/>
                <w:szCs w:val="20"/>
              </w:rPr>
              <w:t>16,2</w:t>
            </w:r>
          </w:p>
        </w:tc>
        <w:tc>
          <w:tcPr>
            <w:tcW w:w="953" w:type="dxa"/>
          </w:tcPr>
          <w:p w:rsidR="00877B87" w:rsidRPr="00C550EC" w:rsidRDefault="00877B87" w:rsidP="00F16FBE">
            <w:pPr>
              <w:pStyle w:val="a9"/>
              <w:rPr>
                <w:sz w:val="20"/>
                <w:szCs w:val="20"/>
              </w:rPr>
            </w:pPr>
            <w:r w:rsidRPr="00C550EC">
              <w:rPr>
                <w:sz w:val="20"/>
                <w:szCs w:val="20"/>
              </w:rPr>
              <w:t>14,1</w:t>
            </w:r>
          </w:p>
        </w:tc>
        <w:tc>
          <w:tcPr>
            <w:tcW w:w="963" w:type="dxa"/>
          </w:tcPr>
          <w:p w:rsidR="00877B87" w:rsidRPr="00C550EC" w:rsidRDefault="00877B87" w:rsidP="00F16FBE">
            <w:pPr>
              <w:pStyle w:val="a9"/>
              <w:rPr>
                <w:sz w:val="20"/>
                <w:szCs w:val="20"/>
              </w:rPr>
            </w:pPr>
            <w:r w:rsidRPr="00C550EC">
              <w:rPr>
                <w:sz w:val="20"/>
                <w:szCs w:val="20"/>
              </w:rPr>
              <w:t>10,7</w:t>
            </w:r>
          </w:p>
        </w:tc>
        <w:tc>
          <w:tcPr>
            <w:tcW w:w="953" w:type="dxa"/>
          </w:tcPr>
          <w:p w:rsidR="00877B87" w:rsidRPr="00C550EC" w:rsidRDefault="00877B87" w:rsidP="00F16FBE">
            <w:pPr>
              <w:pStyle w:val="a9"/>
              <w:rPr>
                <w:sz w:val="20"/>
                <w:szCs w:val="20"/>
              </w:rPr>
            </w:pPr>
            <w:r w:rsidRPr="00C550EC">
              <w:rPr>
                <w:sz w:val="20"/>
                <w:szCs w:val="20"/>
              </w:rPr>
              <w:t>8,9</w:t>
            </w:r>
          </w:p>
        </w:tc>
      </w:tr>
      <w:tr w:rsidR="00877B87" w:rsidRPr="001D68CD" w:rsidTr="004232CD">
        <w:tc>
          <w:tcPr>
            <w:tcW w:w="5688" w:type="dxa"/>
          </w:tcPr>
          <w:p w:rsidR="00877B87" w:rsidRPr="00C550EC" w:rsidRDefault="00877B87" w:rsidP="00F16FBE">
            <w:pPr>
              <w:pStyle w:val="a9"/>
              <w:rPr>
                <w:sz w:val="20"/>
                <w:szCs w:val="20"/>
              </w:rPr>
            </w:pPr>
            <w:r w:rsidRPr="00C550EC">
              <w:rPr>
                <w:sz w:val="20"/>
                <w:szCs w:val="20"/>
              </w:rPr>
              <w:t>транспорт и связь</w:t>
            </w:r>
          </w:p>
        </w:tc>
        <w:tc>
          <w:tcPr>
            <w:tcW w:w="963" w:type="dxa"/>
          </w:tcPr>
          <w:p w:rsidR="00877B87" w:rsidRPr="00C550EC" w:rsidRDefault="00877B87" w:rsidP="00F16FBE">
            <w:pPr>
              <w:pStyle w:val="a9"/>
              <w:rPr>
                <w:sz w:val="20"/>
                <w:szCs w:val="20"/>
              </w:rPr>
            </w:pPr>
            <w:r w:rsidRPr="00C550EC">
              <w:rPr>
                <w:sz w:val="20"/>
                <w:szCs w:val="20"/>
              </w:rPr>
              <w:t>16,3</w:t>
            </w:r>
          </w:p>
        </w:tc>
        <w:tc>
          <w:tcPr>
            <w:tcW w:w="953" w:type="dxa"/>
          </w:tcPr>
          <w:p w:rsidR="00877B87" w:rsidRPr="00C550EC" w:rsidRDefault="00877B87" w:rsidP="00F16FBE">
            <w:pPr>
              <w:pStyle w:val="a9"/>
              <w:rPr>
                <w:sz w:val="20"/>
                <w:szCs w:val="20"/>
              </w:rPr>
            </w:pPr>
            <w:r w:rsidRPr="00C550EC">
              <w:rPr>
                <w:sz w:val="20"/>
                <w:szCs w:val="20"/>
              </w:rPr>
              <w:t>6,8</w:t>
            </w:r>
          </w:p>
        </w:tc>
        <w:tc>
          <w:tcPr>
            <w:tcW w:w="963" w:type="dxa"/>
          </w:tcPr>
          <w:p w:rsidR="00877B87" w:rsidRPr="00C550EC" w:rsidRDefault="00877B87" w:rsidP="00F16FBE">
            <w:pPr>
              <w:pStyle w:val="a9"/>
              <w:rPr>
                <w:sz w:val="20"/>
                <w:szCs w:val="20"/>
              </w:rPr>
            </w:pPr>
            <w:r w:rsidRPr="00C550EC">
              <w:rPr>
                <w:sz w:val="20"/>
                <w:szCs w:val="20"/>
              </w:rPr>
              <w:t>13,7</w:t>
            </w:r>
          </w:p>
        </w:tc>
        <w:tc>
          <w:tcPr>
            <w:tcW w:w="953" w:type="dxa"/>
          </w:tcPr>
          <w:p w:rsidR="00877B87" w:rsidRPr="00C550EC" w:rsidRDefault="00877B87" w:rsidP="00F16FBE">
            <w:pPr>
              <w:pStyle w:val="a9"/>
              <w:rPr>
                <w:sz w:val="20"/>
                <w:szCs w:val="20"/>
              </w:rPr>
            </w:pPr>
            <w:r w:rsidRPr="00C550EC">
              <w:rPr>
                <w:sz w:val="20"/>
                <w:szCs w:val="20"/>
              </w:rPr>
              <w:t>5,2</w:t>
            </w:r>
          </w:p>
        </w:tc>
      </w:tr>
      <w:tr w:rsidR="00877B87" w:rsidRPr="001D68CD" w:rsidTr="004232CD">
        <w:tc>
          <w:tcPr>
            <w:tcW w:w="5688" w:type="dxa"/>
          </w:tcPr>
          <w:p w:rsidR="00877B87" w:rsidRPr="00C550EC" w:rsidRDefault="00877B87" w:rsidP="00F16FBE">
            <w:pPr>
              <w:pStyle w:val="a9"/>
              <w:rPr>
                <w:sz w:val="20"/>
                <w:szCs w:val="20"/>
              </w:rPr>
            </w:pPr>
            <w:r w:rsidRPr="00C550EC">
              <w:rPr>
                <w:sz w:val="20"/>
                <w:szCs w:val="20"/>
              </w:rPr>
              <w:t>из них: деятельность железнодорожного транспорта</w:t>
            </w:r>
          </w:p>
        </w:tc>
        <w:tc>
          <w:tcPr>
            <w:tcW w:w="963" w:type="dxa"/>
          </w:tcPr>
          <w:p w:rsidR="00877B87" w:rsidRPr="00C550EC" w:rsidRDefault="00877B87" w:rsidP="00F16FBE">
            <w:pPr>
              <w:pStyle w:val="a9"/>
              <w:rPr>
                <w:sz w:val="20"/>
                <w:szCs w:val="20"/>
              </w:rPr>
            </w:pPr>
            <w:r w:rsidRPr="00C550EC">
              <w:rPr>
                <w:sz w:val="20"/>
                <w:szCs w:val="20"/>
              </w:rPr>
              <w:t>8,4</w:t>
            </w:r>
          </w:p>
        </w:tc>
        <w:tc>
          <w:tcPr>
            <w:tcW w:w="953" w:type="dxa"/>
          </w:tcPr>
          <w:p w:rsidR="00877B87" w:rsidRPr="00C550EC" w:rsidRDefault="00877B87" w:rsidP="00F16FBE">
            <w:pPr>
              <w:pStyle w:val="a9"/>
              <w:rPr>
                <w:sz w:val="20"/>
                <w:szCs w:val="20"/>
              </w:rPr>
            </w:pPr>
            <w:r w:rsidRPr="00C550EC">
              <w:rPr>
                <w:sz w:val="20"/>
                <w:szCs w:val="20"/>
              </w:rPr>
              <w:t>2,9</w:t>
            </w:r>
          </w:p>
        </w:tc>
        <w:tc>
          <w:tcPr>
            <w:tcW w:w="963" w:type="dxa"/>
          </w:tcPr>
          <w:p w:rsidR="00877B87" w:rsidRPr="00C550EC" w:rsidRDefault="00877B87" w:rsidP="00F16FBE">
            <w:pPr>
              <w:pStyle w:val="a9"/>
              <w:rPr>
                <w:sz w:val="20"/>
                <w:szCs w:val="20"/>
              </w:rPr>
            </w:pPr>
            <w:r w:rsidRPr="00C550EC">
              <w:rPr>
                <w:sz w:val="20"/>
                <w:szCs w:val="20"/>
              </w:rPr>
              <w:t>6,6</w:t>
            </w:r>
          </w:p>
        </w:tc>
        <w:tc>
          <w:tcPr>
            <w:tcW w:w="953" w:type="dxa"/>
          </w:tcPr>
          <w:p w:rsidR="00877B87" w:rsidRPr="00C550EC" w:rsidRDefault="00877B87" w:rsidP="00F16FBE">
            <w:pPr>
              <w:pStyle w:val="a9"/>
              <w:rPr>
                <w:sz w:val="20"/>
                <w:szCs w:val="20"/>
              </w:rPr>
            </w:pPr>
            <w:r w:rsidRPr="00C550EC">
              <w:rPr>
                <w:sz w:val="20"/>
                <w:szCs w:val="20"/>
              </w:rPr>
              <w:t>1,3</w:t>
            </w:r>
          </w:p>
        </w:tc>
      </w:tr>
      <w:tr w:rsidR="00877B87" w:rsidRPr="001D68CD" w:rsidTr="004232CD">
        <w:tc>
          <w:tcPr>
            <w:tcW w:w="5688" w:type="dxa"/>
          </w:tcPr>
          <w:p w:rsidR="00877B87" w:rsidRPr="00C550EC" w:rsidRDefault="00877B87" w:rsidP="00F16FBE">
            <w:pPr>
              <w:pStyle w:val="a9"/>
              <w:rPr>
                <w:sz w:val="20"/>
                <w:szCs w:val="20"/>
              </w:rPr>
            </w:pPr>
            <w:r w:rsidRPr="00C550EC">
              <w:rPr>
                <w:sz w:val="20"/>
                <w:szCs w:val="20"/>
              </w:rPr>
              <w:t>деятельность прочего сухопутного транспорта</w:t>
            </w:r>
          </w:p>
        </w:tc>
        <w:tc>
          <w:tcPr>
            <w:tcW w:w="963" w:type="dxa"/>
          </w:tcPr>
          <w:p w:rsidR="00877B87" w:rsidRPr="00C550EC" w:rsidRDefault="00877B87" w:rsidP="00F16FBE">
            <w:pPr>
              <w:pStyle w:val="a9"/>
              <w:rPr>
                <w:sz w:val="20"/>
                <w:szCs w:val="20"/>
              </w:rPr>
            </w:pPr>
            <w:r w:rsidRPr="00C550EC">
              <w:rPr>
                <w:sz w:val="20"/>
                <w:szCs w:val="20"/>
              </w:rPr>
              <w:t>-3,9</w:t>
            </w:r>
          </w:p>
        </w:tc>
        <w:tc>
          <w:tcPr>
            <w:tcW w:w="953" w:type="dxa"/>
          </w:tcPr>
          <w:p w:rsidR="00877B87" w:rsidRPr="00C550EC" w:rsidRDefault="00877B87" w:rsidP="00F16FBE">
            <w:pPr>
              <w:pStyle w:val="a9"/>
              <w:rPr>
                <w:sz w:val="20"/>
                <w:szCs w:val="20"/>
              </w:rPr>
            </w:pPr>
            <w:r w:rsidRPr="00C550EC">
              <w:rPr>
                <w:sz w:val="20"/>
                <w:szCs w:val="20"/>
              </w:rPr>
              <w:t>0,8</w:t>
            </w:r>
          </w:p>
        </w:tc>
        <w:tc>
          <w:tcPr>
            <w:tcW w:w="963" w:type="dxa"/>
          </w:tcPr>
          <w:p w:rsidR="00877B87" w:rsidRPr="00C550EC" w:rsidRDefault="00877B87" w:rsidP="00F16FBE">
            <w:pPr>
              <w:pStyle w:val="a9"/>
              <w:rPr>
                <w:sz w:val="20"/>
                <w:szCs w:val="20"/>
              </w:rPr>
            </w:pPr>
            <w:r w:rsidRPr="00C550EC">
              <w:rPr>
                <w:sz w:val="20"/>
                <w:szCs w:val="20"/>
              </w:rPr>
              <w:t>-4,3</w:t>
            </w:r>
          </w:p>
        </w:tc>
        <w:tc>
          <w:tcPr>
            <w:tcW w:w="953" w:type="dxa"/>
          </w:tcPr>
          <w:p w:rsidR="00877B87" w:rsidRPr="00C550EC" w:rsidRDefault="00877B87" w:rsidP="00F16FBE">
            <w:pPr>
              <w:pStyle w:val="a9"/>
              <w:rPr>
                <w:sz w:val="20"/>
                <w:szCs w:val="20"/>
              </w:rPr>
            </w:pPr>
            <w:r w:rsidRPr="00C550EC">
              <w:rPr>
                <w:sz w:val="20"/>
                <w:szCs w:val="20"/>
              </w:rPr>
              <w:t>0,9</w:t>
            </w:r>
          </w:p>
        </w:tc>
      </w:tr>
      <w:tr w:rsidR="00877B87" w:rsidRPr="001D68CD" w:rsidTr="004232CD">
        <w:tc>
          <w:tcPr>
            <w:tcW w:w="5688" w:type="dxa"/>
          </w:tcPr>
          <w:p w:rsidR="00877B87" w:rsidRPr="00C550EC" w:rsidRDefault="00877B87" w:rsidP="00F16FBE">
            <w:pPr>
              <w:pStyle w:val="a9"/>
              <w:rPr>
                <w:sz w:val="20"/>
                <w:szCs w:val="20"/>
              </w:rPr>
            </w:pPr>
            <w:r w:rsidRPr="00C550EC">
              <w:rPr>
                <w:sz w:val="20"/>
                <w:szCs w:val="20"/>
              </w:rPr>
              <w:t>транспортирование по трубопроводам</w:t>
            </w:r>
          </w:p>
        </w:tc>
        <w:tc>
          <w:tcPr>
            <w:tcW w:w="963" w:type="dxa"/>
          </w:tcPr>
          <w:p w:rsidR="00877B87" w:rsidRPr="00C550EC" w:rsidRDefault="00877B87" w:rsidP="00F16FBE">
            <w:pPr>
              <w:pStyle w:val="a9"/>
              <w:rPr>
                <w:sz w:val="20"/>
                <w:szCs w:val="20"/>
              </w:rPr>
            </w:pPr>
            <w:r w:rsidRPr="00C550EC">
              <w:rPr>
                <w:sz w:val="20"/>
                <w:szCs w:val="20"/>
              </w:rPr>
              <w:t>17,6</w:t>
            </w:r>
          </w:p>
        </w:tc>
        <w:tc>
          <w:tcPr>
            <w:tcW w:w="953" w:type="dxa"/>
          </w:tcPr>
          <w:p w:rsidR="00877B87" w:rsidRPr="00C550EC" w:rsidRDefault="00877B87" w:rsidP="00F16FBE">
            <w:pPr>
              <w:pStyle w:val="a9"/>
              <w:rPr>
                <w:sz w:val="20"/>
                <w:szCs w:val="20"/>
              </w:rPr>
            </w:pPr>
            <w:r w:rsidRPr="00C550EC">
              <w:rPr>
                <w:sz w:val="20"/>
                <w:szCs w:val="20"/>
              </w:rPr>
              <w:t>9,7</w:t>
            </w:r>
          </w:p>
        </w:tc>
        <w:tc>
          <w:tcPr>
            <w:tcW w:w="963" w:type="dxa"/>
          </w:tcPr>
          <w:p w:rsidR="00877B87" w:rsidRPr="00C550EC" w:rsidRDefault="00877B87" w:rsidP="00F16FBE">
            <w:pPr>
              <w:pStyle w:val="a9"/>
              <w:rPr>
                <w:sz w:val="20"/>
                <w:szCs w:val="20"/>
              </w:rPr>
            </w:pPr>
            <w:r w:rsidRPr="00C550EC">
              <w:rPr>
                <w:sz w:val="20"/>
                <w:szCs w:val="20"/>
              </w:rPr>
              <w:t>18,9</w:t>
            </w:r>
          </w:p>
        </w:tc>
        <w:tc>
          <w:tcPr>
            <w:tcW w:w="953" w:type="dxa"/>
          </w:tcPr>
          <w:p w:rsidR="00877B87" w:rsidRPr="00C550EC" w:rsidRDefault="00877B87" w:rsidP="00F16FBE">
            <w:pPr>
              <w:pStyle w:val="a9"/>
              <w:rPr>
                <w:sz w:val="20"/>
                <w:szCs w:val="20"/>
              </w:rPr>
            </w:pPr>
            <w:r w:rsidRPr="00C550EC">
              <w:rPr>
                <w:sz w:val="20"/>
                <w:szCs w:val="20"/>
              </w:rPr>
              <w:t>6,8</w:t>
            </w:r>
          </w:p>
        </w:tc>
      </w:tr>
      <w:tr w:rsidR="00877B87" w:rsidRPr="001D68CD" w:rsidTr="004232CD">
        <w:tc>
          <w:tcPr>
            <w:tcW w:w="5688" w:type="dxa"/>
          </w:tcPr>
          <w:p w:rsidR="00877B87" w:rsidRPr="00C550EC" w:rsidRDefault="00877B87" w:rsidP="00F16FBE">
            <w:pPr>
              <w:pStyle w:val="a9"/>
              <w:rPr>
                <w:sz w:val="20"/>
                <w:szCs w:val="20"/>
              </w:rPr>
            </w:pPr>
            <w:r w:rsidRPr="00C550EC">
              <w:rPr>
                <w:sz w:val="20"/>
                <w:szCs w:val="20"/>
              </w:rPr>
              <w:t>связь</w:t>
            </w:r>
          </w:p>
        </w:tc>
        <w:tc>
          <w:tcPr>
            <w:tcW w:w="963" w:type="dxa"/>
          </w:tcPr>
          <w:p w:rsidR="00877B87" w:rsidRPr="00C550EC" w:rsidRDefault="00877B87" w:rsidP="00F16FBE">
            <w:pPr>
              <w:pStyle w:val="a9"/>
              <w:rPr>
                <w:sz w:val="20"/>
                <w:szCs w:val="20"/>
              </w:rPr>
            </w:pPr>
            <w:r w:rsidRPr="00C550EC">
              <w:rPr>
                <w:sz w:val="20"/>
                <w:szCs w:val="20"/>
              </w:rPr>
              <w:t>39,2</w:t>
            </w:r>
          </w:p>
        </w:tc>
        <w:tc>
          <w:tcPr>
            <w:tcW w:w="953" w:type="dxa"/>
          </w:tcPr>
          <w:p w:rsidR="00877B87" w:rsidRPr="00C550EC" w:rsidRDefault="00877B87" w:rsidP="00F16FBE">
            <w:pPr>
              <w:pStyle w:val="a9"/>
              <w:rPr>
                <w:sz w:val="20"/>
                <w:szCs w:val="20"/>
              </w:rPr>
            </w:pPr>
            <w:r w:rsidRPr="00C550EC">
              <w:rPr>
                <w:sz w:val="20"/>
                <w:szCs w:val="20"/>
              </w:rPr>
              <w:t>17,2</w:t>
            </w:r>
          </w:p>
        </w:tc>
        <w:tc>
          <w:tcPr>
            <w:tcW w:w="963" w:type="dxa"/>
          </w:tcPr>
          <w:p w:rsidR="00877B87" w:rsidRPr="00C550EC" w:rsidRDefault="00877B87" w:rsidP="00F16FBE">
            <w:pPr>
              <w:pStyle w:val="a9"/>
              <w:rPr>
                <w:sz w:val="20"/>
                <w:szCs w:val="20"/>
              </w:rPr>
            </w:pPr>
            <w:r w:rsidRPr="00C550EC">
              <w:rPr>
                <w:sz w:val="20"/>
                <w:szCs w:val="20"/>
              </w:rPr>
              <w:t>30,6</w:t>
            </w:r>
          </w:p>
        </w:tc>
        <w:tc>
          <w:tcPr>
            <w:tcW w:w="953" w:type="dxa"/>
          </w:tcPr>
          <w:p w:rsidR="00877B87" w:rsidRPr="00C550EC" w:rsidRDefault="00877B87" w:rsidP="00F16FBE">
            <w:pPr>
              <w:pStyle w:val="a9"/>
              <w:rPr>
                <w:sz w:val="20"/>
                <w:szCs w:val="20"/>
              </w:rPr>
            </w:pPr>
            <w:r w:rsidRPr="00C550EC">
              <w:rPr>
                <w:sz w:val="20"/>
                <w:szCs w:val="20"/>
              </w:rPr>
              <w:t>14,3</w:t>
            </w:r>
          </w:p>
        </w:tc>
      </w:tr>
      <w:tr w:rsidR="00877B87" w:rsidRPr="001D68CD" w:rsidTr="004232CD">
        <w:tc>
          <w:tcPr>
            <w:tcW w:w="5688" w:type="dxa"/>
          </w:tcPr>
          <w:p w:rsidR="00877B87" w:rsidRPr="00C550EC" w:rsidRDefault="00877B87" w:rsidP="00F16FBE">
            <w:pPr>
              <w:pStyle w:val="a9"/>
              <w:rPr>
                <w:sz w:val="20"/>
                <w:szCs w:val="20"/>
              </w:rPr>
            </w:pPr>
            <w:r w:rsidRPr="00C550EC">
              <w:rPr>
                <w:sz w:val="20"/>
                <w:szCs w:val="20"/>
              </w:rPr>
              <w:t>финансовая деятельность</w:t>
            </w:r>
          </w:p>
        </w:tc>
        <w:tc>
          <w:tcPr>
            <w:tcW w:w="963" w:type="dxa"/>
          </w:tcPr>
          <w:p w:rsidR="00877B87" w:rsidRPr="00C550EC" w:rsidRDefault="00877B87" w:rsidP="00F16FBE">
            <w:pPr>
              <w:pStyle w:val="a9"/>
              <w:rPr>
                <w:sz w:val="20"/>
                <w:szCs w:val="20"/>
              </w:rPr>
            </w:pPr>
            <w:r w:rsidRPr="00C550EC">
              <w:rPr>
                <w:sz w:val="20"/>
                <w:szCs w:val="20"/>
              </w:rPr>
              <w:t>6,2</w:t>
            </w:r>
          </w:p>
        </w:tc>
        <w:tc>
          <w:tcPr>
            <w:tcW w:w="953" w:type="dxa"/>
          </w:tcPr>
          <w:p w:rsidR="00877B87" w:rsidRPr="00C550EC" w:rsidRDefault="00877B87" w:rsidP="00F16FBE">
            <w:pPr>
              <w:pStyle w:val="a9"/>
              <w:rPr>
                <w:sz w:val="20"/>
                <w:szCs w:val="20"/>
              </w:rPr>
            </w:pPr>
            <w:r w:rsidRPr="00C550EC">
              <w:rPr>
                <w:sz w:val="20"/>
                <w:szCs w:val="20"/>
              </w:rPr>
              <w:t>19,4</w:t>
            </w:r>
          </w:p>
        </w:tc>
        <w:tc>
          <w:tcPr>
            <w:tcW w:w="963" w:type="dxa"/>
          </w:tcPr>
          <w:p w:rsidR="00877B87" w:rsidRPr="00C550EC" w:rsidRDefault="00877B87" w:rsidP="00F16FBE">
            <w:pPr>
              <w:pStyle w:val="a9"/>
              <w:rPr>
                <w:sz w:val="20"/>
                <w:szCs w:val="20"/>
              </w:rPr>
            </w:pPr>
            <w:r w:rsidRPr="00C550EC">
              <w:rPr>
                <w:sz w:val="20"/>
                <w:szCs w:val="20"/>
              </w:rPr>
              <w:t>5,5</w:t>
            </w:r>
          </w:p>
        </w:tc>
        <w:tc>
          <w:tcPr>
            <w:tcW w:w="953" w:type="dxa"/>
          </w:tcPr>
          <w:p w:rsidR="00877B87" w:rsidRPr="00C550EC" w:rsidRDefault="00877B87" w:rsidP="00F16FBE">
            <w:pPr>
              <w:pStyle w:val="a9"/>
              <w:rPr>
                <w:sz w:val="20"/>
                <w:szCs w:val="20"/>
              </w:rPr>
            </w:pPr>
            <w:r w:rsidRPr="00C550EC">
              <w:rPr>
                <w:sz w:val="20"/>
                <w:szCs w:val="20"/>
              </w:rPr>
              <w:t>-41,5</w:t>
            </w:r>
          </w:p>
        </w:tc>
      </w:tr>
      <w:tr w:rsidR="00877B87" w:rsidRPr="001D68CD" w:rsidTr="004232CD">
        <w:tc>
          <w:tcPr>
            <w:tcW w:w="5688" w:type="dxa"/>
          </w:tcPr>
          <w:p w:rsidR="00877B87" w:rsidRPr="00C550EC" w:rsidRDefault="00877B87" w:rsidP="00F16FBE">
            <w:pPr>
              <w:pStyle w:val="a9"/>
              <w:rPr>
                <w:sz w:val="20"/>
                <w:szCs w:val="20"/>
              </w:rPr>
            </w:pPr>
            <w:r w:rsidRPr="00C550EC">
              <w:rPr>
                <w:sz w:val="20"/>
                <w:szCs w:val="20"/>
              </w:rPr>
              <w:t>операции с недвижимым имуществом, аренда и предоставление услуг</w:t>
            </w:r>
          </w:p>
        </w:tc>
        <w:tc>
          <w:tcPr>
            <w:tcW w:w="963" w:type="dxa"/>
          </w:tcPr>
          <w:p w:rsidR="00877B87" w:rsidRPr="00C550EC" w:rsidRDefault="00877B87" w:rsidP="00F16FBE">
            <w:pPr>
              <w:pStyle w:val="a9"/>
              <w:rPr>
                <w:sz w:val="20"/>
                <w:szCs w:val="20"/>
              </w:rPr>
            </w:pPr>
            <w:r w:rsidRPr="00C550EC">
              <w:rPr>
                <w:sz w:val="20"/>
                <w:szCs w:val="20"/>
              </w:rPr>
              <w:t>11,5</w:t>
            </w:r>
          </w:p>
        </w:tc>
        <w:tc>
          <w:tcPr>
            <w:tcW w:w="953" w:type="dxa"/>
          </w:tcPr>
          <w:p w:rsidR="00877B87" w:rsidRPr="00C550EC" w:rsidRDefault="00877B87" w:rsidP="00F16FBE">
            <w:pPr>
              <w:pStyle w:val="a9"/>
              <w:rPr>
                <w:sz w:val="20"/>
                <w:szCs w:val="20"/>
              </w:rPr>
            </w:pPr>
            <w:r w:rsidRPr="00C550EC">
              <w:rPr>
                <w:sz w:val="20"/>
                <w:szCs w:val="20"/>
              </w:rPr>
              <w:t>12,8</w:t>
            </w:r>
          </w:p>
        </w:tc>
        <w:tc>
          <w:tcPr>
            <w:tcW w:w="963" w:type="dxa"/>
          </w:tcPr>
          <w:p w:rsidR="00877B87" w:rsidRPr="00C550EC" w:rsidRDefault="00877B87" w:rsidP="00F16FBE">
            <w:pPr>
              <w:pStyle w:val="a9"/>
              <w:rPr>
                <w:sz w:val="20"/>
                <w:szCs w:val="20"/>
              </w:rPr>
            </w:pPr>
            <w:r w:rsidRPr="00C550EC">
              <w:rPr>
                <w:sz w:val="20"/>
                <w:szCs w:val="20"/>
              </w:rPr>
              <w:t>12,0</w:t>
            </w:r>
          </w:p>
        </w:tc>
        <w:tc>
          <w:tcPr>
            <w:tcW w:w="953" w:type="dxa"/>
          </w:tcPr>
          <w:p w:rsidR="00877B87" w:rsidRPr="00C550EC" w:rsidRDefault="00877B87" w:rsidP="00F16FBE">
            <w:pPr>
              <w:pStyle w:val="a9"/>
              <w:rPr>
                <w:sz w:val="20"/>
                <w:szCs w:val="20"/>
              </w:rPr>
            </w:pPr>
            <w:r w:rsidRPr="00C550EC">
              <w:rPr>
                <w:sz w:val="20"/>
                <w:szCs w:val="20"/>
              </w:rPr>
              <w:t>3,8</w:t>
            </w:r>
          </w:p>
        </w:tc>
      </w:tr>
      <w:tr w:rsidR="00877B87" w:rsidRPr="001D68CD" w:rsidTr="004232CD">
        <w:tc>
          <w:tcPr>
            <w:tcW w:w="5688" w:type="dxa"/>
          </w:tcPr>
          <w:p w:rsidR="00877B87" w:rsidRPr="00C550EC" w:rsidRDefault="00877B87" w:rsidP="00F16FBE">
            <w:pPr>
              <w:pStyle w:val="a9"/>
              <w:rPr>
                <w:sz w:val="20"/>
                <w:szCs w:val="20"/>
              </w:rPr>
            </w:pPr>
            <w:r w:rsidRPr="00C550EC">
              <w:rPr>
                <w:sz w:val="20"/>
                <w:szCs w:val="20"/>
              </w:rPr>
              <w:t>из них: управление эксплуатацией жилого фонда</w:t>
            </w:r>
          </w:p>
        </w:tc>
        <w:tc>
          <w:tcPr>
            <w:tcW w:w="963" w:type="dxa"/>
          </w:tcPr>
          <w:p w:rsidR="00877B87" w:rsidRPr="00C550EC" w:rsidRDefault="00877B87" w:rsidP="00F16FBE">
            <w:pPr>
              <w:pStyle w:val="a9"/>
              <w:rPr>
                <w:sz w:val="20"/>
                <w:szCs w:val="20"/>
              </w:rPr>
            </w:pPr>
            <w:r w:rsidRPr="00C550EC">
              <w:rPr>
                <w:sz w:val="20"/>
                <w:szCs w:val="20"/>
              </w:rPr>
              <w:t>-7,7</w:t>
            </w:r>
          </w:p>
        </w:tc>
        <w:tc>
          <w:tcPr>
            <w:tcW w:w="953" w:type="dxa"/>
          </w:tcPr>
          <w:p w:rsidR="00877B87" w:rsidRPr="00C550EC" w:rsidRDefault="00877B87" w:rsidP="00F16FBE">
            <w:pPr>
              <w:pStyle w:val="a9"/>
              <w:rPr>
                <w:sz w:val="20"/>
                <w:szCs w:val="20"/>
              </w:rPr>
            </w:pPr>
            <w:r w:rsidRPr="00C550EC">
              <w:rPr>
                <w:sz w:val="20"/>
                <w:szCs w:val="20"/>
              </w:rPr>
              <w:t>-0,3</w:t>
            </w:r>
          </w:p>
        </w:tc>
        <w:tc>
          <w:tcPr>
            <w:tcW w:w="963" w:type="dxa"/>
          </w:tcPr>
          <w:p w:rsidR="00877B87" w:rsidRPr="00C550EC" w:rsidRDefault="00877B87" w:rsidP="00F16FBE">
            <w:pPr>
              <w:pStyle w:val="a9"/>
              <w:rPr>
                <w:sz w:val="20"/>
                <w:szCs w:val="20"/>
              </w:rPr>
            </w:pPr>
            <w:r w:rsidRPr="00C550EC">
              <w:rPr>
                <w:sz w:val="20"/>
                <w:szCs w:val="20"/>
              </w:rPr>
              <w:t>-4,3</w:t>
            </w:r>
          </w:p>
        </w:tc>
        <w:tc>
          <w:tcPr>
            <w:tcW w:w="953" w:type="dxa"/>
          </w:tcPr>
          <w:p w:rsidR="00877B87" w:rsidRPr="00C550EC" w:rsidRDefault="00877B87" w:rsidP="00F16FBE">
            <w:pPr>
              <w:pStyle w:val="a9"/>
              <w:rPr>
                <w:sz w:val="20"/>
                <w:szCs w:val="20"/>
              </w:rPr>
            </w:pPr>
            <w:r w:rsidRPr="00C550EC">
              <w:rPr>
                <w:sz w:val="20"/>
                <w:szCs w:val="20"/>
              </w:rPr>
              <w:t>-0,4</w:t>
            </w:r>
          </w:p>
        </w:tc>
      </w:tr>
      <w:tr w:rsidR="00877B87" w:rsidRPr="001D68CD" w:rsidTr="004232CD">
        <w:tc>
          <w:tcPr>
            <w:tcW w:w="5688" w:type="dxa"/>
          </w:tcPr>
          <w:p w:rsidR="00877B87" w:rsidRPr="00C550EC" w:rsidRDefault="00877B87" w:rsidP="00F16FBE">
            <w:pPr>
              <w:pStyle w:val="a9"/>
              <w:rPr>
                <w:sz w:val="20"/>
                <w:szCs w:val="20"/>
              </w:rPr>
            </w:pPr>
            <w:r w:rsidRPr="00C550EC">
              <w:rPr>
                <w:sz w:val="20"/>
                <w:szCs w:val="20"/>
              </w:rPr>
              <w:t>научные исследования и разработки</w:t>
            </w:r>
          </w:p>
        </w:tc>
        <w:tc>
          <w:tcPr>
            <w:tcW w:w="963" w:type="dxa"/>
          </w:tcPr>
          <w:p w:rsidR="00877B87" w:rsidRPr="00C550EC" w:rsidRDefault="00877B87" w:rsidP="00F16FBE">
            <w:pPr>
              <w:pStyle w:val="a9"/>
              <w:rPr>
                <w:sz w:val="20"/>
                <w:szCs w:val="20"/>
              </w:rPr>
            </w:pPr>
            <w:r w:rsidRPr="00C550EC">
              <w:rPr>
                <w:sz w:val="20"/>
                <w:szCs w:val="20"/>
              </w:rPr>
              <w:t>10,2</w:t>
            </w:r>
          </w:p>
        </w:tc>
        <w:tc>
          <w:tcPr>
            <w:tcW w:w="953" w:type="dxa"/>
          </w:tcPr>
          <w:p w:rsidR="00877B87" w:rsidRPr="00C550EC" w:rsidRDefault="00877B87" w:rsidP="00F16FBE">
            <w:pPr>
              <w:pStyle w:val="a9"/>
              <w:rPr>
                <w:sz w:val="20"/>
                <w:szCs w:val="20"/>
              </w:rPr>
            </w:pPr>
            <w:r w:rsidRPr="00C550EC">
              <w:rPr>
                <w:sz w:val="20"/>
                <w:szCs w:val="20"/>
              </w:rPr>
              <w:t>4,8</w:t>
            </w:r>
          </w:p>
        </w:tc>
        <w:tc>
          <w:tcPr>
            <w:tcW w:w="963" w:type="dxa"/>
          </w:tcPr>
          <w:p w:rsidR="00877B87" w:rsidRPr="00C550EC" w:rsidRDefault="00877B87" w:rsidP="00F16FBE">
            <w:pPr>
              <w:pStyle w:val="a9"/>
              <w:rPr>
                <w:sz w:val="20"/>
                <w:szCs w:val="20"/>
              </w:rPr>
            </w:pPr>
            <w:r w:rsidRPr="00C550EC">
              <w:rPr>
                <w:sz w:val="20"/>
                <w:szCs w:val="20"/>
              </w:rPr>
              <w:t>10,9</w:t>
            </w:r>
          </w:p>
        </w:tc>
        <w:tc>
          <w:tcPr>
            <w:tcW w:w="953" w:type="dxa"/>
          </w:tcPr>
          <w:p w:rsidR="00877B87" w:rsidRPr="00C550EC" w:rsidRDefault="00877B87" w:rsidP="00F16FBE">
            <w:pPr>
              <w:pStyle w:val="a9"/>
              <w:rPr>
                <w:sz w:val="20"/>
                <w:szCs w:val="20"/>
              </w:rPr>
            </w:pPr>
            <w:r w:rsidRPr="00C550EC">
              <w:rPr>
                <w:sz w:val="20"/>
                <w:szCs w:val="20"/>
              </w:rPr>
              <w:t>3,6</w:t>
            </w:r>
          </w:p>
        </w:tc>
      </w:tr>
      <w:tr w:rsidR="00877B87" w:rsidRPr="001D68CD" w:rsidTr="004232CD">
        <w:tc>
          <w:tcPr>
            <w:tcW w:w="5688" w:type="dxa"/>
          </w:tcPr>
          <w:p w:rsidR="00877B87" w:rsidRPr="00C550EC" w:rsidRDefault="00877B87" w:rsidP="00F16FBE">
            <w:pPr>
              <w:pStyle w:val="a9"/>
              <w:rPr>
                <w:sz w:val="20"/>
                <w:szCs w:val="20"/>
              </w:rPr>
            </w:pPr>
            <w:r w:rsidRPr="00C550EC">
              <w:rPr>
                <w:sz w:val="20"/>
                <w:szCs w:val="20"/>
              </w:rPr>
              <w:t>государственное управление и обеспечение военной безопасности; обязательное социальное обеспечение</w:t>
            </w:r>
          </w:p>
        </w:tc>
        <w:tc>
          <w:tcPr>
            <w:tcW w:w="963" w:type="dxa"/>
          </w:tcPr>
          <w:p w:rsidR="00877B87" w:rsidRPr="00C550EC" w:rsidRDefault="00877B87" w:rsidP="00F16FBE">
            <w:pPr>
              <w:pStyle w:val="a9"/>
              <w:rPr>
                <w:sz w:val="20"/>
                <w:szCs w:val="20"/>
              </w:rPr>
            </w:pPr>
            <w:r w:rsidRPr="00C550EC">
              <w:rPr>
                <w:sz w:val="20"/>
                <w:szCs w:val="20"/>
              </w:rPr>
              <w:t>2,8</w:t>
            </w:r>
          </w:p>
        </w:tc>
        <w:tc>
          <w:tcPr>
            <w:tcW w:w="953" w:type="dxa"/>
          </w:tcPr>
          <w:p w:rsidR="00877B87" w:rsidRPr="00C550EC" w:rsidRDefault="00877B87" w:rsidP="00F16FBE">
            <w:pPr>
              <w:pStyle w:val="a9"/>
              <w:rPr>
                <w:sz w:val="20"/>
                <w:szCs w:val="20"/>
              </w:rPr>
            </w:pPr>
            <w:r w:rsidRPr="00C550EC">
              <w:rPr>
                <w:sz w:val="20"/>
                <w:szCs w:val="20"/>
              </w:rPr>
              <w:t>2,2</w:t>
            </w:r>
          </w:p>
        </w:tc>
        <w:tc>
          <w:tcPr>
            <w:tcW w:w="963" w:type="dxa"/>
          </w:tcPr>
          <w:p w:rsidR="00877B87" w:rsidRPr="00C550EC" w:rsidRDefault="00877B87" w:rsidP="00F16FBE">
            <w:pPr>
              <w:pStyle w:val="a9"/>
              <w:rPr>
                <w:sz w:val="20"/>
                <w:szCs w:val="20"/>
              </w:rPr>
            </w:pPr>
            <w:r w:rsidRPr="00C550EC">
              <w:rPr>
                <w:sz w:val="20"/>
                <w:szCs w:val="20"/>
              </w:rPr>
              <w:t>6,1</w:t>
            </w:r>
          </w:p>
        </w:tc>
        <w:tc>
          <w:tcPr>
            <w:tcW w:w="953" w:type="dxa"/>
          </w:tcPr>
          <w:p w:rsidR="00877B87" w:rsidRPr="00C550EC" w:rsidRDefault="00877B87" w:rsidP="00F16FBE">
            <w:pPr>
              <w:pStyle w:val="a9"/>
              <w:rPr>
                <w:sz w:val="20"/>
                <w:szCs w:val="20"/>
              </w:rPr>
            </w:pPr>
            <w:r w:rsidRPr="00C550EC">
              <w:rPr>
                <w:sz w:val="20"/>
                <w:szCs w:val="20"/>
              </w:rPr>
              <w:t>4,5</w:t>
            </w:r>
          </w:p>
        </w:tc>
      </w:tr>
      <w:tr w:rsidR="00877B87" w:rsidRPr="001D68CD" w:rsidTr="004232CD">
        <w:tc>
          <w:tcPr>
            <w:tcW w:w="5688" w:type="dxa"/>
          </w:tcPr>
          <w:p w:rsidR="00877B87" w:rsidRPr="00C550EC" w:rsidRDefault="00877B87" w:rsidP="00F16FBE">
            <w:pPr>
              <w:pStyle w:val="a9"/>
              <w:rPr>
                <w:sz w:val="20"/>
                <w:szCs w:val="20"/>
              </w:rPr>
            </w:pPr>
            <w:r w:rsidRPr="00C550EC">
              <w:rPr>
                <w:sz w:val="20"/>
                <w:szCs w:val="20"/>
              </w:rPr>
              <w:t>образование</w:t>
            </w:r>
          </w:p>
        </w:tc>
        <w:tc>
          <w:tcPr>
            <w:tcW w:w="963" w:type="dxa"/>
          </w:tcPr>
          <w:p w:rsidR="00877B87" w:rsidRPr="00C550EC" w:rsidRDefault="00877B87" w:rsidP="00F16FBE">
            <w:pPr>
              <w:pStyle w:val="a9"/>
              <w:rPr>
                <w:sz w:val="20"/>
                <w:szCs w:val="20"/>
              </w:rPr>
            </w:pPr>
            <w:r w:rsidRPr="00C550EC">
              <w:rPr>
                <w:sz w:val="20"/>
                <w:szCs w:val="20"/>
              </w:rPr>
              <w:t>7,6</w:t>
            </w:r>
          </w:p>
        </w:tc>
        <w:tc>
          <w:tcPr>
            <w:tcW w:w="953" w:type="dxa"/>
          </w:tcPr>
          <w:p w:rsidR="00877B87" w:rsidRPr="00C550EC" w:rsidRDefault="00877B87" w:rsidP="00F16FBE">
            <w:pPr>
              <w:pStyle w:val="a9"/>
              <w:rPr>
                <w:sz w:val="20"/>
                <w:szCs w:val="20"/>
              </w:rPr>
            </w:pPr>
            <w:r w:rsidRPr="00C550EC">
              <w:rPr>
                <w:sz w:val="20"/>
                <w:szCs w:val="20"/>
              </w:rPr>
              <w:t>5,8</w:t>
            </w:r>
          </w:p>
        </w:tc>
        <w:tc>
          <w:tcPr>
            <w:tcW w:w="963" w:type="dxa"/>
          </w:tcPr>
          <w:p w:rsidR="00877B87" w:rsidRPr="00C550EC" w:rsidRDefault="00877B87" w:rsidP="00F16FBE">
            <w:pPr>
              <w:pStyle w:val="a9"/>
              <w:rPr>
                <w:sz w:val="20"/>
                <w:szCs w:val="20"/>
              </w:rPr>
            </w:pPr>
            <w:r w:rsidRPr="00C550EC">
              <w:rPr>
                <w:sz w:val="20"/>
                <w:szCs w:val="20"/>
              </w:rPr>
              <w:t>8,3</w:t>
            </w:r>
          </w:p>
        </w:tc>
        <w:tc>
          <w:tcPr>
            <w:tcW w:w="953" w:type="dxa"/>
          </w:tcPr>
          <w:p w:rsidR="00877B87" w:rsidRPr="00C550EC" w:rsidRDefault="00877B87" w:rsidP="00F16FBE">
            <w:pPr>
              <w:pStyle w:val="a9"/>
              <w:rPr>
                <w:sz w:val="20"/>
                <w:szCs w:val="20"/>
              </w:rPr>
            </w:pPr>
            <w:r w:rsidRPr="00C550EC">
              <w:rPr>
                <w:sz w:val="20"/>
                <w:szCs w:val="20"/>
              </w:rPr>
              <w:t>6,0</w:t>
            </w:r>
          </w:p>
        </w:tc>
      </w:tr>
      <w:tr w:rsidR="00877B87" w:rsidRPr="001D68CD" w:rsidTr="004232CD">
        <w:tc>
          <w:tcPr>
            <w:tcW w:w="5688" w:type="dxa"/>
          </w:tcPr>
          <w:p w:rsidR="00877B87" w:rsidRPr="00C550EC" w:rsidRDefault="00877B87" w:rsidP="00F16FBE">
            <w:pPr>
              <w:pStyle w:val="a9"/>
              <w:rPr>
                <w:sz w:val="20"/>
                <w:szCs w:val="20"/>
              </w:rPr>
            </w:pPr>
            <w:r w:rsidRPr="00C550EC">
              <w:rPr>
                <w:sz w:val="20"/>
                <w:szCs w:val="20"/>
              </w:rPr>
              <w:t>здравоохранение и предоставление социальных услуг</w:t>
            </w:r>
          </w:p>
        </w:tc>
        <w:tc>
          <w:tcPr>
            <w:tcW w:w="963" w:type="dxa"/>
          </w:tcPr>
          <w:p w:rsidR="00877B87" w:rsidRPr="00C550EC" w:rsidRDefault="00877B87" w:rsidP="00F16FBE">
            <w:pPr>
              <w:pStyle w:val="a9"/>
              <w:rPr>
                <w:sz w:val="20"/>
                <w:szCs w:val="20"/>
              </w:rPr>
            </w:pPr>
            <w:r w:rsidRPr="00C550EC">
              <w:rPr>
                <w:sz w:val="20"/>
                <w:szCs w:val="20"/>
              </w:rPr>
              <w:t>8,5</w:t>
            </w:r>
          </w:p>
        </w:tc>
        <w:tc>
          <w:tcPr>
            <w:tcW w:w="953" w:type="dxa"/>
          </w:tcPr>
          <w:p w:rsidR="00877B87" w:rsidRPr="00C550EC" w:rsidRDefault="00877B87" w:rsidP="00F16FBE">
            <w:pPr>
              <w:pStyle w:val="a9"/>
              <w:rPr>
                <w:sz w:val="20"/>
                <w:szCs w:val="20"/>
              </w:rPr>
            </w:pPr>
            <w:r w:rsidRPr="00C550EC">
              <w:rPr>
                <w:sz w:val="20"/>
                <w:szCs w:val="20"/>
              </w:rPr>
              <w:t>6,2</w:t>
            </w:r>
          </w:p>
        </w:tc>
        <w:tc>
          <w:tcPr>
            <w:tcW w:w="963" w:type="dxa"/>
          </w:tcPr>
          <w:p w:rsidR="00877B87" w:rsidRPr="00C550EC" w:rsidRDefault="00877B87" w:rsidP="00F16FBE">
            <w:pPr>
              <w:pStyle w:val="a9"/>
              <w:rPr>
                <w:sz w:val="20"/>
                <w:szCs w:val="20"/>
              </w:rPr>
            </w:pPr>
            <w:r w:rsidRPr="00C550EC">
              <w:rPr>
                <w:sz w:val="20"/>
                <w:szCs w:val="20"/>
              </w:rPr>
              <w:t>8,7</w:t>
            </w:r>
          </w:p>
        </w:tc>
        <w:tc>
          <w:tcPr>
            <w:tcW w:w="953" w:type="dxa"/>
          </w:tcPr>
          <w:p w:rsidR="00877B87" w:rsidRPr="00C550EC" w:rsidRDefault="00877B87" w:rsidP="00F16FBE">
            <w:pPr>
              <w:pStyle w:val="a9"/>
              <w:rPr>
                <w:sz w:val="20"/>
                <w:szCs w:val="20"/>
              </w:rPr>
            </w:pPr>
            <w:r w:rsidRPr="00C550EC">
              <w:rPr>
                <w:sz w:val="20"/>
                <w:szCs w:val="20"/>
              </w:rPr>
              <w:t>5,9</w:t>
            </w:r>
          </w:p>
        </w:tc>
      </w:tr>
      <w:tr w:rsidR="00877B87" w:rsidRPr="001D68CD" w:rsidTr="004232CD">
        <w:tc>
          <w:tcPr>
            <w:tcW w:w="5688" w:type="dxa"/>
          </w:tcPr>
          <w:p w:rsidR="00877B87" w:rsidRPr="00C550EC" w:rsidRDefault="00877B87" w:rsidP="00F16FBE">
            <w:pPr>
              <w:pStyle w:val="a9"/>
              <w:rPr>
                <w:sz w:val="20"/>
                <w:szCs w:val="20"/>
              </w:rPr>
            </w:pPr>
            <w:r w:rsidRPr="00C550EC">
              <w:rPr>
                <w:sz w:val="20"/>
                <w:szCs w:val="20"/>
              </w:rPr>
              <w:t>предоставление прочих коммунальных, социальных и персональных услуг</w:t>
            </w:r>
          </w:p>
        </w:tc>
        <w:tc>
          <w:tcPr>
            <w:tcW w:w="963" w:type="dxa"/>
          </w:tcPr>
          <w:p w:rsidR="00877B87" w:rsidRPr="00C550EC" w:rsidRDefault="00877B87" w:rsidP="00F16FBE">
            <w:pPr>
              <w:pStyle w:val="a9"/>
              <w:rPr>
                <w:sz w:val="20"/>
                <w:szCs w:val="20"/>
              </w:rPr>
            </w:pPr>
            <w:r w:rsidRPr="00C550EC">
              <w:rPr>
                <w:sz w:val="20"/>
                <w:szCs w:val="20"/>
              </w:rPr>
              <w:t>12,7</w:t>
            </w:r>
          </w:p>
        </w:tc>
        <w:tc>
          <w:tcPr>
            <w:tcW w:w="953" w:type="dxa"/>
          </w:tcPr>
          <w:p w:rsidR="00877B87" w:rsidRPr="00C550EC" w:rsidRDefault="00877B87" w:rsidP="00F16FBE">
            <w:pPr>
              <w:pStyle w:val="a9"/>
              <w:rPr>
                <w:sz w:val="20"/>
                <w:szCs w:val="20"/>
              </w:rPr>
            </w:pPr>
            <w:r w:rsidRPr="00C550EC">
              <w:rPr>
                <w:sz w:val="20"/>
                <w:szCs w:val="20"/>
              </w:rPr>
              <w:t>10,5</w:t>
            </w:r>
          </w:p>
        </w:tc>
        <w:tc>
          <w:tcPr>
            <w:tcW w:w="963" w:type="dxa"/>
          </w:tcPr>
          <w:p w:rsidR="00877B87" w:rsidRPr="00C550EC" w:rsidRDefault="00877B87" w:rsidP="00F16FBE">
            <w:pPr>
              <w:pStyle w:val="a9"/>
              <w:rPr>
                <w:sz w:val="20"/>
                <w:szCs w:val="20"/>
              </w:rPr>
            </w:pPr>
            <w:r w:rsidRPr="00C550EC">
              <w:rPr>
                <w:sz w:val="20"/>
                <w:szCs w:val="20"/>
              </w:rPr>
              <w:t>15,4</w:t>
            </w:r>
          </w:p>
        </w:tc>
        <w:tc>
          <w:tcPr>
            <w:tcW w:w="953" w:type="dxa"/>
          </w:tcPr>
          <w:p w:rsidR="00877B87" w:rsidRPr="00C550EC" w:rsidRDefault="00877B87" w:rsidP="00F16FBE">
            <w:pPr>
              <w:pStyle w:val="a9"/>
              <w:rPr>
                <w:sz w:val="20"/>
                <w:szCs w:val="20"/>
              </w:rPr>
            </w:pPr>
            <w:r w:rsidRPr="00C550EC">
              <w:rPr>
                <w:sz w:val="20"/>
                <w:szCs w:val="20"/>
              </w:rPr>
              <w:t>9,4</w:t>
            </w:r>
          </w:p>
        </w:tc>
      </w:tr>
      <w:tr w:rsidR="00877B87" w:rsidRPr="001D68CD" w:rsidTr="004232CD">
        <w:tc>
          <w:tcPr>
            <w:tcW w:w="5688" w:type="dxa"/>
          </w:tcPr>
          <w:p w:rsidR="00877B87" w:rsidRPr="00C550EC" w:rsidRDefault="00877B87" w:rsidP="00F16FBE">
            <w:pPr>
              <w:pStyle w:val="a9"/>
              <w:rPr>
                <w:sz w:val="20"/>
                <w:szCs w:val="20"/>
              </w:rPr>
            </w:pPr>
            <w:r w:rsidRPr="00C550EC">
              <w:rPr>
                <w:sz w:val="20"/>
                <w:szCs w:val="20"/>
              </w:rPr>
              <w:t>из них деятельность по организации отдыха и развлечений, культуры и спорта</w:t>
            </w:r>
          </w:p>
        </w:tc>
        <w:tc>
          <w:tcPr>
            <w:tcW w:w="963" w:type="dxa"/>
          </w:tcPr>
          <w:p w:rsidR="00877B87" w:rsidRPr="00C550EC" w:rsidRDefault="00877B87" w:rsidP="00F16FBE">
            <w:pPr>
              <w:pStyle w:val="a9"/>
              <w:rPr>
                <w:sz w:val="20"/>
                <w:szCs w:val="20"/>
              </w:rPr>
            </w:pPr>
            <w:r w:rsidRPr="00C550EC">
              <w:rPr>
                <w:sz w:val="20"/>
                <w:szCs w:val="20"/>
              </w:rPr>
              <w:t>17,5</w:t>
            </w:r>
          </w:p>
        </w:tc>
        <w:tc>
          <w:tcPr>
            <w:tcW w:w="953" w:type="dxa"/>
          </w:tcPr>
          <w:p w:rsidR="00877B87" w:rsidRPr="00C550EC" w:rsidRDefault="00877B87" w:rsidP="00F16FBE">
            <w:pPr>
              <w:pStyle w:val="a9"/>
              <w:rPr>
                <w:sz w:val="20"/>
                <w:szCs w:val="20"/>
              </w:rPr>
            </w:pPr>
            <w:r w:rsidRPr="00C550EC">
              <w:rPr>
                <w:sz w:val="20"/>
                <w:szCs w:val="20"/>
              </w:rPr>
              <w:t>23,3</w:t>
            </w:r>
          </w:p>
        </w:tc>
        <w:tc>
          <w:tcPr>
            <w:tcW w:w="963" w:type="dxa"/>
          </w:tcPr>
          <w:p w:rsidR="00877B87" w:rsidRPr="00C550EC" w:rsidRDefault="00877B87" w:rsidP="00F16FBE">
            <w:pPr>
              <w:pStyle w:val="a9"/>
              <w:rPr>
                <w:sz w:val="20"/>
                <w:szCs w:val="20"/>
              </w:rPr>
            </w:pPr>
            <w:r w:rsidRPr="00C550EC">
              <w:rPr>
                <w:sz w:val="20"/>
                <w:szCs w:val="20"/>
              </w:rPr>
              <w:t>22,5</w:t>
            </w:r>
          </w:p>
        </w:tc>
        <w:tc>
          <w:tcPr>
            <w:tcW w:w="953" w:type="dxa"/>
          </w:tcPr>
          <w:p w:rsidR="00877B87" w:rsidRPr="00C550EC" w:rsidRDefault="00877B87" w:rsidP="00F16FBE">
            <w:pPr>
              <w:pStyle w:val="a9"/>
              <w:rPr>
                <w:sz w:val="20"/>
                <w:szCs w:val="20"/>
              </w:rPr>
            </w:pPr>
            <w:r w:rsidRPr="00C550EC">
              <w:rPr>
                <w:sz w:val="20"/>
                <w:szCs w:val="20"/>
              </w:rPr>
              <w:t>20,9</w:t>
            </w:r>
          </w:p>
        </w:tc>
      </w:tr>
    </w:tbl>
    <w:bookmarkEnd w:id="5"/>
    <w:p w:rsidR="00877B87" w:rsidRPr="00A15A8F" w:rsidRDefault="00877B87" w:rsidP="00F16FBE">
      <w:r w:rsidRPr="00A15A8F">
        <w:t xml:space="preserve">ИСТОЧНИК: Росстат, «Социально-экономическое положение России, январь </w:t>
      </w:r>
      <w:smartTag w:uri="urn:schemas-microsoft-com:office:smarttags" w:element="metricconverter">
        <w:smartTagPr>
          <w:attr w:name="ProductID" w:val="2009 г"/>
        </w:smartTagPr>
        <w:r w:rsidRPr="00A15A8F">
          <w:t>2009 г</w:t>
        </w:r>
      </w:smartTag>
      <w:r w:rsidRPr="00A15A8F">
        <w:t>.»</w:t>
      </w:r>
    </w:p>
    <w:p w:rsidR="00877B87" w:rsidRPr="00A15A8F" w:rsidRDefault="00877B87" w:rsidP="00F16FBE"/>
    <w:p w:rsidR="00877B87" w:rsidRPr="00A15A8F" w:rsidRDefault="00877B87" w:rsidP="00C550EC">
      <w:pPr>
        <w:spacing w:line="360" w:lineRule="auto"/>
        <w:jc w:val="both"/>
      </w:pPr>
      <w:r w:rsidRPr="00A15A8F">
        <w:t xml:space="preserve">неметаллических минеральных продуктов); в отраслях со значительным внутренним рынком (связь). </w:t>
      </w:r>
    </w:p>
    <w:p w:rsidR="00877B87" w:rsidRPr="00A15A8F" w:rsidRDefault="00877B87" w:rsidP="00C550EC">
      <w:pPr>
        <w:spacing w:line="360" w:lineRule="auto"/>
        <w:ind w:firstLine="708"/>
        <w:jc w:val="both"/>
      </w:pPr>
      <w:r w:rsidRPr="00A15A8F">
        <w:t>Рост рентабельности продаж наблюдался в строительстве, сфере услуг, научных исследованиях и разработках.</w:t>
      </w:r>
    </w:p>
    <w:p w:rsidR="00877B87" w:rsidRPr="00A15A8F" w:rsidRDefault="00877B87" w:rsidP="00C550EC">
      <w:pPr>
        <w:spacing w:line="360" w:lineRule="auto"/>
        <w:ind w:firstLine="708"/>
        <w:jc w:val="both"/>
      </w:pPr>
      <w:r w:rsidRPr="00A15A8F">
        <w:t>Основой для формирования справедливых рыночных цен на массовую сырьевую продукцию является биржевое ценообразование. В 2007 году, в том числе в результате действий Федеральной антимонопольной службы, выдавшей ряду занимающих доминирующее положение компаний предписания о реализации продукции через биржи по определенным правилам, качественно увеличился оборот бирж. В 2008 году эта позитивная динамика продолжила свое развитие: в 1,5 раза увеличилось число торгов, на 30% число сделок, на 40% – биржевой оборот (в основном за счет роста торговли зерном).</w:t>
      </w:r>
    </w:p>
    <w:p w:rsidR="00DE0B05" w:rsidRPr="001D68CD" w:rsidRDefault="00DE0B05" w:rsidP="00C550EC">
      <w:pPr>
        <w:spacing w:line="360" w:lineRule="auto"/>
      </w:pPr>
    </w:p>
    <w:p w:rsidR="00877B87" w:rsidRPr="00C550EC" w:rsidRDefault="00877B87" w:rsidP="00C550EC">
      <w:pPr>
        <w:spacing w:line="360" w:lineRule="auto"/>
        <w:jc w:val="center"/>
        <w:rPr>
          <w:b/>
        </w:rPr>
      </w:pPr>
      <w:r w:rsidRPr="00C550EC">
        <w:rPr>
          <w:b/>
        </w:rPr>
        <w:t>Таблица №4</w:t>
      </w:r>
    </w:p>
    <w:p w:rsidR="00877B87" w:rsidRPr="004D6628" w:rsidRDefault="00877B87" w:rsidP="00C550EC">
      <w:pPr>
        <w:spacing w:line="360" w:lineRule="auto"/>
        <w:jc w:val="center"/>
        <w:rPr>
          <w:b/>
        </w:rPr>
      </w:pPr>
      <w:r w:rsidRPr="004D6628">
        <w:rPr>
          <w:b/>
        </w:rPr>
        <w:t>Основные показатели деятельности товарных бирж</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5"/>
        <w:gridCol w:w="1080"/>
        <w:gridCol w:w="1440"/>
        <w:gridCol w:w="1305"/>
      </w:tblGrid>
      <w:tr w:rsidR="00877B87" w:rsidRPr="004232CD" w:rsidTr="004232CD">
        <w:tc>
          <w:tcPr>
            <w:tcW w:w="5415" w:type="dxa"/>
          </w:tcPr>
          <w:p w:rsidR="00877B87" w:rsidRPr="001D68CD" w:rsidRDefault="00877B87" w:rsidP="00F16FBE"/>
        </w:tc>
        <w:tc>
          <w:tcPr>
            <w:tcW w:w="1080" w:type="dxa"/>
          </w:tcPr>
          <w:p w:rsidR="00877B87" w:rsidRPr="001D68CD" w:rsidRDefault="00877B87" w:rsidP="00F16FBE">
            <w:r w:rsidRPr="001D68CD">
              <w:t>2006</w:t>
            </w:r>
          </w:p>
        </w:tc>
        <w:tc>
          <w:tcPr>
            <w:tcW w:w="1440" w:type="dxa"/>
          </w:tcPr>
          <w:p w:rsidR="00877B87" w:rsidRPr="001D68CD" w:rsidRDefault="00877B87" w:rsidP="00F16FBE">
            <w:r w:rsidRPr="001D68CD">
              <w:t>2007</w:t>
            </w:r>
          </w:p>
        </w:tc>
        <w:tc>
          <w:tcPr>
            <w:tcW w:w="1305" w:type="dxa"/>
          </w:tcPr>
          <w:p w:rsidR="00877B87" w:rsidRPr="001D68CD" w:rsidRDefault="00877B87" w:rsidP="00F16FBE">
            <w:r w:rsidRPr="001D68CD">
              <w:t>2008</w:t>
            </w:r>
          </w:p>
        </w:tc>
      </w:tr>
      <w:tr w:rsidR="00877B87" w:rsidRPr="004232CD" w:rsidTr="004232CD">
        <w:tc>
          <w:tcPr>
            <w:tcW w:w="5415" w:type="dxa"/>
          </w:tcPr>
          <w:p w:rsidR="00877B87" w:rsidRPr="001D68CD" w:rsidRDefault="00877B87" w:rsidP="00F16FBE">
            <w:r w:rsidRPr="001D68CD">
              <w:t>Число бирж (на конец года)</w:t>
            </w:r>
          </w:p>
        </w:tc>
        <w:tc>
          <w:tcPr>
            <w:tcW w:w="1080" w:type="dxa"/>
          </w:tcPr>
          <w:p w:rsidR="00877B87" w:rsidRPr="001D68CD" w:rsidRDefault="00877B87" w:rsidP="00F16FBE">
            <w:r w:rsidRPr="001D68CD">
              <w:t>26</w:t>
            </w:r>
          </w:p>
        </w:tc>
        <w:tc>
          <w:tcPr>
            <w:tcW w:w="1440" w:type="dxa"/>
          </w:tcPr>
          <w:p w:rsidR="00877B87" w:rsidRPr="001D68CD" w:rsidRDefault="00877B87" w:rsidP="00F16FBE">
            <w:r w:rsidRPr="001D68CD">
              <w:t>23</w:t>
            </w:r>
          </w:p>
        </w:tc>
        <w:tc>
          <w:tcPr>
            <w:tcW w:w="1305" w:type="dxa"/>
          </w:tcPr>
          <w:p w:rsidR="00877B87" w:rsidRPr="001D68CD" w:rsidRDefault="00877B87" w:rsidP="00F16FBE">
            <w:r w:rsidRPr="001D68CD">
              <w:t>28</w:t>
            </w:r>
          </w:p>
        </w:tc>
      </w:tr>
      <w:tr w:rsidR="00877B87" w:rsidRPr="004232CD" w:rsidTr="004232CD">
        <w:tc>
          <w:tcPr>
            <w:tcW w:w="5415" w:type="dxa"/>
          </w:tcPr>
          <w:p w:rsidR="00877B87" w:rsidRPr="001D68CD" w:rsidRDefault="00877B87" w:rsidP="00F16FBE">
            <w:r w:rsidRPr="001D68CD">
              <w:t>Проведено торгов, тысяч</w:t>
            </w:r>
          </w:p>
        </w:tc>
        <w:tc>
          <w:tcPr>
            <w:tcW w:w="1080" w:type="dxa"/>
          </w:tcPr>
          <w:p w:rsidR="00877B87" w:rsidRPr="001D68CD" w:rsidRDefault="00877B87" w:rsidP="00F16FBE">
            <w:r w:rsidRPr="001D68CD">
              <w:t>1,7</w:t>
            </w:r>
          </w:p>
        </w:tc>
        <w:tc>
          <w:tcPr>
            <w:tcW w:w="1440" w:type="dxa"/>
          </w:tcPr>
          <w:p w:rsidR="00877B87" w:rsidRPr="001D68CD" w:rsidRDefault="00877B87" w:rsidP="00F16FBE">
            <w:r w:rsidRPr="001D68CD">
              <w:t>1,8</w:t>
            </w:r>
          </w:p>
        </w:tc>
        <w:tc>
          <w:tcPr>
            <w:tcW w:w="1305" w:type="dxa"/>
          </w:tcPr>
          <w:p w:rsidR="00877B87" w:rsidRPr="001D68CD" w:rsidRDefault="00877B87" w:rsidP="00F16FBE">
            <w:r w:rsidRPr="001D68CD">
              <w:t>2,8</w:t>
            </w:r>
          </w:p>
        </w:tc>
      </w:tr>
      <w:tr w:rsidR="00877B87" w:rsidRPr="004232CD" w:rsidTr="004232CD">
        <w:tc>
          <w:tcPr>
            <w:tcW w:w="5415" w:type="dxa"/>
          </w:tcPr>
          <w:p w:rsidR="00877B87" w:rsidRPr="001D68CD" w:rsidRDefault="00877B87" w:rsidP="00F16FBE">
            <w:r w:rsidRPr="001D68CD">
              <w:t>Заключено сделок с реальным товаром, тысяч</w:t>
            </w:r>
          </w:p>
        </w:tc>
        <w:tc>
          <w:tcPr>
            <w:tcW w:w="1080" w:type="dxa"/>
          </w:tcPr>
          <w:p w:rsidR="00877B87" w:rsidRPr="001D68CD" w:rsidRDefault="00877B87" w:rsidP="00F16FBE">
            <w:r w:rsidRPr="001D68CD">
              <w:t>4,9</w:t>
            </w:r>
          </w:p>
        </w:tc>
        <w:tc>
          <w:tcPr>
            <w:tcW w:w="1440" w:type="dxa"/>
          </w:tcPr>
          <w:p w:rsidR="00877B87" w:rsidRPr="001D68CD" w:rsidRDefault="00877B87" w:rsidP="00F16FBE">
            <w:r w:rsidRPr="001D68CD">
              <w:t>36</w:t>
            </w:r>
          </w:p>
        </w:tc>
        <w:tc>
          <w:tcPr>
            <w:tcW w:w="1305" w:type="dxa"/>
          </w:tcPr>
          <w:p w:rsidR="00877B87" w:rsidRPr="001D68CD" w:rsidRDefault="00877B87" w:rsidP="00F16FBE">
            <w:r w:rsidRPr="001D68CD">
              <w:t>46,2</w:t>
            </w:r>
          </w:p>
        </w:tc>
      </w:tr>
      <w:tr w:rsidR="00877B87" w:rsidRPr="004232CD" w:rsidTr="004232CD">
        <w:tc>
          <w:tcPr>
            <w:tcW w:w="5415" w:type="dxa"/>
          </w:tcPr>
          <w:p w:rsidR="00877B87" w:rsidRPr="001D68CD" w:rsidRDefault="00877B87" w:rsidP="00F16FBE">
            <w:r w:rsidRPr="001D68CD">
              <w:t>Биржевой оборот по сделкам с реальным товаром (</w:t>
            </w:r>
            <w:r w:rsidRPr="004232CD">
              <w:t>в фактически действовавших ценах, без оборота по фьючерсным сделкам</w:t>
            </w:r>
            <w:r w:rsidRPr="001D68CD">
              <w:t xml:space="preserve">), млн.рублей </w:t>
            </w:r>
          </w:p>
        </w:tc>
        <w:tc>
          <w:tcPr>
            <w:tcW w:w="1080" w:type="dxa"/>
          </w:tcPr>
          <w:p w:rsidR="00877B87" w:rsidRPr="001D68CD" w:rsidRDefault="00877B87" w:rsidP="00F16FBE">
            <w:r w:rsidRPr="001D68CD">
              <w:t>5345</w:t>
            </w:r>
          </w:p>
        </w:tc>
        <w:tc>
          <w:tcPr>
            <w:tcW w:w="1440" w:type="dxa"/>
          </w:tcPr>
          <w:p w:rsidR="00877B87" w:rsidRPr="001D68CD" w:rsidRDefault="00877B87" w:rsidP="00F16FBE">
            <w:r w:rsidRPr="001D68CD">
              <w:t>46895</w:t>
            </w:r>
          </w:p>
        </w:tc>
        <w:tc>
          <w:tcPr>
            <w:tcW w:w="1305" w:type="dxa"/>
          </w:tcPr>
          <w:p w:rsidR="00877B87" w:rsidRPr="001D68CD" w:rsidRDefault="00877B87" w:rsidP="00F16FBE">
            <w:r w:rsidRPr="001D68CD">
              <w:t>66800</w:t>
            </w:r>
          </w:p>
        </w:tc>
      </w:tr>
      <w:tr w:rsidR="00877B87" w:rsidRPr="004232CD" w:rsidTr="004232CD">
        <w:tc>
          <w:tcPr>
            <w:tcW w:w="5415" w:type="dxa"/>
          </w:tcPr>
          <w:p w:rsidR="00877B87" w:rsidRPr="001D68CD" w:rsidRDefault="00877B87" w:rsidP="00F16FBE">
            <w:r w:rsidRPr="001D68CD">
              <w:t xml:space="preserve">     в том числе:</w:t>
            </w:r>
          </w:p>
          <w:p w:rsidR="00877B87" w:rsidRPr="001D68CD" w:rsidRDefault="00877B87" w:rsidP="00F16FBE">
            <w:r w:rsidRPr="001D68CD">
              <w:t xml:space="preserve">   потребительские товары, зерно</w:t>
            </w:r>
          </w:p>
        </w:tc>
        <w:tc>
          <w:tcPr>
            <w:tcW w:w="1080" w:type="dxa"/>
          </w:tcPr>
          <w:p w:rsidR="00877B87" w:rsidRPr="001D68CD" w:rsidRDefault="00877B87" w:rsidP="00F16FBE">
            <w:r w:rsidRPr="001D68CD">
              <w:t>989</w:t>
            </w:r>
          </w:p>
        </w:tc>
        <w:tc>
          <w:tcPr>
            <w:tcW w:w="1440" w:type="dxa"/>
          </w:tcPr>
          <w:p w:rsidR="00877B87" w:rsidRPr="001D68CD" w:rsidRDefault="00877B87" w:rsidP="00F16FBE">
            <w:r w:rsidRPr="001D68CD">
              <w:t>3409</w:t>
            </w:r>
          </w:p>
        </w:tc>
        <w:tc>
          <w:tcPr>
            <w:tcW w:w="1305" w:type="dxa"/>
          </w:tcPr>
          <w:p w:rsidR="00877B87" w:rsidRPr="001D68CD" w:rsidRDefault="00877B87" w:rsidP="00F16FBE">
            <w:r w:rsidRPr="001D68CD">
              <w:t>32183</w:t>
            </w:r>
          </w:p>
        </w:tc>
      </w:tr>
      <w:tr w:rsidR="00877B87" w:rsidRPr="004232CD" w:rsidTr="004232CD">
        <w:tc>
          <w:tcPr>
            <w:tcW w:w="5415" w:type="dxa"/>
          </w:tcPr>
          <w:p w:rsidR="00877B87" w:rsidRPr="001D68CD" w:rsidRDefault="00877B87" w:rsidP="00F16FBE">
            <w:r w:rsidRPr="001D68CD">
              <w:t xml:space="preserve">   продукция производственно-технического назначения</w:t>
            </w:r>
          </w:p>
        </w:tc>
        <w:tc>
          <w:tcPr>
            <w:tcW w:w="1080" w:type="dxa"/>
          </w:tcPr>
          <w:p w:rsidR="00877B87" w:rsidRPr="001D68CD" w:rsidRDefault="00877B87" w:rsidP="00F16FBE">
            <w:r w:rsidRPr="001D68CD">
              <w:t>4071</w:t>
            </w:r>
          </w:p>
        </w:tc>
        <w:tc>
          <w:tcPr>
            <w:tcW w:w="1440" w:type="dxa"/>
          </w:tcPr>
          <w:p w:rsidR="00877B87" w:rsidRPr="001D68CD" w:rsidRDefault="00877B87" w:rsidP="00F16FBE">
            <w:r w:rsidRPr="001D68CD">
              <w:t>43412</w:t>
            </w:r>
          </w:p>
        </w:tc>
        <w:tc>
          <w:tcPr>
            <w:tcW w:w="1305" w:type="dxa"/>
          </w:tcPr>
          <w:p w:rsidR="00877B87" w:rsidRPr="001D68CD" w:rsidRDefault="00877B87" w:rsidP="00F16FBE">
            <w:r w:rsidRPr="001D68CD">
              <w:t>33649</w:t>
            </w:r>
          </w:p>
        </w:tc>
      </w:tr>
      <w:tr w:rsidR="00877B87" w:rsidRPr="004232CD" w:rsidTr="004232CD">
        <w:tc>
          <w:tcPr>
            <w:tcW w:w="5415" w:type="dxa"/>
          </w:tcPr>
          <w:p w:rsidR="00877B87" w:rsidRPr="001D68CD" w:rsidRDefault="00877B87" w:rsidP="00F16FBE">
            <w:r w:rsidRPr="001D68CD">
              <w:t xml:space="preserve">   прочие товары (включая сделки по продаже экспортных (импортных) квот и квот на использование водных биоресурсов)</w:t>
            </w:r>
          </w:p>
        </w:tc>
        <w:tc>
          <w:tcPr>
            <w:tcW w:w="1080" w:type="dxa"/>
          </w:tcPr>
          <w:p w:rsidR="00877B87" w:rsidRPr="001D68CD" w:rsidRDefault="00877B87" w:rsidP="00F16FBE">
            <w:r w:rsidRPr="001D68CD">
              <w:t>285</w:t>
            </w:r>
          </w:p>
        </w:tc>
        <w:tc>
          <w:tcPr>
            <w:tcW w:w="1440" w:type="dxa"/>
          </w:tcPr>
          <w:p w:rsidR="00877B87" w:rsidRPr="001D68CD" w:rsidRDefault="00877B87" w:rsidP="00F16FBE">
            <w:r w:rsidRPr="001D68CD">
              <w:t>74,1</w:t>
            </w:r>
          </w:p>
        </w:tc>
        <w:tc>
          <w:tcPr>
            <w:tcW w:w="1305" w:type="dxa"/>
          </w:tcPr>
          <w:p w:rsidR="00877B87" w:rsidRPr="001D68CD" w:rsidRDefault="00877B87" w:rsidP="00F16FBE">
            <w:r w:rsidRPr="001D68CD">
              <w:t>75,9</w:t>
            </w:r>
          </w:p>
        </w:tc>
      </w:tr>
    </w:tbl>
    <w:p w:rsidR="00877B87" w:rsidRPr="001D68CD" w:rsidRDefault="00877B87" w:rsidP="00C550EC">
      <w:pPr>
        <w:spacing w:line="360" w:lineRule="auto"/>
        <w:jc w:val="both"/>
      </w:pPr>
      <w:r w:rsidRPr="001D68CD">
        <w:rPr>
          <w:i/>
        </w:rPr>
        <w:t xml:space="preserve">Источники: </w:t>
      </w:r>
      <w:r w:rsidRPr="001D68CD">
        <w:t>Росстат,</w:t>
      </w:r>
      <w:r w:rsidRPr="001D68CD">
        <w:rPr>
          <w:i/>
        </w:rPr>
        <w:t xml:space="preserve"> «</w:t>
      </w:r>
      <w:r w:rsidRPr="001D68CD">
        <w:t>Российский статистический ежегодник 2008»; Росстат,</w:t>
      </w:r>
      <w:r w:rsidRPr="001D68CD">
        <w:rPr>
          <w:i/>
        </w:rPr>
        <w:t xml:space="preserve"> «</w:t>
      </w:r>
      <w:r w:rsidRPr="001D68CD">
        <w:t>Социально-экономическое  положение России», январь-февраль 2009 года</w:t>
      </w:r>
    </w:p>
    <w:p w:rsidR="00877B87" w:rsidRPr="001D68CD" w:rsidRDefault="00877B87" w:rsidP="00C550EC">
      <w:pPr>
        <w:spacing w:line="360" w:lineRule="auto"/>
        <w:jc w:val="both"/>
      </w:pPr>
    </w:p>
    <w:p w:rsidR="009D2233" w:rsidRPr="00A15A8F" w:rsidRDefault="00877B87" w:rsidP="00C550EC">
      <w:pPr>
        <w:spacing w:line="360" w:lineRule="auto"/>
        <w:jc w:val="both"/>
      </w:pPr>
      <w:r w:rsidRPr="00A15A8F">
        <w:t>В настоящее время устойчивая тенденция к повышению концентрации производства во многих отраслях на мировом рынке способствует слияниям и укрупнениям российских компаний. Однако сам факт высокой концентрации не означает низкого уровня конкуренции на рынке. Напротив, для ряда отраслей высоки</w:t>
      </w:r>
      <w:r w:rsidR="00FB0B4D" w:rsidRPr="00A15A8F">
        <w:t>й</w:t>
      </w:r>
      <w:r w:rsidRPr="00A15A8F">
        <w:t xml:space="preserve"> уровень концентрации является необходимым условием эффективности.</w:t>
      </w:r>
    </w:p>
    <w:p w:rsidR="00F93601" w:rsidRPr="00C550EC" w:rsidRDefault="00C550EC" w:rsidP="00C550EC">
      <w:pPr>
        <w:pStyle w:val="1"/>
        <w:jc w:val="center"/>
        <w:rPr>
          <w:rFonts w:ascii="Times New Roman" w:hAnsi="Times New Roman" w:cs="Times New Roman"/>
          <w:sz w:val="24"/>
          <w:szCs w:val="24"/>
        </w:rPr>
      </w:pPr>
      <w:bookmarkStart w:id="6" w:name="_Toc229126649"/>
      <w:bookmarkStart w:id="7" w:name="_Toc233276477"/>
      <w:r>
        <w:rPr>
          <w:rFonts w:ascii="Times New Roman" w:hAnsi="Times New Roman" w:cs="Times New Roman"/>
          <w:sz w:val="24"/>
          <w:szCs w:val="24"/>
        </w:rPr>
        <w:t>4</w:t>
      </w:r>
      <w:r w:rsidR="00F93601" w:rsidRPr="00C550EC">
        <w:rPr>
          <w:rFonts w:ascii="Times New Roman" w:hAnsi="Times New Roman" w:cs="Times New Roman"/>
          <w:sz w:val="24"/>
          <w:szCs w:val="24"/>
        </w:rPr>
        <w:t xml:space="preserve">. </w:t>
      </w:r>
      <w:bookmarkEnd w:id="6"/>
      <w:bookmarkEnd w:id="7"/>
      <w:r w:rsidR="00C33A37">
        <w:rPr>
          <w:rFonts w:ascii="Times New Roman" w:hAnsi="Times New Roman" w:cs="Times New Roman"/>
          <w:sz w:val="24"/>
          <w:szCs w:val="24"/>
        </w:rPr>
        <w:t>СОСТОЯНИЕ КОНКУРЕНЦИИ В ОТДЕЛЬНЫХ СЕКТОРАХ</w:t>
      </w:r>
    </w:p>
    <w:p w:rsidR="00F93601" w:rsidRPr="00C550EC" w:rsidRDefault="00F93601" w:rsidP="00C550EC">
      <w:pPr>
        <w:jc w:val="center"/>
      </w:pPr>
    </w:p>
    <w:p w:rsidR="00F93601" w:rsidRPr="004D6628" w:rsidRDefault="00C550EC" w:rsidP="00C550EC">
      <w:pPr>
        <w:pStyle w:val="2"/>
        <w:jc w:val="center"/>
        <w:rPr>
          <w:rFonts w:ascii="Times New Roman" w:hAnsi="Times New Roman" w:cs="Times New Roman"/>
          <w:i w:val="0"/>
          <w:sz w:val="24"/>
          <w:szCs w:val="24"/>
        </w:rPr>
      </w:pPr>
      <w:bookmarkStart w:id="8" w:name="_Toc229126651"/>
      <w:bookmarkStart w:id="9" w:name="_Toc233276479"/>
      <w:r w:rsidRPr="004D6628">
        <w:rPr>
          <w:rFonts w:ascii="Times New Roman" w:hAnsi="Times New Roman" w:cs="Times New Roman"/>
          <w:i w:val="0"/>
          <w:sz w:val="24"/>
          <w:szCs w:val="24"/>
        </w:rPr>
        <w:t>4</w:t>
      </w:r>
      <w:r w:rsidR="00F93601" w:rsidRPr="004D6628">
        <w:rPr>
          <w:rFonts w:ascii="Times New Roman" w:hAnsi="Times New Roman" w:cs="Times New Roman"/>
          <w:i w:val="0"/>
          <w:sz w:val="24"/>
          <w:szCs w:val="24"/>
        </w:rPr>
        <w:t>.</w:t>
      </w:r>
      <w:r w:rsidRPr="004D6628">
        <w:rPr>
          <w:rFonts w:ascii="Times New Roman" w:hAnsi="Times New Roman" w:cs="Times New Roman"/>
          <w:i w:val="0"/>
          <w:sz w:val="24"/>
          <w:szCs w:val="24"/>
        </w:rPr>
        <w:t>1</w:t>
      </w:r>
      <w:r w:rsidR="00F93601" w:rsidRPr="004D6628">
        <w:rPr>
          <w:rFonts w:ascii="Times New Roman" w:hAnsi="Times New Roman" w:cs="Times New Roman"/>
          <w:i w:val="0"/>
          <w:sz w:val="24"/>
          <w:szCs w:val="24"/>
        </w:rPr>
        <w:t>. Рынки нерудных строительных материалов</w:t>
      </w:r>
      <w:bookmarkEnd w:id="8"/>
      <w:bookmarkEnd w:id="9"/>
    </w:p>
    <w:p w:rsidR="00F93601" w:rsidRPr="00A15A8F" w:rsidRDefault="00F93601" w:rsidP="00C550EC">
      <w:pPr>
        <w:spacing w:line="360" w:lineRule="auto"/>
        <w:ind w:firstLine="708"/>
        <w:jc w:val="both"/>
      </w:pPr>
      <w:r w:rsidRPr="00A15A8F">
        <w:t xml:space="preserve">Нерудные строительные материалы </w:t>
      </w:r>
      <w:r w:rsidR="00956FA0" w:rsidRPr="00A15A8F">
        <w:t xml:space="preserve"> – </w:t>
      </w:r>
      <w:r w:rsidRPr="00A15A8F">
        <w:t xml:space="preserve"> неорганические зернистые, сыпучие строительные материалы минерального происхождения, получаемые почти исключительно в карьерах из горных пород, в том числе из попутно добываемых пород и отходов обогащения горно-обогатительных предприятий.</w:t>
      </w:r>
    </w:p>
    <w:p w:rsidR="00F93601" w:rsidRPr="00A15A8F" w:rsidRDefault="00F93601" w:rsidP="00C550EC">
      <w:pPr>
        <w:spacing w:line="360" w:lineRule="auto"/>
        <w:ind w:firstLine="708"/>
        <w:jc w:val="both"/>
      </w:pPr>
      <w:r w:rsidRPr="00A15A8F">
        <w:t>В соответствии с Общероссийским классификатором продукции (ОКП) к нерудным строительным материалам (код 57 1100) относятся следующие группы товаров: щебень и гравий из природного камня и песочно-гравийных материалов; песок строительный природный; смесь песчано-гравийная.</w:t>
      </w:r>
    </w:p>
    <w:p w:rsidR="00F93601" w:rsidRPr="00A15A8F" w:rsidRDefault="00F93601" w:rsidP="00C550EC">
      <w:pPr>
        <w:spacing w:line="360" w:lineRule="auto"/>
        <w:ind w:firstLine="708"/>
        <w:jc w:val="both"/>
      </w:pPr>
      <w:r w:rsidRPr="00A15A8F">
        <w:t xml:space="preserve">ФАС России был проведен опрос потребителей указанных товаров. Опрос показал, что у 100% приобретателей песка, щебня и гравия отсутствует возможность заменить указанные товары другими товарами. Кроме того, некоторые виды (фракции) песка и щебня применяются исключительно в дорожном, а некоторые виды указанных товаров только в капитальном и жилищном строительстве. Таким образом, следует рассматривать </w:t>
      </w:r>
      <w:r w:rsidRPr="00A15A8F">
        <w:rPr>
          <w:bCs/>
        </w:rPr>
        <w:t>обособленные товарные рынки</w:t>
      </w:r>
      <w:r w:rsidRPr="00A15A8F">
        <w:t>: 1) щебень известняковый; 2) щебень гранитный; 3) песок; 4) гравий. Отмечается также, что технический уровень оборудования отрасли весьма существенно отстает от мирового, низка степень автоматизации производственных процессов, ощущается нехватка прогрессивного оборудования.</w:t>
      </w:r>
    </w:p>
    <w:p w:rsidR="00F93601" w:rsidRPr="00A15A8F" w:rsidRDefault="00F93601" w:rsidP="00C550EC">
      <w:pPr>
        <w:spacing w:line="360" w:lineRule="auto"/>
        <w:ind w:firstLine="708"/>
        <w:jc w:val="both"/>
      </w:pPr>
      <w:r w:rsidRPr="00A15A8F">
        <w:t xml:space="preserve">Транспортные расходы составляют значительную долю от стоимости приобретаемого товара, а в некоторых случаях превышают его стоимость (в основном, при доставке песка). При транспортировке автомобильным транспортом невыгодным становится перемещение товара на расстояния более </w:t>
      </w:r>
      <w:smartTag w:uri="urn:schemas-microsoft-com:office:smarttags" w:element="metricconverter">
        <w:smartTagPr>
          <w:attr w:name="ProductID" w:val="60 километров"/>
        </w:smartTagPr>
        <w:r w:rsidRPr="00A15A8F">
          <w:t>60 километров</w:t>
        </w:r>
      </w:smartTag>
      <w:r w:rsidRPr="00A15A8F">
        <w:t>. Географические границы товарных рынков нерудных строительных материалов, поэтому практически всегда совпадают с границами субъектов Российской Федерации и определяются расположением разрабатываемых месторождений по отношению к покупателям.</w:t>
      </w:r>
    </w:p>
    <w:p w:rsidR="00F93601" w:rsidRPr="00A15A8F" w:rsidRDefault="00F93601" w:rsidP="00C550EC">
      <w:pPr>
        <w:spacing w:line="360" w:lineRule="auto"/>
        <w:ind w:firstLine="708"/>
        <w:jc w:val="both"/>
      </w:pPr>
      <w:r w:rsidRPr="00A15A8F">
        <w:t>По данным Росстата, практически весь объем производимой на территории того или иного региона продукции реализуется в этом регионе либо в приграничных районах соседних областей. Исключение составляют: Ленинградская область; территории Амурской области, Хабаровского края и Еврейской автономной области.</w:t>
      </w:r>
    </w:p>
    <w:p w:rsidR="00F93601" w:rsidRPr="00A15A8F" w:rsidRDefault="00F93601" w:rsidP="00C550EC">
      <w:pPr>
        <w:spacing w:line="360" w:lineRule="auto"/>
        <w:ind w:firstLine="708"/>
        <w:jc w:val="both"/>
      </w:pPr>
      <w:r w:rsidRPr="00A15A8F">
        <w:t xml:space="preserve">Добычу и производство песка, щебня и гравия осуществляют предприятия, в том числе горнодобывающие, имеющие лицензию на добычу нерудных строительных материалов. В </w:t>
      </w:r>
      <w:r w:rsidRPr="00A15A8F">
        <w:rPr>
          <w:bCs/>
        </w:rPr>
        <w:t xml:space="preserve">Южном федеральном округе </w:t>
      </w:r>
      <w:r w:rsidRPr="00A15A8F">
        <w:t xml:space="preserve">такие лицензии имеют более </w:t>
      </w:r>
      <w:r w:rsidRPr="00A15A8F">
        <w:rPr>
          <w:bCs/>
        </w:rPr>
        <w:t xml:space="preserve">210 </w:t>
      </w:r>
      <w:r w:rsidRPr="00A15A8F">
        <w:t xml:space="preserve">хозяйствующих субъектов, </w:t>
      </w:r>
      <w:r w:rsidR="009425F5" w:rsidRPr="00A15A8F">
        <w:t>в</w:t>
      </w:r>
      <w:r w:rsidRPr="00A15A8F">
        <w:t xml:space="preserve"> </w:t>
      </w:r>
      <w:r w:rsidRPr="00A15A8F">
        <w:rPr>
          <w:bCs/>
        </w:rPr>
        <w:t xml:space="preserve">Центральном федеральном округе </w:t>
      </w:r>
      <w:r w:rsidR="00956FA0" w:rsidRPr="00A15A8F">
        <w:t xml:space="preserve"> – </w:t>
      </w:r>
      <w:r w:rsidR="009425F5" w:rsidRPr="00A15A8F">
        <w:rPr>
          <w:bCs/>
        </w:rPr>
        <w:t xml:space="preserve"> </w:t>
      </w:r>
      <w:r w:rsidRPr="00A15A8F">
        <w:t xml:space="preserve">более </w:t>
      </w:r>
      <w:r w:rsidRPr="00A15A8F">
        <w:rPr>
          <w:bCs/>
        </w:rPr>
        <w:t>170</w:t>
      </w:r>
      <w:r w:rsidRPr="00A15A8F">
        <w:t xml:space="preserve">, в </w:t>
      </w:r>
      <w:r w:rsidRPr="00A15A8F">
        <w:rPr>
          <w:bCs/>
        </w:rPr>
        <w:t>Северо-Западном федеральном округе</w:t>
      </w:r>
      <w:r w:rsidR="00956FA0" w:rsidRPr="00A15A8F">
        <w:rPr>
          <w:bCs/>
        </w:rPr>
        <w:t>–</w:t>
      </w:r>
      <w:r w:rsidRPr="00A15A8F">
        <w:t xml:space="preserve">более </w:t>
      </w:r>
      <w:r w:rsidRPr="00A15A8F">
        <w:rPr>
          <w:bCs/>
        </w:rPr>
        <w:t>190</w:t>
      </w:r>
      <w:r w:rsidRPr="00A15A8F">
        <w:t xml:space="preserve">. </w:t>
      </w:r>
      <w:r w:rsidR="009425F5" w:rsidRPr="00A15A8F">
        <w:t>В </w:t>
      </w:r>
      <w:r w:rsidRPr="00A15A8F">
        <w:rPr>
          <w:bCs/>
        </w:rPr>
        <w:t>Уральском, Приволжском и Сибирском федеральных округах</w:t>
      </w:r>
      <w:r w:rsidR="00956FA0" w:rsidRPr="00A15A8F">
        <w:rPr>
          <w:bCs/>
        </w:rPr>
        <w:t xml:space="preserve"> – </w:t>
      </w:r>
      <w:r w:rsidRPr="00A15A8F">
        <w:t xml:space="preserve">более </w:t>
      </w:r>
      <w:r w:rsidRPr="00A15A8F">
        <w:rPr>
          <w:bCs/>
        </w:rPr>
        <w:t>100</w:t>
      </w:r>
      <w:r w:rsidRPr="00A15A8F">
        <w:t>. В</w:t>
      </w:r>
      <w:r w:rsidR="009425F5" w:rsidRPr="00A15A8F">
        <w:t> </w:t>
      </w:r>
      <w:r w:rsidRPr="00A15A8F">
        <w:rPr>
          <w:bCs/>
        </w:rPr>
        <w:t>Дальневосточном федеральном округе</w:t>
      </w:r>
      <w:r w:rsidR="00956FA0" w:rsidRPr="00A15A8F">
        <w:rPr>
          <w:bCs/>
        </w:rPr>
        <w:t xml:space="preserve"> – </w:t>
      </w:r>
      <w:r w:rsidRPr="00A15A8F">
        <w:t>более 80. Впрочем, необходимо отметить, что не все хозсубъекты, имеющие соответствующие лицензии, осуществляют производственную деятельность, многие осуществляют добычу для собственных нужд. Важно учитывать и то обстоятельство, что повсеместно отмечается несанкционированная добыча и реализация песка. В некоторых областях доля незаконно добытого и реализованного песка достигает 10-15%.</w:t>
      </w:r>
    </w:p>
    <w:p w:rsidR="00F93601" w:rsidRPr="00A15A8F" w:rsidRDefault="00F93601" w:rsidP="00C550EC">
      <w:pPr>
        <w:spacing w:line="360" w:lineRule="auto"/>
        <w:ind w:firstLine="708"/>
        <w:jc w:val="both"/>
      </w:pPr>
      <w:r w:rsidRPr="00A15A8F">
        <w:t xml:space="preserve">Сводные результаты оценки конкурентной среды, а также сопоставление и анализ количественных и качественных показателей, характеризующих товарные рынки щебня, гравия и песка, позволяют сделать следующий вывод: рассматриваемые рынки, в основном, являются </w:t>
      </w:r>
      <w:r w:rsidRPr="00A15A8F">
        <w:rPr>
          <w:b/>
          <w:i/>
        </w:rPr>
        <w:t>высококонцентрированными</w:t>
      </w:r>
      <w:r w:rsidRPr="00A15A8F">
        <w:t>. Это объясняется присутствием в каждом регионе нескольких крупнейших предприятий или групп предприятий при наличии барьеров входа, аналогичных существующим на рынке кирпича.</w:t>
      </w:r>
    </w:p>
    <w:p w:rsidR="00F93601" w:rsidRDefault="00F93601" w:rsidP="00C550EC">
      <w:pPr>
        <w:spacing w:line="360" w:lineRule="auto"/>
        <w:jc w:val="both"/>
      </w:pPr>
      <w:r w:rsidRPr="00A15A8F">
        <w:t>Рынок песка отличается наименьшей концентрацией среди всех рынков НСМ. При этом в 2007 году не произошло с</w:t>
      </w:r>
      <w:r w:rsidR="000C23CC" w:rsidRPr="00A15A8F">
        <w:t>ущественного роста концентрации</w:t>
      </w:r>
      <w:r w:rsidRPr="00A15A8F">
        <w:t xml:space="preserve"> рынка. Число регионов с единственным производителем песка уменьшилось с 8 до 6. Рынок гравия является одним из наиболее концентрированных. Из семи федеральных округов лишь в одном (ЮФО) есть регион с низкой концентрацией</w:t>
      </w:r>
      <w:r w:rsidR="00956FA0" w:rsidRPr="00A15A8F">
        <w:t xml:space="preserve"> – </w:t>
      </w:r>
      <w:r w:rsidRPr="00A15A8F">
        <w:t>Краснодарский край. Рынок щебня занимает промежуточное положение между рынками песка и гравия. При этом уровень концентрации в 2007 году по отношению к 2006 году снижается.</w:t>
      </w:r>
    </w:p>
    <w:p w:rsidR="00C550EC" w:rsidRPr="00A15A8F" w:rsidRDefault="00C550EC" w:rsidP="00C550EC">
      <w:pPr>
        <w:spacing w:line="360" w:lineRule="auto"/>
        <w:jc w:val="both"/>
      </w:pPr>
    </w:p>
    <w:p w:rsidR="00C550EC" w:rsidRPr="001D68CD" w:rsidRDefault="00C550EC" w:rsidP="00C550EC">
      <w:pPr>
        <w:jc w:val="center"/>
        <w:rPr>
          <w:b/>
        </w:rPr>
      </w:pPr>
      <w:r w:rsidRPr="001D68CD">
        <w:rPr>
          <w:b/>
          <w:bCs/>
        </w:rPr>
        <w:t>Динамика изменений значений индекса Герфиндаля-Гиршмана (</w:t>
      </w:r>
      <w:r w:rsidRPr="001D68CD">
        <w:rPr>
          <w:b/>
          <w:bCs/>
          <w:lang w:val="en-US"/>
        </w:rPr>
        <w:t>HHI</w:t>
      </w:r>
      <w:r w:rsidRPr="001D68CD">
        <w:rPr>
          <w:b/>
          <w:bCs/>
        </w:rPr>
        <w:t xml:space="preserve">) на рынках гравия, песка и щебня в 2006-2007 годах (число регионов с определенным уровнем </w:t>
      </w:r>
      <w:r w:rsidRPr="001D68CD">
        <w:rPr>
          <w:b/>
          <w:bCs/>
          <w:lang w:val="en-US"/>
        </w:rPr>
        <w:t>HHI</w:t>
      </w:r>
      <w:r w:rsidRPr="001D68CD">
        <w:rPr>
          <w:b/>
          <w:bCs/>
        </w:rPr>
        <w:t>)</w:t>
      </w:r>
    </w:p>
    <w:p w:rsidR="00C550EC" w:rsidRPr="001D68CD" w:rsidRDefault="008964DD" w:rsidP="00C550EC">
      <w:pPr>
        <w:jc w:val="center"/>
      </w:pPr>
      <w:r>
        <w:pict>
          <v:group id="_x0000_s1492" editas="canvas" style="width:340.15pt;height:183.15pt;mso-position-horizontal-relative:char;mso-position-vertical-relative:line" coordorigin=",1200" coordsize="9780,526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93" type="#_x0000_t75" style="position:absolute;top:1200;width:9780;height:5265" o:preferrelative="f">
              <v:fill o:detectmouseclick="t"/>
              <v:path o:extrusionok="t" o:connecttype="none"/>
              <o:lock v:ext="edit" text="t"/>
            </v:shape>
            <v:rect id="_x0000_s1494" style="position:absolute;left:699;top:1456;width:8197;height:4196" fillcolor="silver" stroked="f"/>
            <v:line id="_x0000_s1495" style="position:absolute" from="699,5124" to="8896,5125" strokeweight="0"/>
            <v:line id="_x0000_s1496" style="position:absolute" from="699,4610" to="8896,4611" strokeweight="0"/>
            <v:line id="_x0000_s1497" style="position:absolute" from="699,4082" to="8896,4083" strokeweight="0"/>
            <v:line id="_x0000_s1498" style="position:absolute" from="699,3554" to="8896,3555" strokeweight="0"/>
            <v:line id="_x0000_s1499" style="position:absolute" from="699,3026" to="8896,3027" strokeweight="0"/>
            <v:line id="_x0000_s1500" style="position:absolute" from="699,2512" to="8896,2513" strokeweight="0"/>
            <v:line id="_x0000_s1501" style="position:absolute" from="699,1984" to="8896,1985" strokeweight="0"/>
            <v:line id="_x0000_s1502" style="position:absolute" from="699,1456" to="8896,1457" strokeweight="0"/>
            <v:rect id="_x0000_s1503" style="position:absolute;left:699;top:1456;width:8197;height:4196" filled="f" strokecolor="gray" strokeweight=".7pt"/>
            <v:rect id="_x0000_s1504" style="position:absolute;left:841;top:1984;width:200;height:3668" fillcolor="#99f" strokeweight=".7pt"/>
            <v:rect id="_x0000_s1505" style="position:absolute;left:1525;top:4867;width:200;height:785" fillcolor="#99f" strokeweight=".7pt"/>
            <v:rect id="_x0000_s1506" style="position:absolute;left:2210;top:5395;width:199;height:257" fillcolor="#99f" strokeweight=".7pt"/>
            <v:rect id="_x0000_s1507" style="position:absolute;left:2894;top:5124;width:200;height:528" fillcolor="#99f" strokeweight=".7pt"/>
            <v:rect id="_x0000_s1508" style="position:absolute;left:3578;top:5395;width:200;height:257" fillcolor="#99f" strokeweight=".7pt"/>
            <v:rect id="_x0000_s1509" style="position:absolute;left:4263;top:4610;width:199;height:1042" fillcolor="#99f" strokeweight=".7pt"/>
            <v:rect id="_x0000_s1510" style="position:absolute;left:4947;top:4339;width:199;height:1313" fillcolor="#99f" strokeweight=".7pt"/>
            <v:rect id="_x0000_s1511" style="position:absolute;left:8354;top:5395;width:200;height:257" fillcolor="#99f" strokeweight=".7pt"/>
            <v:rect id="_x0000_s1512" style="position:absolute;left:1041;top:1984;width:199;height:3668" fillcolor="#936" strokeweight=".7pt"/>
            <v:rect id="_x0000_s1513" style="position:absolute;left:1725;top:4082;width:200;height:1570" fillcolor="#936" strokeweight=".7pt"/>
            <v:rect id="_x0000_s1514" style="position:absolute;left:2409;top:5395;width:200;height:257" fillcolor="#936" strokeweight=".7pt"/>
            <v:rect id="_x0000_s1515" style="position:absolute;left:3778;top:5395;width:199;height:257" fillcolor="#936" strokeweight=".7pt"/>
            <v:rect id="_x0000_s1516" style="position:absolute;left:4462;top:5395;width:200;height:257" fillcolor="#936" strokeweight=".7pt"/>
            <v:rect id="_x0000_s1517" style="position:absolute;left:5146;top:4339;width:186;height:1313" fillcolor="#936" strokeweight=".7pt"/>
            <v:rect id="_x0000_s1518" style="position:absolute;left:5817;top:5395;width:199;height:257" fillcolor="#936" strokeweight=".7pt"/>
            <v:rect id="_x0000_s1519" style="position:absolute;left:6501;top:5395;width:199;height:257" fillcolor="#936" strokeweight=".7pt"/>
            <v:rect id="_x0000_s1520" style="position:absolute;left:8554;top:5395;width:199;height:257" fillcolor="#936" strokeweight=".7pt"/>
            <v:line id="_x0000_s1521" style="position:absolute" from="699,1456" to="700,5652" strokeweight="0"/>
            <v:line id="_x0000_s1522" style="position:absolute" from="627,5652" to="699,5653" strokeweight="0"/>
            <v:line id="_x0000_s1523" style="position:absolute" from="627,5124" to="699,5125" strokeweight="0"/>
            <v:line id="_x0000_s1524" style="position:absolute" from="627,4610" to="699,4611" strokeweight="0"/>
            <v:line id="_x0000_s1525" style="position:absolute" from="627,4082" to="699,4083" strokeweight="0"/>
            <v:line id="_x0000_s1526" style="position:absolute" from="627,3554" to="699,3555" strokeweight="0"/>
            <v:line id="_x0000_s1527" style="position:absolute" from="627,3026" to="699,3027" strokeweight="0"/>
            <v:line id="_x0000_s1528" style="position:absolute" from="627,2512" to="699,2513" strokeweight="0"/>
            <v:line id="_x0000_s1529" style="position:absolute" from="627,1984" to="699,1985" strokeweight="0"/>
            <v:line id="_x0000_s1530" style="position:absolute" from="627,1456" to="699,1457" strokeweight="0"/>
            <v:line id="_x0000_s1531" style="position:absolute" from="699,5652" to="8896,5653" strokeweight="0"/>
            <v:line id="_x0000_s1532" style="position:absolute;flip:y" from="699,5652" to="700,5694" strokeweight="0"/>
            <v:line id="_x0000_s1533" style="position:absolute;flip:y" from="1383,5652" to="1384,5694" strokeweight="0"/>
            <v:line id="_x0000_s1534" style="position:absolute;flip:y" from="2067,5652" to="2068,5694" strokeweight="0"/>
            <v:line id="_x0000_s1535" style="position:absolute;flip:y" from="2751,5652" to="2752,5694" strokeweight="0"/>
            <v:line id="_x0000_s1536" style="position:absolute;flip:y" from="3436,5652" to="3437,5694" strokeweight="0"/>
            <v:line id="_x0000_s1537" style="position:absolute;flip:y" from="4120,5652" to="4121,5694" strokeweight="0"/>
            <v:line id="_x0000_s1538" style="position:absolute;flip:y" from="4804,5652" to="4805,5694" strokeweight="0"/>
            <v:line id="_x0000_s1539" style="position:absolute;flip:y" from="5474,5652" to="5475,5694" strokeweight="0"/>
            <v:line id="_x0000_s1540" style="position:absolute;flip:y" from="6159,5652" to="6160,5694" strokeweight="0"/>
            <v:line id="_x0000_s1541" style="position:absolute;flip:y" from="6843,5652" to="6844,5694" strokeweight="0"/>
            <v:line id="_x0000_s1542" style="position:absolute;flip:y" from="7527,5652" to="7528,5694" strokeweight="0"/>
            <v:line id="_x0000_s1543" style="position:absolute;flip:y" from="8212,5652" to="8213,5694" strokeweight="0"/>
            <v:line id="_x0000_s1544" style="position:absolute;flip:y" from="8896,5652" to="8897,5694" strokeweight="0"/>
            <v:rect id="_x0000_s1545" style="position:absolute;left:814;top:1643;width:215;height:258;mso-wrap-style:none" filled="f" stroked="f">
              <v:textbox style="mso-next-textbox:#_x0000_s1545;mso-fit-shape-to-text:t" inset="0,0,0,0">
                <w:txbxContent>
                  <w:p w:rsidR="004D6628" w:rsidRPr="0077461C" w:rsidRDefault="004D6628" w:rsidP="00C550EC">
                    <w:pPr>
                      <w:rPr>
                        <w:sz w:val="14"/>
                      </w:rPr>
                    </w:pPr>
                    <w:r w:rsidRPr="0077461C">
                      <w:rPr>
                        <w:color w:val="000000"/>
                        <w:sz w:val="15"/>
                        <w:szCs w:val="22"/>
                        <w:lang w:val="en-US"/>
                      </w:rPr>
                      <w:t>14</w:t>
                    </w:r>
                  </w:p>
                </w:txbxContent>
              </v:textbox>
            </v:rect>
            <v:rect id="_x0000_s1546" style="position:absolute;left:1568;top:4523;width:108;height:259;mso-wrap-style:none" filled="f" stroked="f">
              <v:textbox style="mso-next-textbox:#_x0000_s1546;mso-fit-shape-to-text:t" inset="0,0,0,0">
                <w:txbxContent>
                  <w:p w:rsidR="004D6628" w:rsidRPr="0077461C" w:rsidRDefault="004D6628" w:rsidP="00C550EC">
                    <w:pPr>
                      <w:rPr>
                        <w:sz w:val="14"/>
                      </w:rPr>
                    </w:pPr>
                    <w:r w:rsidRPr="0077461C">
                      <w:rPr>
                        <w:color w:val="000000"/>
                        <w:sz w:val="15"/>
                        <w:szCs w:val="22"/>
                        <w:lang w:val="en-US"/>
                      </w:rPr>
                      <w:t>3</w:t>
                    </w:r>
                  </w:p>
                </w:txbxContent>
              </v:textbox>
            </v:rect>
            <v:rect id="_x0000_s1547" style="position:absolute;left:2251;top:5052;width:108;height:259;mso-wrap-style:none" filled="f" stroked="f">
              <v:textbox style="mso-next-textbox:#_x0000_s1547;mso-fit-shape-to-text:t" inset="0,0,0,0">
                <w:txbxContent>
                  <w:p w:rsidR="004D6628" w:rsidRPr="0077461C" w:rsidRDefault="004D6628" w:rsidP="00C550EC">
                    <w:pPr>
                      <w:rPr>
                        <w:sz w:val="14"/>
                      </w:rPr>
                    </w:pPr>
                    <w:r w:rsidRPr="0077461C">
                      <w:rPr>
                        <w:color w:val="000000"/>
                        <w:sz w:val="15"/>
                        <w:szCs w:val="22"/>
                        <w:lang w:val="en-US"/>
                      </w:rPr>
                      <w:t>1</w:t>
                    </w:r>
                  </w:p>
                </w:txbxContent>
              </v:textbox>
            </v:rect>
            <v:rect id="_x0000_s1548" style="position:absolute;left:2937;top:4782;width:108;height:259;mso-wrap-style:none" filled="f" stroked="f">
              <v:textbox style="mso-next-textbox:#_x0000_s1548;mso-fit-shape-to-text:t" inset="0,0,0,0">
                <w:txbxContent>
                  <w:p w:rsidR="004D6628" w:rsidRPr="0077461C" w:rsidRDefault="004D6628" w:rsidP="00C550EC">
                    <w:pPr>
                      <w:rPr>
                        <w:sz w:val="14"/>
                      </w:rPr>
                    </w:pPr>
                    <w:r w:rsidRPr="0077461C">
                      <w:rPr>
                        <w:color w:val="000000"/>
                        <w:sz w:val="15"/>
                        <w:szCs w:val="22"/>
                        <w:lang w:val="en-US"/>
                      </w:rPr>
                      <w:t>2</w:t>
                    </w:r>
                  </w:p>
                </w:txbxContent>
              </v:textbox>
            </v:rect>
            <v:rect id="_x0000_s1549" style="position:absolute;left:3621;top:5052;width:108;height:259;mso-wrap-style:none" filled="f" stroked="f">
              <v:textbox style="mso-next-textbox:#_x0000_s1549;mso-fit-shape-to-text:t" inset="0,0,0,0">
                <w:txbxContent>
                  <w:p w:rsidR="004D6628" w:rsidRPr="0077461C" w:rsidRDefault="004D6628" w:rsidP="00C550EC">
                    <w:pPr>
                      <w:rPr>
                        <w:sz w:val="14"/>
                      </w:rPr>
                    </w:pPr>
                    <w:r w:rsidRPr="0077461C">
                      <w:rPr>
                        <w:color w:val="000000"/>
                        <w:sz w:val="15"/>
                        <w:szCs w:val="22"/>
                        <w:lang w:val="en-US"/>
                      </w:rPr>
                      <w:t>1</w:t>
                    </w:r>
                  </w:p>
                </w:txbxContent>
              </v:textbox>
            </v:rect>
            <v:rect id="_x0000_s1550" style="position:absolute;left:4306;top:4267;width:107;height:259;mso-wrap-style:none" filled="f" stroked="f">
              <v:textbox style="mso-next-textbox:#_x0000_s1550;mso-fit-shape-to-text:t" inset="0,0,0,0">
                <w:txbxContent>
                  <w:p w:rsidR="004D6628" w:rsidRPr="0077461C" w:rsidRDefault="004D6628" w:rsidP="00C550EC">
                    <w:pPr>
                      <w:rPr>
                        <w:sz w:val="14"/>
                      </w:rPr>
                    </w:pPr>
                    <w:r w:rsidRPr="0077461C">
                      <w:rPr>
                        <w:color w:val="000000"/>
                        <w:sz w:val="15"/>
                        <w:szCs w:val="22"/>
                        <w:lang w:val="en-US"/>
                      </w:rPr>
                      <w:t>4</w:t>
                    </w:r>
                  </w:p>
                </w:txbxContent>
              </v:textbox>
            </v:rect>
            <v:rect id="_x0000_s1551" style="position:absolute;left:4990;top:3997;width:108;height:259;mso-wrap-style:none" filled="f" stroked="f">
              <v:textbox style="mso-next-textbox:#_x0000_s1551;mso-fit-shape-to-text:t" inset="0,0,0,0">
                <w:txbxContent>
                  <w:p w:rsidR="004D6628" w:rsidRPr="0077461C" w:rsidRDefault="004D6628" w:rsidP="00C550EC">
                    <w:pPr>
                      <w:rPr>
                        <w:sz w:val="14"/>
                      </w:rPr>
                    </w:pPr>
                    <w:r w:rsidRPr="0077461C">
                      <w:rPr>
                        <w:color w:val="000000"/>
                        <w:sz w:val="15"/>
                        <w:szCs w:val="22"/>
                        <w:lang w:val="en-US"/>
                      </w:rPr>
                      <w:t>5</w:t>
                    </w:r>
                  </w:p>
                </w:txbxContent>
              </v:textbox>
            </v:rect>
            <v:rect id="_x0000_s1552" style="position:absolute;left:5660;top:5308;width:108;height:259;mso-wrap-style:none" filled="f" stroked="f">
              <v:textbox style="mso-next-textbox:#_x0000_s1552;mso-fit-shape-to-text:t" inset="0,0,0,0">
                <w:txbxContent>
                  <w:p w:rsidR="004D6628" w:rsidRPr="0077461C" w:rsidRDefault="004D6628" w:rsidP="00C550EC">
                    <w:pPr>
                      <w:rPr>
                        <w:sz w:val="14"/>
                      </w:rPr>
                    </w:pPr>
                    <w:r w:rsidRPr="0077461C">
                      <w:rPr>
                        <w:color w:val="000000"/>
                        <w:sz w:val="15"/>
                        <w:szCs w:val="22"/>
                        <w:lang w:val="en-US"/>
                      </w:rPr>
                      <w:t>0</w:t>
                    </w:r>
                  </w:p>
                </w:txbxContent>
              </v:textbox>
            </v:rect>
            <v:rect id="_x0000_s1553" style="position:absolute;left:6343;top:5308;width:108;height:259;mso-wrap-style:none" filled="f" stroked="f">
              <v:textbox style="mso-next-textbox:#_x0000_s1553;mso-fit-shape-to-text:t" inset="0,0,0,0">
                <w:txbxContent>
                  <w:p w:rsidR="004D6628" w:rsidRPr="0077461C" w:rsidRDefault="004D6628" w:rsidP="00C550EC">
                    <w:pPr>
                      <w:rPr>
                        <w:sz w:val="14"/>
                      </w:rPr>
                    </w:pPr>
                    <w:r w:rsidRPr="0077461C">
                      <w:rPr>
                        <w:color w:val="000000"/>
                        <w:sz w:val="15"/>
                        <w:szCs w:val="22"/>
                        <w:lang w:val="en-US"/>
                      </w:rPr>
                      <w:t>0</w:t>
                    </w:r>
                  </w:p>
                </w:txbxContent>
              </v:textbox>
            </v:rect>
            <v:rect id="_x0000_s1554" style="position:absolute;left:7028;top:5308;width:108;height:259;mso-wrap-style:none" filled="f" stroked="f">
              <v:textbox style="mso-next-textbox:#_x0000_s1554;mso-fit-shape-to-text:t" inset="0,0,0,0">
                <w:txbxContent>
                  <w:p w:rsidR="004D6628" w:rsidRPr="0077461C" w:rsidRDefault="004D6628" w:rsidP="00C550EC">
                    <w:pPr>
                      <w:rPr>
                        <w:sz w:val="14"/>
                      </w:rPr>
                    </w:pPr>
                    <w:r w:rsidRPr="0077461C">
                      <w:rPr>
                        <w:color w:val="000000"/>
                        <w:sz w:val="15"/>
                        <w:szCs w:val="22"/>
                        <w:lang w:val="en-US"/>
                      </w:rPr>
                      <w:t>0</w:t>
                    </w:r>
                  </w:p>
                </w:txbxContent>
              </v:textbox>
            </v:rect>
            <v:rect id="_x0000_s1555" style="position:absolute;left:7713;top:5308;width:108;height:259;mso-wrap-style:none" filled="f" stroked="f">
              <v:textbox style="mso-next-textbox:#_x0000_s1555;mso-fit-shape-to-text:t" inset="0,0,0,0">
                <w:txbxContent>
                  <w:p w:rsidR="004D6628" w:rsidRPr="0077461C" w:rsidRDefault="004D6628" w:rsidP="00C550EC">
                    <w:pPr>
                      <w:rPr>
                        <w:sz w:val="14"/>
                      </w:rPr>
                    </w:pPr>
                    <w:r w:rsidRPr="0077461C">
                      <w:rPr>
                        <w:color w:val="000000"/>
                        <w:sz w:val="15"/>
                        <w:szCs w:val="22"/>
                        <w:lang w:val="en-US"/>
                      </w:rPr>
                      <w:t>0</w:t>
                    </w:r>
                  </w:p>
                </w:txbxContent>
              </v:textbox>
            </v:rect>
            <v:rect id="_x0000_s1556" style="position:absolute;left:8397;top:5052;width:108;height:259;mso-wrap-style:none" filled="f" stroked="f">
              <v:textbox style="mso-next-textbox:#_x0000_s1556;mso-fit-shape-to-text:t" inset="0,0,0,0">
                <w:txbxContent>
                  <w:p w:rsidR="004D6628" w:rsidRPr="0077461C" w:rsidRDefault="004D6628" w:rsidP="00C550EC">
                    <w:pPr>
                      <w:rPr>
                        <w:sz w:val="14"/>
                      </w:rPr>
                    </w:pPr>
                    <w:r w:rsidRPr="0077461C">
                      <w:rPr>
                        <w:color w:val="000000"/>
                        <w:sz w:val="15"/>
                        <w:szCs w:val="22"/>
                        <w:lang w:val="en-US"/>
                      </w:rPr>
                      <w:t>1</w:t>
                    </w:r>
                  </w:p>
                </w:txbxContent>
              </v:textbox>
            </v:rect>
            <v:rect id="_x0000_s1557" style="position:absolute;left:1012;top:1643;width:216;height:258;mso-wrap-style:none" filled="f" stroked="f">
              <v:textbox style="mso-next-textbox:#_x0000_s1557;mso-fit-shape-to-text:t" inset="0,0,0,0">
                <w:txbxContent>
                  <w:p w:rsidR="004D6628" w:rsidRPr="0077461C" w:rsidRDefault="004D6628" w:rsidP="00C550EC">
                    <w:pPr>
                      <w:rPr>
                        <w:sz w:val="14"/>
                      </w:rPr>
                    </w:pPr>
                    <w:r w:rsidRPr="0077461C">
                      <w:rPr>
                        <w:color w:val="000000"/>
                        <w:sz w:val="15"/>
                        <w:szCs w:val="22"/>
                        <w:lang w:val="en-US"/>
                      </w:rPr>
                      <w:t>14</w:t>
                    </w:r>
                  </w:p>
                </w:txbxContent>
              </v:textbox>
            </v:rect>
            <v:rect id="_x0000_s1558" style="position:absolute;left:1768;top:3738;width:108;height:259;mso-wrap-style:none" filled="f" stroked="f">
              <v:textbox style="mso-next-textbox:#_x0000_s1558;mso-fit-shape-to-text:t" inset="0,0,0,0">
                <w:txbxContent>
                  <w:p w:rsidR="004D6628" w:rsidRPr="0077461C" w:rsidRDefault="004D6628" w:rsidP="00C550EC">
                    <w:pPr>
                      <w:rPr>
                        <w:sz w:val="14"/>
                      </w:rPr>
                    </w:pPr>
                    <w:r w:rsidRPr="0077461C">
                      <w:rPr>
                        <w:color w:val="000000"/>
                        <w:sz w:val="15"/>
                        <w:szCs w:val="22"/>
                        <w:lang w:val="en-US"/>
                      </w:rPr>
                      <w:t>6</w:t>
                    </w:r>
                  </w:p>
                </w:txbxContent>
              </v:textbox>
            </v:rect>
            <v:rect id="_x0000_s1559" style="position:absolute;left:2453;top:5052;width:107;height:259;mso-wrap-style:none" filled="f" stroked="f">
              <v:textbox style="mso-next-textbox:#_x0000_s1559;mso-fit-shape-to-text:t" inset="0,0,0,0">
                <w:txbxContent>
                  <w:p w:rsidR="004D6628" w:rsidRPr="0077461C" w:rsidRDefault="004D6628" w:rsidP="00C550EC">
                    <w:pPr>
                      <w:rPr>
                        <w:sz w:val="14"/>
                      </w:rPr>
                    </w:pPr>
                    <w:r w:rsidRPr="0077461C">
                      <w:rPr>
                        <w:color w:val="000000"/>
                        <w:sz w:val="15"/>
                        <w:szCs w:val="22"/>
                        <w:lang w:val="en-US"/>
                      </w:rPr>
                      <w:t>1</w:t>
                    </w:r>
                  </w:p>
                </w:txbxContent>
              </v:textbox>
            </v:rect>
            <v:rect id="_x0000_s1560" style="position:absolute;left:3137;top:5308;width:108;height:259;mso-wrap-style:none" filled="f" stroked="f">
              <v:textbox style="mso-next-textbox:#_x0000_s1560;mso-fit-shape-to-text:t" inset="0,0,0,0">
                <w:txbxContent>
                  <w:p w:rsidR="004D6628" w:rsidRPr="0077461C" w:rsidRDefault="004D6628" w:rsidP="00C550EC">
                    <w:pPr>
                      <w:rPr>
                        <w:sz w:val="14"/>
                      </w:rPr>
                    </w:pPr>
                    <w:r w:rsidRPr="0077461C">
                      <w:rPr>
                        <w:color w:val="000000"/>
                        <w:sz w:val="15"/>
                        <w:szCs w:val="22"/>
                        <w:lang w:val="en-US"/>
                      </w:rPr>
                      <w:t>0</w:t>
                    </w:r>
                  </w:p>
                </w:txbxContent>
              </v:textbox>
            </v:rect>
            <v:rect id="_x0000_s1561" style="position:absolute;left:3823;top:5052;width:107;height:259;mso-wrap-style:none" filled="f" stroked="f">
              <v:textbox style="mso-next-textbox:#_x0000_s1561;mso-fit-shape-to-text:t" inset="0,0,0,0">
                <w:txbxContent>
                  <w:p w:rsidR="004D6628" w:rsidRPr="0077461C" w:rsidRDefault="004D6628" w:rsidP="00C550EC">
                    <w:pPr>
                      <w:rPr>
                        <w:sz w:val="14"/>
                      </w:rPr>
                    </w:pPr>
                    <w:r w:rsidRPr="0077461C">
                      <w:rPr>
                        <w:color w:val="000000"/>
                        <w:sz w:val="15"/>
                        <w:szCs w:val="22"/>
                        <w:lang w:val="en-US"/>
                      </w:rPr>
                      <w:t>1</w:t>
                    </w:r>
                  </w:p>
                </w:txbxContent>
              </v:textbox>
            </v:rect>
            <v:rect id="_x0000_s1562" style="position:absolute;left:4505;top:5052;width:108;height:259;mso-wrap-style:none" filled="f" stroked="f">
              <v:textbox style="mso-next-textbox:#_x0000_s1562;mso-fit-shape-to-text:t" inset="0,0,0,0">
                <w:txbxContent>
                  <w:p w:rsidR="004D6628" w:rsidRPr="0077461C" w:rsidRDefault="004D6628" w:rsidP="00C550EC">
                    <w:pPr>
                      <w:rPr>
                        <w:sz w:val="14"/>
                      </w:rPr>
                    </w:pPr>
                    <w:r w:rsidRPr="0077461C">
                      <w:rPr>
                        <w:color w:val="000000"/>
                        <w:sz w:val="15"/>
                        <w:szCs w:val="22"/>
                        <w:lang w:val="en-US"/>
                      </w:rPr>
                      <w:t>1</w:t>
                    </w:r>
                  </w:p>
                </w:txbxContent>
              </v:textbox>
            </v:rect>
            <v:rect id="_x0000_s1563" style="position:absolute;left:5175;top:3997;width:108;height:259;mso-wrap-style:none" filled="f" stroked="f">
              <v:textbox style="mso-next-textbox:#_x0000_s1563;mso-fit-shape-to-text:t" inset="0,0,0,0">
                <w:txbxContent>
                  <w:p w:rsidR="004D6628" w:rsidRPr="0077461C" w:rsidRDefault="004D6628" w:rsidP="00C550EC">
                    <w:pPr>
                      <w:rPr>
                        <w:sz w:val="14"/>
                      </w:rPr>
                    </w:pPr>
                    <w:r w:rsidRPr="0077461C">
                      <w:rPr>
                        <w:color w:val="000000"/>
                        <w:sz w:val="15"/>
                        <w:szCs w:val="22"/>
                        <w:lang w:val="en-US"/>
                      </w:rPr>
                      <w:t>5</w:t>
                    </w:r>
                  </w:p>
                </w:txbxContent>
              </v:textbox>
            </v:rect>
            <v:rect id="_x0000_s1564" style="position:absolute;left:5858;top:5052;width:108;height:259;mso-wrap-style:none" filled="f" stroked="f">
              <v:textbox style="mso-next-textbox:#_x0000_s1564;mso-fit-shape-to-text:t" inset="0,0,0,0">
                <w:txbxContent>
                  <w:p w:rsidR="004D6628" w:rsidRPr="0077461C" w:rsidRDefault="004D6628" w:rsidP="00C550EC">
                    <w:pPr>
                      <w:rPr>
                        <w:sz w:val="14"/>
                      </w:rPr>
                    </w:pPr>
                    <w:r w:rsidRPr="0077461C">
                      <w:rPr>
                        <w:color w:val="000000"/>
                        <w:sz w:val="15"/>
                        <w:szCs w:val="22"/>
                        <w:lang w:val="en-US"/>
                      </w:rPr>
                      <w:t>1</w:t>
                    </w:r>
                  </w:p>
                </w:txbxContent>
              </v:textbox>
            </v:rect>
            <v:rect id="_x0000_s1565" style="position:absolute;left:6543;top:5052;width:107;height:259;mso-wrap-style:none" filled="f" stroked="f">
              <v:textbox style="mso-next-textbox:#_x0000_s1565;mso-fit-shape-to-text:t" inset="0,0,0,0">
                <w:txbxContent>
                  <w:p w:rsidR="004D6628" w:rsidRPr="0077461C" w:rsidRDefault="004D6628" w:rsidP="00C550EC">
                    <w:pPr>
                      <w:rPr>
                        <w:sz w:val="14"/>
                      </w:rPr>
                    </w:pPr>
                    <w:r w:rsidRPr="0077461C">
                      <w:rPr>
                        <w:color w:val="000000"/>
                        <w:sz w:val="15"/>
                        <w:szCs w:val="22"/>
                        <w:lang w:val="en-US"/>
                      </w:rPr>
                      <w:t>1</w:t>
                    </w:r>
                  </w:p>
                </w:txbxContent>
              </v:textbox>
            </v:rect>
            <v:rect id="_x0000_s1566" style="position:absolute;left:7228;top:5308;width:108;height:259;mso-wrap-style:none" filled="f" stroked="f">
              <v:textbox style="mso-next-textbox:#_x0000_s1566;mso-fit-shape-to-text:t" inset="0,0,0,0">
                <w:txbxContent>
                  <w:p w:rsidR="004D6628" w:rsidRPr="0077461C" w:rsidRDefault="004D6628" w:rsidP="00C550EC">
                    <w:pPr>
                      <w:rPr>
                        <w:sz w:val="14"/>
                      </w:rPr>
                    </w:pPr>
                    <w:r w:rsidRPr="0077461C">
                      <w:rPr>
                        <w:color w:val="000000"/>
                        <w:sz w:val="15"/>
                        <w:szCs w:val="22"/>
                        <w:lang w:val="en-US"/>
                      </w:rPr>
                      <w:t>0</w:t>
                    </w:r>
                  </w:p>
                </w:txbxContent>
              </v:textbox>
            </v:rect>
            <v:rect id="_x0000_s1567" style="position:absolute;left:7913;top:5308;width:107;height:259;mso-wrap-style:none" filled="f" stroked="f">
              <v:textbox style="mso-next-textbox:#_x0000_s1567;mso-fit-shape-to-text:t" inset="0,0,0,0">
                <w:txbxContent>
                  <w:p w:rsidR="004D6628" w:rsidRPr="0077461C" w:rsidRDefault="004D6628" w:rsidP="00C550EC">
                    <w:pPr>
                      <w:rPr>
                        <w:sz w:val="14"/>
                      </w:rPr>
                    </w:pPr>
                    <w:r w:rsidRPr="0077461C">
                      <w:rPr>
                        <w:color w:val="000000"/>
                        <w:sz w:val="15"/>
                        <w:szCs w:val="22"/>
                        <w:lang w:val="en-US"/>
                      </w:rPr>
                      <w:t>0</w:t>
                    </w:r>
                  </w:p>
                </w:txbxContent>
              </v:textbox>
            </v:rect>
            <v:rect id="_x0000_s1568" style="position:absolute;left:8597;top:5052;width:108;height:259;mso-wrap-style:none" filled="f" stroked="f">
              <v:textbox style="mso-next-textbox:#_x0000_s1568;mso-fit-shape-to-text:t" inset="0,0,0,0">
                <w:txbxContent>
                  <w:p w:rsidR="004D6628" w:rsidRPr="0077461C" w:rsidRDefault="004D6628" w:rsidP="00C550EC">
                    <w:pPr>
                      <w:rPr>
                        <w:sz w:val="14"/>
                      </w:rPr>
                    </w:pPr>
                    <w:r w:rsidRPr="0077461C">
                      <w:rPr>
                        <w:color w:val="000000"/>
                        <w:sz w:val="15"/>
                        <w:szCs w:val="22"/>
                        <w:lang w:val="en-US"/>
                      </w:rPr>
                      <w:t>1</w:t>
                    </w:r>
                  </w:p>
                </w:txbxContent>
              </v:textbox>
            </v:rect>
            <v:rect id="_x0000_s1569" style="position:absolute;left:385;top:5524;width:108;height:258;mso-wrap-style:none" filled="f" stroked="f">
              <v:textbox style="mso-next-textbox:#_x0000_s1569;mso-fit-shape-to-text:t" inset="0,0,0,0">
                <w:txbxContent>
                  <w:p w:rsidR="004D6628" w:rsidRPr="0077461C" w:rsidRDefault="004D6628" w:rsidP="00C550EC">
                    <w:pPr>
                      <w:rPr>
                        <w:sz w:val="14"/>
                      </w:rPr>
                    </w:pPr>
                    <w:r w:rsidRPr="0077461C">
                      <w:rPr>
                        <w:color w:val="000000"/>
                        <w:sz w:val="15"/>
                        <w:szCs w:val="22"/>
                        <w:lang w:val="en-US"/>
                      </w:rPr>
                      <w:t>0</w:t>
                    </w:r>
                  </w:p>
                </w:txbxContent>
              </v:textbox>
            </v:rect>
            <v:rect id="_x0000_s1570" style="position:absolute;left:385;top:4995;width:108;height:258;mso-wrap-style:none" filled="f" stroked="f">
              <v:textbox style="mso-next-textbox:#_x0000_s1570;mso-fit-shape-to-text:t" inset="0,0,0,0">
                <w:txbxContent>
                  <w:p w:rsidR="004D6628" w:rsidRPr="0077461C" w:rsidRDefault="004D6628" w:rsidP="00C550EC">
                    <w:pPr>
                      <w:rPr>
                        <w:sz w:val="14"/>
                      </w:rPr>
                    </w:pPr>
                    <w:r w:rsidRPr="0077461C">
                      <w:rPr>
                        <w:color w:val="000000"/>
                        <w:sz w:val="15"/>
                        <w:szCs w:val="22"/>
                        <w:lang w:val="en-US"/>
                      </w:rPr>
                      <w:t>2</w:t>
                    </w:r>
                  </w:p>
                </w:txbxContent>
              </v:textbox>
            </v:rect>
            <v:rect id="_x0000_s1571" style="position:absolute;left:385;top:4481;width:108;height:259;mso-wrap-style:none" filled="f" stroked="f">
              <v:textbox style="mso-next-textbox:#_x0000_s1571;mso-fit-shape-to-text:t" inset="0,0,0,0">
                <w:txbxContent>
                  <w:p w:rsidR="004D6628" w:rsidRPr="0077461C" w:rsidRDefault="004D6628" w:rsidP="00C550EC">
                    <w:pPr>
                      <w:rPr>
                        <w:sz w:val="14"/>
                      </w:rPr>
                    </w:pPr>
                    <w:r w:rsidRPr="0077461C">
                      <w:rPr>
                        <w:color w:val="000000"/>
                        <w:sz w:val="15"/>
                        <w:szCs w:val="22"/>
                        <w:lang w:val="en-US"/>
                      </w:rPr>
                      <w:t>4</w:t>
                    </w:r>
                  </w:p>
                </w:txbxContent>
              </v:textbox>
            </v:rect>
            <v:rect id="_x0000_s1572" style="position:absolute;left:385;top:3953;width:108;height:258;mso-wrap-style:none" filled="f" stroked="f">
              <v:textbox style="mso-next-textbox:#_x0000_s1572;mso-fit-shape-to-text:t" inset="0,0,0,0">
                <w:txbxContent>
                  <w:p w:rsidR="004D6628" w:rsidRPr="0077461C" w:rsidRDefault="004D6628" w:rsidP="00C550EC">
                    <w:pPr>
                      <w:rPr>
                        <w:sz w:val="14"/>
                      </w:rPr>
                    </w:pPr>
                    <w:r w:rsidRPr="0077461C">
                      <w:rPr>
                        <w:color w:val="000000"/>
                        <w:sz w:val="15"/>
                        <w:szCs w:val="22"/>
                        <w:lang w:val="en-US"/>
                      </w:rPr>
                      <w:t>6</w:t>
                    </w:r>
                  </w:p>
                </w:txbxContent>
              </v:textbox>
            </v:rect>
            <v:rect id="_x0000_s1573" style="position:absolute;left:385;top:3425;width:108;height:259;mso-wrap-style:none" filled="f" stroked="f">
              <v:textbox style="mso-next-textbox:#_x0000_s1573;mso-fit-shape-to-text:t" inset="0,0,0,0">
                <w:txbxContent>
                  <w:p w:rsidR="004D6628" w:rsidRPr="0077461C" w:rsidRDefault="004D6628" w:rsidP="00C550EC">
                    <w:pPr>
                      <w:rPr>
                        <w:sz w:val="14"/>
                      </w:rPr>
                    </w:pPr>
                    <w:r w:rsidRPr="0077461C">
                      <w:rPr>
                        <w:color w:val="000000"/>
                        <w:sz w:val="15"/>
                        <w:szCs w:val="22"/>
                        <w:lang w:val="en-US"/>
                      </w:rPr>
                      <w:t>8</w:t>
                    </w:r>
                  </w:p>
                </w:txbxContent>
              </v:textbox>
            </v:rect>
            <v:rect id="_x0000_s1574" style="position:absolute;left:257;top:2898;width:216;height:258;mso-wrap-style:none" filled="f" stroked="f">
              <v:textbox style="mso-next-textbox:#_x0000_s1574;mso-fit-shape-to-text:t" inset="0,0,0,0">
                <w:txbxContent>
                  <w:p w:rsidR="004D6628" w:rsidRPr="0077461C" w:rsidRDefault="004D6628" w:rsidP="00C550EC">
                    <w:pPr>
                      <w:rPr>
                        <w:sz w:val="14"/>
                      </w:rPr>
                    </w:pPr>
                    <w:r w:rsidRPr="0077461C">
                      <w:rPr>
                        <w:color w:val="000000"/>
                        <w:sz w:val="15"/>
                        <w:szCs w:val="22"/>
                        <w:lang w:val="en-US"/>
                      </w:rPr>
                      <w:t>10</w:t>
                    </w:r>
                  </w:p>
                </w:txbxContent>
              </v:textbox>
            </v:rect>
            <v:rect id="_x0000_s1575" style="position:absolute;left:257;top:2383;width:216;height:259;mso-wrap-style:none" filled="f" stroked="f">
              <v:textbox style="mso-next-textbox:#_x0000_s1575;mso-fit-shape-to-text:t" inset="0,0,0,0">
                <w:txbxContent>
                  <w:p w:rsidR="004D6628" w:rsidRPr="0077461C" w:rsidRDefault="004D6628" w:rsidP="00C550EC">
                    <w:pPr>
                      <w:rPr>
                        <w:sz w:val="14"/>
                      </w:rPr>
                    </w:pPr>
                    <w:r w:rsidRPr="0077461C">
                      <w:rPr>
                        <w:color w:val="000000"/>
                        <w:sz w:val="15"/>
                        <w:szCs w:val="22"/>
                        <w:lang w:val="en-US"/>
                      </w:rPr>
                      <w:t>12</w:t>
                    </w:r>
                  </w:p>
                </w:txbxContent>
              </v:textbox>
            </v:rect>
            <v:rect id="_x0000_s1576" style="position:absolute;left:257;top:1855;width:216;height:259;mso-wrap-style:none" filled="f" stroked="f">
              <v:textbox style="mso-next-textbox:#_x0000_s1576;mso-fit-shape-to-text:t" inset="0,0,0,0">
                <w:txbxContent>
                  <w:p w:rsidR="004D6628" w:rsidRPr="0077461C" w:rsidRDefault="004D6628" w:rsidP="00C550EC">
                    <w:pPr>
                      <w:rPr>
                        <w:sz w:val="14"/>
                      </w:rPr>
                    </w:pPr>
                    <w:r w:rsidRPr="0077461C">
                      <w:rPr>
                        <w:color w:val="000000"/>
                        <w:sz w:val="15"/>
                        <w:szCs w:val="22"/>
                        <w:lang w:val="en-US"/>
                      </w:rPr>
                      <w:t>14</w:t>
                    </w:r>
                  </w:p>
                </w:txbxContent>
              </v:textbox>
            </v:rect>
            <v:rect id="_x0000_s1577" style="position:absolute;left:257;top:1326;width:216;height:259;mso-wrap-style:none" filled="f" stroked="f">
              <v:textbox style="mso-next-textbox:#_x0000_s1577;mso-fit-shape-to-text:t" inset="0,0,0,0">
                <w:txbxContent>
                  <w:p w:rsidR="004D6628" w:rsidRPr="0077461C" w:rsidRDefault="004D6628" w:rsidP="00C550EC">
                    <w:pPr>
                      <w:rPr>
                        <w:sz w:val="14"/>
                      </w:rPr>
                    </w:pPr>
                    <w:r w:rsidRPr="0077461C">
                      <w:rPr>
                        <w:color w:val="000000"/>
                        <w:sz w:val="15"/>
                        <w:szCs w:val="22"/>
                        <w:lang w:val="en-US"/>
                      </w:rPr>
                      <w:t>16</w:t>
                    </w:r>
                  </w:p>
                </w:txbxContent>
              </v:textbox>
            </v:rect>
            <v:rect id="_x0000_s1578" style="position:absolute;left:827;top:5779;width:431;height:216;mso-wrap-style:none" filled="f" stroked="f">
              <v:textbox style="mso-next-textbox:#_x0000_s1578;mso-fit-shape-to-text:t" inset="0,0,0,0">
                <w:txbxContent>
                  <w:p w:rsidR="004D6628" w:rsidRPr="0077461C" w:rsidRDefault="004D6628" w:rsidP="00C550EC">
                    <w:pPr>
                      <w:rPr>
                        <w:sz w:val="14"/>
                      </w:rPr>
                    </w:pPr>
                    <w:r w:rsidRPr="0077461C">
                      <w:rPr>
                        <w:color w:val="000000"/>
                        <w:sz w:val="12"/>
                        <w:szCs w:val="16"/>
                        <w:lang w:val="en-US"/>
                      </w:rPr>
                      <w:t>10000</w:t>
                    </w:r>
                  </w:p>
                </w:txbxContent>
              </v:textbox>
            </v:rect>
            <v:rect id="_x0000_s1579" style="position:absolute;left:1428;top:5779;width:560;height:216;mso-wrap-style:none" filled="f" stroked="f">
              <v:textbox style="mso-next-textbox:#_x0000_s1579;mso-fit-shape-to-text:t" inset="0,0,0,0">
                <w:txbxContent>
                  <w:p w:rsidR="004D6628" w:rsidRPr="0077461C" w:rsidRDefault="004D6628" w:rsidP="00C550EC">
                    <w:pPr>
                      <w:rPr>
                        <w:sz w:val="14"/>
                      </w:rPr>
                    </w:pPr>
                    <w:r w:rsidRPr="0077461C">
                      <w:rPr>
                        <w:color w:val="000000"/>
                        <w:sz w:val="12"/>
                        <w:szCs w:val="16"/>
                        <w:lang w:val="en-US"/>
                      </w:rPr>
                      <w:t xml:space="preserve">от 9000 </w:t>
                    </w:r>
                  </w:p>
                </w:txbxContent>
              </v:textbox>
            </v:rect>
            <v:rect id="_x0000_s1580" style="position:absolute;left:1453;top:5994;width:561;height:215;mso-wrap-style:none" filled="f" stroked="f">
              <v:textbox style="mso-next-textbox:#_x0000_s1580;mso-fit-shape-to-text:t" inset="0,0,0,0">
                <w:txbxContent>
                  <w:p w:rsidR="004D6628" w:rsidRPr="0077461C" w:rsidRDefault="004D6628" w:rsidP="00C550EC">
                    <w:pPr>
                      <w:rPr>
                        <w:sz w:val="14"/>
                      </w:rPr>
                    </w:pPr>
                    <w:r w:rsidRPr="0077461C">
                      <w:rPr>
                        <w:color w:val="000000"/>
                        <w:sz w:val="12"/>
                        <w:szCs w:val="16"/>
                        <w:lang w:val="en-US"/>
                      </w:rPr>
                      <w:t>до 9999</w:t>
                    </w:r>
                  </w:p>
                </w:txbxContent>
              </v:textbox>
            </v:rect>
            <v:rect id="_x0000_s1581" style="position:absolute;left:2110;top:5779;width:561;height:216;mso-wrap-style:none" filled="f" stroked="f">
              <v:textbox style="mso-next-textbox:#_x0000_s1581;mso-fit-shape-to-text:t" inset="0,0,0,0">
                <w:txbxContent>
                  <w:p w:rsidR="004D6628" w:rsidRPr="0077461C" w:rsidRDefault="004D6628" w:rsidP="00C550EC">
                    <w:pPr>
                      <w:rPr>
                        <w:sz w:val="14"/>
                      </w:rPr>
                    </w:pPr>
                    <w:r w:rsidRPr="0077461C">
                      <w:rPr>
                        <w:color w:val="000000"/>
                        <w:sz w:val="12"/>
                        <w:szCs w:val="16"/>
                        <w:lang w:val="en-US"/>
                      </w:rPr>
                      <w:t xml:space="preserve">от 8000 </w:t>
                    </w:r>
                  </w:p>
                </w:txbxContent>
              </v:textbox>
            </v:rect>
            <v:rect id="_x0000_s1582" style="position:absolute;left:2138;top:5994;width:560;height:215;mso-wrap-style:none" filled="f" stroked="f">
              <v:textbox style="mso-next-textbox:#_x0000_s1582;mso-fit-shape-to-text:t" inset="0,0,0,0">
                <w:txbxContent>
                  <w:p w:rsidR="004D6628" w:rsidRPr="0077461C" w:rsidRDefault="004D6628" w:rsidP="00C550EC">
                    <w:pPr>
                      <w:rPr>
                        <w:sz w:val="14"/>
                      </w:rPr>
                    </w:pPr>
                    <w:r w:rsidRPr="0077461C">
                      <w:rPr>
                        <w:color w:val="000000"/>
                        <w:sz w:val="12"/>
                        <w:szCs w:val="16"/>
                        <w:lang w:val="en-US"/>
                      </w:rPr>
                      <w:t>до 8999</w:t>
                    </w:r>
                  </w:p>
                </w:txbxContent>
              </v:textbox>
            </v:rect>
            <v:rect id="_x0000_s1583" style="position:absolute;left:2793;top:5779;width:561;height:216;mso-wrap-style:none" filled="f" stroked="f">
              <v:textbox style="mso-next-textbox:#_x0000_s1583;mso-fit-shape-to-text:t" inset="0,0,0,0">
                <w:txbxContent>
                  <w:p w:rsidR="004D6628" w:rsidRPr="0077461C" w:rsidRDefault="004D6628" w:rsidP="00C550EC">
                    <w:pPr>
                      <w:rPr>
                        <w:sz w:val="14"/>
                      </w:rPr>
                    </w:pPr>
                    <w:r w:rsidRPr="0077461C">
                      <w:rPr>
                        <w:color w:val="000000"/>
                        <w:sz w:val="12"/>
                        <w:szCs w:val="16"/>
                        <w:lang w:val="en-US"/>
                      </w:rPr>
                      <w:t xml:space="preserve">от 7000 </w:t>
                    </w:r>
                  </w:p>
                </w:txbxContent>
              </v:textbox>
            </v:rect>
            <v:rect id="_x0000_s1584" style="position:absolute;left:2823;top:5994;width:561;height:215;mso-wrap-style:none" filled="f" stroked="f">
              <v:textbox style="mso-next-textbox:#_x0000_s1584;mso-fit-shape-to-text:t" inset="0,0,0,0">
                <w:txbxContent>
                  <w:p w:rsidR="004D6628" w:rsidRPr="0077461C" w:rsidRDefault="004D6628" w:rsidP="00C550EC">
                    <w:pPr>
                      <w:rPr>
                        <w:sz w:val="14"/>
                      </w:rPr>
                    </w:pPr>
                    <w:r w:rsidRPr="0077461C">
                      <w:rPr>
                        <w:color w:val="000000"/>
                        <w:sz w:val="12"/>
                        <w:szCs w:val="16"/>
                        <w:lang w:val="en-US"/>
                      </w:rPr>
                      <w:t>до 7999</w:t>
                    </w:r>
                  </w:p>
                </w:txbxContent>
              </v:textbox>
            </v:rect>
            <v:rect id="_x0000_s1585" style="position:absolute;left:3478;top:5779;width:560;height:216;mso-wrap-style:none" filled="f" stroked="f">
              <v:textbox style="mso-next-textbox:#_x0000_s1585;mso-fit-shape-to-text:t" inset="0,0,0,0">
                <w:txbxContent>
                  <w:p w:rsidR="004D6628" w:rsidRPr="0077461C" w:rsidRDefault="004D6628" w:rsidP="00C550EC">
                    <w:pPr>
                      <w:rPr>
                        <w:sz w:val="14"/>
                      </w:rPr>
                    </w:pPr>
                    <w:r w:rsidRPr="0077461C">
                      <w:rPr>
                        <w:color w:val="000000"/>
                        <w:sz w:val="12"/>
                        <w:szCs w:val="16"/>
                        <w:lang w:val="en-US"/>
                      </w:rPr>
                      <w:t xml:space="preserve">от 6000 </w:t>
                    </w:r>
                  </w:p>
                </w:txbxContent>
              </v:textbox>
            </v:rect>
            <v:rect id="_x0000_s1586" style="position:absolute;left:3506;top:5994;width:561;height:215;mso-wrap-style:none" filled="f" stroked="f">
              <v:textbox style="mso-next-textbox:#_x0000_s1586;mso-fit-shape-to-text:t" inset="0,0,0,0">
                <w:txbxContent>
                  <w:p w:rsidR="004D6628" w:rsidRPr="0077461C" w:rsidRDefault="004D6628" w:rsidP="00C550EC">
                    <w:pPr>
                      <w:rPr>
                        <w:sz w:val="14"/>
                      </w:rPr>
                    </w:pPr>
                    <w:r w:rsidRPr="0077461C">
                      <w:rPr>
                        <w:color w:val="000000"/>
                        <w:sz w:val="12"/>
                        <w:szCs w:val="16"/>
                        <w:lang w:val="en-US"/>
                      </w:rPr>
                      <w:t>до 6999</w:t>
                    </w:r>
                  </w:p>
                </w:txbxContent>
              </v:textbox>
            </v:rect>
            <v:rect id="_x0000_s1587" style="position:absolute;left:4163;top:5779;width:561;height:216;mso-wrap-style:none" filled="f" stroked="f">
              <v:textbox style="mso-next-textbox:#_x0000_s1587;mso-fit-shape-to-text:t" inset="0,0,0,0">
                <w:txbxContent>
                  <w:p w:rsidR="004D6628" w:rsidRPr="0077461C" w:rsidRDefault="004D6628" w:rsidP="00C550EC">
                    <w:pPr>
                      <w:rPr>
                        <w:sz w:val="14"/>
                      </w:rPr>
                    </w:pPr>
                    <w:r w:rsidRPr="0077461C">
                      <w:rPr>
                        <w:color w:val="000000"/>
                        <w:sz w:val="12"/>
                        <w:szCs w:val="16"/>
                        <w:lang w:val="en-US"/>
                      </w:rPr>
                      <w:t xml:space="preserve">от 5000 </w:t>
                    </w:r>
                  </w:p>
                </w:txbxContent>
              </v:textbox>
            </v:rect>
            <v:rect id="_x0000_s1588" style="position:absolute;left:4192;top:5994;width:561;height:215;mso-wrap-style:none" filled="f" stroked="f">
              <v:textbox style="mso-next-textbox:#_x0000_s1588;mso-fit-shape-to-text:t" inset="0,0,0,0">
                <w:txbxContent>
                  <w:p w:rsidR="004D6628" w:rsidRPr="0077461C" w:rsidRDefault="004D6628" w:rsidP="00C550EC">
                    <w:pPr>
                      <w:rPr>
                        <w:sz w:val="14"/>
                      </w:rPr>
                    </w:pPr>
                    <w:r w:rsidRPr="0077461C">
                      <w:rPr>
                        <w:color w:val="000000"/>
                        <w:sz w:val="12"/>
                        <w:szCs w:val="16"/>
                        <w:lang w:val="en-US"/>
                      </w:rPr>
                      <w:t>до 5999</w:t>
                    </w:r>
                  </w:p>
                </w:txbxContent>
              </v:textbox>
            </v:rect>
            <v:rect id="_x0000_s1589" style="position:absolute;left:4833;top:5779;width:561;height:216;mso-wrap-style:none" filled="f" stroked="f">
              <v:textbox style="mso-next-textbox:#_x0000_s1589;mso-fit-shape-to-text:t" inset="0,0,0,0">
                <w:txbxContent>
                  <w:p w:rsidR="004D6628" w:rsidRPr="0077461C" w:rsidRDefault="004D6628" w:rsidP="00C550EC">
                    <w:pPr>
                      <w:rPr>
                        <w:sz w:val="14"/>
                      </w:rPr>
                    </w:pPr>
                    <w:r w:rsidRPr="0077461C">
                      <w:rPr>
                        <w:color w:val="000000"/>
                        <w:sz w:val="12"/>
                        <w:szCs w:val="16"/>
                        <w:lang w:val="en-US"/>
                      </w:rPr>
                      <w:t xml:space="preserve">от 4000 </w:t>
                    </w:r>
                  </w:p>
                </w:txbxContent>
              </v:textbox>
            </v:rect>
            <v:rect id="_x0000_s1590" style="position:absolute;left:4862;top:5994;width:561;height:215;mso-wrap-style:none" filled="f" stroked="f">
              <v:textbox style="mso-next-textbox:#_x0000_s1590;mso-fit-shape-to-text:t" inset="0,0,0,0">
                <w:txbxContent>
                  <w:p w:rsidR="004D6628" w:rsidRPr="0077461C" w:rsidRDefault="004D6628" w:rsidP="00C550EC">
                    <w:pPr>
                      <w:rPr>
                        <w:sz w:val="14"/>
                      </w:rPr>
                    </w:pPr>
                    <w:r w:rsidRPr="0077461C">
                      <w:rPr>
                        <w:color w:val="000000"/>
                        <w:sz w:val="12"/>
                        <w:szCs w:val="16"/>
                        <w:lang w:val="en-US"/>
                      </w:rPr>
                      <w:t>до 4999</w:t>
                    </w:r>
                  </w:p>
                </w:txbxContent>
              </v:textbox>
            </v:rect>
            <v:rect id="_x0000_s1591" style="position:absolute;left:5518;top:5779;width:560;height:216;mso-wrap-style:none" filled="f" stroked="f">
              <v:textbox style="mso-next-textbox:#_x0000_s1591;mso-fit-shape-to-text:t" inset="0,0,0,0">
                <w:txbxContent>
                  <w:p w:rsidR="004D6628" w:rsidRPr="0077461C" w:rsidRDefault="004D6628" w:rsidP="00C550EC">
                    <w:pPr>
                      <w:rPr>
                        <w:sz w:val="14"/>
                      </w:rPr>
                    </w:pPr>
                    <w:r w:rsidRPr="0077461C">
                      <w:rPr>
                        <w:color w:val="000000"/>
                        <w:sz w:val="12"/>
                        <w:szCs w:val="16"/>
                        <w:lang w:val="en-US"/>
                      </w:rPr>
                      <w:t xml:space="preserve">от 3000 </w:t>
                    </w:r>
                  </w:p>
                </w:txbxContent>
              </v:textbox>
            </v:rect>
            <v:rect id="_x0000_s1592" style="position:absolute;left:5548;top:5994;width:560;height:215;mso-wrap-style:none" filled="f" stroked="f">
              <v:textbox style="mso-next-textbox:#_x0000_s1592;mso-fit-shape-to-text:t" inset="0,0,0,0">
                <w:txbxContent>
                  <w:p w:rsidR="004D6628" w:rsidRPr="0077461C" w:rsidRDefault="004D6628" w:rsidP="00C550EC">
                    <w:pPr>
                      <w:rPr>
                        <w:sz w:val="14"/>
                      </w:rPr>
                    </w:pPr>
                    <w:r w:rsidRPr="0077461C">
                      <w:rPr>
                        <w:color w:val="000000"/>
                        <w:sz w:val="12"/>
                        <w:szCs w:val="16"/>
                        <w:lang w:val="en-US"/>
                      </w:rPr>
                      <w:t>до 3999</w:t>
                    </w:r>
                  </w:p>
                </w:txbxContent>
              </v:textbox>
            </v:rect>
            <v:rect id="_x0000_s1593" style="position:absolute;left:6231;top:5779;width:560;height:216;mso-wrap-style:none" filled="f" stroked="f">
              <v:textbox style="mso-next-textbox:#_x0000_s1593;mso-fit-shape-to-text:t" inset="0,0,0,0">
                <w:txbxContent>
                  <w:p w:rsidR="004D6628" w:rsidRPr="0077461C" w:rsidRDefault="004D6628" w:rsidP="00C550EC">
                    <w:pPr>
                      <w:rPr>
                        <w:sz w:val="14"/>
                      </w:rPr>
                    </w:pPr>
                    <w:r w:rsidRPr="0077461C">
                      <w:rPr>
                        <w:color w:val="000000"/>
                        <w:sz w:val="12"/>
                        <w:szCs w:val="16"/>
                        <w:lang w:val="en-US"/>
                      </w:rPr>
                      <w:t>от 2000</w:t>
                    </w:r>
                  </w:p>
                </w:txbxContent>
              </v:textbox>
            </v:rect>
            <v:rect id="_x0000_s1594" style="position:absolute;left:6202;top:5994;width:604;height:215;mso-wrap-style:none" filled="f" stroked="f">
              <v:textbox style="mso-next-textbox:#_x0000_s1594;mso-fit-shape-to-text:t" inset="0,0,0,0">
                <w:txbxContent>
                  <w:p w:rsidR="004D6628" w:rsidRPr="0077461C" w:rsidRDefault="004D6628" w:rsidP="00C550EC">
                    <w:pPr>
                      <w:rPr>
                        <w:sz w:val="14"/>
                      </w:rPr>
                    </w:pPr>
                    <w:r w:rsidRPr="0077461C">
                      <w:rPr>
                        <w:color w:val="000000"/>
                        <w:sz w:val="12"/>
                        <w:szCs w:val="16"/>
                        <w:lang w:val="en-US"/>
                      </w:rPr>
                      <w:t xml:space="preserve"> до 2999</w:t>
                    </w:r>
                  </w:p>
                </w:txbxContent>
              </v:textbox>
            </v:rect>
            <v:rect id="_x0000_s1595" style="position:absolute;left:6888;top:5779;width:560;height:216;mso-wrap-style:none" filled="f" stroked="f">
              <v:textbox style="mso-next-textbox:#_x0000_s1595;mso-fit-shape-to-text:t" inset="0,0,0,0">
                <w:txbxContent>
                  <w:p w:rsidR="004D6628" w:rsidRPr="0077461C" w:rsidRDefault="004D6628" w:rsidP="00C550EC">
                    <w:pPr>
                      <w:rPr>
                        <w:sz w:val="14"/>
                      </w:rPr>
                    </w:pPr>
                    <w:r w:rsidRPr="0077461C">
                      <w:rPr>
                        <w:color w:val="000000"/>
                        <w:sz w:val="12"/>
                        <w:szCs w:val="16"/>
                        <w:lang w:val="en-US"/>
                      </w:rPr>
                      <w:t xml:space="preserve">от 1000 </w:t>
                    </w:r>
                  </w:p>
                </w:txbxContent>
              </v:textbox>
            </v:rect>
            <v:rect id="_x0000_s1596" style="position:absolute;left:6913;top:5994;width:561;height:215;mso-wrap-style:none" filled="f" stroked="f">
              <v:textbox style="mso-next-textbox:#_x0000_s1596;mso-fit-shape-to-text:t" inset="0,0,0,0">
                <w:txbxContent>
                  <w:p w:rsidR="004D6628" w:rsidRPr="0077461C" w:rsidRDefault="004D6628" w:rsidP="00C550EC">
                    <w:pPr>
                      <w:rPr>
                        <w:sz w:val="14"/>
                      </w:rPr>
                    </w:pPr>
                    <w:r w:rsidRPr="0077461C">
                      <w:rPr>
                        <w:color w:val="000000"/>
                        <w:sz w:val="12"/>
                        <w:szCs w:val="16"/>
                        <w:lang w:val="en-US"/>
                      </w:rPr>
                      <w:t>до 1999</w:t>
                    </w:r>
                  </w:p>
                </w:txbxContent>
              </v:textbox>
            </v:rect>
            <v:rect id="_x0000_s1597" style="position:absolute;left:7614;top:5779;width:474;height:216;mso-wrap-style:none" filled="f" stroked="f">
              <v:textbox style="mso-next-textbox:#_x0000_s1597;mso-fit-shape-to-text:t" inset="0,0,0,0">
                <w:txbxContent>
                  <w:p w:rsidR="004D6628" w:rsidRPr="0077461C" w:rsidRDefault="004D6628" w:rsidP="00C550EC">
                    <w:pPr>
                      <w:rPr>
                        <w:sz w:val="14"/>
                      </w:rPr>
                    </w:pPr>
                    <w:r w:rsidRPr="0077461C">
                      <w:rPr>
                        <w:color w:val="000000"/>
                        <w:sz w:val="12"/>
                        <w:szCs w:val="16"/>
                        <w:lang w:val="en-US"/>
                      </w:rPr>
                      <w:t xml:space="preserve">от 500 </w:t>
                    </w:r>
                  </w:p>
                </w:txbxContent>
              </v:textbox>
            </v:rect>
            <v:rect id="_x0000_s1598" style="position:absolute;left:7642;top:5994;width:475;height:215;mso-wrap-style:none" filled="f" stroked="f">
              <v:textbox style="mso-next-textbox:#_x0000_s1598;mso-fit-shape-to-text:t" inset="0,0,0,0">
                <w:txbxContent>
                  <w:p w:rsidR="004D6628" w:rsidRPr="0077461C" w:rsidRDefault="004D6628" w:rsidP="00C550EC">
                    <w:pPr>
                      <w:rPr>
                        <w:sz w:val="14"/>
                      </w:rPr>
                    </w:pPr>
                    <w:r w:rsidRPr="0077461C">
                      <w:rPr>
                        <w:color w:val="000000"/>
                        <w:sz w:val="12"/>
                        <w:szCs w:val="16"/>
                        <w:lang w:val="en-US"/>
                      </w:rPr>
                      <w:t>до 999</w:t>
                    </w:r>
                  </w:p>
                </w:txbxContent>
              </v:textbox>
            </v:rect>
            <v:rect id="_x0000_s1599" style="position:absolute;left:8312;top:5779;width:453;height:216;mso-wrap-style:none" filled="f" stroked="f">
              <v:textbox style="mso-next-textbox:#_x0000_s1599;mso-fit-shape-to-text:t" inset="0,0,0,0">
                <w:txbxContent>
                  <w:p w:rsidR="004D6628" w:rsidRPr="0077461C" w:rsidRDefault="004D6628" w:rsidP="00C550EC">
                    <w:pPr>
                      <w:rPr>
                        <w:sz w:val="14"/>
                      </w:rPr>
                    </w:pPr>
                    <w:r w:rsidRPr="0077461C">
                      <w:rPr>
                        <w:color w:val="000000"/>
                        <w:sz w:val="12"/>
                        <w:szCs w:val="16"/>
                        <w:lang w:val="en-US"/>
                      </w:rPr>
                      <w:t xml:space="preserve">менее </w:t>
                    </w:r>
                  </w:p>
                </w:txbxContent>
              </v:textbox>
            </v:rect>
            <v:rect id="_x0000_s1600" style="position:absolute;left:8440;top:5994;width:259;height:215;mso-wrap-style:none" filled="f" stroked="f">
              <v:textbox style="mso-next-textbox:#_x0000_s1600;mso-fit-shape-to-text:t" inset="0,0,0,0">
                <w:txbxContent>
                  <w:p w:rsidR="004D6628" w:rsidRPr="0077461C" w:rsidRDefault="004D6628" w:rsidP="00C550EC">
                    <w:pPr>
                      <w:rPr>
                        <w:sz w:val="14"/>
                      </w:rPr>
                    </w:pPr>
                    <w:r w:rsidRPr="0077461C">
                      <w:rPr>
                        <w:color w:val="000000"/>
                        <w:sz w:val="12"/>
                        <w:szCs w:val="16"/>
                        <w:lang w:val="en-US"/>
                      </w:rPr>
                      <w:t>500</w:t>
                    </w:r>
                  </w:p>
                </w:txbxContent>
              </v:textbox>
            </v:rect>
            <v:rect id="_x0000_s1601" style="position:absolute;left:9053;top:3283;width:584;height:542" strokeweight="0"/>
            <v:rect id="_x0000_s1602" style="position:absolute;left:9110;top:3382;width:85;height:86" fillcolor="#99f" strokeweight=".7pt"/>
            <v:rect id="_x0000_s1603" style="position:absolute;left:9252;top:3324;width:345;height:216;mso-wrap-style:none" filled="f" stroked="f">
              <v:textbox style="mso-next-textbox:#_x0000_s1603;mso-fit-shape-to-text:t" inset="0,0,0,0">
                <w:txbxContent>
                  <w:p w:rsidR="004D6628" w:rsidRPr="0077461C" w:rsidRDefault="004D6628" w:rsidP="00C550EC">
                    <w:pPr>
                      <w:rPr>
                        <w:sz w:val="14"/>
                      </w:rPr>
                    </w:pPr>
                    <w:r w:rsidRPr="0077461C">
                      <w:rPr>
                        <w:color w:val="000000"/>
                        <w:sz w:val="12"/>
                        <w:szCs w:val="16"/>
                        <w:lang w:val="en-US"/>
                      </w:rPr>
                      <w:t>2006</w:t>
                    </w:r>
                  </w:p>
                </w:txbxContent>
              </v:textbox>
            </v:rect>
            <v:rect id="_x0000_s1604" style="position:absolute;left:9110;top:3654;width:85;height:85" fillcolor="#936" strokeweight=".7pt"/>
            <v:rect id="_x0000_s1605" style="position:absolute;left:9252;top:3597;width:345;height:216;mso-wrap-style:none" filled="f" stroked="f">
              <v:textbox style="mso-next-textbox:#_x0000_s1605;mso-fit-shape-to-text:t" inset="0,0,0,0">
                <w:txbxContent>
                  <w:p w:rsidR="004D6628" w:rsidRPr="0077461C" w:rsidRDefault="004D6628" w:rsidP="00C550EC">
                    <w:pPr>
                      <w:rPr>
                        <w:sz w:val="14"/>
                      </w:rPr>
                    </w:pPr>
                    <w:r w:rsidRPr="0077461C">
                      <w:rPr>
                        <w:color w:val="000000"/>
                        <w:sz w:val="12"/>
                        <w:szCs w:val="16"/>
                        <w:lang w:val="en-US"/>
                      </w:rPr>
                      <w:t>2007</w:t>
                    </w:r>
                  </w:p>
                </w:txbxContent>
              </v:textbox>
            </v:rect>
            <w10:wrap type="none"/>
            <w10:anchorlock/>
          </v:group>
        </w:pict>
      </w:r>
    </w:p>
    <w:p w:rsidR="00C550EC" w:rsidRPr="001D68CD" w:rsidRDefault="00C550EC" w:rsidP="00C550EC">
      <w:pPr>
        <w:jc w:val="center"/>
      </w:pPr>
      <w:r w:rsidRPr="001D68CD">
        <w:rPr>
          <w:b/>
          <w:bCs/>
        </w:rPr>
        <w:t>рынки гравия</w:t>
      </w:r>
    </w:p>
    <w:p w:rsidR="00C550EC" w:rsidRPr="001D68CD" w:rsidRDefault="008964DD" w:rsidP="00C550EC">
      <w:pPr>
        <w:jc w:val="center"/>
      </w:pPr>
      <w:r>
        <w:pict>
          <v:group id="_x0000_s1606" editas="canvas" style="width:340.15pt;height:236.35pt;mso-position-horizontal-relative:char;mso-position-vertical-relative:line" coordorigin=",45" coordsize="6045,4200">
            <o:lock v:ext="edit" aspectratio="t"/>
            <v:shape id="_x0000_s1607" type="#_x0000_t75" style="position:absolute;top:45;width:6045;height:4200" o:preferrelative="f">
              <v:fill o:detectmouseclick="t"/>
              <v:path o:extrusionok="t" o:connecttype="none"/>
              <o:lock v:ext="edit" text="t"/>
            </v:shape>
            <v:rect id="_x0000_s1608" style="position:absolute;left:49;top:45;width:5937;height:4200" stroked="f" strokeweight=".5pt"/>
            <v:rect id="_x0000_s1609" style="position:absolute;left:484;top:928;width:4949;height:2717" fillcolor="silver" stroked="f"/>
            <v:line id="_x0000_s1610" style="position:absolute" from="484,3256" to="5433,3257" strokeweight="0"/>
            <v:line id="_x0000_s1611" style="position:absolute" from="484,2869" to="5433,2870" strokeweight="0"/>
            <v:line id="_x0000_s1612" style="position:absolute" from="484,2482" to="5433,2483" strokeweight="0"/>
            <v:line id="_x0000_s1613" style="position:absolute" from="484,2087" to="5433,2088" strokeweight="0"/>
            <v:line id="_x0000_s1614" style="position:absolute" from="484,1700" to="5433,1701" strokeweight="0"/>
            <v:line id="_x0000_s1615" style="position:absolute" from="484,1313" to="5433,1314" strokeweight="0"/>
            <v:line id="_x0000_s1616" style="position:absolute" from="484,926" to="5433,927" strokeweight="0"/>
            <v:rect id="_x0000_s1617" style="position:absolute;left:484;top:926;width:4949;height:2717" filled="f" strokecolor="gray" strokeweight=".5pt"/>
            <v:rect id="_x0000_s1618" style="position:absolute;left:573;top:2087;width:138;height:1556" fillcolor="#99f" strokeweight=".5pt"/>
            <v:rect id="_x0000_s1619" style="position:absolute;left:1027;top:2482;width:129;height:1161" fillcolor="#99f" strokeweight=".5pt"/>
            <v:rect id="_x0000_s1620" style="position:absolute;left:1472;top:3256;width:138;height:387" fillcolor="#99f" strokeweight=".5pt"/>
            <v:rect id="_x0000_s1621" style="position:absolute;left:1926;top:3256;width:129;height:387" fillcolor="#99f" strokeweight=".5pt"/>
            <v:rect id="_x0000_s1622" style="position:absolute;left:2371;top:2671;width:138;height:972" fillcolor="#99f" strokeweight=".5pt"/>
            <v:rect id="_x0000_s1623" style="position:absolute;left:2825;top:2671;width:128;height:972" fillcolor="#99f" strokeweight=".5pt"/>
            <v:rect id="_x0000_s1624" style="position:absolute;left:3269;top:1511;width:139;height:2132" fillcolor="#99f" strokeweight=".5pt"/>
            <v:rect id="_x0000_s1625" style="position:absolute;left:3724;top:2087;width:128;height:1556" fillcolor="#99f" strokeweight=".5pt"/>
            <v:rect id="_x0000_s1626" style="position:absolute;left:4168;top:1898;width:139;height:1745" fillcolor="#99f" strokeweight=".5pt"/>
            <v:rect id="_x0000_s1627" style="position:absolute;left:4623;top:2671;width:128;height:972" fillcolor="#99f" strokeweight=".5pt"/>
            <v:rect id="_x0000_s1628" style="position:absolute;left:5067;top:3445;width:138;height:198" fillcolor="#99f" strokeweight=".5pt"/>
            <v:rect id="_x0000_s1629" style="position:absolute;left:711;top:2482;width:129;height:1161" fillcolor="#936" strokeweight=".5pt"/>
            <v:rect id="_x0000_s1630" style="position:absolute;left:1156;top:2869;width:128;height:774" fillcolor="#936" strokeweight=".5pt"/>
            <v:rect id="_x0000_s1631" style="position:absolute;left:1610;top:3058;width:128;height:585" fillcolor="#936" strokeweight=".5pt"/>
            <v:rect id="_x0000_s1632" style="position:absolute;left:2055;top:2869;width:128;height:774" fillcolor="#936" strokeweight=".5pt"/>
            <v:rect id="_x0000_s1633" style="position:absolute;left:2509;top:3256;width:128;height:387" fillcolor="#936" strokeweight=".5pt"/>
            <v:rect id="_x0000_s1634" style="position:absolute;left:2953;top:2284;width:129;height:1359" fillcolor="#936" strokeweight=".5pt"/>
            <v:rect id="_x0000_s1635" style="position:absolute;left:3408;top:2284;width:128;height:1359" fillcolor="#936" strokeweight=".5pt"/>
            <v:rect id="_x0000_s1636" style="position:absolute;left:3852;top:1313;width:129;height:2330" fillcolor="#936" strokeweight=".5pt"/>
            <v:rect id="_x0000_s1637" style="position:absolute;left:4307;top:2087;width:128;height:1556" fillcolor="#936" strokeweight=".5pt"/>
            <v:rect id="_x0000_s1638" style="position:absolute;left:4751;top:2671;width:128;height:972" fillcolor="#936" strokeweight=".5pt"/>
            <v:rect id="_x0000_s1639" style="position:absolute;left:5205;top:3445;width:129;height:198" fillcolor="#936" strokeweight=".5pt"/>
            <v:line id="_x0000_s1640" style="position:absolute" from="484,926" to="485,3643" strokeweight="0"/>
            <v:line id="_x0000_s1641" style="position:absolute" from="435,3643" to="484,3644" strokeweight="0"/>
            <v:line id="_x0000_s1642" style="position:absolute" from="435,3256" to="484,3257" strokeweight="0"/>
            <v:line id="_x0000_s1643" style="position:absolute" from="435,2869" to="484,2870" strokeweight="0"/>
            <v:line id="_x0000_s1644" style="position:absolute" from="435,2482" to="484,2483" strokeweight="0"/>
            <v:line id="_x0000_s1645" style="position:absolute" from="435,2087" to="484,2088" strokeweight="0"/>
            <v:line id="_x0000_s1646" style="position:absolute" from="435,1700" to="484,1701" strokeweight="0"/>
            <v:line id="_x0000_s1647" style="position:absolute" from="435,1313" to="484,1314" strokeweight="0"/>
            <v:line id="_x0000_s1648" style="position:absolute" from="435,926" to="484,927" strokeweight="0"/>
            <v:line id="_x0000_s1649" style="position:absolute" from="484,3643" to="5433,3644" strokeweight="0"/>
            <v:line id="_x0000_s1650" style="position:absolute;flip:y" from="484,3643" to="485,3669" strokeweight="0"/>
            <v:line id="_x0000_s1651" style="position:absolute;flip:y" from="938,3643" to="939,3669" strokeweight="0"/>
            <v:line id="_x0000_s1652" style="position:absolute;flip:y" from="1383,3643" to="1384,3669" strokeweight="0"/>
            <v:line id="_x0000_s1653" style="position:absolute;flip:y" from="1837,3643" to="1838,3669" strokeweight="0"/>
            <v:line id="_x0000_s1654" style="position:absolute;flip:y" from="2282,3643" to="2283,3669" strokeweight="0"/>
            <v:line id="_x0000_s1655" style="position:absolute;flip:y" from="2736,3643" to="2737,3669" strokeweight="0"/>
            <v:line id="_x0000_s1656" style="position:absolute;flip:y" from="3181,3643" to="3182,3669" strokeweight="0"/>
            <v:line id="_x0000_s1657" style="position:absolute;flip:y" from="3635,3643" to="3636,3669" strokeweight="0"/>
            <v:line id="_x0000_s1658" style="position:absolute;flip:y" from="4079,3643" to="4080,3669" strokeweight="0"/>
            <v:line id="_x0000_s1659" style="position:absolute;flip:y" from="4534,3643" to="4535,3669" strokeweight="0"/>
            <v:line id="_x0000_s1660" style="position:absolute;flip:y" from="4978,3643" to="4979,3669" strokeweight="0"/>
            <v:line id="_x0000_s1661" style="position:absolute;flip:y" from="5433,3643" to="5434,3669" strokeweight="0"/>
            <v:rect id="_x0000_s1662" style="position:absolute;left:603;top:1871;width:80;height:186;mso-wrap-style:none" filled="f" stroked="f">
              <v:textbox style="mso-next-textbox:#_x0000_s1662;mso-fit-shape-to-text:t" inset="0,0,0,0">
                <w:txbxContent>
                  <w:p w:rsidR="004D6628" w:rsidRPr="0077461C" w:rsidRDefault="004D6628" w:rsidP="00C550EC">
                    <w:pPr>
                      <w:rPr>
                        <w:sz w:val="23"/>
                      </w:rPr>
                    </w:pPr>
                    <w:r w:rsidRPr="0077461C">
                      <w:rPr>
                        <w:color w:val="000000"/>
                        <w:sz w:val="16"/>
                        <w:szCs w:val="14"/>
                        <w:lang w:val="en-US"/>
                      </w:rPr>
                      <w:t>8</w:t>
                    </w:r>
                  </w:p>
                </w:txbxContent>
              </v:textbox>
            </v:rect>
            <v:rect id="_x0000_s1663" style="position:absolute;left:1047;top:2266;width:80;height:187;mso-wrap-style:none" filled="f" stroked="f">
              <v:textbox style="mso-next-textbox:#_x0000_s1663;mso-fit-shape-to-text:t" inset="0,0,0,0">
                <w:txbxContent>
                  <w:p w:rsidR="004D6628" w:rsidRPr="0077461C" w:rsidRDefault="004D6628" w:rsidP="00C550EC">
                    <w:pPr>
                      <w:rPr>
                        <w:sz w:val="23"/>
                      </w:rPr>
                    </w:pPr>
                    <w:r w:rsidRPr="0077461C">
                      <w:rPr>
                        <w:color w:val="000000"/>
                        <w:sz w:val="16"/>
                        <w:szCs w:val="14"/>
                        <w:lang w:val="en-US"/>
                      </w:rPr>
                      <w:t>6</w:t>
                    </w:r>
                  </w:p>
                </w:txbxContent>
              </v:textbox>
            </v:rect>
            <v:rect id="_x0000_s1664" style="position:absolute;left:1501;top:3040;width:80;height:187;mso-wrap-style:none" filled="f" stroked="f">
              <v:textbox style="mso-next-textbox:#_x0000_s1664;mso-fit-shape-to-text:t" inset="0,0,0,0">
                <w:txbxContent>
                  <w:p w:rsidR="004D6628" w:rsidRPr="0077461C" w:rsidRDefault="004D6628" w:rsidP="00C550EC">
                    <w:pPr>
                      <w:rPr>
                        <w:sz w:val="23"/>
                      </w:rPr>
                    </w:pPr>
                    <w:r w:rsidRPr="0077461C">
                      <w:rPr>
                        <w:color w:val="000000"/>
                        <w:sz w:val="16"/>
                        <w:szCs w:val="14"/>
                        <w:lang w:val="en-US"/>
                      </w:rPr>
                      <w:t>2</w:t>
                    </w:r>
                  </w:p>
                </w:txbxContent>
              </v:textbox>
            </v:rect>
            <v:rect id="_x0000_s1665" style="position:absolute;left:1946;top:3040;width:80;height:187;mso-wrap-style:none" filled="f" stroked="f">
              <v:textbox style="mso-next-textbox:#_x0000_s1665;mso-fit-shape-to-text:t" inset="0,0,0,0">
                <w:txbxContent>
                  <w:p w:rsidR="004D6628" w:rsidRPr="0077461C" w:rsidRDefault="004D6628" w:rsidP="00C550EC">
                    <w:pPr>
                      <w:rPr>
                        <w:sz w:val="23"/>
                      </w:rPr>
                    </w:pPr>
                    <w:r w:rsidRPr="0077461C">
                      <w:rPr>
                        <w:color w:val="000000"/>
                        <w:sz w:val="16"/>
                        <w:szCs w:val="14"/>
                        <w:lang w:val="en-US"/>
                      </w:rPr>
                      <w:t>2</w:t>
                    </w:r>
                  </w:p>
                </w:txbxContent>
              </v:textbox>
            </v:rect>
            <v:rect id="_x0000_s1666" style="position:absolute;left:2400;top:2455;width:80;height:186;mso-wrap-style:none" filled="f" stroked="f">
              <v:textbox style="mso-next-textbox:#_x0000_s1666;mso-fit-shape-to-text:t" inset="0,0,0,0">
                <w:txbxContent>
                  <w:p w:rsidR="004D6628" w:rsidRPr="0077461C" w:rsidRDefault="004D6628" w:rsidP="00C550EC">
                    <w:pPr>
                      <w:rPr>
                        <w:sz w:val="23"/>
                      </w:rPr>
                    </w:pPr>
                    <w:r w:rsidRPr="0077461C">
                      <w:rPr>
                        <w:color w:val="000000"/>
                        <w:sz w:val="16"/>
                        <w:szCs w:val="14"/>
                        <w:lang w:val="en-US"/>
                      </w:rPr>
                      <w:t>5</w:t>
                    </w:r>
                  </w:p>
                </w:txbxContent>
              </v:textbox>
            </v:rect>
            <v:rect id="_x0000_s1667" style="position:absolute;left:2845;top:2455;width:80;height:186;mso-wrap-style:none" filled="f" stroked="f">
              <v:textbox style="mso-next-textbox:#_x0000_s1667;mso-fit-shape-to-text:t" inset="0,0,0,0">
                <w:txbxContent>
                  <w:p w:rsidR="004D6628" w:rsidRPr="0077461C" w:rsidRDefault="004D6628" w:rsidP="00C550EC">
                    <w:pPr>
                      <w:rPr>
                        <w:sz w:val="23"/>
                      </w:rPr>
                    </w:pPr>
                    <w:r w:rsidRPr="0077461C">
                      <w:rPr>
                        <w:color w:val="000000"/>
                        <w:sz w:val="16"/>
                        <w:szCs w:val="14"/>
                        <w:lang w:val="en-US"/>
                      </w:rPr>
                      <w:t>5</w:t>
                    </w:r>
                  </w:p>
                </w:txbxContent>
              </v:textbox>
            </v:rect>
            <v:rect id="_x0000_s1668" style="position:absolute;left:3250;top:1295;width:160;height:187;mso-wrap-style:none" filled="f" stroked="f">
              <v:textbox style="mso-next-textbox:#_x0000_s1668;mso-fit-shape-to-text:t" inset="0,0,0,0">
                <w:txbxContent>
                  <w:p w:rsidR="004D6628" w:rsidRPr="0077461C" w:rsidRDefault="004D6628" w:rsidP="00C550EC">
                    <w:pPr>
                      <w:rPr>
                        <w:sz w:val="23"/>
                      </w:rPr>
                    </w:pPr>
                    <w:r w:rsidRPr="0077461C">
                      <w:rPr>
                        <w:color w:val="000000"/>
                        <w:sz w:val="16"/>
                        <w:szCs w:val="14"/>
                        <w:lang w:val="en-US"/>
                      </w:rPr>
                      <w:t>11</w:t>
                    </w:r>
                  </w:p>
                </w:txbxContent>
              </v:textbox>
            </v:rect>
            <v:rect id="_x0000_s1669" style="position:absolute;left:3744;top:1871;width:80;height:186;mso-wrap-style:none" filled="f" stroked="f">
              <v:textbox style="mso-next-textbox:#_x0000_s1669;mso-fit-shape-to-text:t" inset="0,0,0,0">
                <w:txbxContent>
                  <w:p w:rsidR="004D6628" w:rsidRPr="0077461C" w:rsidRDefault="004D6628" w:rsidP="00C550EC">
                    <w:pPr>
                      <w:rPr>
                        <w:sz w:val="23"/>
                      </w:rPr>
                    </w:pPr>
                    <w:r w:rsidRPr="0077461C">
                      <w:rPr>
                        <w:color w:val="000000"/>
                        <w:sz w:val="16"/>
                        <w:szCs w:val="14"/>
                        <w:lang w:val="en-US"/>
                      </w:rPr>
                      <w:t>8</w:t>
                    </w:r>
                  </w:p>
                </w:txbxContent>
              </v:textbox>
            </v:rect>
            <v:rect id="_x0000_s1670" style="position:absolute;left:4198;top:1682;width:80;height:186;mso-wrap-style:none" filled="f" stroked="f">
              <v:textbox style="mso-next-textbox:#_x0000_s1670;mso-fit-shape-to-text:t" inset="0,0,0,0">
                <w:txbxContent>
                  <w:p w:rsidR="004D6628" w:rsidRPr="0077461C" w:rsidRDefault="004D6628" w:rsidP="00C550EC">
                    <w:pPr>
                      <w:rPr>
                        <w:sz w:val="23"/>
                      </w:rPr>
                    </w:pPr>
                    <w:r w:rsidRPr="0077461C">
                      <w:rPr>
                        <w:color w:val="000000"/>
                        <w:sz w:val="16"/>
                        <w:szCs w:val="14"/>
                        <w:lang w:val="en-US"/>
                      </w:rPr>
                      <w:t>9</w:t>
                    </w:r>
                  </w:p>
                </w:txbxContent>
              </v:textbox>
            </v:rect>
            <v:rect id="_x0000_s1671" style="position:absolute;left:4642;top:2455;width:80;height:186;mso-wrap-style:none" filled="f" stroked="f">
              <v:textbox style="mso-next-textbox:#_x0000_s1671;mso-fit-shape-to-text:t" inset="0,0,0,0">
                <w:txbxContent>
                  <w:p w:rsidR="004D6628" w:rsidRPr="0077461C" w:rsidRDefault="004D6628" w:rsidP="00C550EC">
                    <w:pPr>
                      <w:rPr>
                        <w:sz w:val="23"/>
                      </w:rPr>
                    </w:pPr>
                    <w:r w:rsidRPr="0077461C">
                      <w:rPr>
                        <w:color w:val="000000"/>
                        <w:sz w:val="16"/>
                        <w:szCs w:val="14"/>
                        <w:lang w:val="en-US"/>
                      </w:rPr>
                      <w:t>5</w:t>
                    </w:r>
                  </w:p>
                </w:txbxContent>
              </v:textbox>
            </v:rect>
            <v:rect id="_x0000_s1672" style="position:absolute;left:5097;top:3229;width:80;height:187;mso-wrap-style:none" filled="f" stroked="f">
              <v:textbox style="mso-next-textbox:#_x0000_s1672;mso-fit-shape-to-text:t" inset="0,0,0,0">
                <w:txbxContent>
                  <w:p w:rsidR="004D6628" w:rsidRPr="0077461C" w:rsidRDefault="004D6628" w:rsidP="00C550EC">
                    <w:pPr>
                      <w:rPr>
                        <w:sz w:val="23"/>
                      </w:rPr>
                    </w:pPr>
                    <w:r w:rsidRPr="0077461C">
                      <w:rPr>
                        <w:color w:val="000000"/>
                        <w:sz w:val="16"/>
                        <w:szCs w:val="14"/>
                        <w:lang w:val="en-US"/>
                      </w:rPr>
                      <w:t>1</w:t>
                    </w:r>
                  </w:p>
                </w:txbxContent>
              </v:textbox>
            </v:rect>
            <v:rect id="_x0000_s1673" style="position:absolute;left:731;top:2266;width:80;height:187;mso-wrap-style:none" filled="f" stroked="f">
              <v:textbox style="mso-next-textbox:#_x0000_s1673;mso-fit-shape-to-text:t" inset="0,0,0,0">
                <w:txbxContent>
                  <w:p w:rsidR="004D6628" w:rsidRPr="0077461C" w:rsidRDefault="004D6628" w:rsidP="00C550EC">
                    <w:pPr>
                      <w:rPr>
                        <w:sz w:val="23"/>
                      </w:rPr>
                    </w:pPr>
                    <w:r w:rsidRPr="0077461C">
                      <w:rPr>
                        <w:color w:val="000000"/>
                        <w:sz w:val="16"/>
                        <w:szCs w:val="14"/>
                        <w:lang w:val="en-US"/>
                      </w:rPr>
                      <w:t>6</w:t>
                    </w:r>
                  </w:p>
                </w:txbxContent>
              </v:textbox>
            </v:rect>
            <v:rect id="_x0000_s1674" style="position:absolute;left:1175;top:2653;width:80;height:186;mso-wrap-style:none" filled="f" stroked="f">
              <v:textbox style="mso-next-textbox:#_x0000_s1674;mso-fit-shape-to-text:t" inset="0,0,0,0">
                <w:txbxContent>
                  <w:p w:rsidR="004D6628" w:rsidRPr="0077461C" w:rsidRDefault="004D6628" w:rsidP="00C550EC">
                    <w:pPr>
                      <w:rPr>
                        <w:sz w:val="23"/>
                      </w:rPr>
                    </w:pPr>
                    <w:r w:rsidRPr="0077461C">
                      <w:rPr>
                        <w:color w:val="000000"/>
                        <w:sz w:val="16"/>
                        <w:szCs w:val="14"/>
                        <w:lang w:val="en-US"/>
                      </w:rPr>
                      <w:t>4</w:t>
                    </w:r>
                  </w:p>
                </w:txbxContent>
              </v:textbox>
            </v:rect>
            <v:rect id="_x0000_s1675" style="position:absolute;left:1630;top:2842;width:80;height:187;mso-wrap-style:none" filled="f" stroked="f">
              <v:textbox style="mso-next-textbox:#_x0000_s1675;mso-fit-shape-to-text:t" inset="0,0,0,0">
                <w:txbxContent>
                  <w:p w:rsidR="004D6628" w:rsidRPr="0077461C" w:rsidRDefault="004D6628" w:rsidP="00C550EC">
                    <w:pPr>
                      <w:rPr>
                        <w:sz w:val="23"/>
                      </w:rPr>
                    </w:pPr>
                    <w:r w:rsidRPr="0077461C">
                      <w:rPr>
                        <w:color w:val="000000"/>
                        <w:sz w:val="16"/>
                        <w:szCs w:val="14"/>
                        <w:lang w:val="en-US"/>
                      </w:rPr>
                      <w:t>3</w:t>
                    </w:r>
                  </w:p>
                </w:txbxContent>
              </v:textbox>
            </v:rect>
            <v:rect id="_x0000_s1676" style="position:absolute;left:2074;top:2653;width:80;height:186;mso-wrap-style:none" filled="f" stroked="f">
              <v:textbox style="mso-next-textbox:#_x0000_s1676;mso-fit-shape-to-text:t" inset="0,0,0,0">
                <w:txbxContent>
                  <w:p w:rsidR="004D6628" w:rsidRPr="0077461C" w:rsidRDefault="004D6628" w:rsidP="00C550EC">
                    <w:pPr>
                      <w:rPr>
                        <w:sz w:val="23"/>
                      </w:rPr>
                    </w:pPr>
                    <w:r w:rsidRPr="0077461C">
                      <w:rPr>
                        <w:color w:val="000000"/>
                        <w:sz w:val="16"/>
                        <w:szCs w:val="14"/>
                        <w:lang w:val="en-US"/>
                      </w:rPr>
                      <w:t>4</w:t>
                    </w:r>
                  </w:p>
                </w:txbxContent>
              </v:textbox>
            </v:rect>
            <v:rect id="_x0000_s1677" style="position:absolute;left:2529;top:3040;width:80;height:187;mso-wrap-style:none" filled="f" stroked="f">
              <v:textbox style="mso-next-textbox:#_x0000_s1677;mso-fit-shape-to-text:t" inset="0,0,0,0">
                <w:txbxContent>
                  <w:p w:rsidR="004D6628" w:rsidRPr="0077461C" w:rsidRDefault="004D6628" w:rsidP="00C550EC">
                    <w:pPr>
                      <w:rPr>
                        <w:sz w:val="23"/>
                      </w:rPr>
                    </w:pPr>
                    <w:r w:rsidRPr="0077461C">
                      <w:rPr>
                        <w:color w:val="000000"/>
                        <w:sz w:val="16"/>
                        <w:szCs w:val="14"/>
                        <w:lang w:val="en-US"/>
                      </w:rPr>
                      <w:t>2</w:t>
                    </w:r>
                  </w:p>
                </w:txbxContent>
              </v:textbox>
            </v:rect>
            <v:rect id="_x0000_s1678" style="position:absolute;left:2973;top:2069;width:80;height:187;mso-wrap-style:none" filled="f" stroked="f">
              <v:textbox style="mso-next-textbox:#_x0000_s1678;mso-fit-shape-to-text:t" inset="0,0,0,0">
                <w:txbxContent>
                  <w:p w:rsidR="004D6628" w:rsidRPr="0077461C" w:rsidRDefault="004D6628" w:rsidP="00C550EC">
                    <w:pPr>
                      <w:rPr>
                        <w:sz w:val="23"/>
                      </w:rPr>
                    </w:pPr>
                    <w:r w:rsidRPr="0077461C">
                      <w:rPr>
                        <w:color w:val="000000"/>
                        <w:sz w:val="16"/>
                        <w:szCs w:val="14"/>
                        <w:lang w:val="en-US"/>
                      </w:rPr>
                      <w:t>7</w:t>
                    </w:r>
                  </w:p>
                </w:txbxContent>
              </v:textbox>
            </v:rect>
            <v:rect id="_x0000_s1679" style="position:absolute;left:3427;top:2069;width:80;height:187;mso-wrap-style:none" filled="f" stroked="f">
              <v:textbox style="mso-next-textbox:#_x0000_s1679;mso-fit-shape-to-text:t" inset="0,0,0,0">
                <w:txbxContent>
                  <w:p w:rsidR="004D6628" w:rsidRPr="0077461C" w:rsidRDefault="004D6628" w:rsidP="00C550EC">
                    <w:pPr>
                      <w:rPr>
                        <w:sz w:val="23"/>
                      </w:rPr>
                    </w:pPr>
                    <w:r w:rsidRPr="0077461C">
                      <w:rPr>
                        <w:color w:val="000000"/>
                        <w:sz w:val="16"/>
                        <w:szCs w:val="14"/>
                        <w:lang w:val="en-US"/>
                      </w:rPr>
                      <w:t>7</w:t>
                    </w:r>
                  </w:p>
                </w:txbxContent>
              </v:textbox>
            </v:rect>
            <v:rect id="_x0000_s1680" style="position:absolute;left:3823;top:1097;width:160;height:187;mso-wrap-style:none" filled="f" stroked="f">
              <v:textbox style="mso-next-textbox:#_x0000_s1680;mso-fit-shape-to-text:t" inset="0,0,0,0">
                <w:txbxContent>
                  <w:p w:rsidR="004D6628" w:rsidRPr="0077461C" w:rsidRDefault="004D6628" w:rsidP="00C550EC">
                    <w:pPr>
                      <w:rPr>
                        <w:sz w:val="23"/>
                      </w:rPr>
                    </w:pPr>
                    <w:r w:rsidRPr="0077461C">
                      <w:rPr>
                        <w:color w:val="000000"/>
                        <w:sz w:val="16"/>
                        <w:szCs w:val="14"/>
                        <w:lang w:val="en-US"/>
                      </w:rPr>
                      <w:t>12</w:t>
                    </w:r>
                  </w:p>
                </w:txbxContent>
              </v:textbox>
            </v:rect>
            <v:rect id="_x0000_s1681" style="position:absolute;left:4326;top:1871;width:80;height:186;mso-wrap-style:none" filled="f" stroked="f">
              <v:textbox style="mso-next-textbox:#_x0000_s1681;mso-fit-shape-to-text:t" inset="0,0,0,0">
                <w:txbxContent>
                  <w:p w:rsidR="004D6628" w:rsidRPr="0077461C" w:rsidRDefault="004D6628" w:rsidP="00C550EC">
                    <w:pPr>
                      <w:rPr>
                        <w:sz w:val="23"/>
                      </w:rPr>
                    </w:pPr>
                    <w:r w:rsidRPr="0077461C">
                      <w:rPr>
                        <w:color w:val="000000"/>
                        <w:sz w:val="16"/>
                        <w:szCs w:val="14"/>
                        <w:lang w:val="en-US"/>
                      </w:rPr>
                      <w:t>8</w:t>
                    </w:r>
                  </w:p>
                </w:txbxContent>
              </v:textbox>
            </v:rect>
            <v:rect id="_x0000_s1682" style="position:absolute;left:4771;top:2455;width:80;height:186;mso-wrap-style:none" filled="f" stroked="f">
              <v:textbox style="mso-next-textbox:#_x0000_s1682;mso-fit-shape-to-text:t" inset="0,0,0,0">
                <w:txbxContent>
                  <w:p w:rsidR="004D6628" w:rsidRPr="0077461C" w:rsidRDefault="004D6628" w:rsidP="00C550EC">
                    <w:pPr>
                      <w:rPr>
                        <w:sz w:val="23"/>
                      </w:rPr>
                    </w:pPr>
                    <w:r w:rsidRPr="0077461C">
                      <w:rPr>
                        <w:color w:val="000000"/>
                        <w:sz w:val="16"/>
                        <w:szCs w:val="14"/>
                        <w:lang w:val="en-US"/>
                      </w:rPr>
                      <w:t>5</w:t>
                    </w:r>
                  </w:p>
                </w:txbxContent>
              </v:textbox>
            </v:rect>
            <v:rect id="_x0000_s1683" style="position:absolute;left:5225;top:3229;width:80;height:187;mso-wrap-style:none" filled="f" stroked="f">
              <v:textbox style="mso-next-textbox:#_x0000_s1683;mso-fit-shape-to-text:t" inset="0,0,0,0">
                <w:txbxContent>
                  <w:p w:rsidR="004D6628" w:rsidRPr="0077461C" w:rsidRDefault="004D6628" w:rsidP="00C550EC">
                    <w:pPr>
                      <w:rPr>
                        <w:sz w:val="23"/>
                      </w:rPr>
                    </w:pPr>
                    <w:r w:rsidRPr="0077461C">
                      <w:rPr>
                        <w:color w:val="000000"/>
                        <w:sz w:val="16"/>
                        <w:szCs w:val="14"/>
                        <w:lang w:val="en-US"/>
                      </w:rPr>
                      <w:t>1</w:t>
                    </w:r>
                  </w:p>
                </w:txbxContent>
              </v:textbox>
            </v:rect>
            <v:rect id="_x0000_s1684" style="position:absolute;left:267;top:3562;width:80;height:186;mso-wrap-style:none" filled="f" stroked="f">
              <v:textbox style="mso-next-textbox:#_x0000_s1684;mso-fit-shape-to-text:t" inset="0,0,0,0">
                <w:txbxContent>
                  <w:p w:rsidR="004D6628" w:rsidRPr="0077461C" w:rsidRDefault="004D6628" w:rsidP="00C550EC">
                    <w:pPr>
                      <w:rPr>
                        <w:sz w:val="23"/>
                      </w:rPr>
                    </w:pPr>
                    <w:r w:rsidRPr="0077461C">
                      <w:rPr>
                        <w:color w:val="000000"/>
                        <w:sz w:val="16"/>
                        <w:szCs w:val="14"/>
                        <w:lang w:val="en-US"/>
                      </w:rPr>
                      <w:t>0</w:t>
                    </w:r>
                  </w:p>
                </w:txbxContent>
              </v:textbox>
            </v:rect>
            <v:rect id="_x0000_s1685" style="position:absolute;left:267;top:3175;width:80;height:187;mso-wrap-style:none" filled="f" stroked="f">
              <v:textbox style="mso-next-textbox:#_x0000_s1685;mso-fit-shape-to-text:t" inset="0,0,0,0">
                <w:txbxContent>
                  <w:p w:rsidR="004D6628" w:rsidRPr="0077461C" w:rsidRDefault="004D6628" w:rsidP="00C550EC">
                    <w:pPr>
                      <w:rPr>
                        <w:sz w:val="23"/>
                      </w:rPr>
                    </w:pPr>
                    <w:r w:rsidRPr="0077461C">
                      <w:rPr>
                        <w:color w:val="000000"/>
                        <w:sz w:val="16"/>
                        <w:szCs w:val="14"/>
                        <w:lang w:val="en-US"/>
                      </w:rPr>
                      <w:t>2</w:t>
                    </w:r>
                  </w:p>
                </w:txbxContent>
              </v:textbox>
            </v:rect>
            <v:rect id="_x0000_s1686" style="position:absolute;left:267;top:2788;width:80;height:186;mso-wrap-style:none" filled="f" stroked="f">
              <v:textbox style="mso-next-textbox:#_x0000_s1686;mso-fit-shape-to-text:t" inset="0,0,0,0">
                <w:txbxContent>
                  <w:p w:rsidR="004D6628" w:rsidRPr="0077461C" w:rsidRDefault="004D6628" w:rsidP="00C550EC">
                    <w:pPr>
                      <w:rPr>
                        <w:sz w:val="23"/>
                      </w:rPr>
                    </w:pPr>
                    <w:r w:rsidRPr="0077461C">
                      <w:rPr>
                        <w:color w:val="000000"/>
                        <w:sz w:val="16"/>
                        <w:szCs w:val="14"/>
                        <w:lang w:val="en-US"/>
                      </w:rPr>
                      <w:t>4</w:t>
                    </w:r>
                  </w:p>
                </w:txbxContent>
              </v:textbox>
            </v:rect>
            <v:rect id="_x0000_s1687" style="position:absolute;left:267;top:2401;width:80;height:187;mso-wrap-style:none" filled="f" stroked="f">
              <v:textbox style="mso-next-textbox:#_x0000_s1687;mso-fit-shape-to-text:t" inset="0,0,0,0">
                <w:txbxContent>
                  <w:p w:rsidR="004D6628" w:rsidRPr="0077461C" w:rsidRDefault="004D6628" w:rsidP="00C550EC">
                    <w:pPr>
                      <w:rPr>
                        <w:sz w:val="23"/>
                      </w:rPr>
                    </w:pPr>
                    <w:r w:rsidRPr="0077461C">
                      <w:rPr>
                        <w:color w:val="000000"/>
                        <w:sz w:val="16"/>
                        <w:szCs w:val="14"/>
                        <w:lang w:val="en-US"/>
                      </w:rPr>
                      <w:t>6</w:t>
                    </w:r>
                  </w:p>
                </w:txbxContent>
              </v:textbox>
            </v:rect>
            <v:rect id="_x0000_s1688" style="position:absolute;left:267;top:2006;width:80;height:187;mso-wrap-style:none" filled="f" stroked="f">
              <v:textbox style="mso-next-textbox:#_x0000_s1688;mso-fit-shape-to-text:t" inset="0,0,0,0">
                <w:txbxContent>
                  <w:p w:rsidR="004D6628" w:rsidRPr="0077461C" w:rsidRDefault="004D6628" w:rsidP="00C550EC">
                    <w:pPr>
                      <w:rPr>
                        <w:sz w:val="23"/>
                      </w:rPr>
                    </w:pPr>
                    <w:r w:rsidRPr="0077461C">
                      <w:rPr>
                        <w:color w:val="000000"/>
                        <w:sz w:val="16"/>
                        <w:szCs w:val="14"/>
                        <w:lang w:val="en-US"/>
                      </w:rPr>
                      <w:t>8</w:t>
                    </w:r>
                  </w:p>
                </w:txbxContent>
              </v:textbox>
            </v:rect>
            <v:rect id="_x0000_s1689" style="position:absolute;left:178;top:1619;width:160;height:186;mso-wrap-style:none" filled="f" stroked="f">
              <v:textbox style="mso-next-textbox:#_x0000_s1689;mso-fit-shape-to-text:t" inset="0,0,0,0">
                <w:txbxContent>
                  <w:p w:rsidR="004D6628" w:rsidRPr="0077461C" w:rsidRDefault="004D6628" w:rsidP="00C550EC">
                    <w:pPr>
                      <w:rPr>
                        <w:sz w:val="23"/>
                      </w:rPr>
                    </w:pPr>
                    <w:r w:rsidRPr="0077461C">
                      <w:rPr>
                        <w:color w:val="000000"/>
                        <w:sz w:val="16"/>
                        <w:szCs w:val="14"/>
                        <w:lang w:val="en-US"/>
                      </w:rPr>
                      <w:t>10</w:t>
                    </w:r>
                  </w:p>
                </w:txbxContent>
              </v:textbox>
            </v:rect>
            <v:rect id="_x0000_s1690" style="position:absolute;left:178;top:1232;width:160;height:187;mso-wrap-style:none" filled="f" stroked="f">
              <v:textbox style="mso-next-textbox:#_x0000_s1690;mso-fit-shape-to-text:t" inset="0,0,0,0">
                <w:txbxContent>
                  <w:p w:rsidR="004D6628" w:rsidRPr="0077461C" w:rsidRDefault="004D6628" w:rsidP="00C550EC">
                    <w:pPr>
                      <w:rPr>
                        <w:sz w:val="23"/>
                      </w:rPr>
                    </w:pPr>
                    <w:r w:rsidRPr="0077461C">
                      <w:rPr>
                        <w:color w:val="000000"/>
                        <w:sz w:val="16"/>
                        <w:szCs w:val="14"/>
                        <w:lang w:val="en-US"/>
                      </w:rPr>
                      <w:t>12</w:t>
                    </w:r>
                  </w:p>
                </w:txbxContent>
              </v:textbox>
            </v:rect>
            <v:rect id="_x0000_s1691" style="position:absolute;left:178;top:845;width:160;height:186;mso-wrap-style:none" filled="f" stroked="f">
              <v:textbox style="mso-next-textbox:#_x0000_s1691;mso-fit-shape-to-text:t" inset="0,0,0,0">
                <w:txbxContent>
                  <w:p w:rsidR="004D6628" w:rsidRPr="0077461C" w:rsidRDefault="004D6628" w:rsidP="00C550EC">
                    <w:pPr>
                      <w:rPr>
                        <w:sz w:val="23"/>
                      </w:rPr>
                    </w:pPr>
                    <w:r w:rsidRPr="0077461C">
                      <w:rPr>
                        <w:color w:val="000000"/>
                        <w:sz w:val="16"/>
                        <w:szCs w:val="14"/>
                        <w:lang w:val="en-US"/>
                      </w:rPr>
                      <w:t>14</w:t>
                    </w:r>
                  </w:p>
                </w:txbxContent>
              </v:textbox>
            </v:rect>
            <v:rect id="_x0000_s1692" style="position:absolute;left:563;top:3723;width:267;height:107;mso-wrap-style:none" filled="f" stroked="f">
              <v:textbox style="mso-next-textbox:#_x0000_s1692;mso-fit-shape-to-text:t" inset="0,0,0,0">
                <w:txbxContent>
                  <w:p w:rsidR="004D6628" w:rsidRPr="0077461C" w:rsidRDefault="004D6628" w:rsidP="00C550EC">
                    <w:pPr>
                      <w:rPr>
                        <w:sz w:val="23"/>
                      </w:rPr>
                    </w:pPr>
                    <w:r w:rsidRPr="0077461C">
                      <w:rPr>
                        <w:color w:val="000000"/>
                        <w:sz w:val="11"/>
                        <w:szCs w:val="10"/>
                        <w:lang w:val="en-US"/>
                      </w:rPr>
                      <w:t>10000</w:t>
                    </w:r>
                  </w:p>
                </w:txbxContent>
              </v:textbox>
            </v:rect>
            <v:rect id="_x0000_s1693" style="position:absolute;left:968;top:3723;width:333;height:107;mso-wrap-style:none" filled="f" stroked="f">
              <v:textbox style="mso-next-textbox:#_x0000_s1693;mso-fit-shape-to-text:t" inset="0,0,0,0">
                <w:txbxContent>
                  <w:p w:rsidR="004D6628" w:rsidRPr="0077461C" w:rsidRDefault="004D6628" w:rsidP="00C550EC">
                    <w:pPr>
                      <w:rPr>
                        <w:sz w:val="23"/>
                      </w:rPr>
                    </w:pPr>
                    <w:r w:rsidRPr="0077461C">
                      <w:rPr>
                        <w:color w:val="000000"/>
                        <w:sz w:val="11"/>
                        <w:szCs w:val="10"/>
                        <w:lang w:val="en-US"/>
                      </w:rPr>
                      <w:t xml:space="preserve">от 9000 </w:t>
                    </w:r>
                  </w:p>
                </w:txbxContent>
              </v:textbox>
            </v:rect>
            <v:rect id="_x0000_s1694" style="position:absolute;left:968;top:3993;width:346;height:106;mso-wrap-style:none" filled="f" stroked="f">
              <v:textbox style="mso-next-textbox:#_x0000_s1694;mso-fit-shape-to-text:t" inset="0,0,0,0">
                <w:txbxContent>
                  <w:p w:rsidR="004D6628" w:rsidRPr="0077461C" w:rsidRDefault="004D6628" w:rsidP="00C550EC">
                    <w:pPr>
                      <w:rPr>
                        <w:sz w:val="23"/>
                      </w:rPr>
                    </w:pPr>
                    <w:r w:rsidRPr="0077461C">
                      <w:rPr>
                        <w:color w:val="000000"/>
                        <w:sz w:val="11"/>
                        <w:szCs w:val="10"/>
                        <w:lang w:val="en-US"/>
                      </w:rPr>
                      <w:t>до 9999</w:t>
                    </w:r>
                  </w:p>
                </w:txbxContent>
              </v:textbox>
            </v:rect>
            <v:rect id="_x0000_s1695" style="position:absolute;left:1422;top:3723;width:333;height:107;mso-wrap-style:none" filled="f" stroked="f">
              <v:textbox style="mso-next-textbox:#_x0000_s1695;mso-fit-shape-to-text:t" inset="0,0,0,0">
                <w:txbxContent>
                  <w:p w:rsidR="004D6628" w:rsidRPr="0077461C" w:rsidRDefault="004D6628" w:rsidP="00C550EC">
                    <w:pPr>
                      <w:rPr>
                        <w:sz w:val="23"/>
                      </w:rPr>
                    </w:pPr>
                    <w:r w:rsidRPr="0077461C">
                      <w:rPr>
                        <w:color w:val="000000"/>
                        <w:sz w:val="11"/>
                        <w:szCs w:val="10"/>
                        <w:lang w:val="en-US"/>
                      </w:rPr>
                      <w:t xml:space="preserve">от 8000 </w:t>
                    </w:r>
                  </w:p>
                </w:txbxContent>
              </v:textbox>
            </v:rect>
            <v:rect id="_x0000_s1696" style="position:absolute;left:1422;top:3993;width:346;height:106;mso-wrap-style:none" filled="f" stroked="f">
              <v:textbox style="mso-next-textbox:#_x0000_s1696;mso-fit-shape-to-text:t" inset="0,0,0,0">
                <w:txbxContent>
                  <w:p w:rsidR="004D6628" w:rsidRPr="0077461C" w:rsidRDefault="004D6628" w:rsidP="00C550EC">
                    <w:pPr>
                      <w:rPr>
                        <w:sz w:val="23"/>
                      </w:rPr>
                    </w:pPr>
                    <w:r w:rsidRPr="0077461C">
                      <w:rPr>
                        <w:color w:val="000000"/>
                        <w:sz w:val="11"/>
                        <w:szCs w:val="10"/>
                        <w:lang w:val="en-US"/>
                      </w:rPr>
                      <w:t>до 8999</w:t>
                    </w:r>
                  </w:p>
                </w:txbxContent>
              </v:textbox>
            </v:rect>
            <v:rect id="_x0000_s1697" style="position:absolute;left:1867;top:3723;width:333;height:107;mso-wrap-style:none" filled="f" stroked="f">
              <v:textbox style="mso-next-textbox:#_x0000_s1697;mso-fit-shape-to-text:t" inset="0,0,0,0">
                <w:txbxContent>
                  <w:p w:rsidR="004D6628" w:rsidRPr="0077461C" w:rsidRDefault="004D6628" w:rsidP="00C550EC">
                    <w:pPr>
                      <w:rPr>
                        <w:sz w:val="23"/>
                      </w:rPr>
                    </w:pPr>
                    <w:r w:rsidRPr="0077461C">
                      <w:rPr>
                        <w:color w:val="000000"/>
                        <w:sz w:val="11"/>
                        <w:szCs w:val="10"/>
                        <w:lang w:val="en-US"/>
                      </w:rPr>
                      <w:t xml:space="preserve">от 7000 </w:t>
                    </w:r>
                  </w:p>
                </w:txbxContent>
              </v:textbox>
            </v:rect>
            <v:rect id="_x0000_s1698" style="position:absolute;left:1867;top:3993;width:346;height:106;mso-wrap-style:none" filled="f" stroked="f">
              <v:textbox style="mso-next-textbox:#_x0000_s1698;mso-fit-shape-to-text:t" inset="0,0,0,0">
                <w:txbxContent>
                  <w:p w:rsidR="004D6628" w:rsidRPr="0077461C" w:rsidRDefault="004D6628" w:rsidP="00C550EC">
                    <w:pPr>
                      <w:rPr>
                        <w:sz w:val="23"/>
                      </w:rPr>
                    </w:pPr>
                    <w:r w:rsidRPr="0077461C">
                      <w:rPr>
                        <w:color w:val="000000"/>
                        <w:sz w:val="11"/>
                        <w:szCs w:val="10"/>
                        <w:lang w:val="en-US"/>
                      </w:rPr>
                      <w:t>до 7999</w:t>
                    </w:r>
                  </w:p>
                </w:txbxContent>
              </v:textbox>
            </v:rect>
            <v:rect id="_x0000_s1699" style="position:absolute;left:2321;top:3723;width:333;height:107;mso-wrap-style:none" filled="f" stroked="f">
              <v:textbox style="mso-next-textbox:#_x0000_s1699;mso-fit-shape-to-text:t" inset="0,0,0,0">
                <w:txbxContent>
                  <w:p w:rsidR="004D6628" w:rsidRPr="0077461C" w:rsidRDefault="004D6628" w:rsidP="00C550EC">
                    <w:pPr>
                      <w:rPr>
                        <w:sz w:val="23"/>
                      </w:rPr>
                    </w:pPr>
                    <w:r w:rsidRPr="0077461C">
                      <w:rPr>
                        <w:color w:val="000000"/>
                        <w:sz w:val="11"/>
                        <w:szCs w:val="10"/>
                        <w:lang w:val="en-US"/>
                      </w:rPr>
                      <w:t xml:space="preserve">от 6000 </w:t>
                    </w:r>
                  </w:p>
                </w:txbxContent>
              </v:textbox>
            </v:rect>
            <v:rect id="_x0000_s1700" style="position:absolute;left:2321;top:3993;width:347;height:106;mso-wrap-style:none" filled="f" stroked="f">
              <v:textbox style="mso-next-textbox:#_x0000_s1700;mso-fit-shape-to-text:t" inset="0,0,0,0">
                <w:txbxContent>
                  <w:p w:rsidR="004D6628" w:rsidRPr="0077461C" w:rsidRDefault="004D6628" w:rsidP="00C550EC">
                    <w:pPr>
                      <w:rPr>
                        <w:sz w:val="23"/>
                      </w:rPr>
                    </w:pPr>
                    <w:r w:rsidRPr="0077461C">
                      <w:rPr>
                        <w:color w:val="000000"/>
                        <w:sz w:val="11"/>
                        <w:szCs w:val="10"/>
                        <w:lang w:val="en-US"/>
                      </w:rPr>
                      <w:t>до 6999</w:t>
                    </w:r>
                  </w:p>
                </w:txbxContent>
              </v:textbox>
            </v:rect>
            <v:rect id="_x0000_s1701" style="position:absolute;left:2776;top:3723;width:333;height:107;mso-wrap-style:none" filled="f" stroked="f">
              <v:textbox style="mso-next-textbox:#_x0000_s1701;mso-fit-shape-to-text:t" inset="0,0,0,0">
                <w:txbxContent>
                  <w:p w:rsidR="004D6628" w:rsidRPr="0077461C" w:rsidRDefault="004D6628" w:rsidP="00C550EC">
                    <w:pPr>
                      <w:rPr>
                        <w:sz w:val="23"/>
                      </w:rPr>
                    </w:pPr>
                    <w:r w:rsidRPr="0077461C">
                      <w:rPr>
                        <w:color w:val="000000"/>
                        <w:sz w:val="11"/>
                        <w:szCs w:val="10"/>
                        <w:lang w:val="en-US"/>
                      </w:rPr>
                      <w:t xml:space="preserve">от 5000 </w:t>
                    </w:r>
                  </w:p>
                </w:txbxContent>
              </v:textbox>
            </v:rect>
            <v:rect id="_x0000_s1702" style="position:absolute;left:2776;top:3993;width:346;height:106;mso-wrap-style:none" filled="f" stroked="f">
              <v:textbox style="mso-next-textbox:#_x0000_s1702;mso-fit-shape-to-text:t" inset="0,0,0,0">
                <w:txbxContent>
                  <w:p w:rsidR="004D6628" w:rsidRPr="0077461C" w:rsidRDefault="004D6628" w:rsidP="00C550EC">
                    <w:pPr>
                      <w:rPr>
                        <w:sz w:val="23"/>
                      </w:rPr>
                    </w:pPr>
                    <w:r w:rsidRPr="0077461C">
                      <w:rPr>
                        <w:color w:val="000000"/>
                        <w:sz w:val="11"/>
                        <w:szCs w:val="10"/>
                        <w:lang w:val="en-US"/>
                      </w:rPr>
                      <w:t>до 5999</w:t>
                    </w:r>
                  </w:p>
                </w:txbxContent>
              </v:textbox>
            </v:rect>
            <v:rect id="_x0000_s1703" style="position:absolute;left:3220;top:3723;width:333;height:107;mso-wrap-style:none" filled="f" stroked="f">
              <v:textbox style="mso-next-textbox:#_x0000_s1703;mso-fit-shape-to-text:t" inset="0,0,0,0">
                <w:txbxContent>
                  <w:p w:rsidR="004D6628" w:rsidRPr="0077461C" w:rsidRDefault="004D6628" w:rsidP="00C550EC">
                    <w:pPr>
                      <w:rPr>
                        <w:sz w:val="23"/>
                      </w:rPr>
                    </w:pPr>
                    <w:r w:rsidRPr="0077461C">
                      <w:rPr>
                        <w:color w:val="000000"/>
                        <w:sz w:val="11"/>
                        <w:szCs w:val="10"/>
                        <w:lang w:val="en-US"/>
                      </w:rPr>
                      <w:t xml:space="preserve">от 4000 </w:t>
                    </w:r>
                  </w:p>
                </w:txbxContent>
              </v:textbox>
            </v:rect>
            <v:rect id="_x0000_s1704" style="position:absolute;left:3220;top:3993;width:347;height:106;mso-wrap-style:none" filled="f" stroked="f">
              <v:textbox style="mso-next-textbox:#_x0000_s1704;mso-fit-shape-to-text:t" inset="0,0,0,0">
                <w:txbxContent>
                  <w:p w:rsidR="004D6628" w:rsidRPr="0077461C" w:rsidRDefault="004D6628" w:rsidP="00C550EC">
                    <w:pPr>
                      <w:rPr>
                        <w:sz w:val="23"/>
                      </w:rPr>
                    </w:pPr>
                    <w:r w:rsidRPr="0077461C">
                      <w:rPr>
                        <w:color w:val="000000"/>
                        <w:sz w:val="11"/>
                        <w:szCs w:val="10"/>
                        <w:lang w:val="en-US"/>
                      </w:rPr>
                      <w:t>до 4999</w:t>
                    </w:r>
                  </w:p>
                </w:txbxContent>
              </v:textbox>
            </v:rect>
            <v:rect id="_x0000_s1705" style="position:absolute;left:3674;top:3723;width:333;height:107;mso-wrap-style:none" filled="f" stroked="f">
              <v:textbox style="mso-next-textbox:#_x0000_s1705;mso-fit-shape-to-text:t" inset="0,0,0,0">
                <w:txbxContent>
                  <w:p w:rsidR="004D6628" w:rsidRPr="0077461C" w:rsidRDefault="004D6628" w:rsidP="00C550EC">
                    <w:pPr>
                      <w:rPr>
                        <w:sz w:val="23"/>
                      </w:rPr>
                    </w:pPr>
                    <w:r w:rsidRPr="0077461C">
                      <w:rPr>
                        <w:color w:val="000000"/>
                        <w:sz w:val="11"/>
                        <w:szCs w:val="10"/>
                        <w:lang w:val="en-US"/>
                      </w:rPr>
                      <w:t xml:space="preserve">от 3000 </w:t>
                    </w:r>
                  </w:p>
                </w:txbxContent>
              </v:textbox>
            </v:rect>
            <v:rect id="_x0000_s1706" style="position:absolute;left:3674;top:3993;width:347;height:106;mso-wrap-style:none" filled="f" stroked="f">
              <v:textbox style="mso-next-textbox:#_x0000_s1706;mso-fit-shape-to-text:t" inset="0,0,0,0">
                <w:txbxContent>
                  <w:p w:rsidR="004D6628" w:rsidRPr="0077461C" w:rsidRDefault="004D6628" w:rsidP="00C550EC">
                    <w:pPr>
                      <w:rPr>
                        <w:sz w:val="23"/>
                      </w:rPr>
                    </w:pPr>
                    <w:r w:rsidRPr="0077461C">
                      <w:rPr>
                        <w:color w:val="000000"/>
                        <w:sz w:val="11"/>
                        <w:szCs w:val="10"/>
                        <w:lang w:val="en-US"/>
                      </w:rPr>
                      <w:t>до 3999</w:t>
                    </w:r>
                  </w:p>
                </w:txbxContent>
              </v:textbox>
            </v:rect>
            <v:rect id="_x0000_s1707" style="position:absolute;left:4119;top:3723;width:333;height:107;mso-wrap-style:none" filled="f" stroked="f">
              <v:textbox style="mso-next-textbox:#_x0000_s1707;mso-fit-shape-to-text:t" inset="0,0,0,0">
                <w:txbxContent>
                  <w:p w:rsidR="004D6628" w:rsidRPr="0077461C" w:rsidRDefault="004D6628" w:rsidP="00C550EC">
                    <w:pPr>
                      <w:rPr>
                        <w:sz w:val="23"/>
                      </w:rPr>
                    </w:pPr>
                    <w:r w:rsidRPr="0077461C">
                      <w:rPr>
                        <w:color w:val="000000"/>
                        <w:sz w:val="11"/>
                        <w:szCs w:val="10"/>
                        <w:lang w:val="en-US"/>
                      </w:rPr>
                      <w:t>от 2000</w:t>
                    </w:r>
                  </w:p>
                </w:txbxContent>
              </v:textbox>
            </v:rect>
            <v:rect id="_x0000_s1708" style="position:absolute;left:4237;top:3858;width:133;height:106;mso-wrap-style:none" filled="f" stroked="f">
              <v:textbox style="mso-next-textbox:#_x0000_s1708;mso-fit-shape-to-text:t" inset="0,0,0,0">
                <w:txbxContent>
                  <w:p w:rsidR="004D6628" w:rsidRPr="0077461C" w:rsidRDefault="004D6628" w:rsidP="00C550EC">
                    <w:pPr>
                      <w:rPr>
                        <w:sz w:val="23"/>
                      </w:rPr>
                    </w:pPr>
                    <w:r w:rsidRPr="0077461C">
                      <w:rPr>
                        <w:color w:val="000000"/>
                        <w:sz w:val="11"/>
                        <w:szCs w:val="10"/>
                        <w:lang w:val="en-US"/>
                      </w:rPr>
                      <w:t xml:space="preserve"> до</w:t>
                    </w:r>
                  </w:p>
                </w:txbxContent>
              </v:textbox>
            </v:rect>
            <v:rect id="_x0000_s1709" style="position:absolute;left:4198;top:3993;width:213;height:106;mso-wrap-style:none" filled="f" stroked="f">
              <v:textbox style="mso-next-textbox:#_x0000_s1709;mso-fit-shape-to-text:t" inset="0,0,0,0">
                <w:txbxContent>
                  <w:p w:rsidR="004D6628" w:rsidRPr="0077461C" w:rsidRDefault="004D6628" w:rsidP="00C550EC">
                    <w:pPr>
                      <w:rPr>
                        <w:sz w:val="23"/>
                      </w:rPr>
                    </w:pPr>
                    <w:r w:rsidRPr="0077461C">
                      <w:rPr>
                        <w:color w:val="000000"/>
                        <w:sz w:val="11"/>
                        <w:szCs w:val="10"/>
                        <w:lang w:val="en-US"/>
                      </w:rPr>
                      <w:t>2999</w:t>
                    </w:r>
                  </w:p>
                </w:txbxContent>
              </v:textbox>
            </v:rect>
            <v:rect id="_x0000_s1710" style="position:absolute;left:4573;top:3723;width:333;height:107;mso-wrap-style:none" filled="f" stroked="f">
              <v:textbox style="mso-next-textbox:#_x0000_s1710;mso-fit-shape-to-text:t" inset="0,0,0,0">
                <w:txbxContent>
                  <w:p w:rsidR="004D6628" w:rsidRPr="0077461C" w:rsidRDefault="004D6628" w:rsidP="00C550EC">
                    <w:pPr>
                      <w:rPr>
                        <w:sz w:val="23"/>
                      </w:rPr>
                    </w:pPr>
                    <w:r w:rsidRPr="0077461C">
                      <w:rPr>
                        <w:color w:val="000000"/>
                        <w:sz w:val="11"/>
                        <w:szCs w:val="10"/>
                        <w:lang w:val="en-US"/>
                      </w:rPr>
                      <w:t xml:space="preserve">от 1000 </w:t>
                    </w:r>
                  </w:p>
                </w:txbxContent>
              </v:textbox>
            </v:rect>
            <v:rect id="_x0000_s1711" style="position:absolute;left:4573;top:3993;width:346;height:106;mso-wrap-style:none" filled="f" stroked="f">
              <v:textbox style="mso-next-textbox:#_x0000_s1711;mso-fit-shape-to-text:t" inset="0,0,0,0">
                <w:txbxContent>
                  <w:p w:rsidR="004D6628" w:rsidRPr="0077461C" w:rsidRDefault="004D6628" w:rsidP="00C550EC">
                    <w:pPr>
                      <w:rPr>
                        <w:sz w:val="23"/>
                      </w:rPr>
                    </w:pPr>
                    <w:r w:rsidRPr="0077461C">
                      <w:rPr>
                        <w:color w:val="000000"/>
                        <w:sz w:val="11"/>
                        <w:szCs w:val="10"/>
                        <w:lang w:val="en-US"/>
                      </w:rPr>
                      <w:t>до 1999</w:t>
                    </w:r>
                  </w:p>
                </w:txbxContent>
              </v:textbox>
            </v:rect>
            <v:rect id="_x0000_s1712" style="position:absolute;left:5028;top:3723;width:279;height:107;mso-wrap-style:none" filled="f" stroked="f">
              <v:textbox style="mso-next-textbox:#_x0000_s1712;mso-fit-shape-to-text:t" inset="0,0,0,0">
                <w:txbxContent>
                  <w:p w:rsidR="004D6628" w:rsidRPr="0077461C" w:rsidRDefault="004D6628" w:rsidP="00C550EC">
                    <w:pPr>
                      <w:rPr>
                        <w:sz w:val="23"/>
                      </w:rPr>
                    </w:pPr>
                    <w:r w:rsidRPr="0077461C">
                      <w:rPr>
                        <w:color w:val="000000"/>
                        <w:sz w:val="11"/>
                        <w:szCs w:val="10"/>
                        <w:lang w:val="en-US"/>
                      </w:rPr>
                      <w:t xml:space="preserve">от 500 </w:t>
                    </w:r>
                  </w:p>
                </w:txbxContent>
              </v:textbox>
            </v:rect>
            <v:rect id="_x0000_s1713" style="position:absolute;left:5047;top:3858;width:293;height:106;mso-wrap-style:none" filled="f" stroked="f">
              <v:textbox style="mso-next-textbox:#_x0000_s1713;mso-fit-shape-to-text:t" inset="0,0,0,0">
                <w:txbxContent>
                  <w:p w:rsidR="004D6628" w:rsidRPr="0077461C" w:rsidRDefault="004D6628" w:rsidP="00C550EC">
                    <w:pPr>
                      <w:rPr>
                        <w:sz w:val="23"/>
                      </w:rPr>
                    </w:pPr>
                    <w:r w:rsidRPr="0077461C">
                      <w:rPr>
                        <w:color w:val="000000"/>
                        <w:sz w:val="11"/>
                        <w:szCs w:val="10"/>
                        <w:lang w:val="en-US"/>
                      </w:rPr>
                      <w:t>до 999</w:t>
                    </w:r>
                  </w:p>
                </w:txbxContent>
              </v:textbox>
            </v:rect>
            <v:rect id="_x0000_s1714" style="position:absolute;left:5541;top:2114;width:405;height:341" strokeweight="0"/>
            <v:rect id="_x0000_s1715" style="position:absolute;left:5581;top:2177;width:59;height:53" fillcolor="#99f" strokeweight=".5pt"/>
            <v:rect id="_x0000_s1716" style="position:absolute;left:5680;top:2141;width:213;height:107;mso-wrap-style:none" filled="f" stroked="f">
              <v:textbox style="mso-next-textbox:#_x0000_s1716;mso-fit-shape-to-text:t" inset="0,0,0,0">
                <w:txbxContent>
                  <w:p w:rsidR="004D6628" w:rsidRPr="0077461C" w:rsidRDefault="004D6628" w:rsidP="00C550EC">
                    <w:pPr>
                      <w:rPr>
                        <w:sz w:val="23"/>
                      </w:rPr>
                    </w:pPr>
                    <w:r w:rsidRPr="0077461C">
                      <w:rPr>
                        <w:color w:val="000000"/>
                        <w:sz w:val="11"/>
                        <w:szCs w:val="10"/>
                        <w:lang w:val="en-US"/>
                      </w:rPr>
                      <w:t>2006</w:t>
                    </w:r>
                  </w:p>
                </w:txbxContent>
              </v:textbox>
            </v:rect>
            <v:rect id="_x0000_s1717" style="position:absolute;left:5581;top:2347;width:59;height:54" fillcolor="#936" strokeweight=".5pt"/>
            <v:rect id="_x0000_s1718" style="position:absolute;left:5680;top:2311;width:213;height:106;mso-wrap-style:none" filled="f" stroked="f">
              <v:textbox style="mso-next-textbox:#_x0000_s1718;mso-fit-shape-to-text:t" inset="0,0,0,0">
                <w:txbxContent>
                  <w:p w:rsidR="004D6628" w:rsidRPr="0077461C" w:rsidRDefault="004D6628" w:rsidP="00C550EC">
                    <w:pPr>
                      <w:rPr>
                        <w:sz w:val="23"/>
                      </w:rPr>
                    </w:pPr>
                    <w:r w:rsidRPr="0077461C">
                      <w:rPr>
                        <w:color w:val="000000"/>
                        <w:sz w:val="11"/>
                        <w:szCs w:val="10"/>
                        <w:lang w:val="en-US"/>
                      </w:rPr>
                      <w:t>2007</w:t>
                    </w:r>
                  </w:p>
                </w:txbxContent>
              </v:textbox>
            </v:rect>
            <w10:wrap type="none"/>
            <w10:anchorlock/>
          </v:group>
        </w:pict>
      </w:r>
    </w:p>
    <w:p w:rsidR="00C550EC" w:rsidRPr="001D68CD" w:rsidRDefault="00C550EC" w:rsidP="00C550EC">
      <w:pPr>
        <w:jc w:val="center"/>
        <w:rPr>
          <w:b/>
          <w:bCs/>
        </w:rPr>
      </w:pPr>
      <w:r w:rsidRPr="001D68CD">
        <w:rPr>
          <w:b/>
          <w:bCs/>
        </w:rPr>
        <w:t>рынки песка</w:t>
      </w:r>
    </w:p>
    <w:p w:rsidR="00C550EC" w:rsidRPr="001D68CD" w:rsidRDefault="008964DD" w:rsidP="00C550EC">
      <w:pPr>
        <w:jc w:val="center"/>
        <w:rPr>
          <w:b/>
          <w:i/>
        </w:rPr>
      </w:pPr>
      <w:r>
        <w:rPr>
          <w:b/>
          <w:i/>
        </w:rPr>
      </w:r>
      <w:r>
        <w:rPr>
          <w:b/>
          <w:i/>
        </w:rPr>
        <w:pict>
          <v:group id="_x0000_s1719" editas="canvas" style="width:340.15pt;height:234.1pt;mso-position-horizontal-relative:char;mso-position-vertical-relative:line" coordorigin=",37" coordsize="5483,3773">
            <o:lock v:ext="edit" aspectratio="t"/>
            <v:shape id="_x0000_s1720" type="#_x0000_t75" style="position:absolute;top:37;width:5483;height:3773" o:preferrelative="f">
              <v:fill o:detectmouseclick="t"/>
              <v:path o:extrusionok="t" o:connecttype="none"/>
              <o:lock v:ext="edit" text="t"/>
            </v:shape>
            <v:rect id="_x0000_s1721" style="position:absolute;left:43;top:37;width:5440;height:3736" stroked="f" strokeweight="0"/>
            <v:rect id="_x0000_s1722" style="position:absolute;left:420;top:734;width:4584;height:2537" fillcolor="silver" stroked="f"/>
            <v:line id="_x0000_s1723" style="position:absolute" from="420,2957" to="5004,2958" strokeweight="0"/>
            <v:line id="_x0000_s1724" style="position:absolute" from="420,2635" to="5004,2636" strokeweight="0"/>
            <v:line id="_x0000_s1725" style="position:absolute" from="420,2320" to="5004,2321" strokeweight="0"/>
            <v:line id="_x0000_s1726" style="position:absolute" from="420,2006" to="5004,2007" strokeweight="0"/>
            <v:line id="_x0000_s1727" style="position:absolute" from="420,1684" to="5004,1685" strokeweight="0"/>
            <v:line id="_x0000_s1728" style="position:absolute" from="420,1370" to="5004,1371" strokeweight="0"/>
            <v:line id="_x0000_s1729" style="position:absolute" from="420,1048" to="5004,1049" strokeweight="0"/>
            <v:line id="_x0000_s1730" style="position:absolute" from="420,734" to="5004,735" strokeweight="0"/>
            <v:rect id="_x0000_s1731" style="position:absolute;left:420;top:734;width:4584;height:2537" filled="f" strokecolor="gray" strokeweight=".45pt"/>
            <v:rect id="_x0000_s1732" style="position:absolute;left:497;top:734;width:111;height:2537" fillcolor="#99f" strokeweight=".45pt"/>
            <v:rect id="_x0000_s1733" style="position:absolute;left:882;top:2792;width:112;height:479" fillcolor="#99f" strokeweight=".45pt"/>
            <v:rect id="_x0000_s1734" style="position:absolute;left:1259;top:2792;width:112;height:479" fillcolor="#99f" strokeweight=".45pt"/>
            <v:rect id="_x0000_s1735" style="position:absolute;left:1645;top:2635;width:111;height:636" fillcolor="#99f" strokeweight=".45pt"/>
            <v:rect id="_x0000_s1736" style="position:absolute;left:2022;top:2635;width:111;height:636" fillcolor="#99f" strokeweight=".45pt"/>
            <v:rect id="_x0000_s1737" style="position:absolute;left:2408;top:2163;width:111;height:1108" fillcolor="#99f" strokeweight=".45pt"/>
            <v:rect id="_x0000_s1738" style="position:absolute;left:2793;top:2163;width:112;height:1108" fillcolor="#99f" strokeweight=".45pt"/>
            <v:rect id="_x0000_s1739" style="position:absolute;left:3170;top:2163;width:112;height:1108" fillcolor="#99f" strokeweight=".45pt"/>
            <v:rect id="_x0000_s1740" style="position:absolute;left:3556;top:2478;width:111;height:793" fillcolor="#99f" strokeweight=".45pt"/>
            <v:rect id="_x0000_s1741" style="position:absolute;left:3933;top:2792;width:111;height:479" fillcolor="#99f" strokeweight=".45pt"/>
            <v:rect id="_x0000_s1742" style="position:absolute;left:4318;top:3114;width:112;height:157" fillcolor="#99f" strokeweight=".45pt"/>
            <v:rect id="_x0000_s1743" style="position:absolute;left:4695;top:3114;width:112;height:157" fillcolor="#99f" strokeweight=".45pt"/>
            <v:rect id="_x0000_s1744" style="position:absolute;left:608;top:734;width:112;height:2537" fillcolor="#936" strokeweight=".45pt"/>
            <v:rect id="_x0000_s1745" style="position:absolute;left:994;top:2957;width:103;height:314" fillcolor="#936" strokeweight=".45pt"/>
            <v:rect id="_x0000_s1746" style="position:absolute;left:1371;top:2957;width:111;height:314" fillcolor="#936" strokeweight=".45pt"/>
            <v:rect id="_x0000_s1747" style="position:absolute;left:1756;top:3114;width:103;height:157" fillcolor="#936" strokeweight=".45pt"/>
            <v:rect id="_x0000_s1748" style="position:absolute;left:2133;top:2478;width:112;height:793" fillcolor="#936" strokeweight=".45pt"/>
            <v:rect id="_x0000_s1749" style="position:absolute;left:2519;top:2006;width:111;height:1265" fillcolor="#936" strokeweight=".45pt"/>
            <v:rect id="_x0000_s1750" style="position:absolute;left:2905;top:1841;width:102;height:1430" fillcolor="#936" strokeweight=".45pt"/>
            <v:rect id="_x0000_s1751" style="position:absolute;left:3282;top:1841;width:111;height:1430" fillcolor="#936" strokeweight=".45pt"/>
            <v:rect id="_x0000_s1752" style="position:absolute;left:3667;top:2635;width:103;height:636" fillcolor="#936" strokeweight=".45pt"/>
            <v:rect id="_x0000_s1753" style="position:absolute;left:4044;top:2792;width:111;height:479" fillcolor="#936" strokeweight=".45pt"/>
            <v:rect id="_x0000_s1754" style="position:absolute;left:4430;top:2957;width:102;height:314" fillcolor="#936" strokeweight=".45pt"/>
            <v:line id="_x0000_s1755" style="position:absolute" from="420,734" to="421,3271" strokeweight="0"/>
            <v:line id="_x0000_s1756" style="position:absolute" from="377,3271" to="420,3272" strokeweight="0"/>
            <v:line id="_x0000_s1757" style="position:absolute" from="377,2957" to="420,2958" strokeweight="0"/>
            <v:line id="_x0000_s1758" style="position:absolute" from="377,2635" to="420,2636" strokeweight="0"/>
            <v:line id="_x0000_s1759" style="position:absolute" from="377,2320" to="420,2321" strokeweight="0"/>
            <v:line id="_x0000_s1760" style="position:absolute" from="377,2006" to="420,2007" strokeweight="0"/>
            <v:line id="_x0000_s1761" style="position:absolute" from="377,1684" to="420,1685" strokeweight="0"/>
            <v:line id="_x0000_s1762" style="position:absolute" from="377,1370" to="420,1371" strokeweight="0"/>
            <v:line id="_x0000_s1763" style="position:absolute" from="377,1048" to="420,1049" strokeweight="0"/>
            <v:line id="_x0000_s1764" style="position:absolute" from="377,734" to="420,735" strokeweight="0"/>
            <v:line id="_x0000_s1765" style="position:absolute" from="420,3271" to="5004,3272" strokeweight="0"/>
            <v:line id="_x0000_s1766" style="position:absolute;flip:y" from="420,3271" to="421,3294" strokeweight="0"/>
            <v:line id="_x0000_s1767" style="position:absolute;flip:y" from="805,3271" to="806,3294" strokeweight="0"/>
            <v:line id="_x0000_s1768" style="position:absolute;flip:y" from="1182,3271" to="1183,3294" strokeweight="0"/>
            <v:line id="_x0000_s1769" style="position:absolute;flip:y" from="1568,3271" to="1569,3294" strokeweight="0"/>
            <v:line id="_x0000_s1770" style="position:absolute;flip:y" from="1945,3271" to="1946,3294" strokeweight="0"/>
            <v:line id="_x0000_s1771" style="position:absolute;flip:y" from="2330,3271" to="2331,3294" strokeweight="0"/>
            <v:line id="_x0000_s1772" style="position:absolute;flip:y" from="2716,3271" to="2717,3294" strokeweight="0"/>
            <v:line id="_x0000_s1773" style="position:absolute;flip:y" from="3093,3271" to="3094,3294" strokeweight="0"/>
            <v:line id="_x0000_s1774" style="position:absolute;flip:y" from="3479,3271" to="3480,3294" strokeweight="0"/>
            <v:line id="_x0000_s1775" style="position:absolute;flip:y" from="3856,3271" to="3857,3294" strokeweight="0"/>
            <v:line id="_x0000_s1776" style="position:absolute;flip:y" from="4241,3271" to="4242,3294" strokeweight="0"/>
            <v:line id="_x0000_s1777" style="position:absolute;flip:y" from="4618,3271" to="4619,3294" strokeweight="0"/>
            <v:line id="_x0000_s1778" style="position:absolute;flip:y" from="5004,3271" to="5005,3294" strokeweight="0"/>
            <v:rect id="_x0000_s1779" style="position:absolute;left:471;top:554;width:121;height:145;mso-wrap-style:none" filled="f" stroked="f">
              <v:textbox style="mso-next-textbox:#_x0000_s1779;mso-fit-shape-to-text:t" inset="0,0,0,0">
                <w:txbxContent>
                  <w:p w:rsidR="004D6628" w:rsidRPr="00B44ECB" w:rsidRDefault="004D6628" w:rsidP="00C550EC">
                    <w:pPr>
                      <w:rPr>
                        <w:sz w:val="25"/>
                      </w:rPr>
                    </w:pPr>
                    <w:r w:rsidRPr="00B44ECB">
                      <w:rPr>
                        <w:color w:val="000000"/>
                        <w:sz w:val="15"/>
                        <w:szCs w:val="12"/>
                        <w:lang w:val="en-US"/>
                      </w:rPr>
                      <w:t>16</w:t>
                    </w:r>
                  </w:p>
                </w:txbxContent>
              </v:textbox>
            </v:rect>
            <v:rect id="_x0000_s1780" style="position:absolute;left:900;top:2612;width:61;height:145;mso-wrap-style:none" filled="f" stroked="f">
              <v:textbox style="mso-next-textbox:#_x0000_s1780;mso-fit-shape-to-text:t" inset="0,0,0,0">
                <w:txbxContent>
                  <w:p w:rsidR="004D6628" w:rsidRPr="00B44ECB" w:rsidRDefault="004D6628" w:rsidP="00C550EC">
                    <w:pPr>
                      <w:rPr>
                        <w:sz w:val="25"/>
                      </w:rPr>
                    </w:pPr>
                    <w:r w:rsidRPr="00B44ECB">
                      <w:rPr>
                        <w:color w:val="000000"/>
                        <w:sz w:val="15"/>
                        <w:szCs w:val="12"/>
                        <w:lang w:val="en-US"/>
                      </w:rPr>
                      <w:t>3</w:t>
                    </w:r>
                  </w:p>
                </w:txbxContent>
              </v:textbox>
            </v:rect>
            <v:rect id="_x0000_s1781" style="position:absolute;left:1277;top:2612;width:60;height:145;mso-wrap-style:none" filled="f" stroked="f">
              <v:textbox style="mso-next-textbox:#_x0000_s1781;mso-fit-shape-to-text:t" inset="0,0,0,0">
                <w:txbxContent>
                  <w:p w:rsidR="004D6628" w:rsidRPr="00B44ECB" w:rsidRDefault="004D6628" w:rsidP="00C550EC">
                    <w:pPr>
                      <w:rPr>
                        <w:sz w:val="25"/>
                      </w:rPr>
                    </w:pPr>
                    <w:r w:rsidRPr="00B44ECB">
                      <w:rPr>
                        <w:color w:val="000000"/>
                        <w:sz w:val="15"/>
                        <w:szCs w:val="12"/>
                        <w:lang w:val="en-US"/>
                      </w:rPr>
                      <w:t>3</w:t>
                    </w:r>
                  </w:p>
                </w:txbxContent>
              </v:textbox>
            </v:rect>
            <v:rect id="_x0000_s1782" style="position:absolute;left:1662;top:2455;width:60;height:145;mso-wrap-style:none" filled="f" stroked="f">
              <v:textbox style="mso-next-textbox:#_x0000_s1782;mso-fit-shape-to-text:t" inset="0,0,0,0">
                <w:txbxContent>
                  <w:p w:rsidR="004D6628" w:rsidRPr="00B44ECB" w:rsidRDefault="004D6628" w:rsidP="00C550EC">
                    <w:pPr>
                      <w:rPr>
                        <w:sz w:val="25"/>
                      </w:rPr>
                    </w:pPr>
                    <w:r w:rsidRPr="00B44ECB">
                      <w:rPr>
                        <w:color w:val="000000"/>
                        <w:sz w:val="15"/>
                        <w:szCs w:val="12"/>
                        <w:lang w:val="en-US"/>
                      </w:rPr>
                      <w:t>4</w:t>
                    </w:r>
                  </w:p>
                </w:txbxContent>
              </v:textbox>
            </v:rect>
            <v:rect id="_x0000_s1783" style="position:absolute;left:2039;top:2455;width:61;height:145;mso-wrap-style:none" filled="f" stroked="f">
              <v:textbox style="mso-next-textbox:#_x0000_s1783;mso-fit-shape-to-text:t" inset="0,0,0,0">
                <w:txbxContent>
                  <w:p w:rsidR="004D6628" w:rsidRPr="00B44ECB" w:rsidRDefault="004D6628" w:rsidP="00C550EC">
                    <w:pPr>
                      <w:rPr>
                        <w:sz w:val="25"/>
                      </w:rPr>
                    </w:pPr>
                    <w:r w:rsidRPr="00B44ECB">
                      <w:rPr>
                        <w:color w:val="000000"/>
                        <w:sz w:val="15"/>
                        <w:szCs w:val="12"/>
                        <w:lang w:val="en-US"/>
                      </w:rPr>
                      <w:t>4</w:t>
                    </w:r>
                  </w:p>
                </w:txbxContent>
              </v:textbox>
            </v:rect>
            <v:rect id="_x0000_s1784" style="position:absolute;left:2425;top:1984;width:61;height:139;mso-wrap-style:none" filled="f" stroked="f">
              <v:textbox style="mso-next-textbox:#_x0000_s1784;mso-fit-shape-to-text:t" inset="0,0,0,0">
                <w:txbxContent>
                  <w:p w:rsidR="004D6628" w:rsidRPr="00B44ECB" w:rsidRDefault="004D6628" w:rsidP="00C550EC">
                    <w:pPr>
                      <w:rPr>
                        <w:sz w:val="25"/>
                      </w:rPr>
                    </w:pPr>
                    <w:r w:rsidRPr="00B44ECB">
                      <w:rPr>
                        <w:color w:val="000000"/>
                        <w:sz w:val="15"/>
                        <w:szCs w:val="12"/>
                        <w:lang w:val="en-US"/>
                      </w:rPr>
                      <w:t>7</w:t>
                    </w:r>
                  </w:p>
                </w:txbxContent>
              </v:textbox>
            </v:rect>
            <v:rect id="_x0000_s1785" style="position:absolute;left:2810;top:1984;width:61;height:139;mso-wrap-style:none" filled="f" stroked="f">
              <v:textbox style="mso-next-textbox:#_x0000_s1785;mso-fit-shape-to-text:t" inset="0,0,0,0">
                <w:txbxContent>
                  <w:p w:rsidR="004D6628" w:rsidRPr="00B44ECB" w:rsidRDefault="004D6628" w:rsidP="00C550EC">
                    <w:pPr>
                      <w:rPr>
                        <w:sz w:val="25"/>
                      </w:rPr>
                    </w:pPr>
                    <w:r w:rsidRPr="00B44ECB">
                      <w:rPr>
                        <w:color w:val="000000"/>
                        <w:sz w:val="15"/>
                        <w:szCs w:val="12"/>
                        <w:lang w:val="en-US"/>
                      </w:rPr>
                      <w:t>7</w:t>
                    </w:r>
                  </w:p>
                </w:txbxContent>
              </v:textbox>
            </v:rect>
            <v:rect id="_x0000_s1786" style="position:absolute;left:3187;top:1984;width:60;height:145;mso-wrap-style:none" filled="f" stroked="f">
              <v:textbox style="mso-next-textbox:#_x0000_s1786;mso-fit-shape-to-text:t" inset="0,0,0,0">
                <w:txbxContent>
                  <w:p w:rsidR="004D6628" w:rsidRPr="00B44ECB" w:rsidRDefault="004D6628" w:rsidP="00C550EC">
                    <w:pPr>
                      <w:rPr>
                        <w:sz w:val="25"/>
                      </w:rPr>
                    </w:pPr>
                    <w:r w:rsidRPr="00B44ECB">
                      <w:rPr>
                        <w:color w:val="000000"/>
                        <w:sz w:val="15"/>
                        <w:szCs w:val="12"/>
                        <w:lang w:val="en-US"/>
                      </w:rPr>
                      <w:t>7</w:t>
                    </w:r>
                  </w:p>
                </w:txbxContent>
              </v:textbox>
            </v:rect>
            <v:rect id="_x0000_s1787" style="position:absolute;left:3573;top:2298;width:60;height:145;mso-wrap-style:none" filled="f" stroked="f">
              <v:textbox style="mso-next-textbox:#_x0000_s1787;mso-fit-shape-to-text:t" inset="0,0,0,0">
                <w:txbxContent>
                  <w:p w:rsidR="004D6628" w:rsidRPr="00B44ECB" w:rsidRDefault="004D6628" w:rsidP="00C550EC">
                    <w:pPr>
                      <w:rPr>
                        <w:sz w:val="25"/>
                      </w:rPr>
                    </w:pPr>
                    <w:r w:rsidRPr="00B44ECB">
                      <w:rPr>
                        <w:color w:val="000000"/>
                        <w:sz w:val="15"/>
                        <w:szCs w:val="12"/>
                        <w:lang w:val="en-US"/>
                      </w:rPr>
                      <w:t>5</w:t>
                    </w:r>
                  </w:p>
                </w:txbxContent>
              </v:textbox>
            </v:rect>
            <v:rect id="_x0000_s1788" style="position:absolute;left:3950;top:2612;width:60;height:145;mso-wrap-style:none" filled="f" stroked="f">
              <v:textbox style="mso-next-textbox:#_x0000_s1788;mso-fit-shape-to-text:t" inset="0,0,0,0">
                <w:txbxContent>
                  <w:p w:rsidR="004D6628" w:rsidRPr="00B44ECB" w:rsidRDefault="004D6628" w:rsidP="00C550EC">
                    <w:pPr>
                      <w:rPr>
                        <w:sz w:val="25"/>
                      </w:rPr>
                    </w:pPr>
                    <w:r w:rsidRPr="00B44ECB">
                      <w:rPr>
                        <w:color w:val="000000"/>
                        <w:sz w:val="15"/>
                        <w:szCs w:val="12"/>
                        <w:lang w:val="en-US"/>
                      </w:rPr>
                      <w:t>3</w:t>
                    </w:r>
                  </w:p>
                </w:txbxContent>
              </v:textbox>
            </v:rect>
            <v:rect id="_x0000_s1789" style="position:absolute;left:4335;top:2934;width:61;height:145;mso-wrap-style:none" filled="f" stroked="f">
              <v:textbox style="mso-next-textbox:#_x0000_s1789;mso-fit-shape-to-text:t" inset="0,0,0,0">
                <w:txbxContent>
                  <w:p w:rsidR="004D6628" w:rsidRPr="00B44ECB" w:rsidRDefault="004D6628" w:rsidP="00C550EC">
                    <w:pPr>
                      <w:rPr>
                        <w:sz w:val="25"/>
                      </w:rPr>
                    </w:pPr>
                    <w:r w:rsidRPr="00B44ECB">
                      <w:rPr>
                        <w:color w:val="000000"/>
                        <w:sz w:val="15"/>
                        <w:szCs w:val="12"/>
                        <w:lang w:val="en-US"/>
                      </w:rPr>
                      <w:t>1</w:t>
                    </w:r>
                  </w:p>
                </w:txbxContent>
              </v:textbox>
            </v:rect>
            <v:rect id="_x0000_s1790" style="position:absolute;left:4712;top:2934;width:60;height:145;mso-wrap-style:none" filled="f" stroked="f">
              <v:textbox style="mso-next-textbox:#_x0000_s1790;mso-fit-shape-to-text:t" inset="0,0,0,0">
                <w:txbxContent>
                  <w:p w:rsidR="004D6628" w:rsidRPr="00B44ECB" w:rsidRDefault="004D6628" w:rsidP="00C550EC">
                    <w:pPr>
                      <w:rPr>
                        <w:sz w:val="25"/>
                      </w:rPr>
                    </w:pPr>
                    <w:r w:rsidRPr="00B44ECB">
                      <w:rPr>
                        <w:color w:val="000000"/>
                        <w:sz w:val="15"/>
                        <w:szCs w:val="12"/>
                        <w:lang w:val="en-US"/>
                      </w:rPr>
                      <w:t>1</w:t>
                    </w:r>
                  </w:p>
                </w:txbxContent>
              </v:textbox>
            </v:rect>
            <v:rect id="_x0000_s1791" style="position:absolute;left:583;top:554;width:121;height:145;mso-wrap-style:none" filled="f" stroked="f">
              <v:textbox style="mso-next-textbox:#_x0000_s1791;mso-fit-shape-to-text:t" inset="0,0,0,0">
                <w:txbxContent>
                  <w:p w:rsidR="004D6628" w:rsidRPr="00B44ECB" w:rsidRDefault="004D6628" w:rsidP="00C550EC">
                    <w:pPr>
                      <w:rPr>
                        <w:sz w:val="25"/>
                      </w:rPr>
                    </w:pPr>
                    <w:r w:rsidRPr="00B44ECB">
                      <w:rPr>
                        <w:color w:val="000000"/>
                        <w:sz w:val="15"/>
                        <w:szCs w:val="12"/>
                        <w:lang w:val="en-US"/>
                      </w:rPr>
                      <w:t>16</w:t>
                    </w:r>
                  </w:p>
                </w:txbxContent>
              </v:textbox>
            </v:rect>
            <v:rect id="_x0000_s1792" style="position:absolute;left:1011;top:2777;width:61;height:139;mso-wrap-style:none" filled="f" stroked="f">
              <v:textbox style="mso-next-textbox:#_x0000_s1792;mso-fit-shape-to-text:t" inset="0,0,0,0">
                <w:txbxContent>
                  <w:p w:rsidR="004D6628" w:rsidRPr="00B44ECB" w:rsidRDefault="004D6628" w:rsidP="00C550EC">
                    <w:pPr>
                      <w:rPr>
                        <w:sz w:val="25"/>
                      </w:rPr>
                    </w:pPr>
                    <w:r w:rsidRPr="00B44ECB">
                      <w:rPr>
                        <w:color w:val="000000"/>
                        <w:sz w:val="15"/>
                        <w:szCs w:val="12"/>
                        <w:lang w:val="en-US"/>
                      </w:rPr>
                      <w:t>2</w:t>
                    </w:r>
                  </w:p>
                </w:txbxContent>
              </v:textbox>
            </v:rect>
            <v:rect id="_x0000_s1793" style="position:absolute;left:1388;top:2777;width:61;height:139;mso-wrap-style:none" filled="f" stroked="f">
              <v:textbox style="mso-next-textbox:#_x0000_s1793;mso-fit-shape-to-text:t" inset="0,0,0,0">
                <w:txbxContent>
                  <w:p w:rsidR="004D6628" w:rsidRPr="00B44ECB" w:rsidRDefault="004D6628" w:rsidP="00C550EC">
                    <w:pPr>
                      <w:rPr>
                        <w:sz w:val="25"/>
                      </w:rPr>
                    </w:pPr>
                    <w:r w:rsidRPr="00B44ECB">
                      <w:rPr>
                        <w:color w:val="000000"/>
                        <w:sz w:val="15"/>
                        <w:szCs w:val="12"/>
                        <w:lang w:val="en-US"/>
                      </w:rPr>
                      <w:t>2</w:t>
                    </w:r>
                  </w:p>
                </w:txbxContent>
              </v:textbox>
            </v:rect>
            <v:rect id="_x0000_s1794" style="position:absolute;left:1774;top:2934;width:60;height:145;mso-wrap-style:none" filled="f" stroked="f">
              <v:textbox style="mso-next-textbox:#_x0000_s1794;mso-fit-shape-to-text:t" inset="0,0,0,0">
                <w:txbxContent>
                  <w:p w:rsidR="004D6628" w:rsidRPr="00B44ECB" w:rsidRDefault="004D6628" w:rsidP="00C550EC">
                    <w:pPr>
                      <w:rPr>
                        <w:sz w:val="25"/>
                      </w:rPr>
                    </w:pPr>
                    <w:r w:rsidRPr="00B44ECB">
                      <w:rPr>
                        <w:color w:val="000000"/>
                        <w:sz w:val="15"/>
                        <w:szCs w:val="12"/>
                        <w:lang w:val="en-US"/>
                      </w:rPr>
                      <w:t>1</w:t>
                    </w:r>
                  </w:p>
                </w:txbxContent>
              </v:textbox>
            </v:rect>
            <v:rect id="_x0000_s1795" style="position:absolute;left:2151;top:2298;width:61;height:145;mso-wrap-style:none" filled="f" stroked="f">
              <v:textbox style="mso-next-textbox:#_x0000_s1795;mso-fit-shape-to-text:t" inset="0,0,0,0">
                <w:txbxContent>
                  <w:p w:rsidR="004D6628" w:rsidRPr="00B44ECB" w:rsidRDefault="004D6628" w:rsidP="00C550EC">
                    <w:pPr>
                      <w:rPr>
                        <w:sz w:val="25"/>
                      </w:rPr>
                    </w:pPr>
                    <w:r w:rsidRPr="00B44ECB">
                      <w:rPr>
                        <w:color w:val="000000"/>
                        <w:sz w:val="15"/>
                        <w:szCs w:val="12"/>
                        <w:lang w:val="en-US"/>
                      </w:rPr>
                      <w:t>5</w:t>
                    </w:r>
                  </w:p>
                </w:txbxContent>
              </v:textbox>
            </v:rect>
            <v:rect id="_x0000_s1796" style="position:absolute;left:2536;top:1826;width:61;height:145;mso-wrap-style:none" filled="f" stroked="f">
              <v:textbox style="mso-next-textbox:#_x0000_s1796;mso-fit-shape-to-text:t" inset="0,0,0,0">
                <w:txbxContent>
                  <w:p w:rsidR="004D6628" w:rsidRPr="00B44ECB" w:rsidRDefault="004D6628" w:rsidP="00C550EC">
                    <w:pPr>
                      <w:rPr>
                        <w:sz w:val="25"/>
                      </w:rPr>
                    </w:pPr>
                    <w:r w:rsidRPr="00B44ECB">
                      <w:rPr>
                        <w:color w:val="000000"/>
                        <w:sz w:val="15"/>
                        <w:szCs w:val="12"/>
                        <w:lang w:val="en-US"/>
                      </w:rPr>
                      <w:t>8</w:t>
                    </w:r>
                  </w:p>
                </w:txbxContent>
              </v:textbox>
            </v:rect>
            <v:rect id="_x0000_s1797" style="position:absolute;left:2922;top:1662;width:60;height:145;mso-wrap-style:none" filled="f" stroked="f">
              <v:textbox style="mso-next-textbox:#_x0000_s1797;mso-fit-shape-to-text:t" inset="0,0,0,0">
                <w:txbxContent>
                  <w:p w:rsidR="004D6628" w:rsidRPr="00B44ECB" w:rsidRDefault="004D6628" w:rsidP="00C550EC">
                    <w:pPr>
                      <w:rPr>
                        <w:sz w:val="25"/>
                      </w:rPr>
                    </w:pPr>
                    <w:r w:rsidRPr="00B44ECB">
                      <w:rPr>
                        <w:color w:val="000000"/>
                        <w:sz w:val="15"/>
                        <w:szCs w:val="12"/>
                        <w:lang w:val="en-US"/>
                      </w:rPr>
                      <w:t>9</w:t>
                    </w:r>
                  </w:p>
                </w:txbxContent>
              </v:textbox>
            </v:rect>
            <v:rect id="_x0000_s1798" style="position:absolute;left:3299;top:1662;width:60;height:145;mso-wrap-style:none" filled="f" stroked="f">
              <v:textbox style="mso-next-textbox:#_x0000_s1798;mso-fit-shape-to-text:t" inset="0,0,0,0">
                <w:txbxContent>
                  <w:p w:rsidR="004D6628" w:rsidRPr="00B44ECB" w:rsidRDefault="004D6628" w:rsidP="00C550EC">
                    <w:pPr>
                      <w:rPr>
                        <w:sz w:val="25"/>
                      </w:rPr>
                    </w:pPr>
                    <w:r w:rsidRPr="00B44ECB">
                      <w:rPr>
                        <w:color w:val="000000"/>
                        <w:sz w:val="15"/>
                        <w:szCs w:val="12"/>
                        <w:lang w:val="en-US"/>
                      </w:rPr>
                      <w:t>9</w:t>
                    </w:r>
                  </w:p>
                </w:txbxContent>
              </v:textbox>
            </v:rect>
            <v:rect id="_x0000_s1799" style="position:absolute;left:3684;top:2455;width:61;height:145;mso-wrap-style:none" filled="f" stroked="f">
              <v:textbox style="mso-next-textbox:#_x0000_s1799;mso-fit-shape-to-text:t" inset="0,0,0,0">
                <w:txbxContent>
                  <w:p w:rsidR="004D6628" w:rsidRPr="00B44ECB" w:rsidRDefault="004D6628" w:rsidP="00C550EC">
                    <w:pPr>
                      <w:rPr>
                        <w:sz w:val="25"/>
                      </w:rPr>
                    </w:pPr>
                    <w:r w:rsidRPr="00B44ECB">
                      <w:rPr>
                        <w:color w:val="000000"/>
                        <w:sz w:val="15"/>
                        <w:szCs w:val="12"/>
                        <w:lang w:val="en-US"/>
                      </w:rPr>
                      <w:t>4</w:t>
                    </w:r>
                  </w:p>
                </w:txbxContent>
              </v:textbox>
            </v:rect>
            <v:rect id="_x0000_s1800" style="position:absolute;left:4061;top:2612;width:61;height:145;mso-wrap-style:none" filled="f" stroked="f">
              <v:textbox style="mso-next-textbox:#_x0000_s1800;mso-fit-shape-to-text:t" inset="0,0,0,0">
                <w:txbxContent>
                  <w:p w:rsidR="004D6628" w:rsidRPr="00B44ECB" w:rsidRDefault="004D6628" w:rsidP="00C550EC">
                    <w:pPr>
                      <w:rPr>
                        <w:sz w:val="25"/>
                      </w:rPr>
                    </w:pPr>
                    <w:r w:rsidRPr="00B44ECB">
                      <w:rPr>
                        <w:color w:val="000000"/>
                        <w:sz w:val="15"/>
                        <w:szCs w:val="12"/>
                        <w:lang w:val="en-US"/>
                      </w:rPr>
                      <w:t>3</w:t>
                    </w:r>
                  </w:p>
                </w:txbxContent>
              </v:textbox>
            </v:rect>
            <v:rect id="_x0000_s1801" style="position:absolute;left:4447;top:2777;width:62;height:139;mso-wrap-style:none" filled="f" stroked="f">
              <v:textbox style="mso-next-textbox:#_x0000_s1801;mso-fit-shape-to-text:t" inset="0,0,0,0">
                <w:txbxContent>
                  <w:p w:rsidR="004D6628" w:rsidRPr="00B44ECB" w:rsidRDefault="004D6628" w:rsidP="00C550EC">
                    <w:pPr>
                      <w:rPr>
                        <w:sz w:val="25"/>
                      </w:rPr>
                    </w:pPr>
                    <w:r w:rsidRPr="00B44ECB">
                      <w:rPr>
                        <w:color w:val="000000"/>
                        <w:sz w:val="15"/>
                        <w:szCs w:val="12"/>
                        <w:lang w:val="en-US"/>
                      </w:rPr>
                      <w:t>2</w:t>
                    </w:r>
                  </w:p>
                </w:txbxContent>
              </v:textbox>
            </v:rect>
            <v:rect id="_x0000_s1802" style="position:absolute;left:4824;top:3091;width:60;height:145;mso-wrap-style:none" filled="f" stroked="f">
              <v:textbox style="mso-next-textbox:#_x0000_s1802;mso-fit-shape-to-text:t" inset="0,0,0,0">
                <w:txbxContent>
                  <w:p w:rsidR="004D6628" w:rsidRPr="00B44ECB" w:rsidRDefault="004D6628" w:rsidP="00C550EC">
                    <w:pPr>
                      <w:rPr>
                        <w:sz w:val="25"/>
                      </w:rPr>
                    </w:pPr>
                    <w:r w:rsidRPr="00B44ECB">
                      <w:rPr>
                        <w:color w:val="000000"/>
                        <w:sz w:val="15"/>
                        <w:szCs w:val="12"/>
                        <w:lang w:val="en-US"/>
                      </w:rPr>
                      <w:t>0</w:t>
                    </w:r>
                  </w:p>
                </w:txbxContent>
              </v:textbox>
            </v:rect>
            <v:rect id="_x0000_s1803" style="position:absolute;left:231;top:3204;width:61;height:145;mso-wrap-style:none" filled="f" stroked="f">
              <v:textbox style="mso-next-textbox:#_x0000_s1803;mso-fit-shape-to-text:t" inset="0,0,0,0">
                <w:txbxContent>
                  <w:p w:rsidR="004D6628" w:rsidRPr="00B44ECB" w:rsidRDefault="004D6628" w:rsidP="00C550EC">
                    <w:pPr>
                      <w:rPr>
                        <w:sz w:val="25"/>
                      </w:rPr>
                    </w:pPr>
                    <w:r w:rsidRPr="00B44ECB">
                      <w:rPr>
                        <w:color w:val="000000"/>
                        <w:sz w:val="15"/>
                        <w:szCs w:val="12"/>
                        <w:lang w:val="en-US"/>
                      </w:rPr>
                      <w:t>0</w:t>
                    </w:r>
                  </w:p>
                </w:txbxContent>
              </v:textbox>
            </v:rect>
            <v:rect id="_x0000_s1804" style="position:absolute;left:231;top:2889;width:62;height:139;mso-wrap-style:none" filled="f" stroked="f">
              <v:textbox style="mso-next-textbox:#_x0000_s1804;mso-fit-shape-to-text:t" inset="0,0,0,0">
                <w:txbxContent>
                  <w:p w:rsidR="004D6628" w:rsidRPr="00B44ECB" w:rsidRDefault="004D6628" w:rsidP="00C550EC">
                    <w:pPr>
                      <w:rPr>
                        <w:sz w:val="25"/>
                      </w:rPr>
                    </w:pPr>
                    <w:r w:rsidRPr="00B44ECB">
                      <w:rPr>
                        <w:color w:val="000000"/>
                        <w:sz w:val="15"/>
                        <w:szCs w:val="12"/>
                        <w:lang w:val="en-US"/>
                      </w:rPr>
                      <w:t>2</w:t>
                    </w:r>
                  </w:p>
                </w:txbxContent>
              </v:textbox>
            </v:rect>
            <v:rect id="_x0000_s1805" style="position:absolute;left:231;top:2567;width:61;height:145;mso-wrap-style:none" filled="f" stroked="f">
              <v:textbox style="mso-next-textbox:#_x0000_s1805;mso-fit-shape-to-text:t" inset="0,0,0,0">
                <w:txbxContent>
                  <w:p w:rsidR="004D6628" w:rsidRPr="00B44ECB" w:rsidRDefault="004D6628" w:rsidP="00C550EC">
                    <w:pPr>
                      <w:rPr>
                        <w:sz w:val="25"/>
                      </w:rPr>
                    </w:pPr>
                    <w:r w:rsidRPr="00B44ECB">
                      <w:rPr>
                        <w:color w:val="000000"/>
                        <w:sz w:val="15"/>
                        <w:szCs w:val="12"/>
                        <w:lang w:val="en-US"/>
                      </w:rPr>
                      <w:t>4</w:t>
                    </w:r>
                  </w:p>
                </w:txbxContent>
              </v:textbox>
            </v:rect>
            <v:rect id="_x0000_s1806" style="position:absolute;left:231;top:2253;width:61;height:145;mso-wrap-style:none" filled="f" stroked="f">
              <v:textbox style="mso-next-textbox:#_x0000_s1806;mso-fit-shape-to-text:t" inset="0,0,0,0">
                <w:txbxContent>
                  <w:p w:rsidR="004D6628" w:rsidRPr="00B44ECB" w:rsidRDefault="004D6628" w:rsidP="00C550EC">
                    <w:pPr>
                      <w:rPr>
                        <w:sz w:val="25"/>
                      </w:rPr>
                    </w:pPr>
                    <w:r w:rsidRPr="00B44ECB">
                      <w:rPr>
                        <w:color w:val="000000"/>
                        <w:sz w:val="15"/>
                        <w:szCs w:val="12"/>
                        <w:lang w:val="en-US"/>
                      </w:rPr>
                      <w:t>6</w:t>
                    </w:r>
                  </w:p>
                </w:txbxContent>
              </v:textbox>
            </v:rect>
            <v:rect id="_x0000_s1807" style="position:absolute;left:231;top:1939;width:61;height:145;mso-wrap-style:none" filled="f" stroked="f">
              <v:textbox style="mso-next-textbox:#_x0000_s1807;mso-fit-shape-to-text:t" inset="0,0,0,0">
                <w:txbxContent>
                  <w:p w:rsidR="004D6628" w:rsidRPr="00B44ECB" w:rsidRDefault="004D6628" w:rsidP="00C550EC">
                    <w:pPr>
                      <w:rPr>
                        <w:sz w:val="25"/>
                      </w:rPr>
                    </w:pPr>
                    <w:r w:rsidRPr="00B44ECB">
                      <w:rPr>
                        <w:color w:val="000000"/>
                        <w:sz w:val="15"/>
                        <w:szCs w:val="12"/>
                        <w:lang w:val="en-US"/>
                      </w:rPr>
                      <w:t>8</w:t>
                    </w:r>
                  </w:p>
                </w:txbxContent>
              </v:textbox>
            </v:rect>
            <v:rect id="_x0000_s1808" style="position:absolute;left:154;top:1617;width:121;height:145;mso-wrap-style:none" filled="f" stroked="f">
              <v:textbox style="mso-next-textbox:#_x0000_s1808;mso-fit-shape-to-text:t" inset="0,0,0,0">
                <w:txbxContent>
                  <w:p w:rsidR="004D6628" w:rsidRPr="00B44ECB" w:rsidRDefault="004D6628" w:rsidP="00C550EC">
                    <w:pPr>
                      <w:rPr>
                        <w:sz w:val="25"/>
                      </w:rPr>
                    </w:pPr>
                    <w:r w:rsidRPr="00B44ECB">
                      <w:rPr>
                        <w:color w:val="000000"/>
                        <w:sz w:val="15"/>
                        <w:szCs w:val="12"/>
                        <w:lang w:val="en-US"/>
                      </w:rPr>
                      <w:t>10</w:t>
                    </w:r>
                  </w:p>
                </w:txbxContent>
              </v:textbox>
            </v:rect>
            <v:rect id="_x0000_s1809" style="position:absolute;left:154;top:1302;width:121;height:145;mso-wrap-style:none" filled="f" stroked="f">
              <v:textbox style="mso-next-textbox:#_x0000_s1809;mso-fit-shape-to-text:t" inset="0,0,0,0">
                <w:txbxContent>
                  <w:p w:rsidR="004D6628" w:rsidRPr="00B44ECB" w:rsidRDefault="004D6628" w:rsidP="00C550EC">
                    <w:pPr>
                      <w:rPr>
                        <w:sz w:val="25"/>
                      </w:rPr>
                    </w:pPr>
                    <w:r w:rsidRPr="00B44ECB">
                      <w:rPr>
                        <w:color w:val="000000"/>
                        <w:sz w:val="15"/>
                        <w:szCs w:val="12"/>
                        <w:lang w:val="en-US"/>
                      </w:rPr>
                      <w:t>12</w:t>
                    </w:r>
                  </w:p>
                </w:txbxContent>
              </v:textbox>
            </v:rect>
            <v:rect id="_x0000_s1810" style="position:absolute;left:154;top:981;width:121;height:145;mso-wrap-style:none" filled="f" stroked="f">
              <v:textbox style="mso-next-textbox:#_x0000_s1810;mso-fit-shape-to-text:t" inset="0,0,0,0">
                <w:txbxContent>
                  <w:p w:rsidR="004D6628" w:rsidRPr="00B44ECB" w:rsidRDefault="004D6628" w:rsidP="00C550EC">
                    <w:pPr>
                      <w:rPr>
                        <w:sz w:val="25"/>
                      </w:rPr>
                    </w:pPr>
                    <w:r w:rsidRPr="00B44ECB">
                      <w:rPr>
                        <w:color w:val="000000"/>
                        <w:sz w:val="15"/>
                        <w:szCs w:val="12"/>
                        <w:lang w:val="en-US"/>
                      </w:rPr>
                      <w:t>14</w:t>
                    </w:r>
                  </w:p>
                </w:txbxContent>
              </v:textbox>
            </v:rect>
            <v:rect id="_x0000_s1811" style="position:absolute;left:154;top:666;width:121;height:145;mso-wrap-style:none" filled="f" stroked="f">
              <v:textbox style="mso-next-textbox:#_x0000_s1811;mso-fit-shape-to-text:t" inset="0,0,0,0">
                <w:txbxContent>
                  <w:p w:rsidR="004D6628" w:rsidRPr="00B44ECB" w:rsidRDefault="004D6628" w:rsidP="00C550EC">
                    <w:pPr>
                      <w:rPr>
                        <w:sz w:val="25"/>
                      </w:rPr>
                    </w:pPr>
                    <w:r w:rsidRPr="00B44ECB">
                      <w:rPr>
                        <w:color w:val="000000"/>
                        <w:sz w:val="15"/>
                        <w:szCs w:val="12"/>
                        <w:lang w:val="en-US"/>
                      </w:rPr>
                      <w:t>16</w:t>
                    </w:r>
                  </w:p>
                </w:txbxContent>
              </v:textbox>
            </v:rect>
            <v:rect id="_x0000_s1812" style="position:absolute;left:480;top:3338;width:242;height:96;mso-wrap-style:none" filled="f" stroked="f">
              <v:textbox style="mso-next-textbox:#_x0000_s1812;mso-fit-shape-to-text:t" inset="0,0,0,0">
                <w:txbxContent>
                  <w:p w:rsidR="004D6628" w:rsidRPr="00B44ECB" w:rsidRDefault="004D6628" w:rsidP="00C550EC">
                    <w:pPr>
                      <w:rPr>
                        <w:sz w:val="25"/>
                      </w:rPr>
                    </w:pPr>
                    <w:r w:rsidRPr="00B44ECB">
                      <w:rPr>
                        <w:color w:val="000000"/>
                        <w:sz w:val="10"/>
                        <w:szCs w:val="8"/>
                        <w:lang w:val="en-US"/>
                      </w:rPr>
                      <w:t>10000</w:t>
                    </w:r>
                  </w:p>
                </w:txbxContent>
              </v:textbox>
            </v:rect>
            <v:rect id="_x0000_s1813" style="position:absolute;left:831;top:3338;width:302;height:96;mso-wrap-style:none" filled="f" stroked="f">
              <v:textbox style="mso-next-textbox:#_x0000_s1813;mso-fit-shape-to-text:t" inset="0,0,0,0">
                <w:txbxContent>
                  <w:p w:rsidR="004D6628" w:rsidRPr="00B44ECB" w:rsidRDefault="004D6628" w:rsidP="00C550EC">
                    <w:pPr>
                      <w:rPr>
                        <w:sz w:val="25"/>
                      </w:rPr>
                    </w:pPr>
                    <w:r w:rsidRPr="00B44ECB">
                      <w:rPr>
                        <w:color w:val="000000"/>
                        <w:sz w:val="10"/>
                        <w:szCs w:val="8"/>
                        <w:lang w:val="en-US"/>
                      </w:rPr>
                      <w:t xml:space="preserve">от 9000 </w:t>
                    </w:r>
                  </w:p>
                </w:txbxContent>
              </v:textbox>
            </v:rect>
            <v:rect id="_x0000_s1814" style="position:absolute;left:831;top:3563;width:314;height:96;mso-wrap-style:none" filled="f" stroked="f">
              <v:textbox style="mso-next-textbox:#_x0000_s1814;mso-fit-shape-to-text:t" inset="0,0,0,0">
                <w:txbxContent>
                  <w:p w:rsidR="004D6628" w:rsidRPr="00B44ECB" w:rsidRDefault="004D6628" w:rsidP="00C550EC">
                    <w:pPr>
                      <w:rPr>
                        <w:sz w:val="25"/>
                      </w:rPr>
                    </w:pPr>
                    <w:r w:rsidRPr="00B44ECB">
                      <w:rPr>
                        <w:color w:val="000000"/>
                        <w:sz w:val="10"/>
                        <w:szCs w:val="8"/>
                        <w:lang w:val="en-US"/>
                      </w:rPr>
                      <w:t>до 9999</w:t>
                    </w:r>
                  </w:p>
                </w:txbxContent>
              </v:textbox>
            </v:rect>
            <v:rect id="_x0000_s1815" style="position:absolute;left:1208;top:3338;width:302;height:96;mso-wrap-style:none" filled="f" stroked="f">
              <v:textbox style="mso-next-textbox:#_x0000_s1815;mso-fit-shape-to-text:t" inset="0,0,0,0">
                <w:txbxContent>
                  <w:p w:rsidR="004D6628" w:rsidRPr="00B44ECB" w:rsidRDefault="004D6628" w:rsidP="00C550EC">
                    <w:pPr>
                      <w:rPr>
                        <w:sz w:val="25"/>
                      </w:rPr>
                    </w:pPr>
                    <w:r w:rsidRPr="00B44ECB">
                      <w:rPr>
                        <w:color w:val="000000"/>
                        <w:sz w:val="10"/>
                        <w:szCs w:val="8"/>
                        <w:lang w:val="en-US"/>
                      </w:rPr>
                      <w:t xml:space="preserve">от 8000 </w:t>
                    </w:r>
                  </w:p>
                </w:txbxContent>
              </v:textbox>
            </v:rect>
            <v:rect id="_x0000_s1816" style="position:absolute;left:1208;top:3563;width:314;height:96;mso-wrap-style:none" filled="f" stroked="f">
              <v:textbox style="mso-next-textbox:#_x0000_s1816;mso-fit-shape-to-text:t" inset="0,0,0,0">
                <w:txbxContent>
                  <w:p w:rsidR="004D6628" w:rsidRPr="00B44ECB" w:rsidRDefault="004D6628" w:rsidP="00C550EC">
                    <w:pPr>
                      <w:rPr>
                        <w:sz w:val="25"/>
                      </w:rPr>
                    </w:pPr>
                    <w:r w:rsidRPr="00B44ECB">
                      <w:rPr>
                        <w:color w:val="000000"/>
                        <w:sz w:val="10"/>
                        <w:szCs w:val="8"/>
                        <w:lang w:val="en-US"/>
                      </w:rPr>
                      <w:t>до 8999</w:t>
                    </w:r>
                  </w:p>
                </w:txbxContent>
              </v:textbox>
            </v:rect>
            <v:rect id="_x0000_s1817" style="position:absolute;left:1594;top:3338;width:302;height:96;mso-wrap-style:none" filled="f" stroked="f">
              <v:textbox style="mso-next-textbox:#_x0000_s1817;mso-fit-shape-to-text:t" inset="0,0,0,0">
                <w:txbxContent>
                  <w:p w:rsidR="004D6628" w:rsidRPr="00B44ECB" w:rsidRDefault="004D6628" w:rsidP="00C550EC">
                    <w:pPr>
                      <w:rPr>
                        <w:sz w:val="25"/>
                      </w:rPr>
                    </w:pPr>
                    <w:r w:rsidRPr="00B44ECB">
                      <w:rPr>
                        <w:color w:val="000000"/>
                        <w:sz w:val="10"/>
                        <w:szCs w:val="8"/>
                        <w:lang w:val="en-US"/>
                      </w:rPr>
                      <w:t xml:space="preserve">от 7000 </w:t>
                    </w:r>
                  </w:p>
                </w:txbxContent>
              </v:textbox>
            </v:rect>
            <v:rect id="_x0000_s1818" style="position:absolute;left:1594;top:3563;width:315;height:96;mso-wrap-style:none" filled="f" stroked="f">
              <v:textbox style="mso-next-textbox:#_x0000_s1818;mso-fit-shape-to-text:t" inset="0,0,0,0">
                <w:txbxContent>
                  <w:p w:rsidR="004D6628" w:rsidRPr="00B44ECB" w:rsidRDefault="004D6628" w:rsidP="00C550EC">
                    <w:pPr>
                      <w:rPr>
                        <w:sz w:val="25"/>
                      </w:rPr>
                    </w:pPr>
                    <w:r w:rsidRPr="00B44ECB">
                      <w:rPr>
                        <w:color w:val="000000"/>
                        <w:sz w:val="10"/>
                        <w:szCs w:val="8"/>
                        <w:lang w:val="en-US"/>
                      </w:rPr>
                      <w:t>до 7999</w:t>
                    </w:r>
                  </w:p>
                </w:txbxContent>
              </v:textbox>
            </v:rect>
            <v:rect id="_x0000_s1819" style="position:absolute;left:1979;top:3338;width:302;height:96;mso-wrap-style:none" filled="f" stroked="f">
              <v:textbox style="mso-next-textbox:#_x0000_s1819;mso-fit-shape-to-text:t" inset="0,0,0,0">
                <w:txbxContent>
                  <w:p w:rsidR="004D6628" w:rsidRPr="00B44ECB" w:rsidRDefault="004D6628" w:rsidP="00C550EC">
                    <w:pPr>
                      <w:rPr>
                        <w:sz w:val="25"/>
                      </w:rPr>
                    </w:pPr>
                    <w:r w:rsidRPr="00B44ECB">
                      <w:rPr>
                        <w:color w:val="000000"/>
                        <w:sz w:val="10"/>
                        <w:szCs w:val="8"/>
                        <w:lang w:val="en-US"/>
                      </w:rPr>
                      <w:t xml:space="preserve">от 6000 </w:t>
                    </w:r>
                  </w:p>
                </w:txbxContent>
              </v:textbox>
            </v:rect>
            <v:rect id="_x0000_s1820" style="position:absolute;left:1979;top:3563;width:314;height:96;mso-wrap-style:none" filled="f" stroked="f">
              <v:textbox style="mso-next-textbox:#_x0000_s1820;mso-fit-shape-to-text:t" inset="0,0,0,0">
                <w:txbxContent>
                  <w:p w:rsidR="004D6628" w:rsidRPr="00B44ECB" w:rsidRDefault="004D6628" w:rsidP="00C550EC">
                    <w:pPr>
                      <w:rPr>
                        <w:sz w:val="25"/>
                      </w:rPr>
                    </w:pPr>
                    <w:r w:rsidRPr="00B44ECB">
                      <w:rPr>
                        <w:color w:val="000000"/>
                        <w:sz w:val="10"/>
                        <w:szCs w:val="8"/>
                        <w:lang w:val="en-US"/>
                      </w:rPr>
                      <w:t>до 6999</w:t>
                    </w:r>
                  </w:p>
                </w:txbxContent>
              </v:textbox>
            </v:rect>
            <v:rect id="_x0000_s1821" style="position:absolute;left:2356;top:3338;width:302;height:96;mso-wrap-style:none" filled="f" stroked="f">
              <v:textbox style="mso-next-textbox:#_x0000_s1821;mso-fit-shape-to-text:t" inset="0,0,0,0">
                <w:txbxContent>
                  <w:p w:rsidR="004D6628" w:rsidRPr="00B44ECB" w:rsidRDefault="004D6628" w:rsidP="00C550EC">
                    <w:pPr>
                      <w:rPr>
                        <w:sz w:val="25"/>
                      </w:rPr>
                    </w:pPr>
                    <w:r w:rsidRPr="00B44ECB">
                      <w:rPr>
                        <w:color w:val="000000"/>
                        <w:sz w:val="10"/>
                        <w:szCs w:val="8"/>
                        <w:lang w:val="en-US"/>
                      </w:rPr>
                      <w:t xml:space="preserve">от 5000 </w:t>
                    </w:r>
                  </w:p>
                </w:txbxContent>
              </v:textbox>
            </v:rect>
            <v:rect id="_x0000_s1822" style="position:absolute;left:2356;top:3563;width:314;height:96;mso-wrap-style:none" filled="f" stroked="f">
              <v:textbox style="mso-next-textbox:#_x0000_s1822;mso-fit-shape-to-text:t" inset="0,0,0,0">
                <w:txbxContent>
                  <w:p w:rsidR="004D6628" w:rsidRPr="00B44ECB" w:rsidRDefault="004D6628" w:rsidP="00C550EC">
                    <w:pPr>
                      <w:rPr>
                        <w:sz w:val="25"/>
                      </w:rPr>
                    </w:pPr>
                    <w:r w:rsidRPr="00B44ECB">
                      <w:rPr>
                        <w:color w:val="000000"/>
                        <w:sz w:val="10"/>
                        <w:szCs w:val="8"/>
                        <w:lang w:val="en-US"/>
                      </w:rPr>
                      <w:t>до 5999</w:t>
                    </w:r>
                  </w:p>
                </w:txbxContent>
              </v:textbox>
            </v:rect>
            <v:rect id="_x0000_s1823" style="position:absolute;left:2742;top:3338;width:302;height:96;mso-wrap-style:none" filled="f" stroked="f">
              <v:textbox style="mso-next-textbox:#_x0000_s1823;mso-fit-shape-to-text:t" inset="0,0,0,0">
                <w:txbxContent>
                  <w:p w:rsidR="004D6628" w:rsidRPr="00B44ECB" w:rsidRDefault="004D6628" w:rsidP="00C550EC">
                    <w:pPr>
                      <w:rPr>
                        <w:sz w:val="25"/>
                      </w:rPr>
                    </w:pPr>
                    <w:r w:rsidRPr="00B44ECB">
                      <w:rPr>
                        <w:color w:val="000000"/>
                        <w:sz w:val="10"/>
                        <w:szCs w:val="8"/>
                        <w:lang w:val="en-US"/>
                      </w:rPr>
                      <w:t xml:space="preserve">от 4000 </w:t>
                    </w:r>
                  </w:p>
                </w:txbxContent>
              </v:textbox>
            </v:rect>
            <v:rect id="_x0000_s1824" style="position:absolute;left:2742;top:3563;width:314;height:96;mso-wrap-style:none" filled="f" stroked="f">
              <v:textbox style="mso-next-textbox:#_x0000_s1824;mso-fit-shape-to-text:t" inset="0,0,0,0">
                <w:txbxContent>
                  <w:p w:rsidR="004D6628" w:rsidRPr="00B44ECB" w:rsidRDefault="004D6628" w:rsidP="00C550EC">
                    <w:pPr>
                      <w:rPr>
                        <w:sz w:val="25"/>
                      </w:rPr>
                    </w:pPr>
                    <w:r w:rsidRPr="00B44ECB">
                      <w:rPr>
                        <w:color w:val="000000"/>
                        <w:sz w:val="10"/>
                        <w:szCs w:val="8"/>
                        <w:lang w:val="en-US"/>
                      </w:rPr>
                      <w:t>до 4999</w:t>
                    </w:r>
                  </w:p>
                </w:txbxContent>
              </v:textbox>
            </v:rect>
            <v:rect id="_x0000_s1825" style="position:absolute;left:3119;top:3338;width:302;height:96;mso-wrap-style:none" filled="f" stroked="f">
              <v:textbox style="mso-next-textbox:#_x0000_s1825;mso-fit-shape-to-text:t" inset="0,0,0,0">
                <w:txbxContent>
                  <w:p w:rsidR="004D6628" w:rsidRPr="00B44ECB" w:rsidRDefault="004D6628" w:rsidP="00C550EC">
                    <w:pPr>
                      <w:rPr>
                        <w:sz w:val="25"/>
                      </w:rPr>
                    </w:pPr>
                    <w:r w:rsidRPr="00B44ECB">
                      <w:rPr>
                        <w:color w:val="000000"/>
                        <w:sz w:val="10"/>
                        <w:szCs w:val="8"/>
                        <w:lang w:val="en-US"/>
                      </w:rPr>
                      <w:t xml:space="preserve">от 3000 </w:t>
                    </w:r>
                  </w:p>
                </w:txbxContent>
              </v:textbox>
            </v:rect>
            <v:rect id="_x0000_s1826" style="position:absolute;left:3119;top:3563;width:314;height:96;mso-wrap-style:none" filled="f" stroked="f">
              <v:textbox style="mso-next-textbox:#_x0000_s1826;mso-fit-shape-to-text:t" inset="0,0,0,0">
                <w:txbxContent>
                  <w:p w:rsidR="004D6628" w:rsidRPr="00B44ECB" w:rsidRDefault="004D6628" w:rsidP="00C550EC">
                    <w:pPr>
                      <w:rPr>
                        <w:sz w:val="25"/>
                      </w:rPr>
                    </w:pPr>
                    <w:r w:rsidRPr="00B44ECB">
                      <w:rPr>
                        <w:color w:val="000000"/>
                        <w:sz w:val="10"/>
                        <w:szCs w:val="8"/>
                        <w:lang w:val="en-US"/>
                      </w:rPr>
                      <w:t>до 3999</w:t>
                    </w:r>
                  </w:p>
                </w:txbxContent>
              </v:textbox>
            </v:rect>
            <v:rect id="_x0000_s1827" style="position:absolute;left:3504;top:3338;width:303;height:96;mso-wrap-style:none" filled="f" stroked="f">
              <v:textbox style="mso-next-textbox:#_x0000_s1827;mso-fit-shape-to-text:t" inset="0,0,0,0">
                <w:txbxContent>
                  <w:p w:rsidR="004D6628" w:rsidRPr="00B44ECB" w:rsidRDefault="004D6628" w:rsidP="00C550EC">
                    <w:pPr>
                      <w:rPr>
                        <w:sz w:val="25"/>
                      </w:rPr>
                    </w:pPr>
                    <w:r w:rsidRPr="00B44ECB">
                      <w:rPr>
                        <w:color w:val="000000"/>
                        <w:sz w:val="10"/>
                        <w:szCs w:val="8"/>
                        <w:lang w:val="en-US"/>
                      </w:rPr>
                      <w:t>от 2000</w:t>
                    </w:r>
                  </w:p>
                </w:txbxContent>
              </v:textbox>
            </v:rect>
            <v:rect id="_x0000_s1828" style="position:absolute;left:3607;top:3451;width:121;height:97;mso-wrap-style:none" filled="f" stroked="f">
              <v:textbox style="mso-next-textbox:#_x0000_s1828;mso-fit-shape-to-text:t" inset="0,0,0,0">
                <w:txbxContent>
                  <w:p w:rsidR="004D6628" w:rsidRPr="00B44ECB" w:rsidRDefault="004D6628" w:rsidP="00C550EC">
                    <w:pPr>
                      <w:rPr>
                        <w:sz w:val="25"/>
                      </w:rPr>
                    </w:pPr>
                    <w:r w:rsidRPr="00B44ECB">
                      <w:rPr>
                        <w:color w:val="000000"/>
                        <w:sz w:val="10"/>
                        <w:szCs w:val="8"/>
                        <w:lang w:val="en-US"/>
                      </w:rPr>
                      <w:t xml:space="preserve"> до</w:t>
                    </w:r>
                  </w:p>
                </w:txbxContent>
              </v:textbox>
            </v:rect>
            <v:rect id="_x0000_s1829" style="position:absolute;left:3573;top:3563;width:193;height:96;mso-wrap-style:none" filled="f" stroked="f">
              <v:textbox style="mso-next-textbox:#_x0000_s1829;mso-fit-shape-to-text:t" inset="0,0,0,0">
                <w:txbxContent>
                  <w:p w:rsidR="004D6628" w:rsidRPr="00B44ECB" w:rsidRDefault="004D6628" w:rsidP="00C550EC">
                    <w:pPr>
                      <w:rPr>
                        <w:sz w:val="25"/>
                      </w:rPr>
                    </w:pPr>
                    <w:r w:rsidRPr="00B44ECB">
                      <w:rPr>
                        <w:color w:val="000000"/>
                        <w:sz w:val="10"/>
                        <w:szCs w:val="8"/>
                        <w:lang w:val="en-US"/>
                      </w:rPr>
                      <w:t>2999</w:t>
                    </w:r>
                  </w:p>
                </w:txbxContent>
              </v:textbox>
            </v:rect>
            <v:rect id="_x0000_s1830" style="position:absolute;left:3890;top:3338;width:302;height:96;mso-wrap-style:none" filled="f" stroked="f">
              <v:textbox style="mso-next-textbox:#_x0000_s1830;mso-fit-shape-to-text:t" inset="0,0,0,0">
                <w:txbxContent>
                  <w:p w:rsidR="004D6628" w:rsidRPr="00B44ECB" w:rsidRDefault="004D6628" w:rsidP="00C550EC">
                    <w:pPr>
                      <w:rPr>
                        <w:sz w:val="25"/>
                      </w:rPr>
                    </w:pPr>
                    <w:r w:rsidRPr="00B44ECB">
                      <w:rPr>
                        <w:color w:val="000000"/>
                        <w:sz w:val="10"/>
                        <w:szCs w:val="8"/>
                        <w:lang w:val="en-US"/>
                      </w:rPr>
                      <w:t xml:space="preserve">от 1000 </w:t>
                    </w:r>
                  </w:p>
                </w:txbxContent>
              </v:textbox>
            </v:rect>
            <v:rect id="_x0000_s1831" style="position:absolute;left:3890;top:3563;width:314;height:96;mso-wrap-style:none" filled="f" stroked="f">
              <v:textbox style="mso-next-textbox:#_x0000_s1831;mso-fit-shape-to-text:t" inset="0,0,0,0">
                <w:txbxContent>
                  <w:p w:rsidR="004D6628" w:rsidRPr="00B44ECB" w:rsidRDefault="004D6628" w:rsidP="00C550EC">
                    <w:pPr>
                      <w:rPr>
                        <w:sz w:val="25"/>
                      </w:rPr>
                    </w:pPr>
                    <w:r w:rsidRPr="00B44ECB">
                      <w:rPr>
                        <w:color w:val="000000"/>
                        <w:sz w:val="10"/>
                        <w:szCs w:val="8"/>
                        <w:lang w:val="en-US"/>
                      </w:rPr>
                      <w:t>до 1999</w:t>
                    </w:r>
                  </w:p>
                </w:txbxContent>
              </v:textbox>
            </v:rect>
            <v:rect id="_x0000_s1832" style="position:absolute;left:4275;top:3338;width:254;height:96;mso-wrap-style:none" filled="f" stroked="f">
              <v:textbox style="mso-next-textbox:#_x0000_s1832;mso-fit-shape-to-text:t" inset="0,0,0,0">
                <w:txbxContent>
                  <w:p w:rsidR="004D6628" w:rsidRPr="00B44ECB" w:rsidRDefault="004D6628" w:rsidP="00C550EC">
                    <w:pPr>
                      <w:rPr>
                        <w:sz w:val="25"/>
                      </w:rPr>
                    </w:pPr>
                    <w:r w:rsidRPr="00B44ECB">
                      <w:rPr>
                        <w:color w:val="000000"/>
                        <w:sz w:val="10"/>
                        <w:szCs w:val="8"/>
                        <w:lang w:val="en-US"/>
                      </w:rPr>
                      <w:t xml:space="preserve">от 500 </w:t>
                    </w:r>
                  </w:p>
                </w:txbxContent>
              </v:textbox>
            </v:rect>
            <v:rect id="_x0000_s1833" style="position:absolute;left:4293;top:3451;width:266;height:97;mso-wrap-style:none" filled="f" stroked="f">
              <v:textbox style="mso-next-textbox:#_x0000_s1833;mso-fit-shape-to-text:t" inset="0,0,0,0">
                <w:txbxContent>
                  <w:p w:rsidR="004D6628" w:rsidRPr="00B44ECB" w:rsidRDefault="004D6628" w:rsidP="00C550EC">
                    <w:pPr>
                      <w:rPr>
                        <w:sz w:val="25"/>
                      </w:rPr>
                    </w:pPr>
                    <w:r w:rsidRPr="00B44ECB">
                      <w:rPr>
                        <w:color w:val="000000"/>
                        <w:sz w:val="10"/>
                        <w:szCs w:val="8"/>
                        <w:lang w:val="en-US"/>
                      </w:rPr>
                      <w:t>до 999</w:t>
                    </w:r>
                  </w:p>
                </w:txbxContent>
              </v:textbox>
            </v:rect>
            <v:rect id="_x0000_s1834" style="position:absolute;left:4670;top:3338;width:201;height:92;mso-wrap-style:none" filled="f" stroked="f">
              <v:textbox style="mso-next-textbox:#_x0000_s1834;mso-fit-shape-to-text:t" inset="0,0,0,0">
                <w:txbxContent>
                  <w:p w:rsidR="004D6628" w:rsidRPr="00B44ECB" w:rsidRDefault="004D6628" w:rsidP="00C550EC">
                    <w:pPr>
                      <w:rPr>
                        <w:sz w:val="25"/>
                      </w:rPr>
                    </w:pPr>
                    <w:r w:rsidRPr="00B44ECB">
                      <w:rPr>
                        <w:color w:val="000000"/>
                        <w:sz w:val="10"/>
                        <w:szCs w:val="8"/>
                        <w:lang w:val="en-US"/>
                      </w:rPr>
                      <w:t xml:space="preserve">менее </w:t>
                    </w:r>
                  </w:p>
                </w:txbxContent>
              </v:textbox>
            </v:rect>
            <v:rect id="_x0000_s1835" style="position:absolute;left:4747;top:3451;width:145;height:97;mso-wrap-style:none" filled="f" stroked="f">
              <v:textbox style="mso-next-textbox:#_x0000_s1835;mso-fit-shape-to-text:t" inset="0,0,0,0">
                <w:txbxContent>
                  <w:p w:rsidR="004D6628" w:rsidRPr="00B44ECB" w:rsidRDefault="004D6628" w:rsidP="00C550EC">
                    <w:pPr>
                      <w:rPr>
                        <w:sz w:val="25"/>
                      </w:rPr>
                    </w:pPr>
                    <w:r w:rsidRPr="00B44ECB">
                      <w:rPr>
                        <w:color w:val="000000"/>
                        <w:sz w:val="10"/>
                        <w:szCs w:val="8"/>
                        <w:lang w:val="en-US"/>
                      </w:rPr>
                      <w:t>500</w:t>
                    </w:r>
                  </w:p>
                </w:txbxContent>
              </v:textbox>
            </v:rect>
            <v:rect id="_x0000_s1836" style="position:absolute;left:5098;top:1856;width:351;height:285" strokeweight="0"/>
            <v:rect id="_x0000_s1837" style="position:absolute;left:5132;top:1909;width:52;height:45" fillcolor="#99f" strokeweight=".45pt"/>
            <v:rect id="_x0000_s1838" style="position:absolute;left:5218;top:1879;width:193;height:97;mso-wrap-style:none" filled="f" stroked="f">
              <v:textbox style="mso-next-textbox:#_x0000_s1838;mso-fit-shape-to-text:t" inset="0,0,0,0">
                <w:txbxContent>
                  <w:p w:rsidR="004D6628" w:rsidRPr="00B44ECB" w:rsidRDefault="004D6628" w:rsidP="00C550EC">
                    <w:pPr>
                      <w:rPr>
                        <w:sz w:val="25"/>
                      </w:rPr>
                    </w:pPr>
                    <w:r w:rsidRPr="00B44ECB">
                      <w:rPr>
                        <w:color w:val="000000"/>
                        <w:sz w:val="10"/>
                        <w:szCs w:val="8"/>
                        <w:lang w:val="en-US"/>
                      </w:rPr>
                      <w:t>2006</w:t>
                    </w:r>
                  </w:p>
                </w:txbxContent>
              </v:textbox>
            </v:rect>
            <v:rect id="_x0000_s1839" style="position:absolute;left:5132;top:2051;width:52;height:45" fillcolor="#936" strokeweight=".45pt"/>
            <v:rect id="_x0000_s1840" style="position:absolute;left:5218;top:2021;width:193;height:97;mso-wrap-style:none" filled="f" stroked="f">
              <v:textbox style="mso-next-textbox:#_x0000_s1840;mso-fit-shape-to-text:t" inset="0,0,0,0">
                <w:txbxContent>
                  <w:p w:rsidR="004D6628" w:rsidRPr="00B44ECB" w:rsidRDefault="004D6628" w:rsidP="00C550EC">
                    <w:pPr>
                      <w:rPr>
                        <w:sz w:val="25"/>
                      </w:rPr>
                    </w:pPr>
                    <w:r w:rsidRPr="00B44ECB">
                      <w:rPr>
                        <w:color w:val="000000"/>
                        <w:sz w:val="10"/>
                        <w:szCs w:val="8"/>
                        <w:lang w:val="en-US"/>
                      </w:rPr>
                      <w:t>2007</w:t>
                    </w:r>
                  </w:p>
                </w:txbxContent>
              </v:textbox>
            </v:rect>
            <v:rect id="_x0000_s1841" style="position:absolute;left:43;top:37;width:5440;height:3736" filled="f" stroked="f" strokeweight="0"/>
            <w10:wrap type="none"/>
            <w10:anchorlock/>
          </v:group>
        </w:pict>
      </w:r>
    </w:p>
    <w:p w:rsidR="00C550EC" w:rsidRPr="001D68CD" w:rsidRDefault="00C550EC" w:rsidP="00C550EC">
      <w:pPr>
        <w:jc w:val="center"/>
        <w:rPr>
          <w:b/>
          <w:i/>
        </w:rPr>
      </w:pPr>
      <w:r>
        <w:tab/>
      </w:r>
      <w:r w:rsidRPr="001D68CD">
        <w:rPr>
          <w:b/>
          <w:bCs/>
        </w:rPr>
        <w:t>рынки щебня</w:t>
      </w:r>
    </w:p>
    <w:p w:rsidR="00C550EC" w:rsidRDefault="00C550EC" w:rsidP="008D6369">
      <w:pPr>
        <w:jc w:val="both"/>
      </w:pPr>
    </w:p>
    <w:p w:rsidR="00C550EC" w:rsidRDefault="00C550EC" w:rsidP="008D6369">
      <w:pPr>
        <w:jc w:val="both"/>
      </w:pPr>
    </w:p>
    <w:p w:rsidR="00F93601" w:rsidRPr="00A15A8F" w:rsidRDefault="00F93601" w:rsidP="00C550EC">
      <w:pPr>
        <w:spacing w:line="360" w:lineRule="auto"/>
        <w:ind w:firstLine="708"/>
        <w:jc w:val="both"/>
      </w:pPr>
      <w:r w:rsidRPr="00A15A8F">
        <w:t xml:space="preserve">На территории Северо-Западного и Центрального федеральных округов Российской Федерации имеются большие объемы природных запасов нерудных </w:t>
      </w:r>
      <w:r w:rsidR="009F731C" w:rsidRPr="00A15A8F">
        <w:t xml:space="preserve">строительных </w:t>
      </w:r>
      <w:r w:rsidRPr="00A15A8F">
        <w:t>материалов (НСМ), при этом наибольшие запасы приходятся на месторождения, расположенные в акватории Финского залива, Ленинградской области, Республики Карелия, Воронежской области. Вместе с тем существуют предпосылки, что реализация национального проекта «Доступное и комфортное жилье</w:t>
      </w:r>
      <w:r w:rsidR="00956FA0" w:rsidRPr="00A15A8F">
        <w:t xml:space="preserve"> – </w:t>
      </w:r>
      <w:r w:rsidRPr="00A15A8F">
        <w:t>гражданам России», программы дорожного строительства в условиях высококонцентрированных рынков может привести к росту цен.</w:t>
      </w:r>
    </w:p>
    <w:p w:rsidR="00F93601" w:rsidRPr="00A15A8F" w:rsidRDefault="00F93601" w:rsidP="00C550EC">
      <w:pPr>
        <w:spacing w:line="360" w:lineRule="auto"/>
        <w:ind w:firstLine="708"/>
        <w:jc w:val="both"/>
      </w:pPr>
      <w:r w:rsidRPr="00A15A8F">
        <w:t>В отдельных регионах производители НСМ сталкиваются с проблемами транспортировки произведенных товаров железнодорожным транспортом. Кроме того, проблему нехватки или несвоевременной подачи вагонов отмечают практически все опрошенные потребители. В отдельных регионах недропользователи, имеющие соответствующую лицензию, предоставляющую право пользования участком недр, не осуществляют деятельности по добыче (производству) НСМ. Таким образом, возможно искусственное создание дефицита на рынке НСМ. Необходимо создание предпосылок для обеспечения сбалансированности интересов землепользователей и недропользователей.</w:t>
      </w:r>
    </w:p>
    <w:p w:rsidR="00F93601" w:rsidRPr="00A15A8F" w:rsidRDefault="00183A5A" w:rsidP="00C550EC">
      <w:pPr>
        <w:spacing w:line="360" w:lineRule="auto"/>
        <w:jc w:val="both"/>
      </w:pPr>
      <w:r w:rsidRPr="00A15A8F">
        <w:t>ФАС полагает</w:t>
      </w:r>
      <w:r w:rsidR="00F93601" w:rsidRPr="00A15A8F">
        <w:t xml:space="preserve"> целесообразным реализацию следующих мер на рынках НСМ:</w:t>
      </w:r>
    </w:p>
    <w:p w:rsidR="00F93601" w:rsidRPr="00A15A8F" w:rsidRDefault="00F93601" w:rsidP="00C550EC">
      <w:pPr>
        <w:spacing w:line="360" w:lineRule="auto"/>
        <w:jc w:val="both"/>
      </w:pPr>
      <w:r w:rsidRPr="00A15A8F">
        <w:t>1) установление преимущественного права приобретения земельных участков в границах горного отвода и смежных участков предприятиями, разрабатывающими данные месторождения;</w:t>
      </w:r>
    </w:p>
    <w:p w:rsidR="00F93601" w:rsidRPr="00A15A8F" w:rsidRDefault="00F93601" w:rsidP="00C550EC">
      <w:pPr>
        <w:spacing w:line="360" w:lineRule="auto"/>
        <w:jc w:val="both"/>
      </w:pPr>
      <w:r w:rsidRPr="00A15A8F">
        <w:t>2) включение в лицензионные условия аукциона (конкурса) на право пользования участками недр для добычи НСМ положений об изъятии лицензии в случае, если участок недр не разрабатывается в течение двух лет;</w:t>
      </w:r>
    </w:p>
    <w:p w:rsidR="00F93601" w:rsidRPr="00A15A8F" w:rsidRDefault="00F93601" w:rsidP="00C550EC">
      <w:pPr>
        <w:spacing w:line="360" w:lineRule="auto"/>
        <w:jc w:val="both"/>
      </w:pPr>
      <w:r w:rsidRPr="00A15A8F">
        <w:t>3) включение нерудных строительных материалов в Перечень товаров (работ, услуг), размещение заказов на поставки (выполнение, оказание) которых осуществляется путем проведения аукциона;</w:t>
      </w:r>
    </w:p>
    <w:p w:rsidR="00F93601" w:rsidRPr="00A15A8F" w:rsidRDefault="00F93601" w:rsidP="00C550EC">
      <w:pPr>
        <w:spacing w:line="360" w:lineRule="auto"/>
        <w:jc w:val="both"/>
      </w:pPr>
      <w:r w:rsidRPr="00A15A8F">
        <w:t>4) освобождение от таможенных пошлин тех видов технологического оборудования для добычи и производства НСМ, аналоги которого не производятся на территории Российской Федерации.</w:t>
      </w:r>
    </w:p>
    <w:p w:rsidR="00F93601" w:rsidRPr="00C550EC" w:rsidRDefault="00C550EC" w:rsidP="00C550EC">
      <w:pPr>
        <w:pStyle w:val="2"/>
        <w:spacing w:line="360" w:lineRule="auto"/>
        <w:jc w:val="center"/>
        <w:rPr>
          <w:rFonts w:ascii="Times New Roman" w:hAnsi="Times New Roman" w:cs="Times New Roman"/>
          <w:i w:val="0"/>
          <w:sz w:val="24"/>
          <w:szCs w:val="24"/>
        </w:rPr>
      </w:pPr>
      <w:bookmarkStart w:id="10" w:name="_Toc229126652"/>
      <w:bookmarkStart w:id="11" w:name="_Toc233276480"/>
      <w:r w:rsidRPr="00C550EC">
        <w:rPr>
          <w:rFonts w:ascii="Times New Roman" w:hAnsi="Times New Roman" w:cs="Times New Roman"/>
          <w:i w:val="0"/>
          <w:sz w:val="24"/>
          <w:szCs w:val="24"/>
        </w:rPr>
        <w:t>4.</w:t>
      </w:r>
      <w:r w:rsidR="004D6628">
        <w:rPr>
          <w:rFonts w:ascii="Times New Roman" w:hAnsi="Times New Roman" w:cs="Times New Roman"/>
          <w:i w:val="0"/>
          <w:sz w:val="24"/>
          <w:szCs w:val="24"/>
        </w:rPr>
        <w:t>2</w:t>
      </w:r>
      <w:r w:rsidRPr="00C550EC">
        <w:rPr>
          <w:rFonts w:ascii="Times New Roman" w:hAnsi="Times New Roman" w:cs="Times New Roman"/>
          <w:i w:val="0"/>
          <w:sz w:val="24"/>
          <w:szCs w:val="24"/>
        </w:rPr>
        <w:t>.</w:t>
      </w:r>
      <w:r w:rsidR="00F93601" w:rsidRPr="00C550EC">
        <w:rPr>
          <w:rFonts w:ascii="Times New Roman" w:hAnsi="Times New Roman" w:cs="Times New Roman"/>
          <w:i w:val="0"/>
          <w:sz w:val="24"/>
          <w:szCs w:val="24"/>
        </w:rPr>
        <w:t xml:space="preserve"> Розничная торговля лекарственными средствами, изделиями медицинского назначения и сопутствующими товарами</w:t>
      </w:r>
      <w:bookmarkEnd w:id="10"/>
      <w:bookmarkEnd w:id="11"/>
    </w:p>
    <w:p w:rsidR="00F93601" w:rsidRPr="00A15A8F" w:rsidRDefault="00F93601" w:rsidP="00C550EC">
      <w:pPr>
        <w:spacing w:line="360" w:lineRule="auto"/>
        <w:ind w:firstLine="708"/>
        <w:jc w:val="both"/>
      </w:pPr>
      <w:r w:rsidRPr="00A15A8F">
        <w:t>По данным Росстата</w:t>
      </w:r>
      <w:r w:rsidR="0079109B" w:rsidRPr="00A15A8F">
        <w:t>,</w:t>
      </w:r>
      <w:r w:rsidRPr="00A15A8F">
        <w:t xml:space="preserve"> в 2007 году медицинских, химико-фармацевтических и лекарственных средств было продано на сумму 310 млрд. руб. Реализация медикаментов и лекарственных средств по итогам 2007 года занимает в товарной структуре оборота российской розничной торговли 3%. </w:t>
      </w:r>
    </w:p>
    <w:p w:rsidR="00F93601" w:rsidRPr="00A15A8F" w:rsidRDefault="00F93601" w:rsidP="00C550EC">
      <w:pPr>
        <w:spacing w:line="360" w:lineRule="auto"/>
        <w:ind w:firstLine="708"/>
        <w:jc w:val="both"/>
      </w:pPr>
      <w:r w:rsidRPr="00A15A8F">
        <w:rPr>
          <w:bCs/>
        </w:rPr>
        <w:t>Продавцами</w:t>
      </w:r>
      <w:r w:rsidRPr="00A15A8F">
        <w:rPr>
          <w:b/>
          <w:bCs/>
        </w:rPr>
        <w:t xml:space="preserve"> </w:t>
      </w:r>
      <w:r w:rsidRPr="00A15A8F">
        <w:t xml:space="preserve">на данном рынке выступают аптечные учреждения и хозяйствующие субъекты всех форм собственности, имеющие лицензию на фармацевтическую деятельность и осуществляющие розничную реализацию лекарственных средств. Всего на конец 2007 года в России </w:t>
      </w:r>
      <w:r w:rsidRPr="00A15A8F">
        <w:rPr>
          <w:vertAlign w:val="superscript"/>
        </w:rPr>
        <w:t xml:space="preserve"> </w:t>
      </w:r>
      <w:r w:rsidRPr="00A15A8F">
        <w:t>насчитывалось 32,3 тыс. аптечных учреждений (аптек и аптечных пунктов), из них 26,5% относятся к государственной и муниципальной форме собственности.</w:t>
      </w:r>
    </w:p>
    <w:p w:rsidR="00F93601" w:rsidRPr="00A15A8F" w:rsidRDefault="00F93601" w:rsidP="00C550EC">
      <w:pPr>
        <w:spacing w:line="360" w:lineRule="auto"/>
        <w:jc w:val="both"/>
      </w:pPr>
      <w:r w:rsidRPr="00A15A8F">
        <w:t xml:space="preserve">Общее количество аптек в регионах России растет. В </w:t>
      </w:r>
      <w:smartTag w:uri="urn:schemas-microsoft-com:office:smarttags" w:element="metricconverter">
        <w:smartTagPr>
          <w:attr w:name="ProductID" w:val="2007 г"/>
        </w:smartTagPr>
        <w:r w:rsidRPr="00A15A8F">
          <w:t>2007 г</w:t>
        </w:r>
      </w:smartTag>
      <w:r w:rsidRPr="00A15A8F">
        <w:t>. появилось 2227 аптечных учреждений, ушло с рынка 859. Общее количество государственных и муниципальных аптечных учреждений, однако, сократилось на 329 единиц. Такая тенденция наблюдалась и в предшествующие периоды.</w:t>
      </w:r>
    </w:p>
    <w:p w:rsidR="00F93601" w:rsidRPr="00A15A8F" w:rsidRDefault="00F93601" w:rsidP="00C550EC">
      <w:pPr>
        <w:spacing w:line="360" w:lineRule="auto"/>
        <w:ind w:firstLine="708"/>
        <w:jc w:val="both"/>
      </w:pPr>
      <w:r w:rsidRPr="00A15A8F">
        <w:t>По мнению ФАС России, сокращение числа государственных и муниципальных аптек приводит к ухудшению обеспечения населения лекарственными средствами, в том числе льготных категорий граждан, так как сокращается количество учреждений, выполняющих социальные функции: отпуск лекарственных средств по льготным рецептам; изготовление лекарственных форм в аптечных условиях; формирование наиболее широкого ассортимента дешевых лекарств; продажа сильнодействующих средств и др.</w:t>
      </w:r>
    </w:p>
    <w:p w:rsidR="00F93601" w:rsidRPr="00A15A8F" w:rsidRDefault="00F93601" w:rsidP="00C550EC">
      <w:pPr>
        <w:spacing w:line="360" w:lineRule="auto"/>
        <w:ind w:firstLine="708"/>
        <w:jc w:val="both"/>
        <w:rPr>
          <w:b/>
          <w:bCs/>
        </w:rPr>
      </w:pPr>
      <w:r w:rsidRPr="00A15A8F">
        <w:rPr>
          <w:bCs/>
        </w:rPr>
        <w:t xml:space="preserve">Географическими границами </w:t>
      </w:r>
      <w:r w:rsidRPr="00A15A8F">
        <w:t>рынка аптечных услуг являются административные границы муниципальных образований (городских округов и муниципальных районов). Концентрация населения и платежеспособного спроса в крупных городах приводит к неравномерному размещению аптек в регионах. Это, в свою очередь, влечет за собой неравномерную конкуренцию. Чем крупнее город, тем выше относительное количество самостоятельных хозсубъектов и уровень конкуренции:</w:t>
      </w:r>
    </w:p>
    <w:p w:rsidR="00F93601" w:rsidRPr="00C550EC" w:rsidRDefault="00F93601" w:rsidP="00C550EC">
      <w:pPr>
        <w:spacing w:line="360" w:lineRule="auto"/>
        <w:jc w:val="center"/>
        <w:rPr>
          <w:b/>
        </w:rPr>
      </w:pPr>
      <w:r w:rsidRPr="00C550EC">
        <w:rPr>
          <w:b/>
        </w:rPr>
        <w:t>Среднее количество действующих хозсубъектов  (сетей и одиночных аптек)</w:t>
      </w:r>
    </w:p>
    <w:p w:rsidR="00F93601" w:rsidRPr="001D68CD" w:rsidRDefault="008964DD" w:rsidP="00F16FBE">
      <w:pPr>
        <w:rPr>
          <w:lang w:val="en-US"/>
        </w:rPr>
      </w:pPr>
      <w:r>
        <w:rPr>
          <w:lang w:val="en-US"/>
        </w:rPr>
        <w:pict>
          <v:shape id="_x0000_i1028" type="#_x0000_t75" style="width:354pt;height:261pt">
            <v:imagedata r:id="rId7" o:title=""/>
          </v:shape>
        </w:pict>
      </w:r>
    </w:p>
    <w:p w:rsidR="00F93601" w:rsidRPr="00A15A8F" w:rsidRDefault="00F93601" w:rsidP="00C550EC">
      <w:pPr>
        <w:spacing w:line="360" w:lineRule="auto"/>
        <w:ind w:firstLine="708"/>
        <w:jc w:val="both"/>
      </w:pPr>
      <w:r w:rsidRPr="00A15A8F">
        <w:t xml:space="preserve">За средними показателями скрывается тот факт, что почти в четверти муниципальных образований с численностью менее 100 тысяч человек действует только одна аптека. Монополистами здесь, как правило, выступают государственные или муниципальные аптечные учреждения. В некоторых регионах можно обнаружить даже такие муниципальные образования, где аптечных учреждений нет совсем. Более чем в трети городов с численностью более 100 тыс. человек коэффициент концентрации рынка </w:t>
      </w:r>
      <w:r w:rsidRPr="00A15A8F">
        <w:rPr>
          <w:lang w:val="en-US"/>
        </w:rPr>
        <w:t>CR</w:t>
      </w:r>
      <w:r w:rsidRPr="00A15A8F">
        <w:t>3 превышает 70-процентный барьер, то есть рынок имеет высокий уровень концентрации. В 50% больших городов, в 35% крупных городов и в 45% городов-миллионеров существуют хозсубъекты, занимающие долю рынка свыше 35%, т.е. имеющие признаки доминирующего положения. Обращает на себя внимание, что почти в 40% случаях это государственные и муниципальные аптечные предприятия.</w:t>
      </w:r>
    </w:p>
    <w:p w:rsidR="00F93601" w:rsidRPr="001D68CD" w:rsidRDefault="00F93601" w:rsidP="00C550EC">
      <w:pPr>
        <w:spacing w:line="360" w:lineRule="auto"/>
        <w:ind w:firstLine="708"/>
        <w:jc w:val="both"/>
        <w:rPr>
          <w:sz w:val="28"/>
          <w:szCs w:val="28"/>
        </w:rPr>
      </w:pPr>
      <w:r w:rsidRPr="00A15A8F">
        <w:t>В городах с большим количеством аптек доминирующими становятся крупные аптечные сети. Значительные доли на рынках в больших городах занимают такие федеральные сети как ГУП «Фармация», ООО «Имплозия»,</w:t>
      </w:r>
      <w:r w:rsidRPr="001D68CD">
        <w:rPr>
          <w:sz w:val="28"/>
          <w:szCs w:val="28"/>
        </w:rPr>
        <w:t xml:space="preserve"> </w:t>
      </w:r>
      <w:r w:rsidRPr="00A15A8F">
        <w:t>ОАО «Аптечная сеть 36,6». Обращает на себя внимание то, что во многих регионах аптечная сеть ГУП «Фармация» сменила форму собственности на муниципальную (МУП) и частную (ООО, ОАО, ЗАО).</w:t>
      </w:r>
    </w:p>
    <w:p w:rsidR="00F93601" w:rsidRPr="00C550EC" w:rsidRDefault="00F93601" w:rsidP="00C550EC">
      <w:pPr>
        <w:spacing w:line="360" w:lineRule="auto"/>
        <w:jc w:val="center"/>
        <w:rPr>
          <w:b/>
        </w:rPr>
      </w:pPr>
      <w:r w:rsidRPr="001D68CD">
        <w:br w:type="page"/>
      </w:r>
      <w:r w:rsidRPr="00C550EC">
        <w:rPr>
          <w:b/>
        </w:rPr>
        <w:t>Таблица 2</w:t>
      </w:r>
    </w:p>
    <w:p w:rsidR="00F93601" w:rsidRPr="004D6628" w:rsidRDefault="00F93601" w:rsidP="00C550EC">
      <w:pPr>
        <w:spacing w:line="360" w:lineRule="auto"/>
        <w:jc w:val="center"/>
        <w:rPr>
          <w:b/>
        </w:rPr>
      </w:pPr>
      <w:r w:rsidRPr="004D6628">
        <w:rPr>
          <w:b/>
        </w:rPr>
        <w:t>Перечень хозяйствующих субъектов, занимающих на рынке в больших, крупных городах и городах-миллионерах долю более 35%</w:t>
      </w:r>
    </w:p>
    <w:p w:rsidR="00F93601" w:rsidRPr="001D68CD" w:rsidRDefault="00F93601" w:rsidP="00F16FBE"/>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4536"/>
        <w:gridCol w:w="1134"/>
      </w:tblGrid>
      <w:tr w:rsidR="00F93601" w:rsidRPr="00C550EC" w:rsidTr="004232CD">
        <w:tc>
          <w:tcPr>
            <w:tcW w:w="4077" w:type="dxa"/>
          </w:tcPr>
          <w:p w:rsidR="00F93601" w:rsidRPr="00C550EC" w:rsidRDefault="00F93601" w:rsidP="00F16FBE">
            <w:pPr>
              <w:rPr>
                <w:sz w:val="20"/>
                <w:szCs w:val="20"/>
              </w:rPr>
            </w:pPr>
            <w:r w:rsidRPr="00C550EC">
              <w:rPr>
                <w:sz w:val="20"/>
                <w:szCs w:val="20"/>
              </w:rPr>
              <w:t>Города (субъект РФ)</w:t>
            </w:r>
          </w:p>
        </w:tc>
        <w:tc>
          <w:tcPr>
            <w:tcW w:w="4536" w:type="dxa"/>
          </w:tcPr>
          <w:p w:rsidR="00F93601" w:rsidRPr="00C550EC" w:rsidRDefault="00F93601" w:rsidP="00F16FBE">
            <w:pPr>
              <w:rPr>
                <w:sz w:val="20"/>
                <w:szCs w:val="20"/>
              </w:rPr>
            </w:pPr>
            <w:r w:rsidRPr="00C550EC">
              <w:rPr>
                <w:sz w:val="20"/>
                <w:szCs w:val="20"/>
              </w:rPr>
              <w:t xml:space="preserve">Хозяйствующие субъекты </w:t>
            </w:r>
          </w:p>
        </w:tc>
        <w:tc>
          <w:tcPr>
            <w:tcW w:w="1134" w:type="dxa"/>
          </w:tcPr>
          <w:p w:rsidR="00F93601" w:rsidRPr="00C550EC" w:rsidRDefault="00F93601" w:rsidP="00F16FBE">
            <w:pPr>
              <w:rPr>
                <w:sz w:val="20"/>
                <w:szCs w:val="20"/>
              </w:rPr>
            </w:pPr>
            <w:r w:rsidRPr="00C550EC">
              <w:rPr>
                <w:sz w:val="20"/>
                <w:szCs w:val="20"/>
              </w:rPr>
              <w:t>Доля, %</w:t>
            </w:r>
          </w:p>
        </w:tc>
      </w:tr>
      <w:tr w:rsidR="00F93601" w:rsidRPr="00C550EC" w:rsidTr="004232CD">
        <w:tc>
          <w:tcPr>
            <w:tcW w:w="4077" w:type="dxa"/>
          </w:tcPr>
          <w:p w:rsidR="00F93601" w:rsidRPr="00C550EC" w:rsidRDefault="00F93601" w:rsidP="00F16FBE">
            <w:pPr>
              <w:rPr>
                <w:sz w:val="20"/>
                <w:szCs w:val="20"/>
              </w:rPr>
            </w:pPr>
            <w:r w:rsidRPr="00C550EC">
              <w:rPr>
                <w:sz w:val="20"/>
                <w:szCs w:val="20"/>
              </w:rPr>
              <w:t>Камышин (Волгоградская область)</w:t>
            </w:r>
          </w:p>
        </w:tc>
        <w:tc>
          <w:tcPr>
            <w:tcW w:w="4536" w:type="dxa"/>
          </w:tcPr>
          <w:p w:rsidR="00F93601" w:rsidRPr="00C550EC" w:rsidRDefault="00F93601" w:rsidP="00F16FBE">
            <w:pPr>
              <w:rPr>
                <w:sz w:val="20"/>
                <w:szCs w:val="20"/>
              </w:rPr>
            </w:pPr>
            <w:r w:rsidRPr="00C550EC">
              <w:rPr>
                <w:sz w:val="20"/>
                <w:szCs w:val="20"/>
              </w:rPr>
              <w:t>ГУП "Волгофарм"</w:t>
            </w:r>
          </w:p>
        </w:tc>
        <w:tc>
          <w:tcPr>
            <w:tcW w:w="1134" w:type="dxa"/>
            <w:vMerge w:val="restart"/>
            <w:vAlign w:val="center"/>
          </w:tcPr>
          <w:p w:rsidR="00F93601" w:rsidRPr="00C550EC" w:rsidRDefault="00F93601" w:rsidP="00F16FBE">
            <w:pPr>
              <w:rPr>
                <w:sz w:val="20"/>
                <w:szCs w:val="20"/>
              </w:rPr>
            </w:pPr>
            <w:r w:rsidRPr="00C550EC">
              <w:rPr>
                <w:sz w:val="20"/>
                <w:szCs w:val="20"/>
              </w:rPr>
              <w:t>80-100</w:t>
            </w:r>
          </w:p>
        </w:tc>
      </w:tr>
      <w:tr w:rsidR="00F93601" w:rsidRPr="00C550EC" w:rsidTr="004232CD">
        <w:tc>
          <w:tcPr>
            <w:tcW w:w="4077" w:type="dxa"/>
          </w:tcPr>
          <w:p w:rsidR="00F93601" w:rsidRPr="00C550EC" w:rsidRDefault="00F93601" w:rsidP="00F16FBE">
            <w:pPr>
              <w:rPr>
                <w:sz w:val="20"/>
                <w:szCs w:val="20"/>
              </w:rPr>
            </w:pPr>
            <w:r w:rsidRPr="00C550EC">
              <w:rPr>
                <w:sz w:val="20"/>
                <w:szCs w:val="20"/>
              </w:rPr>
              <w:t>Рубцовск (Алтайский край)</w:t>
            </w:r>
          </w:p>
        </w:tc>
        <w:tc>
          <w:tcPr>
            <w:tcW w:w="4536" w:type="dxa"/>
          </w:tcPr>
          <w:p w:rsidR="00F93601" w:rsidRPr="00C550EC" w:rsidRDefault="00F93601" w:rsidP="00F16FBE">
            <w:pPr>
              <w:rPr>
                <w:sz w:val="20"/>
                <w:szCs w:val="20"/>
              </w:rPr>
            </w:pPr>
            <w:r w:rsidRPr="00C550EC">
              <w:rPr>
                <w:sz w:val="20"/>
                <w:szCs w:val="20"/>
              </w:rPr>
              <w:t>МУП "ЦГА"</w:t>
            </w:r>
          </w:p>
        </w:tc>
        <w:tc>
          <w:tcPr>
            <w:tcW w:w="1134" w:type="dxa"/>
            <w:vMerge/>
            <w:vAlign w:val="center"/>
          </w:tcPr>
          <w:p w:rsidR="00F93601" w:rsidRPr="00C550EC" w:rsidRDefault="00F93601" w:rsidP="00F16FBE">
            <w:pPr>
              <w:rPr>
                <w:sz w:val="20"/>
                <w:szCs w:val="20"/>
              </w:rPr>
            </w:pPr>
          </w:p>
        </w:tc>
      </w:tr>
      <w:tr w:rsidR="00F93601" w:rsidRPr="00C550EC" w:rsidTr="004232CD">
        <w:tc>
          <w:tcPr>
            <w:tcW w:w="4077" w:type="dxa"/>
          </w:tcPr>
          <w:p w:rsidR="00F93601" w:rsidRPr="00C550EC" w:rsidRDefault="00F93601" w:rsidP="00F16FBE">
            <w:pPr>
              <w:rPr>
                <w:sz w:val="20"/>
                <w:szCs w:val="20"/>
              </w:rPr>
            </w:pPr>
            <w:r w:rsidRPr="00C550EC">
              <w:rPr>
                <w:sz w:val="20"/>
                <w:szCs w:val="20"/>
              </w:rPr>
              <w:t>Ханты-Мансийск (Ханты-Мансийский АО)</w:t>
            </w:r>
          </w:p>
        </w:tc>
        <w:tc>
          <w:tcPr>
            <w:tcW w:w="4536" w:type="dxa"/>
          </w:tcPr>
          <w:p w:rsidR="00F93601" w:rsidRPr="00C550EC" w:rsidRDefault="00F93601" w:rsidP="00F16FBE">
            <w:pPr>
              <w:rPr>
                <w:sz w:val="20"/>
                <w:szCs w:val="20"/>
              </w:rPr>
            </w:pPr>
            <w:r w:rsidRPr="00C550EC">
              <w:rPr>
                <w:sz w:val="20"/>
                <w:szCs w:val="20"/>
              </w:rPr>
              <w:t>ОАО "Ханты-Мансийская аптека"</w:t>
            </w:r>
          </w:p>
        </w:tc>
        <w:tc>
          <w:tcPr>
            <w:tcW w:w="1134" w:type="dxa"/>
            <w:vMerge/>
            <w:vAlign w:val="center"/>
          </w:tcPr>
          <w:p w:rsidR="00F93601" w:rsidRPr="00C550EC" w:rsidRDefault="00F93601" w:rsidP="00F16FBE">
            <w:pPr>
              <w:rPr>
                <w:sz w:val="20"/>
                <w:szCs w:val="20"/>
              </w:rPr>
            </w:pPr>
          </w:p>
        </w:tc>
      </w:tr>
      <w:tr w:rsidR="00F93601" w:rsidRPr="00C550EC" w:rsidTr="004232CD">
        <w:tc>
          <w:tcPr>
            <w:tcW w:w="4077" w:type="dxa"/>
          </w:tcPr>
          <w:p w:rsidR="00F93601" w:rsidRPr="00C550EC" w:rsidRDefault="00F93601" w:rsidP="00F16FBE">
            <w:pPr>
              <w:rPr>
                <w:sz w:val="20"/>
                <w:szCs w:val="20"/>
              </w:rPr>
            </w:pPr>
            <w:r w:rsidRPr="00C550EC">
              <w:rPr>
                <w:sz w:val="20"/>
                <w:szCs w:val="20"/>
              </w:rPr>
              <w:t>Великие Луки (Псковская область)</w:t>
            </w:r>
          </w:p>
        </w:tc>
        <w:tc>
          <w:tcPr>
            <w:tcW w:w="4536" w:type="dxa"/>
          </w:tcPr>
          <w:p w:rsidR="00F93601" w:rsidRPr="00C550EC" w:rsidRDefault="00F93601" w:rsidP="00F16FBE">
            <w:pPr>
              <w:rPr>
                <w:sz w:val="20"/>
                <w:szCs w:val="20"/>
              </w:rPr>
            </w:pPr>
            <w:r w:rsidRPr="00C550EC">
              <w:rPr>
                <w:sz w:val="20"/>
                <w:szCs w:val="20"/>
              </w:rPr>
              <w:t>МП «Фармация» г. Великие Луки</w:t>
            </w:r>
          </w:p>
        </w:tc>
        <w:tc>
          <w:tcPr>
            <w:tcW w:w="1134" w:type="dxa"/>
            <w:vMerge w:val="restart"/>
            <w:vAlign w:val="center"/>
          </w:tcPr>
          <w:p w:rsidR="00F93601" w:rsidRPr="00C550EC" w:rsidRDefault="00F93601" w:rsidP="00F16FBE">
            <w:pPr>
              <w:rPr>
                <w:sz w:val="20"/>
                <w:szCs w:val="20"/>
              </w:rPr>
            </w:pPr>
            <w:r w:rsidRPr="00C550EC">
              <w:rPr>
                <w:sz w:val="20"/>
                <w:szCs w:val="20"/>
              </w:rPr>
              <w:t>65-80</w:t>
            </w:r>
          </w:p>
        </w:tc>
      </w:tr>
      <w:tr w:rsidR="00F93601" w:rsidRPr="00C550EC" w:rsidTr="004232CD">
        <w:tc>
          <w:tcPr>
            <w:tcW w:w="4077" w:type="dxa"/>
          </w:tcPr>
          <w:p w:rsidR="00F93601" w:rsidRPr="00C550EC" w:rsidRDefault="00F93601" w:rsidP="00F16FBE">
            <w:pPr>
              <w:rPr>
                <w:sz w:val="20"/>
                <w:szCs w:val="20"/>
              </w:rPr>
            </w:pPr>
            <w:r w:rsidRPr="00C550EC">
              <w:rPr>
                <w:sz w:val="20"/>
                <w:szCs w:val="20"/>
              </w:rPr>
              <w:t>Елец (Липецкая область)</w:t>
            </w:r>
          </w:p>
        </w:tc>
        <w:tc>
          <w:tcPr>
            <w:tcW w:w="4536" w:type="dxa"/>
          </w:tcPr>
          <w:p w:rsidR="00F93601" w:rsidRPr="00C550EC" w:rsidRDefault="00F93601" w:rsidP="00F16FBE">
            <w:pPr>
              <w:rPr>
                <w:sz w:val="20"/>
                <w:szCs w:val="20"/>
              </w:rPr>
            </w:pPr>
            <w:r w:rsidRPr="00C550EC">
              <w:rPr>
                <w:sz w:val="20"/>
                <w:szCs w:val="20"/>
              </w:rPr>
              <w:t>ОГУП «Липецкфармация»</w:t>
            </w:r>
          </w:p>
        </w:tc>
        <w:tc>
          <w:tcPr>
            <w:tcW w:w="1134" w:type="dxa"/>
            <w:vMerge/>
            <w:vAlign w:val="center"/>
          </w:tcPr>
          <w:p w:rsidR="00F93601" w:rsidRPr="00C550EC" w:rsidRDefault="00F93601" w:rsidP="00F16FBE">
            <w:pPr>
              <w:rPr>
                <w:sz w:val="20"/>
                <w:szCs w:val="20"/>
              </w:rPr>
            </w:pPr>
          </w:p>
        </w:tc>
      </w:tr>
      <w:tr w:rsidR="00F93601" w:rsidRPr="00C550EC" w:rsidTr="004232CD">
        <w:tc>
          <w:tcPr>
            <w:tcW w:w="4077" w:type="dxa"/>
          </w:tcPr>
          <w:p w:rsidR="00F93601" w:rsidRPr="00C550EC" w:rsidRDefault="00F93601" w:rsidP="00F16FBE">
            <w:pPr>
              <w:rPr>
                <w:sz w:val="20"/>
                <w:szCs w:val="20"/>
              </w:rPr>
            </w:pPr>
            <w:r w:rsidRPr="00C550EC">
              <w:rPr>
                <w:sz w:val="20"/>
                <w:szCs w:val="20"/>
              </w:rPr>
              <w:t>Нальчик (Кабардино-Балкарская Республика)</w:t>
            </w:r>
          </w:p>
        </w:tc>
        <w:tc>
          <w:tcPr>
            <w:tcW w:w="4536" w:type="dxa"/>
          </w:tcPr>
          <w:p w:rsidR="00F93601" w:rsidRPr="00C550EC" w:rsidRDefault="00F93601" w:rsidP="00F16FBE">
            <w:pPr>
              <w:rPr>
                <w:sz w:val="20"/>
                <w:szCs w:val="20"/>
              </w:rPr>
            </w:pPr>
            <w:r w:rsidRPr="00C550EC">
              <w:rPr>
                <w:sz w:val="20"/>
                <w:szCs w:val="20"/>
              </w:rPr>
              <w:t>ООО «Эдельвейс-Холдинг»</w:t>
            </w:r>
          </w:p>
        </w:tc>
        <w:tc>
          <w:tcPr>
            <w:tcW w:w="1134" w:type="dxa"/>
            <w:vMerge/>
            <w:vAlign w:val="center"/>
          </w:tcPr>
          <w:p w:rsidR="00F93601" w:rsidRPr="00C550EC" w:rsidRDefault="00F93601" w:rsidP="00F16FBE">
            <w:pPr>
              <w:rPr>
                <w:sz w:val="20"/>
                <w:szCs w:val="20"/>
              </w:rPr>
            </w:pPr>
          </w:p>
        </w:tc>
      </w:tr>
      <w:tr w:rsidR="00F93601" w:rsidRPr="00C550EC" w:rsidTr="004232CD">
        <w:tc>
          <w:tcPr>
            <w:tcW w:w="4077" w:type="dxa"/>
          </w:tcPr>
          <w:p w:rsidR="00F93601" w:rsidRPr="00C550EC" w:rsidRDefault="00F93601" w:rsidP="00F16FBE">
            <w:pPr>
              <w:rPr>
                <w:sz w:val="20"/>
                <w:szCs w:val="20"/>
              </w:rPr>
            </w:pPr>
            <w:r w:rsidRPr="00C550EC">
              <w:rPr>
                <w:sz w:val="20"/>
                <w:szCs w:val="20"/>
              </w:rPr>
              <w:t>Ноябрьск (Ямало-Ненецкий АО)</w:t>
            </w:r>
          </w:p>
        </w:tc>
        <w:tc>
          <w:tcPr>
            <w:tcW w:w="4536" w:type="dxa"/>
          </w:tcPr>
          <w:p w:rsidR="00F93601" w:rsidRPr="00C550EC" w:rsidRDefault="00F93601" w:rsidP="00F16FBE">
            <w:pPr>
              <w:rPr>
                <w:sz w:val="20"/>
                <w:szCs w:val="20"/>
              </w:rPr>
            </w:pPr>
            <w:r w:rsidRPr="00C550EC">
              <w:rPr>
                <w:sz w:val="20"/>
                <w:szCs w:val="20"/>
              </w:rPr>
              <w:t>ОАО "Фармация"</w:t>
            </w:r>
          </w:p>
        </w:tc>
        <w:tc>
          <w:tcPr>
            <w:tcW w:w="1134" w:type="dxa"/>
            <w:vMerge/>
            <w:vAlign w:val="center"/>
          </w:tcPr>
          <w:p w:rsidR="00F93601" w:rsidRPr="00C550EC" w:rsidRDefault="00F93601" w:rsidP="00F16FBE">
            <w:pPr>
              <w:rPr>
                <w:sz w:val="20"/>
                <w:szCs w:val="20"/>
              </w:rPr>
            </w:pPr>
          </w:p>
        </w:tc>
      </w:tr>
      <w:tr w:rsidR="00F93601" w:rsidRPr="00C550EC" w:rsidTr="004232CD">
        <w:tc>
          <w:tcPr>
            <w:tcW w:w="4077" w:type="dxa"/>
          </w:tcPr>
          <w:p w:rsidR="00F93601" w:rsidRPr="00C550EC" w:rsidRDefault="00F93601" w:rsidP="00F16FBE">
            <w:pPr>
              <w:rPr>
                <w:sz w:val="20"/>
                <w:szCs w:val="20"/>
              </w:rPr>
            </w:pPr>
            <w:r w:rsidRPr="00C550EC">
              <w:rPr>
                <w:sz w:val="20"/>
                <w:szCs w:val="20"/>
              </w:rPr>
              <w:t>Прокопьевск (Кемеровская область)</w:t>
            </w:r>
          </w:p>
        </w:tc>
        <w:tc>
          <w:tcPr>
            <w:tcW w:w="4536" w:type="dxa"/>
          </w:tcPr>
          <w:p w:rsidR="00F93601" w:rsidRPr="00C550EC" w:rsidRDefault="00F93601" w:rsidP="00F16FBE">
            <w:pPr>
              <w:rPr>
                <w:sz w:val="20"/>
                <w:szCs w:val="20"/>
              </w:rPr>
            </w:pPr>
            <w:r w:rsidRPr="00C550EC">
              <w:rPr>
                <w:sz w:val="20"/>
                <w:szCs w:val="20"/>
              </w:rPr>
              <w:t>ООО «Лео»</w:t>
            </w:r>
          </w:p>
        </w:tc>
        <w:tc>
          <w:tcPr>
            <w:tcW w:w="1134" w:type="dxa"/>
            <w:vMerge/>
            <w:vAlign w:val="center"/>
          </w:tcPr>
          <w:p w:rsidR="00F93601" w:rsidRPr="00C550EC" w:rsidRDefault="00F93601" w:rsidP="00F16FBE">
            <w:pPr>
              <w:rPr>
                <w:sz w:val="20"/>
                <w:szCs w:val="20"/>
              </w:rPr>
            </w:pPr>
          </w:p>
        </w:tc>
      </w:tr>
      <w:tr w:rsidR="00F93601" w:rsidRPr="00C550EC" w:rsidTr="004232CD">
        <w:tc>
          <w:tcPr>
            <w:tcW w:w="4077" w:type="dxa"/>
          </w:tcPr>
          <w:p w:rsidR="00F93601" w:rsidRPr="00C550EC" w:rsidRDefault="00F93601" w:rsidP="00F16FBE">
            <w:pPr>
              <w:rPr>
                <w:sz w:val="20"/>
                <w:szCs w:val="20"/>
              </w:rPr>
            </w:pPr>
            <w:r w:rsidRPr="00C550EC">
              <w:rPr>
                <w:sz w:val="20"/>
                <w:szCs w:val="20"/>
              </w:rPr>
              <w:t>Саранск (Республика Мордовия)</w:t>
            </w:r>
          </w:p>
        </w:tc>
        <w:tc>
          <w:tcPr>
            <w:tcW w:w="4536" w:type="dxa"/>
          </w:tcPr>
          <w:p w:rsidR="00F93601" w:rsidRPr="00C550EC" w:rsidRDefault="00F93601" w:rsidP="00F16FBE">
            <w:pPr>
              <w:rPr>
                <w:sz w:val="20"/>
                <w:szCs w:val="20"/>
              </w:rPr>
            </w:pPr>
            <w:r w:rsidRPr="00C550EC">
              <w:rPr>
                <w:sz w:val="20"/>
                <w:szCs w:val="20"/>
              </w:rPr>
              <w:t>ГУП РМ «Фармация»</w:t>
            </w:r>
          </w:p>
        </w:tc>
        <w:tc>
          <w:tcPr>
            <w:tcW w:w="1134" w:type="dxa"/>
            <w:vMerge/>
            <w:vAlign w:val="center"/>
          </w:tcPr>
          <w:p w:rsidR="00F93601" w:rsidRPr="00C550EC" w:rsidRDefault="00F93601" w:rsidP="00F16FBE">
            <w:pPr>
              <w:rPr>
                <w:sz w:val="20"/>
                <w:szCs w:val="20"/>
              </w:rPr>
            </w:pPr>
          </w:p>
        </w:tc>
      </w:tr>
      <w:tr w:rsidR="00F93601" w:rsidRPr="00C550EC" w:rsidTr="004232CD">
        <w:tc>
          <w:tcPr>
            <w:tcW w:w="4077" w:type="dxa"/>
          </w:tcPr>
          <w:p w:rsidR="00F93601" w:rsidRPr="00C550EC" w:rsidRDefault="00F93601" w:rsidP="00F16FBE">
            <w:pPr>
              <w:rPr>
                <w:sz w:val="20"/>
                <w:szCs w:val="20"/>
              </w:rPr>
            </w:pPr>
            <w:r w:rsidRPr="00C550EC">
              <w:rPr>
                <w:sz w:val="20"/>
                <w:szCs w:val="20"/>
              </w:rPr>
              <w:t>Сызрань (Самарская область)</w:t>
            </w:r>
          </w:p>
        </w:tc>
        <w:tc>
          <w:tcPr>
            <w:tcW w:w="4536" w:type="dxa"/>
          </w:tcPr>
          <w:p w:rsidR="00F93601" w:rsidRPr="00C550EC" w:rsidRDefault="00F93601" w:rsidP="00F16FBE">
            <w:pPr>
              <w:rPr>
                <w:sz w:val="20"/>
                <w:szCs w:val="20"/>
              </w:rPr>
            </w:pPr>
            <w:r w:rsidRPr="00C550EC">
              <w:rPr>
                <w:sz w:val="20"/>
                <w:szCs w:val="20"/>
              </w:rPr>
              <w:t>О</w:t>
            </w:r>
            <w:r w:rsidRPr="00C550EC">
              <w:rPr>
                <w:sz w:val="20"/>
                <w:szCs w:val="20"/>
                <w:lang w:val="en-US"/>
              </w:rPr>
              <w:t>OO</w:t>
            </w:r>
            <w:r w:rsidRPr="00C550EC">
              <w:rPr>
                <w:sz w:val="20"/>
                <w:szCs w:val="20"/>
              </w:rPr>
              <w:t xml:space="preserve"> «Имплозия»</w:t>
            </w:r>
          </w:p>
        </w:tc>
        <w:tc>
          <w:tcPr>
            <w:tcW w:w="1134" w:type="dxa"/>
            <w:vMerge/>
            <w:vAlign w:val="center"/>
          </w:tcPr>
          <w:p w:rsidR="00F93601" w:rsidRPr="00C550EC" w:rsidRDefault="00F93601" w:rsidP="00F16FBE">
            <w:pPr>
              <w:rPr>
                <w:sz w:val="20"/>
                <w:szCs w:val="20"/>
              </w:rPr>
            </w:pPr>
          </w:p>
        </w:tc>
      </w:tr>
      <w:tr w:rsidR="00F93601" w:rsidRPr="00C550EC" w:rsidTr="004232CD">
        <w:tc>
          <w:tcPr>
            <w:tcW w:w="4077" w:type="dxa"/>
          </w:tcPr>
          <w:p w:rsidR="00F93601" w:rsidRPr="00C550EC" w:rsidRDefault="00F93601" w:rsidP="00F16FBE">
            <w:pPr>
              <w:rPr>
                <w:sz w:val="20"/>
                <w:szCs w:val="20"/>
              </w:rPr>
            </w:pPr>
            <w:r w:rsidRPr="00C550EC">
              <w:rPr>
                <w:sz w:val="20"/>
                <w:szCs w:val="20"/>
              </w:rPr>
              <w:t>Элиста (Республика Калмыкия)</w:t>
            </w:r>
          </w:p>
        </w:tc>
        <w:tc>
          <w:tcPr>
            <w:tcW w:w="4536" w:type="dxa"/>
          </w:tcPr>
          <w:p w:rsidR="00F93601" w:rsidRPr="00C550EC" w:rsidRDefault="00F93601" w:rsidP="00F16FBE">
            <w:pPr>
              <w:rPr>
                <w:sz w:val="20"/>
                <w:szCs w:val="20"/>
              </w:rPr>
            </w:pPr>
            <w:r w:rsidRPr="00C550EC">
              <w:rPr>
                <w:sz w:val="20"/>
                <w:szCs w:val="20"/>
              </w:rPr>
              <w:t>ОАО «Асторат - Элиста»</w:t>
            </w:r>
          </w:p>
        </w:tc>
        <w:tc>
          <w:tcPr>
            <w:tcW w:w="1134" w:type="dxa"/>
            <w:vMerge/>
            <w:vAlign w:val="center"/>
          </w:tcPr>
          <w:p w:rsidR="00F93601" w:rsidRPr="00C550EC" w:rsidRDefault="00F93601" w:rsidP="00F16FBE">
            <w:pPr>
              <w:rPr>
                <w:sz w:val="20"/>
                <w:szCs w:val="20"/>
              </w:rPr>
            </w:pPr>
          </w:p>
        </w:tc>
      </w:tr>
      <w:tr w:rsidR="00F93601" w:rsidRPr="00C550EC" w:rsidTr="004232CD">
        <w:tc>
          <w:tcPr>
            <w:tcW w:w="4077" w:type="dxa"/>
          </w:tcPr>
          <w:p w:rsidR="00F93601" w:rsidRPr="00C550EC" w:rsidRDefault="00F93601" w:rsidP="00F16FBE">
            <w:pPr>
              <w:rPr>
                <w:sz w:val="20"/>
                <w:szCs w:val="20"/>
              </w:rPr>
            </w:pPr>
            <w:r w:rsidRPr="00C550EC">
              <w:rPr>
                <w:sz w:val="20"/>
                <w:szCs w:val="20"/>
              </w:rPr>
              <w:t>Батайск (Ростовская область)</w:t>
            </w:r>
          </w:p>
        </w:tc>
        <w:tc>
          <w:tcPr>
            <w:tcW w:w="4536" w:type="dxa"/>
          </w:tcPr>
          <w:p w:rsidR="00F93601" w:rsidRPr="00C550EC" w:rsidRDefault="00F93601" w:rsidP="00F16FBE">
            <w:pPr>
              <w:rPr>
                <w:sz w:val="20"/>
                <w:szCs w:val="20"/>
              </w:rPr>
            </w:pPr>
            <w:r w:rsidRPr="00C550EC">
              <w:rPr>
                <w:sz w:val="20"/>
                <w:szCs w:val="20"/>
              </w:rPr>
              <w:t>ООО «Три Фарма-С»</w:t>
            </w:r>
          </w:p>
        </w:tc>
        <w:tc>
          <w:tcPr>
            <w:tcW w:w="1134" w:type="dxa"/>
            <w:vMerge w:val="restart"/>
            <w:vAlign w:val="center"/>
          </w:tcPr>
          <w:p w:rsidR="00F93601" w:rsidRPr="00C550EC" w:rsidRDefault="00F93601" w:rsidP="00F16FBE">
            <w:pPr>
              <w:rPr>
                <w:sz w:val="20"/>
                <w:szCs w:val="20"/>
              </w:rPr>
            </w:pPr>
            <w:r w:rsidRPr="00C550EC">
              <w:rPr>
                <w:sz w:val="20"/>
                <w:szCs w:val="20"/>
              </w:rPr>
              <w:t>50-65</w:t>
            </w:r>
          </w:p>
        </w:tc>
      </w:tr>
      <w:tr w:rsidR="00F93601" w:rsidRPr="00C550EC" w:rsidTr="004232CD">
        <w:tc>
          <w:tcPr>
            <w:tcW w:w="4077" w:type="dxa"/>
          </w:tcPr>
          <w:p w:rsidR="00F93601" w:rsidRPr="00C550EC" w:rsidRDefault="00F93601" w:rsidP="00F16FBE">
            <w:pPr>
              <w:rPr>
                <w:sz w:val="20"/>
                <w:szCs w:val="20"/>
              </w:rPr>
            </w:pPr>
            <w:r w:rsidRPr="00C550EC">
              <w:rPr>
                <w:sz w:val="20"/>
                <w:szCs w:val="20"/>
              </w:rPr>
              <w:t>Бийск (Алтайский край)</w:t>
            </w:r>
          </w:p>
        </w:tc>
        <w:tc>
          <w:tcPr>
            <w:tcW w:w="4536" w:type="dxa"/>
          </w:tcPr>
          <w:p w:rsidR="00F93601" w:rsidRPr="00C550EC" w:rsidRDefault="00F93601" w:rsidP="00F16FBE">
            <w:pPr>
              <w:rPr>
                <w:sz w:val="20"/>
                <w:szCs w:val="20"/>
              </w:rPr>
            </w:pPr>
            <w:r w:rsidRPr="00C550EC">
              <w:rPr>
                <w:sz w:val="20"/>
                <w:szCs w:val="20"/>
              </w:rPr>
              <w:t>ООО "Аптечная сеть "Эвалар"</w:t>
            </w:r>
          </w:p>
        </w:tc>
        <w:tc>
          <w:tcPr>
            <w:tcW w:w="1134" w:type="dxa"/>
            <w:vMerge/>
            <w:vAlign w:val="center"/>
          </w:tcPr>
          <w:p w:rsidR="00F93601" w:rsidRPr="00C550EC" w:rsidRDefault="00F93601" w:rsidP="00F16FBE">
            <w:pPr>
              <w:rPr>
                <w:sz w:val="20"/>
                <w:szCs w:val="20"/>
              </w:rPr>
            </w:pPr>
          </w:p>
        </w:tc>
      </w:tr>
      <w:tr w:rsidR="00F93601" w:rsidRPr="00C550EC" w:rsidTr="004232CD">
        <w:tc>
          <w:tcPr>
            <w:tcW w:w="4077" w:type="dxa"/>
          </w:tcPr>
          <w:p w:rsidR="00F93601" w:rsidRPr="00C550EC" w:rsidRDefault="00F93601" w:rsidP="00F16FBE">
            <w:pPr>
              <w:rPr>
                <w:sz w:val="20"/>
                <w:szCs w:val="20"/>
              </w:rPr>
            </w:pPr>
            <w:r w:rsidRPr="00C550EC">
              <w:rPr>
                <w:sz w:val="20"/>
                <w:szCs w:val="20"/>
              </w:rPr>
              <w:t>Дербент (Республика Дагестан).</w:t>
            </w:r>
          </w:p>
        </w:tc>
        <w:tc>
          <w:tcPr>
            <w:tcW w:w="4536" w:type="dxa"/>
          </w:tcPr>
          <w:p w:rsidR="00F93601" w:rsidRPr="00C550EC" w:rsidRDefault="00F93601" w:rsidP="00F16FBE">
            <w:pPr>
              <w:rPr>
                <w:sz w:val="20"/>
                <w:szCs w:val="20"/>
              </w:rPr>
            </w:pPr>
            <w:r w:rsidRPr="00C550EC">
              <w:rPr>
                <w:sz w:val="20"/>
                <w:szCs w:val="20"/>
              </w:rPr>
              <w:t>ГУП "Ацтека №4"</w:t>
            </w:r>
          </w:p>
        </w:tc>
        <w:tc>
          <w:tcPr>
            <w:tcW w:w="1134" w:type="dxa"/>
            <w:vMerge/>
            <w:vAlign w:val="center"/>
          </w:tcPr>
          <w:p w:rsidR="00F93601" w:rsidRPr="00C550EC" w:rsidRDefault="00F93601" w:rsidP="00F16FBE">
            <w:pPr>
              <w:rPr>
                <w:sz w:val="20"/>
                <w:szCs w:val="20"/>
              </w:rPr>
            </w:pPr>
          </w:p>
        </w:tc>
      </w:tr>
      <w:tr w:rsidR="00F93601" w:rsidRPr="00C550EC" w:rsidTr="004232CD">
        <w:tc>
          <w:tcPr>
            <w:tcW w:w="4077" w:type="dxa"/>
          </w:tcPr>
          <w:p w:rsidR="00F93601" w:rsidRPr="00C550EC" w:rsidRDefault="00F93601" w:rsidP="00F16FBE">
            <w:pPr>
              <w:rPr>
                <w:sz w:val="20"/>
                <w:szCs w:val="20"/>
              </w:rPr>
            </w:pPr>
            <w:r w:rsidRPr="00C550EC">
              <w:rPr>
                <w:sz w:val="20"/>
                <w:szCs w:val="20"/>
              </w:rPr>
              <w:t>Курган (Курганская область)</w:t>
            </w:r>
          </w:p>
        </w:tc>
        <w:tc>
          <w:tcPr>
            <w:tcW w:w="4536" w:type="dxa"/>
          </w:tcPr>
          <w:p w:rsidR="00F93601" w:rsidRPr="00C550EC" w:rsidRDefault="00F93601" w:rsidP="00F16FBE">
            <w:pPr>
              <w:rPr>
                <w:sz w:val="20"/>
                <w:szCs w:val="20"/>
              </w:rPr>
            </w:pPr>
            <w:r w:rsidRPr="00C550EC">
              <w:rPr>
                <w:sz w:val="20"/>
                <w:szCs w:val="20"/>
              </w:rPr>
              <w:t>ОАО «Курганфармация»</w:t>
            </w:r>
          </w:p>
        </w:tc>
        <w:tc>
          <w:tcPr>
            <w:tcW w:w="1134" w:type="dxa"/>
            <w:vMerge/>
            <w:vAlign w:val="center"/>
          </w:tcPr>
          <w:p w:rsidR="00F93601" w:rsidRPr="00C550EC" w:rsidRDefault="00F93601" w:rsidP="00F16FBE">
            <w:pPr>
              <w:rPr>
                <w:sz w:val="20"/>
                <w:szCs w:val="20"/>
              </w:rPr>
            </w:pPr>
          </w:p>
        </w:tc>
      </w:tr>
      <w:tr w:rsidR="00F93601" w:rsidRPr="00C550EC" w:rsidTr="004232CD">
        <w:tc>
          <w:tcPr>
            <w:tcW w:w="4077" w:type="dxa"/>
          </w:tcPr>
          <w:p w:rsidR="00F93601" w:rsidRPr="00C550EC" w:rsidRDefault="00F93601" w:rsidP="00F16FBE">
            <w:pPr>
              <w:rPr>
                <w:sz w:val="20"/>
                <w:szCs w:val="20"/>
              </w:rPr>
            </w:pPr>
            <w:r w:rsidRPr="00C550EC">
              <w:rPr>
                <w:sz w:val="20"/>
                <w:szCs w:val="20"/>
              </w:rPr>
              <w:t>Нефтеюганск (Ханты-Мансийский АО)</w:t>
            </w:r>
          </w:p>
        </w:tc>
        <w:tc>
          <w:tcPr>
            <w:tcW w:w="4536" w:type="dxa"/>
          </w:tcPr>
          <w:p w:rsidR="00F93601" w:rsidRPr="00C550EC" w:rsidRDefault="00F93601" w:rsidP="00F16FBE">
            <w:pPr>
              <w:rPr>
                <w:sz w:val="20"/>
                <w:szCs w:val="20"/>
              </w:rPr>
            </w:pPr>
            <w:r w:rsidRPr="00C550EC">
              <w:rPr>
                <w:sz w:val="20"/>
                <w:szCs w:val="20"/>
              </w:rPr>
              <w:t>МУП "Аптека №242, МУП "Фармация"</w:t>
            </w:r>
          </w:p>
        </w:tc>
        <w:tc>
          <w:tcPr>
            <w:tcW w:w="1134" w:type="dxa"/>
            <w:vMerge/>
            <w:vAlign w:val="center"/>
          </w:tcPr>
          <w:p w:rsidR="00F93601" w:rsidRPr="00C550EC" w:rsidRDefault="00F93601" w:rsidP="00F16FBE">
            <w:pPr>
              <w:rPr>
                <w:sz w:val="20"/>
                <w:szCs w:val="20"/>
              </w:rPr>
            </w:pPr>
          </w:p>
        </w:tc>
      </w:tr>
      <w:tr w:rsidR="00F93601" w:rsidRPr="00C550EC" w:rsidTr="004232CD">
        <w:tc>
          <w:tcPr>
            <w:tcW w:w="4077" w:type="dxa"/>
          </w:tcPr>
          <w:p w:rsidR="00F93601" w:rsidRPr="00C550EC" w:rsidRDefault="00F93601" w:rsidP="00F16FBE">
            <w:pPr>
              <w:rPr>
                <w:sz w:val="20"/>
                <w:szCs w:val="20"/>
              </w:rPr>
            </w:pPr>
            <w:r w:rsidRPr="00C550EC">
              <w:rPr>
                <w:sz w:val="20"/>
                <w:szCs w:val="20"/>
              </w:rPr>
              <w:t>Новокуйбышевск (Самарская область)</w:t>
            </w:r>
          </w:p>
        </w:tc>
        <w:tc>
          <w:tcPr>
            <w:tcW w:w="4536" w:type="dxa"/>
          </w:tcPr>
          <w:p w:rsidR="00F93601" w:rsidRPr="00C550EC" w:rsidRDefault="00F93601" w:rsidP="00F16FBE">
            <w:pPr>
              <w:rPr>
                <w:sz w:val="20"/>
                <w:szCs w:val="20"/>
              </w:rPr>
            </w:pPr>
            <w:r w:rsidRPr="00C550EC">
              <w:rPr>
                <w:sz w:val="20"/>
                <w:szCs w:val="20"/>
              </w:rPr>
              <w:t>ООО«ВИТА», ООО «РОНА»</w:t>
            </w:r>
          </w:p>
        </w:tc>
        <w:tc>
          <w:tcPr>
            <w:tcW w:w="1134" w:type="dxa"/>
            <w:vMerge/>
            <w:vAlign w:val="center"/>
          </w:tcPr>
          <w:p w:rsidR="00F93601" w:rsidRPr="00C550EC" w:rsidRDefault="00F93601" w:rsidP="00F16FBE">
            <w:pPr>
              <w:rPr>
                <w:sz w:val="20"/>
                <w:szCs w:val="20"/>
              </w:rPr>
            </w:pPr>
          </w:p>
        </w:tc>
      </w:tr>
      <w:tr w:rsidR="00F93601" w:rsidRPr="00C550EC" w:rsidTr="004232CD">
        <w:tc>
          <w:tcPr>
            <w:tcW w:w="4077" w:type="dxa"/>
          </w:tcPr>
          <w:p w:rsidR="00F93601" w:rsidRPr="00C550EC" w:rsidRDefault="00F93601" w:rsidP="00F16FBE">
            <w:pPr>
              <w:rPr>
                <w:sz w:val="20"/>
                <w:szCs w:val="20"/>
              </w:rPr>
            </w:pPr>
            <w:r w:rsidRPr="00C550EC">
              <w:rPr>
                <w:sz w:val="20"/>
                <w:szCs w:val="20"/>
              </w:rPr>
              <w:t>Новошахтинск (Ростовская область)</w:t>
            </w:r>
          </w:p>
        </w:tc>
        <w:tc>
          <w:tcPr>
            <w:tcW w:w="4536" w:type="dxa"/>
          </w:tcPr>
          <w:p w:rsidR="00F93601" w:rsidRPr="00C550EC" w:rsidRDefault="00F93601" w:rsidP="00F16FBE">
            <w:pPr>
              <w:rPr>
                <w:sz w:val="20"/>
                <w:szCs w:val="20"/>
              </w:rPr>
            </w:pPr>
            <w:r w:rsidRPr="00C550EC">
              <w:rPr>
                <w:sz w:val="20"/>
                <w:szCs w:val="20"/>
              </w:rPr>
              <w:t>ООО "Жабина"</w:t>
            </w:r>
          </w:p>
        </w:tc>
        <w:tc>
          <w:tcPr>
            <w:tcW w:w="1134" w:type="dxa"/>
            <w:vMerge/>
            <w:vAlign w:val="center"/>
          </w:tcPr>
          <w:p w:rsidR="00F93601" w:rsidRPr="00C550EC" w:rsidRDefault="00F93601" w:rsidP="00F16FBE">
            <w:pPr>
              <w:rPr>
                <w:sz w:val="20"/>
                <w:szCs w:val="20"/>
              </w:rPr>
            </w:pPr>
          </w:p>
        </w:tc>
      </w:tr>
      <w:tr w:rsidR="00F93601" w:rsidRPr="00C550EC" w:rsidTr="004232CD">
        <w:tc>
          <w:tcPr>
            <w:tcW w:w="4077" w:type="dxa"/>
          </w:tcPr>
          <w:p w:rsidR="00F93601" w:rsidRPr="00C550EC" w:rsidRDefault="00F93601" w:rsidP="00F16FBE">
            <w:pPr>
              <w:rPr>
                <w:sz w:val="20"/>
                <w:szCs w:val="20"/>
              </w:rPr>
            </w:pPr>
            <w:r w:rsidRPr="00C550EC">
              <w:rPr>
                <w:sz w:val="20"/>
                <w:szCs w:val="20"/>
              </w:rPr>
              <w:t>Норильск (Красноярский край)</w:t>
            </w:r>
          </w:p>
        </w:tc>
        <w:tc>
          <w:tcPr>
            <w:tcW w:w="4536" w:type="dxa"/>
          </w:tcPr>
          <w:p w:rsidR="00F93601" w:rsidRPr="00C550EC" w:rsidRDefault="00F93601" w:rsidP="00F16FBE">
            <w:pPr>
              <w:rPr>
                <w:sz w:val="20"/>
                <w:szCs w:val="20"/>
              </w:rPr>
            </w:pPr>
            <w:r w:rsidRPr="00C550EC">
              <w:rPr>
                <w:sz w:val="20"/>
                <w:szCs w:val="20"/>
              </w:rPr>
              <w:t>ООО "Медпроект"</w:t>
            </w:r>
          </w:p>
        </w:tc>
        <w:tc>
          <w:tcPr>
            <w:tcW w:w="1134" w:type="dxa"/>
            <w:vMerge/>
            <w:vAlign w:val="center"/>
          </w:tcPr>
          <w:p w:rsidR="00F93601" w:rsidRPr="00C550EC" w:rsidRDefault="00F93601" w:rsidP="00F16FBE">
            <w:pPr>
              <w:rPr>
                <w:sz w:val="20"/>
                <w:szCs w:val="20"/>
              </w:rPr>
            </w:pPr>
          </w:p>
        </w:tc>
      </w:tr>
      <w:tr w:rsidR="00F93601" w:rsidRPr="00C550EC" w:rsidTr="004232CD">
        <w:tc>
          <w:tcPr>
            <w:tcW w:w="4077" w:type="dxa"/>
          </w:tcPr>
          <w:p w:rsidR="00F93601" w:rsidRPr="00C550EC" w:rsidRDefault="00F93601" w:rsidP="00F16FBE">
            <w:pPr>
              <w:rPr>
                <w:sz w:val="20"/>
                <w:szCs w:val="20"/>
              </w:rPr>
            </w:pPr>
            <w:r w:rsidRPr="00C550EC">
              <w:rPr>
                <w:sz w:val="20"/>
                <w:szCs w:val="20"/>
              </w:rPr>
              <w:t>Октябрьский (Республика Башкортостан)</w:t>
            </w:r>
          </w:p>
        </w:tc>
        <w:tc>
          <w:tcPr>
            <w:tcW w:w="4536" w:type="dxa"/>
          </w:tcPr>
          <w:p w:rsidR="00F93601" w:rsidRPr="00C550EC" w:rsidRDefault="00F93601" w:rsidP="00F16FBE">
            <w:pPr>
              <w:rPr>
                <w:sz w:val="20"/>
                <w:szCs w:val="20"/>
              </w:rPr>
            </w:pPr>
            <w:r w:rsidRPr="00C550EC">
              <w:rPr>
                <w:sz w:val="20"/>
                <w:szCs w:val="20"/>
              </w:rPr>
              <w:t>Аптечная сеть "Здоровье"</w:t>
            </w:r>
          </w:p>
        </w:tc>
        <w:tc>
          <w:tcPr>
            <w:tcW w:w="1134" w:type="dxa"/>
            <w:vMerge/>
            <w:vAlign w:val="center"/>
          </w:tcPr>
          <w:p w:rsidR="00F93601" w:rsidRPr="00C550EC" w:rsidRDefault="00F93601" w:rsidP="00F16FBE">
            <w:pPr>
              <w:rPr>
                <w:sz w:val="20"/>
                <w:szCs w:val="20"/>
              </w:rPr>
            </w:pPr>
          </w:p>
        </w:tc>
      </w:tr>
      <w:tr w:rsidR="00F93601" w:rsidRPr="00C550EC" w:rsidTr="004232CD">
        <w:tc>
          <w:tcPr>
            <w:tcW w:w="4077" w:type="dxa"/>
          </w:tcPr>
          <w:p w:rsidR="00F93601" w:rsidRPr="00C550EC" w:rsidRDefault="00F93601" w:rsidP="00F16FBE">
            <w:pPr>
              <w:rPr>
                <w:sz w:val="20"/>
                <w:szCs w:val="20"/>
              </w:rPr>
            </w:pPr>
            <w:r w:rsidRPr="00C550EC">
              <w:rPr>
                <w:sz w:val="20"/>
                <w:szCs w:val="20"/>
              </w:rPr>
              <w:t>Первоуральск (Свердловская область)</w:t>
            </w:r>
          </w:p>
        </w:tc>
        <w:tc>
          <w:tcPr>
            <w:tcW w:w="4536" w:type="dxa"/>
          </w:tcPr>
          <w:p w:rsidR="00F93601" w:rsidRPr="00C550EC" w:rsidRDefault="00F93601" w:rsidP="00F16FBE">
            <w:pPr>
              <w:rPr>
                <w:sz w:val="20"/>
                <w:szCs w:val="20"/>
              </w:rPr>
            </w:pPr>
            <w:r w:rsidRPr="00C550EC">
              <w:rPr>
                <w:sz w:val="20"/>
                <w:szCs w:val="20"/>
              </w:rPr>
              <w:t>ЗАО "Промтовары"</w:t>
            </w:r>
          </w:p>
        </w:tc>
        <w:tc>
          <w:tcPr>
            <w:tcW w:w="1134" w:type="dxa"/>
            <w:vMerge/>
            <w:vAlign w:val="center"/>
          </w:tcPr>
          <w:p w:rsidR="00F93601" w:rsidRPr="00C550EC" w:rsidRDefault="00F93601" w:rsidP="00F16FBE">
            <w:pPr>
              <w:rPr>
                <w:sz w:val="20"/>
                <w:szCs w:val="20"/>
              </w:rPr>
            </w:pPr>
          </w:p>
        </w:tc>
      </w:tr>
      <w:tr w:rsidR="00F93601" w:rsidRPr="00C550EC" w:rsidTr="004232CD">
        <w:tc>
          <w:tcPr>
            <w:tcW w:w="4077" w:type="dxa"/>
          </w:tcPr>
          <w:p w:rsidR="00F93601" w:rsidRPr="00C550EC" w:rsidRDefault="00F93601" w:rsidP="00F16FBE">
            <w:pPr>
              <w:rPr>
                <w:sz w:val="20"/>
                <w:szCs w:val="20"/>
              </w:rPr>
            </w:pPr>
            <w:r w:rsidRPr="00C550EC">
              <w:rPr>
                <w:sz w:val="20"/>
                <w:szCs w:val="20"/>
              </w:rPr>
              <w:t>Череповец (Вологодская область)</w:t>
            </w:r>
          </w:p>
        </w:tc>
        <w:tc>
          <w:tcPr>
            <w:tcW w:w="4536" w:type="dxa"/>
          </w:tcPr>
          <w:p w:rsidR="00F93601" w:rsidRPr="00C550EC" w:rsidRDefault="00F93601" w:rsidP="00F16FBE">
            <w:pPr>
              <w:rPr>
                <w:sz w:val="20"/>
                <w:szCs w:val="20"/>
              </w:rPr>
            </w:pPr>
            <w:r w:rsidRPr="00C550EC">
              <w:rPr>
                <w:sz w:val="20"/>
                <w:szCs w:val="20"/>
              </w:rPr>
              <w:t>МТПП «Фармация»</w:t>
            </w:r>
          </w:p>
        </w:tc>
        <w:tc>
          <w:tcPr>
            <w:tcW w:w="1134" w:type="dxa"/>
            <w:vMerge/>
            <w:vAlign w:val="center"/>
          </w:tcPr>
          <w:p w:rsidR="00F93601" w:rsidRPr="00C550EC" w:rsidRDefault="00F93601" w:rsidP="00F16FBE">
            <w:pPr>
              <w:rPr>
                <w:sz w:val="20"/>
                <w:szCs w:val="20"/>
              </w:rPr>
            </w:pPr>
          </w:p>
        </w:tc>
      </w:tr>
      <w:tr w:rsidR="00F93601" w:rsidRPr="00C550EC" w:rsidTr="004232CD">
        <w:tc>
          <w:tcPr>
            <w:tcW w:w="4077" w:type="dxa"/>
          </w:tcPr>
          <w:p w:rsidR="00F93601" w:rsidRPr="00C550EC" w:rsidRDefault="00F93601" w:rsidP="00F16FBE">
            <w:pPr>
              <w:rPr>
                <w:sz w:val="20"/>
                <w:szCs w:val="20"/>
              </w:rPr>
            </w:pPr>
            <w:r w:rsidRPr="00C550EC">
              <w:rPr>
                <w:sz w:val="20"/>
                <w:szCs w:val="20"/>
              </w:rPr>
              <w:t>Ангарск (Иркутская область)</w:t>
            </w:r>
          </w:p>
        </w:tc>
        <w:tc>
          <w:tcPr>
            <w:tcW w:w="4536" w:type="dxa"/>
          </w:tcPr>
          <w:p w:rsidR="00F93601" w:rsidRPr="00C550EC" w:rsidRDefault="00F93601" w:rsidP="00F16FBE">
            <w:pPr>
              <w:rPr>
                <w:sz w:val="20"/>
                <w:szCs w:val="20"/>
              </w:rPr>
            </w:pPr>
            <w:r w:rsidRPr="00C550EC">
              <w:rPr>
                <w:sz w:val="20"/>
                <w:szCs w:val="20"/>
              </w:rPr>
              <w:t>ООО "Фармгарант"</w:t>
            </w:r>
          </w:p>
        </w:tc>
        <w:tc>
          <w:tcPr>
            <w:tcW w:w="1134" w:type="dxa"/>
            <w:vMerge w:val="restart"/>
            <w:vAlign w:val="center"/>
          </w:tcPr>
          <w:p w:rsidR="00F93601" w:rsidRPr="00C550EC" w:rsidRDefault="00F93601" w:rsidP="00F16FBE">
            <w:pPr>
              <w:rPr>
                <w:sz w:val="20"/>
                <w:szCs w:val="20"/>
              </w:rPr>
            </w:pPr>
            <w:r w:rsidRPr="00C550EC">
              <w:rPr>
                <w:sz w:val="20"/>
                <w:szCs w:val="20"/>
              </w:rPr>
              <w:t>35-50</w:t>
            </w:r>
          </w:p>
        </w:tc>
      </w:tr>
      <w:tr w:rsidR="00F93601" w:rsidRPr="00C550EC" w:rsidTr="004232CD">
        <w:tc>
          <w:tcPr>
            <w:tcW w:w="4077" w:type="dxa"/>
          </w:tcPr>
          <w:p w:rsidR="00F93601" w:rsidRPr="00C550EC" w:rsidRDefault="00F93601" w:rsidP="00F16FBE">
            <w:pPr>
              <w:rPr>
                <w:sz w:val="20"/>
                <w:szCs w:val="20"/>
              </w:rPr>
            </w:pPr>
            <w:r w:rsidRPr="00C550EC">
              <w:rPr>
                <w:sz w:val="20"/>
                <w:szCs w:val="20"/>
              </w:rPr>
              <w:t>Архангельск (Архангельская область)</w:t>
            </w:r>
          </w:p>
        </w:tc>
        <w:tc>
          <w:tcPr>
            <w:tcW w:w="4536" w:type="dxa"/>
          </w:tcPr>
          <w:p w:rsidR="00F93601" w:rsidRPr="00C550EC" w:rsidRDefault="00F93601" w:rsidP="00F16FBE">
            <w:pPr>
              <w:rPr>
                <w:sz w:val="20"/>
                <w:szCs w:val="20"/>
              </w:rPr>
            </w:pPr>
            <w:r w:rsidRPr="00C550EC">
              <w:rPr>
                <w:sz w:val="20"/>
                <w:szCs w:val="20"/>
              </w:rPr>
              <w:t>ООО "Сириус Плюс"</w:t>
            </w:r>
          </w:p>
        </w:tc>
        <w:tc>
          <w:tcPr>
            <w:tcW w:w="1134" w:type="dxa"/>
            <w:vMerge/>
          </w:tcPr>
          <w:p w:rsidR="00F93601" w:rsidRPr="00C550EC" w:rsidRDefault="00F93601" w:rsidP="00F16FBE">
            <w:pPr>
              <w:rPr>
                <w:sz w:val="20"/>
                <w:szCs w:val="20"/>
              </w:rPr>
            </w:pPr>
          </w:p>
        </w:tc>
      </w:tr>
      <w:tr w:rsidR="00F93601" w:rsidRPr="00C550EC" w:rsidTr="004232CD">
        <w:tc>
          <w:tcPr>
            <w:tcW w:w="4077" w:type="dxa"/>
          </w:tcPr>
          <w:p w:rsidR="00F93601" w:rsidRPr="00C550EC" w:rsidRDefault="00F93601" w:rsidP="00F16FBE">
            <w:pPr>
              <w:rPr>
                <w:sz w:val="20"/>
                <w:szCs w:val="20"/>
              </w:rPr>
            </w:pPr>
            <w:r w:rsidRPr="00C550EC">
              <w:rPr>
                <w:sz w:val="20"/>
                <w:szCs w:val="20"/>
              </w:rPr>
              <w:t>Астрахань (Астраханская область)</w:t>
            </w:r>
          </w:p>
        </w:tc>
        <w:tc>
          <w:tcPr>
            <w:tcW w:w="4536" w:type="dxa"/>
          </w:tcPr>
          <w:p w:rsidR="00F93601" w:rsidRPr="00C550EC" w:rsidRDefault="00F93601" w:rsidP="00F16FBE">
            <w:pPr>
              <w:rPr>
                <w:sz w:val="20"/>
                <w:szCs w:val="20"/>
              </w:rPr>
            </w:pPr>
            <w:r w:rsidRPr="00C550EC">
              <w:rPr>
                <w:sz w:val="20"/>
                <w:szCs w:val="20"/>
              </w:rPr>
              <w:t>Аптечная сеть ООО «На здоровье»</w:t>
            </w:r>
          </w:p>
        </w:tc>
        <w:tc>
          <w:tcPr>
            <w:tcW w:w="1134" w:type="dxa"/>
            <w:vMerge/>
          </w:tcPr>
          <w:p w:rsidR="00F93601" w:rsidRPr="00C550EC" w:rsidRDefault="00F93601" w:rsidP="00F16FBE">
            <w:pPr>
              <w:rPr>
                <w:sz w:val="20"/>
                <w:szCs w:val="20"/>
              </w:rPr>
            </w:pPr>
          </w:p>
        </w:tc>
      </w:tr>
      <w:tr w:rsidR="00F93601" w:rsidRPr="00C550EC" w:rsidTr="004232CD">
        <w:tc>
          <w:tcPr>
            <w:tcW w:w="4077" w:type="dxa"/>
          </w:tcPr>
          <w:p w:rsidR="00F93601" w:rsidRPr="00C550EC" w:rsidRDefault="00F93601" w:rsidP="00F16FBE">
            <w:pPr>
              <w:rPr>
                <w:sz w:val="20"/>
                <w:szCs w:val="20"/>
              </w:rPr>
            </w:pPr>
            <w:r w:rsidRPr="00C550EC">
              <w:rPr>
                <w:sz w:val="20"/>
                <w:szCs w:val="20"/>
              </w:rPr>
              <w:t>Балаково (Саратовская область)</w:t>
            </w:r>
          </w:p>
        </w:tc>
        <w:tc>
          <w:tcPr>
            <w:tcW w:w="4536" w:type="dxa"/>
          </w:tcPr>
          <w:p w:rsidR="00F93601" w:rsidRPr="00C550EC" w:rsidRDefault="00F93601" w:rsidP="00F16FBE">
            <w:pPr>
              <w:rPr>
                <w:sz w:val="20"/>
                <w:szCs w:val="20"/>
              </w:rPr>
            </w:pPr>
            <w:r w:rsidRPr="00C550EC">
              <w:rPr>
                <w:sz w:val="20"/>
                <w:szCs w:val="20"/>
              </w:rPr>
              <w:t>ЗАО «ТАС+"</w:t>
            </w:r>
          </w:p>
        </w:tc>
        <w:tc>
          <w:tcPr>
            <w:tcW w:w="1134" w:type="dxa"/>
            <w:vMerge/>
          </w:tcPr>
          <w:p w:rsidR="00F93601" w:rsidRPr="00C550EC" w:rsidRDefault="00F93601" w:rsidP="00F16FBE">
            <w:pPr>
              <w:rPr>
                <w:sz w:val="20"/>
                <w:szCs w:val="20"/>
              </w:rPr>
            </w:pPr>
          </w:p>
        </w:tc>
      </w:tr>
      <w:tr w:rsidR="00F93601" w:rsidRPr="00C550EC" w:rsidTr="004232CD">
        <w:tc>
          <w:tcPr>
            <w:tcW w:w="4077" w:type="dxa"/>
          </w:tcPr>
          <w:p w:rsidR="00F93601" w:rsidRPr="00C550EC" w:rsidRDefault="00F93601" w:rsidP="00F16FBE">
            <w:pPr>
              <w:rPr>
                <w:sz w:val="20"/>
                <w:szCs w:val="20"/>
              </w:rPr>
            </w:pPr>
            <w:r w:rsidRPr="00C550EC">
              <w:rPr>
                <w:sz w:val="20"/>
                <w:szCs w:val="20"/>
              </w:rPr>
              <w:t>Березники (Пермский край)</w:t>
            </w:r>
          </w:p>
        </w:tc>
        <w:tc>
          <w:tcPr>
            <w:tcW w:w="4536" w:type="dxa"/>
          </w:tcPr>
          <w:p w:rsidR="00F93601" w:rsidRPr="00C550EC" w:rsidRDefault="00F93601" w:rsidP="00F16FBE">
            <w:pPr>
              <w:rPr>
                <w:sz w:val="20"/>
                <w:szCs w:val="20"/>
              </w:rPr>
            </w:pPr>
            <w:r w:rsidRPr="00C550EC">
              <w:rPr>
                <w:sz w:val="20"/>
                <w:szCs w:val="20"/>
              </w:rPr>
              <w:t>МУП "Фармация г.Березники"</w:t>
            </w:r>
          </w:p>
        </w:tc>
        <w:tc>
          <w:tcPr>
            <w:tcW w:w="1134" w:type="dxa"/>
            <w:vMerge/>
          </w:tcPr>
          <w:p w:rsidR="00F93601" w:rsidRPr="00C550EC" w:rsidRDefault="00F93601" w:rsidP="00F16FBE">
            <w:pPr>
              <w:rPr>
                <w:sz w:val="20"/>
                <w:szCs w:val="20"/>
              </w:rPr>
            </w:pPr>
          </w:p>
        </w:tc>
      </w:tr>
      <w:tr w:rsidR="00F93601" w:rsidRPr="00C550EC" w:rsidTr="004232CD">
        <w:tc>
          <w:tcPr>
            <w:tcW w:w="4077" w:type="dxa"/>
          </w:tcPr>
          <w:p w:rsidR="00F93601" w:rsidRPr="00C550EC" w:rsidRDefault="00F93601" w:rsidP="00F16FBE">
            <w:pPr>
              <w:rPr>
                <w:sz w:val="20"/>
                <w:szCs w:val="20"/>
              </w:rPr>
            </w:pPr>
            <w:r w:rsidRPr="00C550EC">
              <w:rPr>
                <w:sz w:val="20"/>
                <w:szCs w:val="20"/>
              </w:rPr>
              <w:t>Великий Новгород (Новгородская область)</w:t>
            </w:r>
          </w:p>
        </w:tc>
        <w:tc>
          <w:tcPr>
            <w:tcW w:w="4536" w:type="dxa"/>
          </w:tcPr>
          <w:p w:rsidR="00F93601" w:rsidRPr="00C550EC" w:rsidRDefault="00F93601" w:rsidP="00F16FBE">
            <w:pPr>
              <w:rPr>
                <w:sz w:val="20"/>
                <w:szCs w:val="20"/>
              </w:rPr>
            </w:pPr>
            <w:r w:rsidRPr="00C550EC">
              <w:rPr>
                <w:sz w:val="20"/>
                <w:szCs w:val="20"/>
              </w:rPr>
              <w:t>ООО «Адепт-Медфарм»</w:t>
            </w:r>
          </w:p>
        </w:tc>
        <w:tc>
          <w:tcPr>
            <w:tcW w:w="1134" w:type="dxa"/>
            <w:vMerge/>
          </w:tcPr>
          <w:p w:rsidR="00F93601" w:rsidRPr="00C550EC" w:rsidRDefault="00F93601" w:rsidP="00F16FBE">
            <w:pPr>
              <w:rPr>
                <w:sz w:val="20"/>
                <w:szCs w:val="20"/>
              </w:rPr>
            </w:pPr>
          </w:p>
        </w:tc>
      </w:tr>
      <w:tr w:rsidR="00F93601" w:rsidRPr="00C550EC" w:rsidTr="004232CD">
        <w:tc>
          <w:tcPr>
            <w:tcW w:w="4077" w:type="dxa"/>
          </w:tcPr>
          <w:p w:rsidR="00F93601" w:rsidRPr="00C550EC" w:rsidRDefault="00F93601" w:rsidP="00F16FBE">
            <w:pPr>
              <w:rPr>
                <w:sz w:val="20"/>
                <w:szCs w:val="20"/>
              </w:rPr>
            </w:pPr>
            <w:r w:rsidRPr="00C550EC">
              <w:rPr>
                <w:sz w:val="20"/>
                <w:szCs w:val="20"/>
              </w:rPr>
              <w:t>Волгоград (Волгоградская область)</w:t>
            </w:r>
          </w:p>
        </w:tc>
        <w:tc>
          <w:tcPr>
            <w:tcW w:w="4536" w:type="dxa"/>
          </w:tcPr>
          <w:p w:rsidR="00F93601" w:rsidRPr="00C550EC" w:rsidRDefault="00F93601" w:rsidP="00F16FBE">
            <w:pPr>
              <w:rPr>
                <w:sz w:val="20"/>
                <w:szCs w:val="20"/>
              </w:rPr>
            </w:pPr>
            <w:r w:rsidRPr="00C550EC">
              <w:rPr>
                <w:sz w:val="20"/>
                <w:szCs w:val="20"/>
              </w:rPr>
              <w:t>ГУП "Волгофарм"</w:t>
            </w:r>
          </w:p>
        </w:tc>
        <w:tc>
          <w:tcPr>
            <w:tcW w:w="1134" w:type="dxa"/>
            <w:vMerge/>
          </w:tcPr>
          <w:p w:rsidR="00F93601" w:rsidRPr="00C550EC" w:rsidRDefault="00F93601" w:rsidP="00F16FBE">
            <w:pPr>
              <w:rPr>
                <w:sz w:val="20"/>
                <w:szCs w:val="20"/>
              </w:rPr>
            </w:pPr>
          </w:p>
        </w:tc>
      </w:tr>
      <w:tr w:rsidR="00F93601" w:rsidRPr="00C550EC" w:rsidTr="004232CD">
        <w:tc>
          <w:tcPr>
            <w:tcW w:w="4077" w:type="dxa"/>
          </w:tcPr>
          <w:p w:rsidR="00F93601" w:rsidRPr="00C550EC" w:rsidRDefault="00F93601" w:rsidP="00F16FBE">
            <w:pPr>
              <w:rPr>
                <w:sz w:val="20"/>
                <w:szCs w:val="20"/>
              </w:rPr>
            </w:pPr>
            <w:r w:rsidRPr="00C550EC">
              <w:rPr>
                <w:sz w:val="20"/>
                <w:szCs w:val="20"/>
              </w:rPr>
              <w:t>Волжский (Волгоградская область)</w:t>
            </w:r>
          </w:p>
        </w:tc>
        <w:tc>
          <w:tcPr>
            <w:tcW w:w="4536" w:type="dxa"/>
          </w:tcPr>
          <w:p w:rsidR="00F93601" w:rsidRPr="00C550EC" w:rsidRDefault="00F93601" w:rsidP="00F16FBE">
            <w:pPr>
              <w:rPr>
                <w:sz w:val="20"/>
                <w:szCs w:val="20"/>
              </w:rPr>
            </w:pPr>
            <w:r w:rsidRPr="00C550EC">
              <w:rPr>
                <w:sz w:val="20"/>
                <w:szCs w:val="20"/>
              </w:rPr>
              <w:t>ГУП "Волгофарм"</w:t>
            </w:r>
          </w:p>
        </w:tc>
        <w:tc>
          <w:tcPr>
            <w:tcW w:w="1134" w:type="dxa"/>
            <w:vMerge/>
          </w:tcPr>
          <w:p w:rsidR="00F93601" w:rsidRPr="00C550EC" w:rsidRDefault="00F93601" w:rsidP="00F16FBE">
            <w:pPr>
              <w:rPr>
                <w:sz w:val="20"/>
                <w:szCs w:val="20"/>
              </w:rPr>
            </w:pPr>
          </w:p>
        </w:tc>
      </w:tr>
      <w:tr w:rsidR="00F93601" w:rsidRPr="00C550EC" w:rsidTr="004232CD">
        <w:tc>
          <w:tcPr>
            <w:tcW w:w="4077" w:type="dxa"/>
          </w:tcPr>
          <w:p w:rsidR="00F93601" w:rsidRPr="00C550EC" w:rsidRDefault="00F93601" w:rsidP="00F16FBE">
            <w:pPr>
              <w:rPr>
                <w:sz w:val="20"/>
                <w:szCs w:val="20"/>
              </w:rPr>
            </w:pPr>
            <w:r w:rsidRPr="00C550EC">
              <w:rPr>
                <w:sz w:val="20"/>
                <w:szCs w:val="20"/>
              </w:rPr>
              <w:t>Екатеринбург (Свердловская область)</w:t>
            </w:r>
          </w:p>
        </w:tc>
        <w:tc>
          <w:tcPr>
            <w:tcW w:w="4536" w:type="dxa"/>
          </w:tcPr>
          <w:p w:rsidR="00F93601" w:rsidRPr="00C550EC" w:rsidRDefault="00F93601" w:rsidP="00F16FBE">
            <w:pPr>
              <w:rPr>
                <w:sz w:val="20"/>
                <w:szCs w:val="20"/>
              </w:rPr>
            </w:pPr>
            <w:r w:rsidRPr="00C550EC">
              <w:rPr>
                <w:sz w:val="20"/>
                <w:szCs w:val="20"/>
              </w:rPr>
              <w:t xml:space="preserve">ОАО «Аптечная сеть </w:t>
            </w:r>
            <w:r w:rsidRPr="00C550EC">
              <w:rPr>
                <w:sz w:val="20"/>
                <w:szCs w:val="20"/>
                <w:lang w:val="en-US"/>
              </w:rPr>
              <w:t>36,6</w:t>
            </w:r>
            <w:r w:rsidRPr="00C550EC">
              <w:rPr>
                <w:sz w:val="20"/>
                <w:szCs w:val="20"/>
              </w:rPr>
              <w:t>»</w:t>
            </w:r>
          </w:p>
        </w:tc>
        <w:tc>
          <w:tcPr>
            <w:tcW w:w="1134" w:type="dxa"/>
            <w:vMerge/>
          </w:tcPr>
          <w:p w:rsidR="00F93601" w:rsidRPr="00C550EC" w:rsidRDefault="00F93601" w:rsidP="00F16FBE">
            <w:pPr>
              <w:rPr>
                <w:sz w:val="20"/>
                <w:szCs w:val="20"/>
              </w:rPr>
            </w:pPr>
          </w:p>
        </w:tc>
      </w:tr>
      <w:tr w:rsidR="00F93601" w:rsidRPr="00C550EC" w:rsidTr="004232CD">
        <w:tc>
          <w:tcPr>
            <w:tcW w:w="4077" w:type="dxa"/>
          </w:tcPr>
          <w:p w:rsidR="00F93601" w:rsidRPr="00C550EC" w:rsidRDefault="00F93601" w:rsidP="00F16FBE">
            <w:pPr>
              <w:rPr>
                <w:sz w:val="20"/>
                <w:szCs w:val="20"/>
              </w:rPr>
            </w:pPr>
            <w:r w:rsidRPr="00C550EC">
              <w:rPr>
                <w:sz w:val="20"/>
                <w:szCs w:val="20"/>
              </w:rPr>
              <w:t>Ижевск (Удмуртская Республика)</w:t>
            </w:r>
          </w:p>
        </w:tc>
        <w:tc>
          <w:tcPr>
            <w:tcW w:w="4536" w:type="dxa"/>
          </w:tcPr>
          <w:p w:rsidR="00F93601" w:rsidRPr="00C550EC" w:rsidRDefault="00F93601" w:rsidP="00F16FBE">
            <w:pPr>
              <w:rPr>
                <w:sz w:val="20"/>
                <w:szCs w:val="20"/>
              </w:rPr>
            </w:pPr>
            <w:r w:rsidRPr="00C550EC">
              <w:rPr>
                <w:sz w:val="20"/>
                <w:szCs w:val="20"/>
              </w:rPr>
              <w:t>ООО Аптеки Фармакон"</w:t>
            </w:r>
          </w:p>
        </w:tc>
        <w:tc>
          <w:tcPr>
            <w:tcW w:w="1134" w:type="dxa"/>
            <w:vMerge/>
          </w:tcPr>
          <w:p w:rsidR="00F93601" w:rsidRPr="00C550EC" w:rsidRDefault="00F93601" w:rsidP="00F16FBE">
            <w:pPr>
              <w:rPr>
                <w:sz w:val="20"/>
                <w:szCs w:val="20"/>
              </w:rPr>
            </w:pPr>
          </w:p>
        </w:tc>
      </w:tr>
      <w:tr w:rsidR="00F93601" w:rsidRPr="00C550EC" w:rsidTr="004232CD">
        <w:tc>
          <w:tcPr>
            <w:tcW w:w="4077" w:type="dxa"/>
          </w:tcPr>
          <w:p w:rsidR="00F93601" w:rsidRPr="00C550EC" w:rsidRDefault="00F93601" w:rsidP="00F16FBE">
            <w:pPr>
              <w:rPr>
                <w:sz w:val="20"/>
                <w:szCs w:val="20"/>
              </w:rPr>
            </w:pPr>
            <w:r w:rsidRPr="00C550EC">
              <w:rPr>
                <w:sz w:val="20"/>
                <w:szCs w:val="20"/>
              </w:rPr>
              <w:t>Киров (Кировская область)</w:t>
            </w:r>
          </w:p>
        </w:tc>
        <w:tc>
          <w:tcPr>
            <w:tcW w:w="4536" w:type="dxa"/>
          </w:tcPr>
          <w:p w:rsidR="00F93601" w:rsidRPr="00C550EC" w:rsidRDefault="00F93601" w:rsidP="00F16FBE">
            <w:pPr>
              <w:rPr>
                <w:sz w:val="20"/>
                <w:szCs w:val="20"/>
              </w:rPr>
            </w:pPr>
            <w:r w:rsidRPr="00C550EC">
              <w:rPr>
                <w:sz w:val="20"/>
                <w:szCs w:val="20"/>
              </w:rPr>
              <w:t xml:space="preserve">ГУПы: Аптеки №№68, 211, 40, 120, 107, 206, </w:t>
            </w:r>
            <w:r w:rsidRPr="00C550EC">
              <w:rPr>
                <w:bCs/>
                <w:sz w:val="20"/>
                <w:szCs w:val="20"/>
              </w:rPr>
              <w:t>11</w:t>
            </w:r>
          </w:p>
        </w:tc>
        <w:tc>
          <w:tcPr>
            <w:tcW w:w="1134" w:type="dxa"/>
            <w:vMerge/>
          </w:tcPr>
          <w:p w:rsidR="00F93601" w:rsidRPr="00C550EC" w:rsidRDefault="00F93601" w:rsidP="00F16FBE">
            <w:pPr>
              <w:rPr>
                <w:sz w:val="20"/>
                <w:szCs w:val="20"/>
              </w:rPr>
            </w:pPr>
          </w:p>
        </w:tc>
      </w:tr>
      <w:tr w:rsidR="00F93601" w:rsidRPr="00C550EC" w:rsidTr="004232CD">
        <w:tc>
          <w:tcPr>
            <w:tcW w:w="4077" w:type="dxa"/>
          </w:tcPr>
          <w:p w:rsidR="00F93601" w:rsidRPr="00C550EC" w:rsidRDefault="00F93601" w:rsidP="00F16FBE">
            <w:pPr>
              <w:rPr>
                <w:sz w:val="20"/>
                <w:szCs w:val="20"/>
              </w:rPr>
            </w:pPr>
            <w:r w:rsidRPr="00C550EC">
              <w:rPr>
                <w:sz w:val="20"/>
                <w:szCs w:val="20"/>
              </w:rPr>
              <w:t>Киселевск (Кемеровская область)</w:t>
            </w:r>
          </w:p>
        </w:tc>
        <w:tc>
          <w:tcPr>
            <w:tcW w:w="4536" w:type="dxa"/>
          </w:tcPr>
          <w:p w:rsidR="00F93601" w:rsidRPr="00C550EC" w:rsidRDefault="00F93601" w:rsidP="00F16FBE">
            <w:pPr>
              <w:rPr>
                <w:sz w:val="20"/>
                <w:szCs w:val="20"/>
              </w:rPr>
            </w:pPr>
            <w:r w:rsidRPr="00C550EC">
              <w:rPr>
                <w:sz w:val="20"/>
                <w:szCs w:val="20"/>
              </w:rPr>
              <w:t>ООО «Лео»</w:t>
            </w:r>
          </w:p>
        </w:tc>
        <w:tc>
          <w:tcPr>
            <w:tcW w:w="1134" w:type="dxa"/>
            <w:vMerge/>
          </w:tcPr>
          <w:p w:rsidR="00F93601" w:rsidRPr="00C550EC" w:rsidRDefault="00F93601" w:rsidP="00F16FBE">
            <w:pPr>
              <w:rPr>
                <w:sz w:val="20"/>
                <w:szCs w:val="20"/>
              </w:rPr>
            </w:pPr>
          </w:p>
        </w:tc>
      </w:tr>
      <w:tr w:rsidR="00F93601" w:rsidRPr="00C550EC" w:rsidTr="004232CD">
        <w:tc>
          <w:tcPr>
            <w:tcW w:w="4077" w:type="dxa"/>
          </w:tcPr>
          <w:p w:rsidR="00F93601" w:rsidRPr="00C550EC" w:rsidRDefault="00F93601" w:rsidP="00F16FBE">
            <w:pPr>
              <w:rPr>
                <w:sz w:val="20"/>
                <w:szCs w:val="20"/>
              </w:rPr>
            </w:pPr>
            <w:r w:rsidRPr="00C550EC">
              <w:rPr>
                <w:sz w:val="20"/>
                <w:szCs w:val="20"/>
              </w:rPr>
              <w:t>Кисловодск (Ставропольский край)</w:t>
            </w:r>
          </w:p>
        </w:tc>
        <w:tc>
          <w:tcPr>
            <w:tcW w:w="4536" w:type="dxa"/>
          </w:tcPr>
          <w:p w:rsidR="00F93601" w:rsidRPr="00C550EC" w:rsidRDefault="00F93601" w:rsidP="00F16FBE">
            <w:pPr>
              <w:rPr>
                <w:sz w:val="20"/>
                <w:szCs w:val="20"/>
              </w:rPr>
            </w:pPr>
            <w:r w:rsidRPr="00C550EC">
              <w:rPr>
                <w:sz w:val="20"/>
                <w:szCs w:val="20"/>
              </w:rPr>
              <w:t>Государственные (муниципальные) аптеки</w:t>
            </w:r>
          </w:p>
        </w:tc>
        <w:tc>
          <w:tcPr>
            <w:tcW w:w="1134" w:type="dxa"/>
            <w:vMerge/>
          </w:tcPr>
          <w:p w:rsidR="00F93601" w:rsidRPr="00C550EC" w:rsidRDefault="00F93601" w:rsidP="00F16FBE">
            <w:pPr>
              <w:rPr>
                <w:sz w:val="20"/>
                <w:szCs w:val="20"/>
              </w:rPr>
            </w:pPr>
          </w:p>
        </w:tc>
      </w:tr>
      <w:tr w:rsidR="00F93601" w:rsidRPr="00C550EC" w:rsidTr="004232CD">
        <w:tc>
          <w:tcPr>
            <w:tcW w:w="4077" w:type="dxa"/>
          </w:tcPr>
          <w:p w:rsidR="00F93601" w:rsidRPr="00C550EC" w:rsidRDefault="00F93601" w:rsidP="00F16FBE">
            <w:pPr>
              <w:rPr>
                <w:sz w:val="20"/>
                <w:szCs w:val="20"/>
              </w:rPr>
            </w:pPr>
            <w:r w:rsidRPr="00C550EC">
              <w:rPr>
                <w:sz w:val="20"/>
                <w:szCs w:val="20"/>
              </w:rPr>
              <w:t>Копейск (Челябинская область)</w:t>
            </w:r>
          </w:p>
        </w:tc>
        <w:tc>
          <w:tcPr>
            <w:tcW w:w="4536" w:type="dxa"/>
          </w:tcPr>
          <w:p w:rsidR="00F93601" w:rsidRPr="00C550EC" w:rsidRDefault="00F93601" w:rsidP="00F16FBE">
            <w:pPr>
              <w:rPr>
                <w:sz w:val="20"/>
                <w:szCs w:val="20"/>
              </w:rPr>
            </w:pPr>
            <w:r w:rsidRPr="00C550EC">
              <w:rPr>
                <w:sz w:val="20"/>
                <w:szCs w:val="20"/>
              </w:rPr>
              <w:t>ООО "Альтфарм"</w:t>
            </w:r>
          </w:p>
        </w:tc>
        <w:tc>
          <w:tcPr>
            <w:tcW w:w="1134" w:type="dxa"/>
            <w:vMerge/>
          </w:tcPr>
          <w:p w:rsidR="00F93601" w:rsidRPr="00C550EC" w:rsidRDefault="00F93601" w:rsidP="00F16FBE">
            <w:pPr>
              <w:rPr>
                <w:sz w:val="20"/>
                <w:szCs w:val="20"/>
              </w:rPr>
            </w:pPr>
          </w:p>
        </w:tc>
      </w:tr>
      <w:tr w:rsidR="00F93601" w:rsidRPr="00C550EC" w:rsidTr="004232CD">
        <w:tc>
          <w:tcPr>
            <w:tcW w:w="4077" w:type="dxa"/>
          </w:tcPr>
          <w:p w:rsidR="00F93601" w:rsidRPr="00C550EC" w:rsidRDefault="00F93601" w:rsidP="00F16FBE">
            <w:pPr>
              <w:rPr>
                <w:sz w:val="20"/>
                <w:szCs w:val="20"/>
              </w:rPr>
            </w:pPr>
            <w:r w:rsidRPr="00C550EC">
              <w:rPr>
                <w:sz w:val="20"/>
                <w:szCs w:val="20"/>
              </w:rPr>
              <w:t>Ленинск-Кузнецкий (Кемеровская область)</w:t>
            </w:r>
          </w:p>
        </w:tc>
        <w:tc>
          <w:tcPr>
            <w:tcW w:w="4536" w:type="dxa"/>
          </w:tcPr>
          <w:p w:rsidR="00F93601" w:rsidRPr="00C550EC" w:rsidRDefault="00F93601" w:rsidP="00F16FBE">
            <w:pPr>
              <w:rPr>
                <w:sz w:val="20"/>
                <w:szCs w:val="20"/>
              </w:rPr>
            </w:pPr>
            <w:r w:rsidRPr="00C550EC">
              <w:rPr>
                <w:sz w:val="20"/>
                <w:szCs w:val="20"/>
              </w:rPr>
              <w:t>ОАО «Аптеки Кузбасса»</w:t>
            </w:r>
          </w:p>
        </w:tc>
        <w:tc>
          <w:tcPr>
            <w:tcW w:w="1134" w:type="dxa"/>
            <w:vMerge/>
          </w:tcPr>
          <w:p w:rsidR="00F93601" w:rsidRPr="00C550EC" w:rsidRDefault="00F93601" w:rsidP="00F16FBE">
            <w:pPr>
              <w:rPr>
                <w:sz w:val="20"/>
                <w:szCs w:val="20"/>
              </w:rPr>
            </w:pPr>
          </w:p>
        </w:tc>
      </w:tr>
      <w:tr w:rsidR="00F93601" w:rsidRPr="00C550EC" w:rsidTr="004232CD">
        <w:tc>
          <w:tcPr>
            <w:tcW w:w="4077" w:type="dxa"/>
          </w:tcPr>
          <w:p w:rsidR="00F93601" w:rsidRPr="00C550EC" w:rsidRDefault="00F93601" w:rsidP="00F16FBE">
            <w:pPr>
              <w:rPr>
                <w:sz w:val="20"/>
                <w:szCs w:val="20"/>
              </w:rPr>
            </w:pPr>
            <w:r w:rsidRPr="00C550EC">
              <w:rPr>
                <w:sz w:val="20"/>
                <w:szCs w:val="20"/>
              </w:rPr>
              <w:t>Липецк (Липецкая область)</w:t>
            </w:r>
          </w:p>
        </w:tc>
        <w:tc>
          <w:tcPr>
            <w:tcW w:w="4536" w:type="dxa"/>
          </w:tcPr>
          <w:p w:rsidR="00F93601" w:rsidRPr="00C550EC" w:rsidRDefault="00F93601" w:rsidP="00F16FBE">
            <w:pPr>
              <w:rPr>
                <w:sz w:val="20"/>
                <w:szCs w:val="20"/>
              </w:rPr>
            </w:pPr>
            <w:r w:rsidRPr="00C550EC">
              <w:rPr>
                <w:sz w:val="20"/>
                <w:szCs w:val="20"/>
              </w:rPr>
              <w:t>ОГУП «Липецкфармация»</w:t>
            </w:r>
          </w:p>
        </w:tc>
        <w:tc>
          <w:tcPr>
            <w:tcW w:w="1134" w:type="dxa"/>
            <w:vMerge/>
          </w:tcPr>
          <w:p w:rsidR="00F93601" w:rsidRPr="00C550EC" w:rsidRDefault="00F93601" w:rsidP="00F16FBE">
            <w:pPr>
              <w:rPr>
                <w:sz w:val="20"/>
                <w:szCs w:val="20"/>
              </w:rPr>
            </w:pPr>
          </w:p>
        </w:tc>
      </w:tr>
      <w:tr w:rsidR="00F93601" w:rsidRPr="00C550EC" w:rsidTr="004232CD">
        <w:tc>
          <w:tcPr>
            <w:tcW w:w="4077" w:type="dxa"/>
          </w:tcPr>
          <w:p w:rsidR="00F93601" w:rsidRPr="00C550EC" w:rsidRDefault="00F93601" w:rsidP="00F16FBE">
            <w:pPr>
              <w:rPr>
                <w:sz w:val="20"/>
                <w:szCs w:val="20"/>
              </w:rPr>
            </w:pPr>
            <w:r w:rsidRPr="00C550EC">
              <w:rPr>
                <w:sz w:val="20"/>
                <w:szCs w:val="20"/>
              </w:rPr>
              <w:t>Муром (Владимирская область)</w:t>
            </w:r>
          </w:p>
        </w:tc>
        <w:tc>
          <w:tcPr>
            <w:tcW w:w="4536" w:type="dxa"/>
          </w:tcPr>
          <w:p w:rsidR="00F93601" w:rsidRPr="00C550EC" w:rsidRDefault="00F93601" w:rsidP="00F16FBE">
            <w:pPr>
              <w:rPr>
                <w:sz w:val="20"/>
                <w:szCs w:val="20"/>
              </w:rPr>
            </w:pPr>
            <w:r w:rsidRPr="00C550EC">
              <w:rPr>
                <w:sz w:val="20"/>
                <w:szCs w:val="20"/>
              </w:rPr>
              <w:t>ЗАО "Муром-Фармация", ООО "Анекс"</w:t>
            </w:r>
          </w:p>
        </w:tc>
        <w:tc>
          <w:tcPr>
            <w:tcW w:w="1134" w:type="dxa"/>
            <w:vMerge/>
          </w:tcPr>
          <w:p w:rsidR="00F93601" w:rsidRPr="00C550EC" w:rsidRDefault="00F93601" w:rsidP="00F16FBE">
            <w:pPr>
              <w:rPr>
                <w:sz w:val="20"/>
                <w:szCs w:val="20"/>
              </w:rPr>
            </w:pPr>
          </w:p>
        </w:tc>
      </w:tr>
      <w:tr w:rsidR="00F93601" w:rsidRPr="00C550EC" w:rsidTr="004232CD">
        <w:tc>
          <w:tcPr>
            <w:tcW w:w="4077" w:type="dxa"/>
          </w:tcPr>
          <w:p w:rsidR="00F93601" w:rsidRPr="00C550EC" w:rsidRDefault="00F93601" w:rsidP="00F16FBE">
            <w:pPr>
              <w:rPr>
                <w:sz w:val="20"/>
                <w:szCs w:val="20"/>
              </w:rPr>
            </w:pPr>
            <w:r w:rsidRPr="00C550EC">
              <w:rPr>
                <w:sz w:val="20"/>
                <w:szCs w:val="20"/>
              </w:rPr>
              <w:t>Находка (Приморский край)</w:t>
            </w:r>
          </w:p>
        </w:tc>
        <w:tc>
          <w:tcPr>
            <w:tcW w:w="4536" w:type="dxa"/>
          </w:tcPr>
          <w:p w:rsidR="00F93601" w:rsidRPr="00C550EC" w:rsidRDefault="00F93601" w:rsidP="00F16FBE">
            <w:pPr>
              <w:rPr>
                <w:sz w:val="20"/>
                <w:szCs w:val="20"/>
              </w:rPr>
            </w:pPr>
            <w:r w:rsidRPr="00C550EC">
              <w:rPr>
                <w:sz w:val="20"/>
                <w:szCs w:val="20"/>
              </w:rPr>
              <w:t>МУФП "Центральная городская аптека"</w:t>
            </w:r>
          </w:p>
        </w:tc>
        <w:tc>
          <w:tcPr>
            <w:tcW w:w="1134" w:type="dxa"/>
            <w:vMerge/>
          </w:tcPr>
          <w:p w:rsidR="00F93601" w:rsidRPr="00C550EC" w:rsidRDefault="00F93601" w:rsidP="00F16FBE">
            <w:pPr>
              <w:rPr>
                <w:sz w:val="20"/>
                <w:szCs w:val="20"/>
              </w:rPr>
            </w:pPr>
          </w:p>
        </w:tc>
      </w:tr>
      <w:tr w:rsidR="00F93601" w:rsidRPr="00C550EC" w:rsidTr="004232CD">
        <w:tc>
          <w:tcPr>
            <w:tcW w:w="4077" w:type="dxa"/>
          </w:tcPr>
          <w:p w:rsidR="00F93601" w:rsidRPr="00C550EC" w:rsidRDefault="00F93601" w:rsidP="00F16FBE">
            <w:pPr>
              <w:rPr>
                <w:sz w:val="20"/>
                <w:szCs w:val="20"/>
              </w:rPr>
            </w:pPr>
            <w:r w:rsidRPr="00C550EC">
              <w:rPr>
                <w:sz w:val="20"/>
                <w:szCs w:val="20"/>
              </w:rPr>
              <w:t>Невинномысск (Ставропольский край)</w:t>
            </w:r>
          </w:p>
        </w:tc>
        <w:tc>
          <w:tcPr>
            <w:tcW w:w="4536" w:type="dxa"/>
          </w:tcPr>
          <w:p w:rsidR="00F93601" w:rsidRPr="00C550EC" w:rsidRDefault="00F93601" w:rsidP="00F16FBE">
            <w:pPr>
              <w:rPr>
                <w:sz w:val="20"/>
                <w:szCs w:val="20"/>
              </w:rPr>
            </w:pPr>
            <w:r w:rsidRPr="00C550EC">
              <w:rPr>
                <w:sz w:val="20"/>
                <w:szCs w:val="20"/>
              </w:rPr>
              <w:t>Государственные (муниципальные) аптеки</w:t>
            </w:r>
          </w:p>
        </w:tc>
        <w:tc>
          <w:tcPr>
            <w:tcW w:w="1134" w:type="dxa"/>
            <w:vMerge/>
          </w:tcPr>
          <w:p w:rsidR="00F93601" w:rsidRPr="00C550EC" w:rsidRDefault="00F93601" w:rsidP="00F16FBE">
            <w:pPr>
              <w:rPr>
                <w:sz w:val="20"/>
                <w:szCs w:val="20"/>
              </w:rPr>
            </w:pPr>
          </w:p>
        </w:tc>
      </w:tr>
      <w:tr w:rsidR="00F93601" w:rsidRPr="00C550EC" w:rsidTr="004232CD">
        <w:tc>
          <w:tcPr>
            <w:tcW w:w="4077" w:type="dxa"/>
          </w:tcPr>
          <w:p w:rsidR="00F93601" w:rsidRPr="00C550EC" w:rsidRDefault="00F93601" w:rsidP="00F16FBE">
            <w:pPr>
              <w:rPr>
                <w:sz w:val="20"/>
                <w:szCs w:val="20"/>
              </w:rPr>
            </w:pPr>
            <w:r w:rsidRPr="00C550EC">
              <w:rPr>
                <w:sz w:val="20"/>
                <w:szCs w:val="20"/>
              </w:rPr>
              <w:t>Нижневартовск (Ханты-Мансийский АО)</w:t>
            </w:r>
          </w:p>
        </w:tc>
        <w:tc>
          <w:tcPr>
            <w:tcW w:w="4536" w:type="dxa"/>
          </w:tcPr>
          <w:p w:rsidR="00F93601" w:rsidRPr="00C550EC" w:rsidRDefault="00F93601" w:rsidP="00F16FBE">
            <w:pPr>
              <w:rPr>
                <w:sz w:val="20"/>
                <w:szCs w:val="20"/>
              </w:rPr>
            </w:pPr>
            <w:r w:rsidRPr="00C550EC">
              <w:rPr>
                <w:sz w:val="20"/>
                <w:szCs w:val="20"/>
              </w:rPr>
              <w:t>ОАО "Аптека №220"</w:t>
            </w:r>
          </w:p>
        </w:tc>
        <w:tc>
          <w:tcPr>
            <w:tcW w:w="1134" w:type="dxa"/>
            <w:vMerge/>
          </w:tcPr>
          <w:p w:rsidR="00F93601" w:rsidRPr="00C550EC" w:rsidRDefault="00F93601" w:rsidP="00F16FBE">
            <w:pPr>
              <w:rPr>
                <w:sz w:val="20"/>
                <w:szCs w:val="20"/>
              </w:rPr>
            </w:pPr>
          </w:p>
        </w:tc>
      </w:tr>
      <w:tr w:rsidR="00F93601" w:rsidRPr="00C550EC" w:rsidTr="004232CD">
        <w:tc>
          <w:tcPr>
            <w:tcW w:w="4077" w:type="dxa"/>
          </w:tcPr>
          <w:p w:rsidR="00F93601" w:rsidRPr="00C550EC" w:rsidRDefault="00F93601" w:rsidP="00F16FBE">
            <w:pPr>
              <w:rPr>
                <w:sz w:val="20"/>
                <w:szCs w:val="20"/>
              </w:rPr>
            </w:pPr>
            <w:r w:rsidRPr="00C550EC">
              <w:rPr>
                <w:sz w:val="20"/>
                <w:szCs w:val="20"/>
              </w:rPr>
              <w:t>Новороссийск (Краснодарский край)</w:t>
            </w:r>
          </w:p>
        </w:tc>
        <w:tc>
          <w:tcPr>
            <w:tcW w:w="4536" w:type="dxa"/>
          </w:tcPr>
          <w:p w:rsidR="00F93601" w:rsidRPr="00C550EC" w:rsidRDefault="00F93601" w:rsidP="00F16FBE">
            <w:pPr>
              <w:rPr>
                <w:sz w:val="20"/>
                <w:szCs w:val="20"/>
              </w:rPr>
            </w:pPr>
            <w:r w:rsidRPr="00C550EC">
              <w:rPr>
                <w:sz w:val="20"/>
                <w:szCs w:val="20"/>
              </w:rPr>
              <w:t>ООО "Здоровье"</w:t>
            </w:r>
          </w:p>
        </w:tc>
        <w:tc>
          <w:tcPr>
            <w:tcW w:w="1134" w:type="dxa"/>
            <w:vMerge/>
          </w:tcPr>
          <w:p w:rsidR="00F93601" w:rsidRPr="00C550EC" w:rsidRDefault="00F93601" w:rsidP="00F16FBE">
            <w:pPr>
              <w:rPr>
                <w:sz w:val="20"/>
                <w:szCs w:val="20"/>
              </w:rPr>
            </w:pPr>
          </w:p>
        </w:tc>
      </w:tr>
      <w:tr w:rsidR="00F93601" w:rsidRPr="00C550EC" w:rsidTr="004232CD">
        <w:tc>
          <w:tcPr>
            <w:tcW w:w="4077" w:type="dxa"/>
          </w:tcPr>
          <w:p w:rsidR="00F93601" w:rsidRPr="00C550EC" w:rsidRDefault="00F93601" w:rsidP="00F16FBE">
            <w:pPr>
              <w:rPr>
                <w:sz w:val="20"/>
                <w:szCs w:val="20"/>
              </w:rPr>
            </w:pPr>
            <w:r w:rsidRPr="00C550EC">
              <w:rPr>
                <w:sz w:val="20"/>
                <w:szCs w:val="20"/>
              </w:rPr>
              <w:t>Новосибирск (Новосибирская область)</w:t>
            </w:r>
          </w:p>
        </w:tc>
        <w:tc>
          <w:tcPr>
            <w:tcW w:w="4536" w:type="dxa"/>
          </w:tcPr>
          <w:p w:rsidR="00F93601" w:rsidRPr="00C550EC" w:rsidRDefault="00F93601" w:rsidP="00F16FBE">
            <w:pPr>
              <w:rPr>
                <w:sz w:val="20"/>
                <w:szCs w:val="20"/>
              </w:rPr>
            </w:pPr>
            <w:r w:rsidRPr="00C550EC">
              <w:rPr>
                <w:sz w:val="20"/>
                <w:szCs w:val="20"/>
              </w:rPr>
              <w:t>МУП "Новосибирская аптечная сеть"</w:t>
            </w:r>
          </w:p>
        </w:tc>
        <w:tc>
          <w:tcPr>
            <w:tcW w:w="1134" w:type="dxa"/>
            <w:vMerge/>
          </w:tcPr>
          <w:p w:rsidR="00F93601" w:rsidRPr="00C550EC" w:rsidRDefault="00F93601" w:rsidP="00F16FBE">
            <w:pPr>
              <w:rPr>
                <w:sz w:val="20"/>
                <w:szCs w:val="20"/>
              </w:rPr>
            </w:pPr>
          </w:p>
        </w:tc>
      </w:tr>
      <w:tr w:rsidR="00F93601" w:rsidRPr="00C550EC" w:rsidTr="004232CD">
        <w:tc>
          <w:tcPr>
            <w:tcW w:w="4077" w:type="dxa"/>
          </w:tcPr>
          <w:p w:rsidR="00F93601" w:rsidRPr="00C550EC" w:rsidRDefault="00F93601" w:rsidP="00F16FBE">
            <w:pPr>
              <w:rPr>
                <w:sz w:val="20"/>
                <w:szCs w:val="20"/>
              </w:rPr>
            </w:pPr>
            <w:r w:rsidRPr="00C550EC">
              <w:rPr>
                <w:sz w:val="20"/>
                <w:szCs w:val="20"/>
              </w:rPr>
              <w:t>Новотроицк (Оренбургская область)</w:t>
            </w:r>
          </w:p>
        </w:tc>
        <w:tc>
          <w:tcPr>
            <w:tcW w:w="4536" w:type="dxa"/>
          </w:tcPr>
          <w:p w:rsidR="00F93601" w:rsidRPr="00C550EC" w:rsidRDefault="00F93601" w:rsidP="00F16FBE">
            <w:pPr>
              <w:rPr>
                <w:sz w:val="20"/>
                <w:szCs w:val="20"/>
              </w:rPr>
            </w:pPr>
            <w:r w:rsidRPr="00C550EC">
              <w:rPr>
                <w:sz w:val="20"/>
                <w:szCs w:val="20"/>
              </w:rPr>
              <w:t>ООО "Имплозия"</w:t>
            </w:r>
          </w:p>
        </w:tc>
        <w:tc>
          <w:tcPr>
            <w:tcW w:w="1134" w:type="dxa"/>
            <w:vMerge/>
          </w:tcPr>
          <w:p w:rsidR="00F93601" w:rsidRPr="00C550EC" w:rsidRDefault="00F93601" w:rsidP="00F16FBE">
            <w:pPr>
              <w:rPr>
                <w:sz w:val="20"/>
                <w:szCs w:val="20"/>
              </w:rPr>
            </w:pPr>
          </w:p>
        </w:tc>
      </w:tr>
      <w:tr w:rsidR="00F93601" w:rsidRPr="00C550EC" w:rsidTr="004232CD">
        <w:tc>
          <w:tcPr>
            <w:tcW w:w="4077" w:type="dxa"/>
          </w:tcPr>
          <w:p w:rsidR="00F93601" w:rsidRPr="00C550EC" w:rsidRDefault="00F93601" w:rsidP="00F16FBE">
            <w:pPr>
              <w:rPr>
                <w:sz w:val="20"/>
                <w:szCs w:val="20"/>
              </w:rPr>
            </w:pPr>
            <w:r w:rsidRPr="00C550EC">
              <w:rPr>
                <w:sz w:val="20"/>
                <w:szCs w:val="20"/>
              </w:rPr>
              <w:t>Новочебоксарск (Чувашская Республика)</w:t>
            </w:r>
          </w:p>
        </w:tc>
        <w:tc>
          <w:tcPr>
            <w:tcW w:w="4536" w:type="dxa"/>
          </w:tcPr>
          <w:p w:rsidR="00F93601" w:rsidRPr="00C550EC" w:rsidRDefault="00F93601" w:rsidP="00F16FBE">
            <w:pPr>
              <w:rPr>
                <w:sz w:val="20"/>
                <w:szCs w:val="20"/>
              </w:rPr>
            </w:pPr>
            <w:r w:rsidRPr="00C550EC">
              <w:rPr>
                <w:sz w:val="20"/>
                <w:szCs w:val="20"/>
              </w:rPr>
              <w:t>ГУП Аптека №97 г. Новочебоксарск МЗСР ЧР</w:t>
            </w:r>
          </w:p>
        </w:tc>
        <w:tc>
          <w:tcPr>
            <w:tcW w:w="1134" w:type="dxa"/>
            <w:vMerge/>
          </w:tcPr>
          <w:p w:rsidR="00F93601" w:rsidRPr="00C550EC" w:rsidRDefault="00F93601" w:rsidP="00F16FBE">
            <w:pPr>
              <w:rPr>
                <w:sz w:val="20"/>
                <w:szCs w:val="20"/>
              </w:rPr>
            </w:pPr>
          </w:p>
        </w:tc>
      </w:tr>
      <w:tr w:rsidR="00F93601" w:rsidRPr="00C550EC" w:rsidTr="004232CD">
        <w:tc>
          <w:tcPr>
            <w:tcW w:w="4077" w:type="dxa"/>
          </w:tcPr>
          <w:p w:rsidR="00F93601" w:rsidRPr="00C550EC" w:rsidRDefault="00F93601" w:rsidP="00F16FBE">
            <w:pPr>
              <w:rPr>
                <w:sz w:val="20"/>
                <w:szCs w:val="20"/>
              </w:rPr>
            </w:pPr>
            <w:r w:rsidRPr="00C550EC">
              <w:rPr>
                <w:sz w:val="20"/>
                <w:szCs w:val="20"/>
              </w:rPr>
              <w:t>Новый Уренгой (Ямало-Ненецкий АО)</w:t>
            </w:r>
          </w:p>
        </w:tc>
        <w:tc>
          <w:tcPr>
            <w:tcW w:w="4536" w:type="dxa"/>
          </w:tcPr>
          <w:p w:rsidR="00F93601" w:rsidRPr="00C550EC" w:rsidRDefault="00F93601" w:rsidP="00F16FBE">
            <w:pPr>
              <w:rPr>
                <w:sz w:val="20"/>
                <w:szCs w:val="20"/>
              </w:rPr>
            </w:pPr>
            <w:r w:rsidRPr="00C550EC">
              <w:rPr>
                <w:sz w:val="20"/>
                <w:szCs w:val="20"/>
              </w:rPr>
              <w:t>МП "Фармация"</w:t>
            </w:r>
          </w:p>
        </w:tc>
        <w:tc>
          <w:tcPr>
            <w:tcW w:w="1134" w:type="dxa"/>
            <w:vMerge/>
          </w:tcPr>
          <w:p w:rsidR="00F93601" w:rsidRPr="00C550EC" w:rsidRDefault="00F93601" w:rsidP="00F16FBE">
            <w:pPr>
              <w:rPr>
                <w:sz w:val="20"/>
                <w:szCs w:val="20"/>
              </w:rPr>
            </w:pPr>
          </w:p>
        </w:tc>
      </w:tr>
      <w:tr w:rsidR="00F93601" w:rsidRPr="00C550EC" w:rsidTr="004232CD">
        <w:tc>
          <w:tcPr>
            <w:tcW w:w="4077" w:type="dxa"/>
          </w:tcPr>
          <w:p w:rsidR="00F93601" w:rsidRPr="00C550EC" w:rsidRDefault="00F93601" w:rsidP="00F16FBE">
            <w:pPr>
              <w:rPr>
                <w:sz w:val="20"/>
                <w:szCs w:val="20"/>
              </w:rPr>
            </w:pPr>
            <w:r w:rsidRPr="00C550EC">
              <w:rPr>
                <w:sz w:val="20"/>
                <w:szCs w:val="20"/>
              </w:rPr>
              <w:t>Обнинск (Калужская область)</w:t>
            </w:r>
          </w:p>
        </w:tc>
        <w:tc>
          <w:tcPr>
            <w:tcW w:w="4536" w:type="dxa"/>
          </w:tcPr>
          <w:p w:rsidR="00F93601" w:rsidRPr="00C550EC" w:rsidRDefault="00F93601" w:rsidP="00F16FBE">
            <w:pPr>
              <w:rPr>
                <w:sz w:val="20"/>
                <w:szCs w:val="20"/>
              </w:rPr>
            </w:pPr>
            <w:r w:rsidRPr="00C550EC">
              <w:rPr>
                <w:sz w:val="20"/>
                <w:szCs w:val="20"/>
              </w:rPr>
              <w:t>ООО "Фита-Фарма"</w:t>
            </w:r>
          </w:p>
        </w:tc>
        <w:tc>
          <w:tcPr>
            <w:tcW w:w="1134" w:type="dxa"/>
            <w:vMerge/>
          </w:tcPr>
          <w:p w:rsidR="00F93601" w:rsidRPr="00C550EC" w:rsidRDefault="00F93601" w:rsidP="00F16FBE">
            <w:pPr>
              <w:rPr>
                <w:sz w:val="20"/>
                <w:szCs w:val="20"/>
              </w:rPr>
            </w:pPr>
          </w:p>
        </w:tc>
      </w:tr>
      <w:tr w:rsidR="00F93601" w:rsidRPr="00C550EC" w:rsidTr="004232CD">
        <w:tc>
          <w:tcPr>
            <w:tcW w:w="4077" w:type="dxa"/>
          </w:tcPr>
          <w:p w:rsidR="00F93601" w:rsidRPr="00C550EC" w:rsidRDefault="00F93601" w:rsidP="00F16FBE">
            <w:pPr>
              <w:rPr>
                <w:sz w:val="20"/>
                <w:szCs w:val="20"/>
              </w:rPr>
            </w:pPr>
            <w:r w:rsidRPr="00C550EC">
              <w:rPr>
                <w:sz w:val="20"/>
                <w:szCs w:val="20"/>
              </w:rPr>
              <w:t>Омск (Омская область)</w:t>
            </w:r>
          </w:p>
        </w:tc>
        <w:tc>
          <w:tcPr>
            <w:tcW w:w="4536" w:type="dxa"/>
          </w:tcPr>
          <w:p w:rsidR="00F93601" w:rsidRPr="00C550EC" w:rsidRDefault="00F93601" w:rsidP="00F16FBE">
            <w:pPr>
              <w:rPr>
                <w:sz w:val="20"/>
                <w:szCs w:val="20"/>
              </w:rPr>
            </w:pPr>
            <w:r w:rsidRPr="00C550EC">
              <w:rPr>
                <w:sz w:val="20"/>
                <w:szCs w:val="20"/>
              </w:rPr>
              <w:t>ГП «Омское лекарство», ОАО «Омское лекарство»</w:t>
            </w:r>
          </w:p>
        </w:tc>
        <w:tc>
          <w:tcPr>
            <w:tcW w:w="1134" w:type="dxa"/>
            <w:vMerge/>
          </w:tcPr>
          <w:p w:rsidR="00F93601" w:rsidRPr="00C550EC" w:rsidRDefault="00F93601" w:rsidP="00F16FBE">
            <w:pPr>
              <w:rPr>
                <w:sz w:val="20"/>
                <w:szCs w:val="20"/>
              </w:rPr>
            </w:pPr>
          </w:p>
        </w:tc>
      </w:tr>
      <w:tr w:rsidR="00F93601" w:rsidRPr="00C550EC" w:rsidTr="004232CD">
        <w:tc>
          <w:tcPr>
            <w:tcW w:w="4077" w:type="dxa"/>
          </w:tcPr>
          <w:p w:rsidR="00F93601" w:rsidRPr="00C550EC" w:rsidRDefault="00F93601" w:rsidP="00F16FBE">
            <w:pPr>
              <w:rPr>
                <w:sz w:val="20"/>
                <w:szCs w:val="20"/>
              </w:rPr>
            </w:pPr>
            <w:r w:rsidRPr="00C550EC">
              <w:rPr>
                <w:sz w:val="20"/>
                <w:szCs w:val="20"/>
              </w:rPr>
              <w:t>Саратов (Саратовская область)</w:t>
            </w:r>
          </w:p>
        </w:tc>
        <w:tc>
          <w:tcPr>
            <w:tcW w:w="4536" w:type="dxa"/>
          </w:tcPr>
          <w:p w:rsidR="00F93601" w:rsidRPr="00C550EC" w:rsidRDefault="00F93601" w:rsidP="00F16FBE">
            <w:pPr>
              <w:rPr>
                <w:sz w:val="20"/>
                <w:szCs w:val="20"/>
              </w:rPr>
            </w:pPr>
            <w:r w:rsidRPr="00C550EC">
              <w:rPr>
                <w:sz w:val="20"/>
                <w:szCs w:val="20"/>
              </w:rPr>
              <w:t>Группа лиц ЗАО "Эркафарм"</w:t>
            </w:r>
          </w:p>
        </w:tc>
        <w:tc>
          <w:tcPr>
            <w:tcW w:w="1134" w:type="dxa"/>
            <w:vMerge/>
          </w:tcPr>
          <w:p w:rsidR="00F93601" w:rsidRPr="00C550EC" w:rsidRDefault="00F93601" w:rsidP="00F16FBE">
            <w:pPr>
              <w:rPr>
                <w:sz w:val="20"/>
                <w:szCs w:val="20"/>
              </w:rPr>
            </w:pPr>
          </w:p>
        </w:tc>
      </w:tr>
      <w:tr w:rsidR="00F93601" w:rsidRPr="00C550EC" w:rsidTr="004232CD">
        <w:tc>
          <w:tcPr>
            <w:tcW w:w="4077" w:type="dxa"/>
          </w:tcPr>
          <w:p w:rsidR="00F93601" w:rsidRPr="00C550EC" w:rsidRDefault="00F93601" w:rsidP="00F16FBE">
            <w:pPr>
              <w:rPr>
                <w:sz w:val="20"/>
                <w:szCs w:val="20"/>
              </w:rPr>
            </w:pPr>
            <w:r w:rsidRPr="00C550EC">
              <w:rPr>
                <w:sz w:val="20"/>
                <w:szCs w:val="20"/>
              </w:rPr>
              <w:t>Смоленск (Смоленская область)</w:t>
            </w:r>
          </w:p>
        </w:tc>
        <w:tc>
          <w:tcPr>
            <w:tcW w:w="4536" w:type="dxa"/>
          </w:tcPr>
          <w:p w:rsidR="00F93601" w:rsidRPr="00C550EC" w:rsidRDefault="00F93601" w:rsidP="00F16FBE">
            <w:pPr>
              <w:rPr>
                <w:sz w:val="20"/>
                <w:szCs w:val="20"/>
              </w:rPr>
            </w:pPr>
            <w:r w:rsidRPr="00C550EC">
              <w:rPr>
                <w:sz w:val="20"/>
                <w:szCs w:val="20"/>
              </w:rPr>
              <w:t>ОАО «Смоленск-Фармация»</w:t>
            </w:r>
          </w:p>
        </w:tc>
        <w:tc>
          <w:tcPr>
            <w:tcW w:w="1134" w:type="dxa"/>
            <w:vMerge/>
          </w:tcPr>
          <w:p w:rsidR="00F93601" w:rsidRPr="00C550EC" w:rsidRDefault="00F93601" w:rsidP="00F16FBE">
            <w:pPr>
              <w:rPr>
                <w:sz w:val="20"/>
                <w:szCs w:val="20"/>
              </w:rPr>
            </w:pPr>
          </w:p>
        </w:tc>
      </w:tr>
      <w:tr w:rsidR="00F93601" w:rsidRPr="00C550EC" w:rsidTr="004232CD">
        <w:tc>
          <w:tcPr>
            <w:tcW w:w="4077" w:type="dxa"/>
          </w:tcPr>
          <w:p w:rsidR="00F93601" w:rsidRPr="00C550EC" w:rsidRDefault="00F93601" w:rsidP="00F16FBE">
            <w:pPr>
              <w:rPr>
                <w:sz w:val="20"/>
                <w:szCs w:val="20"/>
              </w:rPr>
            </w:pPr>
            <w:r w:rsidRPr="00C550EC">
              <w:rPr>
                <w:sz w:val="20"/>
                <w:szCs w:val="20"/>
              </w:rPr>
              <w:t>Тобольск (Тюменская область)</w:t>
            </w:r>
          </w:p>
        </w:tc>
        <w:tc>
          <w:tcPr>
            <w:tcW w:w="4536" w:type="dxa"/>
          </w:tcPr>
          <w:p w:rsidR="00F93601" w:rsidRPr="00C550EC" w:rsidRDefault="00F93601" w:rsidP="00F16FBE">
            <w:pPr>
              <w:rPr>
                <w:sz w:val="20"/>
                <w:szCs w:val="20"/>
              </w:rPr>
            </w:pPr>
            <w:r w:rsidRPr="00C550EC">
              <w:rPr>
                <w:sz w:val="20"/>
                <w:szCs w:val="20"/>
              </w:rPr>
              <w:t>ООО "Ферма", ОАО "Фармация"</w:t>
            </w:r>
          </w:p>
        </w:tc>
        <w:tc>
          <w:tcPr>
            <w:tcW w:w="1134" w:type="dxa"/>
            <w:vMerge/>
          </w:tcPr>
          <w:p w:rsidR="00F93601" w:rsidRPr="00C550EC" w:rsidRDefault="00F93601" w:rsidP="00F16FBE">
            <w:pPr>
              <w:rPr>
                <w:sz w:val="20"/>
                <w:szCs w:val="20"/>
              </w:rPr>
            </w:pPr>
          </w:p>
        </w:tc>
      </w:tr>
      <w:tr w:rsidR="00F93601" w:rsidRPr="00C550EC" w:rsidTr="004232CD">
        <w:tc>
          <w:tcPr>
            <w:tcW w:w="4077" w:type="dxa"/>
          </w:tcPr>
          <w:p w:rsidR="00F93601" w:rsidRPr="00C550EC" w:rsidRDefault="00F93601" w:rsidP="00F16FBE">
            <w:pPr>
              <w:rPr>
                <w:sz w:val="20"/>
                <w:szCs w:val="20"/>
              </w:rPr>
            </w:pPr>
            <w:r w:rsidRPr="00C550EC">
              <w:rPr>
                <w:sz w:val="20"/>
                <w:szCs w:val="20"/>
              </w:rPr>
              <w:t>Тольятти (Самарская область)</w:t>
            </w:r>
          </w:p>
        </w:tc>
        <w:tc>
          <w:tcPr>
            <w:tcW w:w="4536" w:type="dxa"/>
          </w:tcPr>
          <w:p w:rsidR="00F93601" w:rsidRPr="00C550EC" w:rsidRDefault="00F93601" w:rsidP="00F16FBE">
            <w:pPr>
              <w:rPr>
                <w:sz w:val="20"/>
                <w:szCs w:val="20"/>
              </w:rPr>
            </w:pPr>
            <w:r w:rsidRPr="00C550EC">
              <w:rPr>
                <w:sz w:val="20"/>
                <w:szCs w:val="20"/>
              </w:rPr>
              <w:t>«Имплозия», 000 «Имплозия»</w:t>
            </w:r>
          </w:p>
        </w:tc>
        <w:tc>
          <w:tcPr>
            <w:tcW w:w="1134" w:type="dxa"/>
            <w:vMerge/>
          </w:tcPr>
          <w:p w:rsidR="00F93601" w:rsidRPr="00C550EC" w:rsidRDefault="00F93601" w:rsidP="00F16FBE">
            <w:pPr>
              <w:rPr>
                <w:sz w:val="20"/>
                <w:szCs w:val="20"/>
              </w:rPr>
            </w:pPr>
          </w:p>
        </w:tc>
      </w:tr>
      <w:tr w:rsidR="00F93601" w:rsidRPr="00C550EC" w:rsidTr="004232CD">
        <w:tc>
          <w:tcPr>
            <w:tcW w:w="4077" w:type="dxa"/>
          </w:tcPr>
          <w:p w:rsidR="00F93601" w:rsidRPr="00C550EC" w:rsidRDefault="00F93601" w:rsidP="00F16FBE">
            <w:pPr>
              <w:rPr>
                <w:sz w:val="20"/>
                <w:szCs w:val="20"/>
              </w:rPr>
            </w:pPr>
            <w:r w:rsidRPr="00C550EC">
              <w:rPr>
                <w:sz w:val="20"/>
                <w:szCs w:val="20"/>
              </w:rPr>
              <w:t>Хасавюрт (Республика Дагестан)</w:t>
            </w:r>
          </w:p>
        </w:tc>
        <w:tc>
          <w:tcPr>
            <w:tcW w:w="4536" w:type="dxa"/>
          </w:tcPr>
          <w:p w:rsidR="00F93601" w:rsidRPr="00C550EC" w:rsidRDefault="00F93601" w:rsidP="00F16FBE">
            <w:pPr>
              <w:rPr>
                <w:sz w:val="20"/>
                <w:szCs w:val="20"/>
              </w:rPr>
            </w:pPr>
            <w:r w:rsidRPr="00C550EC">
              <w:rPr>
                <w:sz w:val="20"/>
                <w:szCs w:val="20"/>
              </w:rPr>
              <w:t>Аптека № 136, Аптека № 7</w:t>
            </w:r>
          </w:p>
        </w:tc>
        <w:tc>
          <w:tcPr>
            <w:tcW w:w="1134" w:type="dxa"/>
            <w:vMerge/>
          </w:tcPr>
          <w:p w:rsidR="00F93601" w:rsidRPr="00C550EC" w:rsidRDefault="00F93601" w:rsidP="00F16FBE">
            <w:pPr>
              <w:rPr>
                <w:sz w:val="20"/>
                <w:szCs w:val="20"/>
              </w:rPr>
            </w:pPr>
          </w:p>
        </w:tc>
      </w:tr>
      <w:tr w:rsidR="00F93601" w:rsidRPr="00C550EC" w:rsidTr="004232CD">
        <w:tc>
          <w:tcPr>
            <w:tcW w:w="4077" w:type="dxa"/>
          </w:tcPr>
          <w:p w:rsidR="00F93601" w:rsidRPr="00C550EC" w:rsidRDefault="00F93601" w:rsidP="00F16FBE">
            <w:pPr>
              <w:rPr>
                <w:sz w:val="20"/>
                <w:szCs w:val="20"/>
              </w:rPr>
            </w:pPr>
            <w:r w:rsidRPr="00C550EC">
              <w:rPr>
                <w:sz w:val="20"/>
                <w:szCs w:val="20"/>
              </w:rPr>
              <w:t>Чебоксары (Чувашская Республика)</w:t>
            </w:r>
          </w:p>
        </w:tc>
        <w:tc>
          <w:tcPr>
            <w:tcW w:w="4536" w:type="dxa"/>
          </w:tcPr>
          <w:p w:rsidR="00F93601" w:rsidRPr="00C550EC" w:rsidRDefault="00F93601" w:rsidP="00F16FBE">
            <w:pPr>
              <w:rPr>
                <w:sz w:val="20"/>
                <w:szCs w:val="20"/>
              </w:rPr>
            </w:pPr>
            <w:r w:rsidRPr="00C550EC">
              <w:rPr>
                <w:sz w:val="20"/>
                <w:szCs w:val="20"/>
              </w:rPr>
              <w:t>ГУП ЧР «Фармация» МЗСР ЧР</w:t>
            </w:r>
          </w:p>
        </w:tc>
        <w:tc>
          <w:tcPr>
            <w:tcW w:w="1134" w:type="dxa"/>
            <w:vMerge/>
          </w:tcPr>
          <w:p w:rsidR="00F93601" w:rsidRPr="00C550EC" w:rsidRDefault="00F93601" w:rsidP="00F16FBE">
            <w:pPr>
              <w:rPr>
                <w:sz w:val="20"/>
                <w:szCs w:val="20"/>
              </w:rPr>
            </w:pPr>
          </w:p>
        </w:tc>
      </w:tr>
    </w:tbl>
    <w:p w:rsidR="00C550EC" w:rsidRDefault="00C550EC" w:rsidP="008D6369">
      <w:pPr>
        <w:jc w:val="both"/>
      </w:pPr>
    </w:p>
    <w:p w:rsidR="00183A5A" w:rsidRPr="00A15A8F" w:rsidRDefault="00F93601" w:rsidP="00C550EC">
      <w:pPr>
        <w:spacing w:line="360" w:lineRule="auto"/>
        <w:ind w:firstLine="708"/>
        <w:jc w:val="both"/>
      </w:pPr>
      <w:r w:rsidRPr="00A15A8F">
        <w:t xml:space="preserve">В целом конкуренция на рынке услуг по розничной продаже лекарственных средств развивается среди крупных национальных и среди региональных аптечных сетей. Доля одиночных аптек, не входящих в аптечные сети, является незначительной. </w:t>
      </w:r>
    </w:p>
    <w:p w:rsidR="00F93601" w:rsidRPr="00A15A8F" w:rsidRDefault="00F93601" w:rsidP="00C550EC">
      <w:pPr>
        <w:spacing w:line="360" w:lineRule="auto"/>
        <w:jc w:val="both"/>
      </w:pPr>
      <w:r w:rsidRPr="00A15A8F">
        <w:t xml:space="preserve">Несмотря на появление новых хозсубъектов, </w:t>
      </w:r>
      <w:r w:rsidRPr="00A15A8F">
        <w:rPr>
          <w:bCs/>
        </w:rPr>
        <w:t xml:space="preserve">в </w:t>
      </w:r>
      <w:r w:rsidRPr="00A15A8F">
        <w:t xml:space="preserve">ряде регионов существует нехватка аптечных учреждений. Принято считать, что </w:t>
      </w:r>
      <w:r w:rsidR="00F00651" w:rsidRPr="00A15A8F">
        <w:t>достаточным является</w:t>
      </w:r>
      <w:r w:rsidRPr="00A15A8F">
        <w:t xml:space="preserve"> отношени</w:t>
      </w:r>
      <w:r w:rsidR="00F00651" w:rsidRPr="00A15A8F">
        <w:t>е</w:t>
      </w:r>
      <w:r w:rsidRPr="00A15A8F">
        <w:t xml:space="preserve"> численности населения и количества аптек</w:t>
      </w:r>
      <w:r w:rsidR="00956FA0" w:rsidRPr="00A15A8F">
        <w:t xml:space="preserve"> – </w:t>
      </w:r>
      <w:r w:rsidRPr="00A15A8F">
        <w:t>4-5 тыс. человек на 1 аптеку.</w:t>
      </w:r>
    </w:p>
    <w:p w:rsidR="00F93601" w:rsidRPr="00A15A8F" w:rsidRDefault="00F93601" w:rsidP="00C550EC">
      <w:pPr>
        <w:spacing w:line="360" w:lineRule="auto"/>
        <w:ind w:firstLine="708"/>
        <w:jc w:val="both"/>
      </w:pPr>
      <w:r w:rsidRPr="00A15A8F">
        <w:t>Эт</w:t>
      </w:r>
      <w:r w:rsidR="00F00651" w:rsidRPr="00A15A8F">
        <w:t>от</w:t>
      </w:r>
      <w:r w:rsidRPr="00A15A8F">
        <w:t xml:space="preserve"> </w:t>
      </w:r>
      <w:r w:rsidR="00F00651" w:rsidRPr="00A15A8F">
        <w:t>показатель превышен</w:t>
      </w:r>
      <w:r w:rsidRPr="00A15A8F">
        <w:t xml:space="preserve"> в следующих субъектах Российской Федерации: Самарская область (5,24), Новосибирская область (5,25), Республика Хакасия (5,48), Забайкальский край (5,57), Краснодарский край (6,14), Тюменская область (6,24), Смоленская область (6,38), Карачаево-Черкесская Республика (6,48), Ростовская область (6,68), Московская область (6,75), Ханты-Мансийский АО (7,38), Республика Дагестан (7,40), Алтайский край (7,49), Кемеровская область (7,82), Республика Саха (Якутия) (7,93), Липецкая область (8,12), Ленинградская область (8,51), Кировская область (9,00), Свердловская область (10,01). Во всех крупных городах Республики Дагестан (Махачкала, Хасавюрт, Дербент), в городах Новокузнецк (Кемеровская область), Новочеркасск (Ростовская область), Нижний Тагил (Свердловская область), Елец (Липецкая область), Волжский (Волгоградская область) на 1 аптеку приходится от 13 до 42 тыс. жителей.</w:t>
      </w:r>
    </w:p>
    <w:p w:rsidR="00F93601" w:rsidRPr="00A15A8F" w:rsidRDefault="00F93601" w:rsidP="00C550EC">
      <w:pPr>
        <w:spacing w:line="360" w:lineRule="auto"/>
        <w:jc w:val="both"/>
      </w:pPr>
      <w:r w:rsidRPr="00A15A8F">
        <w:t xml:space="preserve">Низкий уровень обеспеченности аптеками означает, что на данной территории имеются барьеры для входа на рынок. </w:t>
      </w:r>
    </w:p>
    <w:p w:rsidR="00F93601" w:rsidRPr="00A15A8F" w:rsidRDefault="00F93601" w:rsidP="00C550EC">
      <w:pPr>
        <w:spacing w:line="360" w:lineRule="auto"/>
        <w:ind w:firstLine="708"/>
        <w:jc w:val="both"/>
      </w:pPr>
      <w:r w:rsidRPr="00A15A8F">
        <w:t xml:space="preserve">Опросы территориальных органов ФАС России показали, что хозяйствующие субъекты, действующие на рынке услуг розничной торговли лекарственными средствами, как и многие другие предприниматели, в первую очередь жалуются на </w:t>
      </w:r>
      <w:r w:rsidRPr="00A15A8F">
        <w:rPr>
          <w:iCs/>
        </w:rPr>
        <w:t>трудности при получении лицензии</w:t>
      </w:r>
      <w:r w:rsidRPr="00A15A8F">
        <w:t xml:space="preserve">, </w:t>
      </w:r>
      <w:r w:rsidRPr="00A15A8F">
        <w:rPr>
          <w:spacing w:val="-11"/>
        </w:rPr>
        <w:t>усложненный процесс регистрации</w:t>
      </w:r>
      <w:r w:rsidRPr="00A15A8F">
        <w:t>, проверки контролирующих органов. Вместе с тем, опросы также показали наличие следующих административных барьеров:</w:t>
      </w:r>
    </w:p>
    <w:p w:rsidR="00F93601" w:rsidRPr="00A15A8F" w:rsidRDefault="00F93601" w:rsidP="00C550EC">
      <w:pPr>
        <w:spacing w:line="360" w:lineRule="auto"/>
        <w:jc w:val="both"/>
      </w:pPr>
      <w:r w:rsidRPr="00A15A8F">
        <w:t>1. Величина устанавливаемых торговых надбавок. По мнению аптек, перечень жизненно-необходимых лекарств для целей регулирования цен необоснованно избыточен; уровень установленных надбавок не позволяет дифференцировать цены и ведет к применению предельных наценок для всех лекарств. Имеются случаи, когда аптечные сети, действующие в регионе, зарегистрированы в другом регионе (с другими надбавками), что ставит местные аптечные учреждения в неравные условия конку</w:t>
      </w:r>
      <w:r w:rsidR="00C445B5" w:rsidRPr="00A15A8F">
        <w:t>р</w:t>
      </w:r>
      <w:r w:rsidRPr="00A15A8F">
        <w:t>ен</w:t>
      </w:r>
      <w:r w:rsidR="00C445B5" w:rsidRPr="00A15A8F">
        <w:t>ц</w:t>
      </w:r>
      <w:r w:rsidRPr="00A15A8F">
        <w:t>ии.</w:t>
      </w:r>
    </w:p>
    <w:p w:rsidR="00F93601" w:rsidRPr="00A15A8F" w:rsidRDefault="00F93601" w:rsidP="00C550EC">
      <w:pPr>
        <w:spacing w:line="360" w:lineRule="auto"/>
        <w:jc w:val="both"/>
      </w:pPr>
      <w:r w:rsidRPr="00A15A8F">
        <w:t xml:space="preserve">2. Несвоевременная и в неполном объеме оплата услуг и лекарственных средств по программе дополнительного лекарственного обеспечения (Астраханская область, Костромская область, Нижегородская область, Пермский край, Республика Мордовия, Челябинская область). Это в первую очередь относится к государственным и муниципальным аптечным учреждениям, участвующим в программе </w:t>
      </w:r>
      <w:r w:rsidR="004247E9" w:rsidRPr="00A15A8F">
        <w:t>дополнительного лекарственного обеспечения</w:t>
      </w:r>
      <w:r w:rsidRPr="00A15A8F">
        <w:t>.</w:t>
      </w:r>
    </w:p>
    <w:p w:rsidR="00F93601" w:rsidRPr="00A15A8F" w:rsidRDefault="00F93601" w:rsidP="00C550EC">
      <w:pPr>
        <w:spacing w:line="360" w:lineRule="auto"/>
        <w:jc w:val="both"/>
      </w:pPr>
      <w:r w:rsidRPr="00A15A8F">
        <w:t xml:space="preserve">3. Действия местных администраций по созданию благоприятствующих условий для муниципальных предприятий, а также </w:t>
      </w:r>
      <w:r w:rsidRPr="00A15A8F">
        <w:rPr>
          <w:bCs/>
        </w:rPr>
        <w:t xml:space="preserve">протекционизм </w:t>
      </w:r>
      <w:r w:rsidRPr="00A15A8F">
        <w:t>в отношении отдельных хозяйствующих субъектов, в том числе крупных аптечных сетей (формирование с нарушениями условий конкурсов, предоставление лучших мест для размещения, снижение стоимости экспертизы для аккредитации).</w:t>
      </w:r>
    </w:p>
    <w:p w:rsidR="004D62BC" w:rsidRPr="00A15A8F" w:rsidRDefault="004D62BC" w:rsidP="00C550EC">
      <w:pPr>
        <w:spacing w:line="360" w:lineRule="auto"/>
        <w:ind w:firstLine="708"/>
        <w:jc w:val="both"/>
      </w:pPr>
      <w:r w:rsidRPr="00A15A8F">
        <w:t xml:space="preserve">В результате проведенного анализа рынка услуг розничной торговли лекарственными средствами, изделиями медицинского назначения и сопутствующими товарами было выявлено большое количество хозяйствующих субъектов с признаками доминирования на локальных рынках в границах городских округов и муниципальных районов. </w:t>
      </w:r>
      <w:r w:rsidR="004247E9" w:rsidRPr="00A15A8F">
        <w:t>Федеральная антимонопольная служба</w:t>
      </w:r>
      <w:r w:rsidRPr="00A15A8F">
        <w:t xml:space="preserve"> поручила руководителям своих территориальных органов включить в региональные реестры хозяйствующих субъектов, имеющих на рынке определенного товара долю более 35% лиц, занимающих на рынке услуг розничной торговли лекарственными средствами, изделиями медицинского назначения и сопутствующими товарами муниципальных районов и городских округов долю более 35%. По состоянию на 18 июня 2009 года в региональные Реестры уже включено 915 аптечных сетей. </w:t>
      </w:r>
    </w:p>
    <w:p w:rsidR="00F93601" w:rsidRPr="00A15A8F" w:rsidRDefault="00F93601" w:rsidP="00C550EC">
      <w:pPr>
        <w:spacing w:line="360" w:lineRule="auto"/>
        <w:ind w:firstLine="708"/>
        <w:jc w:val="both"/>
      </w:pPr>
      <w:r w:rsidRPr="00A15A8F">
        <w:t xml:space="preserve">В качестве мер, направленных на развитие конкуренции на рынке и </w:t>
      </w:r>
      <w:r w:rsidRPr="00A15A8F">
        <w:rPr>
          <w:bCs/>
        </w:rPr>
        <w:t>улучшение обеспечения лекарственными средствами льготных категорий граждан</w:t>
      </w:r>
      <w:r w:rsidR="00472A2D" w:rsidRPr="00A15A8F">
        <w:rPr>
          <w:bCs/>
        </w:rPr>
        <w:t>,</w:t>
      </w:r>
      <w:r w:rsidRPr="00A15A8F">
        <w:rPr>
          <w:bCs/>
        </w:rPr>
        <w:t xml:space="preserve"> ФАС России </w:t>
      </w:r>
      <w:r w:rsidRPr="00A15A8F">
        <w:t xml:space="preserve">считает целесообразным: </w:t>
      </w:r>
    </w:p>
    <w:p w:rsidR="00F93601" w:rsidRPr="00A15A8F" w:rsidRDefault="00F93601" w:rsidP="00C550EC">
      <w:pPr>
        <w:spacing w:line="360" w:lineRule="auto"/>
        <w:jc w:val="both"/>
      </w:pPr>
      <w:r w:rsidRPr="00A15A8F">
        <w:t xml:space="preserve">- обеспечить сохранение ассортиментной матрицы и социальных функций государственных и муниципальных аптечных учреждений при их приватизации или передаче имущества в частную форму собственности; </w:t>
      </w:r>
    </w:p>
    <w:p w:rsidR="00F93601" w:rsidRPr="00A15A8F" w:rsidRDefault="00F93601" w:rsidP="00C550EC">
      <w:pPr>
        <w:spacing w:line="360" w:lineRule="auto"/>
        <w:jc w:val="both"/>
      </w:pPr>
      <w:r w:rsidRPr="00A15A8F">
        <w:t>- предостав</w:t>
      </w:r>
      <w:r w:rsidR="00472A2D" w:rsidRPr="00A15A8F">
        <w:t>ить</w:t>
      </w:r>
      <w:r w:rsidRPr="00A15A8F">
        <w:t xml:space="preserve"> фельдшерско-акушерским пунктам в сельской ме</w:t>
      </w:r>
      <w:r w:rsidR="00472A2D" w:rsidRPr="00A15A8F">
        <w:t>стности (ФАПам) право</w:t>
      </w:r>
      <w:r w:rsidRPr="00A15A8F">
        <w:t xml:space="preserve"> продажи лекарственных средств;</w:t>
      </w:r>
    </w:p>
    <w:p w:rsidR="00F93601" w:rsidRPr="00A15A8F" w:rsidRDefault="00F93601" w:rsidP="00C550EC">
      <w:pPr>
        <w:spacing w:line="360" w:lineRule="auto"/>
        <w:jc w:val="both"/>
      </w:pPr>
      <w:r w:rsidRPr="00A15A8F">
        <w:t>- разработать и принять меры по обеспечению прозрачного ценообразования на лекарственные средства у оптовых поставщиков</w:t>
      </w:r>
      <w:r w:rsidR="00D91216" w:rsidRPr="00A15A8F">
        <w:t xml:space="preserve"> (на что часто жаловались аптеки)</w:t>
      </w:r>
      <w:r w:rsidRPr="00A15A8F">
        <w:t>.</w:t>
      </w:r>
    </w:p>
    <w:p w:rsidR="00F93601" w:rsidRPr="00C550EC" w:rsidRDefault="00F93601" w:rsidP="00C550EC">
      <w:pPr>
        <w:pStyle w:val="2"/>
        <w:spacing w:line="360" w:lineRule="auto"/>
        <w:jc w:val="center"/>
        <w:rPr>
          <w:rFonts w:ascii="Times New Roman" w:hAnsi="Times New Roman" w:cs="Times New Roman"/>
          <w:i w:val="0"/>
          <w:sz w:val="24"/>
          <w:szCs w:val="24"/>
        </w:rPr>
      </w:pPr>
      <w:r w:rsidRPr="001D68CD">
        <w:br w:type="page"/>
      </w:r>
      <w:bookmarkStart w:id="12" w:name="_Toc229126653"/>
      <w:bookmarkStart w:id="13" w:name="_Toc233276481"/>
      <w:r w:rsidRPr="00C550EC">
        <w:rPr>
          <w:rFonts w:ascii="Times New Roman" w:hAnsi="Times New Roman" w:cs="Times New Roman"/>
          <w:i w:val="0"/>
          <w:sz w:val="24"/>
          <w:szCs w:val="24"/>
        </w:rPr>
        <w:t>4.</w:t>
      </w:r>
      <w:r w:rsidR="00C550EC">
        <w:rPr>
          <w:rFonts w:ascii="Times New Roman" w:hAnsi="Times New Roman" w:cs="Times New Roman"/>
          <w:i w:val="0"/>
          <w:sz w:val="24"/>
          <w:szCs w:val="24"/>
        </w:rPr>
        <w:t>3.</w:t>
      </w:r>
      <w:r w:rsidRPr="00C550EC">
        <w:rPr>
          <w:rFonts w:ascii="Times New Roman" w:hAnsi="Times New Roman" w:cs="Times New Roman"/>
          <w:i w:val="0"/>
          <w:sz w:val="24"/>
          <w:szCs w:val="24"/>
        </w:rPr>
        <w:t xml:space="preserve"> Розничные рынки электрической энергии</w:t>
      </w:r>
      <w:bookmarkEnd w:id="12"/>
      <w:bookmarkEnd w:id="13"/>
    </w:p>
    <w:p w:rsidR="00F93601" w:rsidRPr="00A15A8F" w:rsidRDefault="00F93601" w:rsidP="00C550EC">
      <w:pPr>
        <w:spacing w:line="360" w:lineRule="auto"/>
        <w:ind w:firstLine="708"/>
        <w:jc w:val="both"/>
      </w:pPr>
      <w:r w:rsidRPr="00A15A8F">
        <w:rPr>
          <w:iCs/>
        </w:rPr>
        <w:t xml:space="preserve">Географические границы розничных рынков электрической энергии </w:t>
      </w:r>
      <w:r w:rsidRPr="00A15A8F">
        <w:t>соответствуют границам зон деятельности хозяйствующих субъектов, которым присвоен статус гарантирующего поставщика. Так, границами деятельности энергосбытовых организаций, созданных в результате реорганизации АО-энерго (далее</w:t>
      </w:r>
      <w:r w:rsidR="00956FA0" w:rsidRPr="00A15A8F">
        <w:t xml:space="preserve"> – </w:t>
      </w:r>
      <w:r w:rsidRPr="00A15A8F">
        <w:t xml:space="preserve">АО-энергосбыт), являются административные границы соответствующего субъекта Российской Федерации. </w:t>
      </w:r>
    </w:p>
    <w:p w:rsidR="00F93601" w:rsidRPr="00A15A8F" w:rsidRDefault="00F93601" w:rsidP="00C550EC">
      <w:pPr>
        <w:spacing w:line="360" w:lineRule="auto"/>
        <w:ind w:firstLine="708"/>
        <w:jc w:val="both"/>
      </w:pPr>
      <w:r w:rsidRPr="00A15A8F">
        <w:t>В случае если на территории субъекта Российской Федерации осуществляют деятельность несколько энергосбытовых компаний, которым присвоен статус гарантирующего поставщика, то географические границы определяются следующим образом:</w:t>
      </w:r>
    </w:p>
    <w:p w:rsidR="00F93601" w:rsidRPr="00A15A8F" w:rsidRDefault="007D26B2" w:rsidP="00C550EC">
      <w:pPr>
        <w:spacing w:line="360" w:lineRule="auto"/>
        <w:jc w:val="both"/>
      </w:pPr>
      <w:r w:rsidRPr="00A15A8F">
        <w:t xml:space="preserve">- </w:t>
      </w:r>
      <w:r w:rsidR="00F93601" w:rsidRPr="00A15A8F">
        <w:t>для организаций, являющихся участниками оптового рынка,</w:t>
      </w:r>
      <w:r w:rsidR="00956FA0" w:rsidRPr="00A15A8F">
        <w:t xml:space="preserve"> – </w:t>
      </w:r>
      <w:r w:rsidR="00F93601" w:rsidRPr="00A15A8F">
        <w:t>по точкам поставки, зарегистрированным на оптовом рынке электрической энергии;</w:t>
      </w:r>
    </w:p>
    <w:p w:rsidR="00F93601" w:rsidRPr="00A15A8F" w:rsidRDefault="007D26B2" w:rsidP="00C550EC">
      <w:pPr>
        <w:spacing w:line="360" w:lineRule="auto"/>
        <w:jc w:val="both"/>
      </w:pPr>
      <w:r w:rsidRPr="00A15A8F">
        <w:t xml:space="preserve">- </w:t>
      </w:r>
      <w:r w:rsidR="00F93601" w:rsidRPr="00A15A8F">
        <w:t>для организаций, не являющихся участниками оптового рынка,</w:t>
      </w:r>
      <w:r w:rsidR="00956FA0" w:rsidRPr="00A15A8F">
        <w:t xml:space="preserve"> – </w:t>
      </w:r>
      <w:r w:rsidR="00F93601" w:rsidRPr="00A15A8F">
        <w:t>по границе балансовой принадлежности электрических сетей соответствующей энергоснабжающей организации (сетевой организации), к сетям которой присоединены потребители.</w:t>
      </w:r>
    </w:p>
    <w:p w:rsidR="00F93601" w:rsidRPr="00A15A8F" w:rsidRDefault="00F93601" w:rsidP="00C550EC">
      <w:pPr>
        <w:spacing w:line="360" w:lineRule="auto"/>
        <w:ind w:firstLine="708"/>
        <w:jc w:val="both"/>
      </w:pPr>
      <w:r w:rsidRPr="00A15A8F">
        <w:t xml:space="preserve">По данным территориальных органов ФАС России, на розничных рынках электрической энергии (мощности) в </w:t>
      </w:r>
      <w:smartTag w:uri="urn:schemas-microsoft-com:office:smarttags" w:element="metricconverter">
        <w:smartTagPr>
          <w:attr w:name="ProductID" w:val="2007 г"/>
        </w:smartTagPr>
        <w:r w:rsidRPr="00A15A8F">
          <w:t>2007 г</w:t>
        </w:r>
      </w:smartTag>
      <w:r w:rsidRPr="00A15A8F">
        <w:t>. функционировали около 540 энергосбытовых компаний, из них 270 обладают статусом гарантирующего поставщика. 183 компании, обладающие статусом гарантирующего поставщика, включены в Реестр.</w:t>
      </w:r>
    </w:p>
    <w:p w:rsidR="00F93601" w:rsidRPr="00A15A8F" w:rsidRDefault="00F93601" w:rsidP="00C550EC">
      <w:pPr>
        <w:spacing w:line="360" w:lineRule="auto"/>
        <w:ind w:firstLine="708"/>
        <w:jc w:val="both"/>
      </w:pPr>
      <w:r w:rsidRPr="00A15A8F">
        <w:rPr>
          <w:bCs/>
        </w:rPr>
        <w:t>С</w:t>
      </w:r>
      <w:r w:rsidRPr="00A15A8F">
        <w:t>остояние конкурентной среды в регионах России в целом является примерно одинаков</w:t>
      </w:r>
      <w:r w:rsidR="007D26B2" w:rsidRPr="00A15A8F">
        <w:t>ым</w:t>
      </w:r>
      <w:r w:rsidRPr="00A15A8F">
        <w:t xml:space="preserve"> и по сравнению с </w:t>
      </w:r>
      <w:smartTag w:uri="urn:schemas-microsoft-com:office:smarttags" w:element="metricconverter">
        <w:smartTagPr>
          <w:attr w:name="ProductID" w:val="2006 г"/>
        </w:smartTagPr>
        <w:r w:rsidRPr="00A15A8F">
          <w:t>2006 г</w:t>
        </w:r>
      </w:smartTag>
      <w:r w:rsidRPr="00A15A8F">
        <w:t>. существенно не изменил</w:t>
      </w:r>
      <w:r w:rsidR="007D26B2" w:rsidRPr="00A15A8F">
        <w:t>о</w:t>
      </w:r>
      <w:r w:rsidRPr="00A15A8F">
        <w:t>сь. АО-энергосбыты занимают долю более 75% на рынках, в большинстве регионов их доля близка к 100%. В ряде регионов только АО-энергосбыт является субъектом оптового рынка электрической энергии</w:t>
      </w:r>
      <w:r w:rsidR="00357518" w:rsidRPr="00A15A8F">
        <w:t>,</w:t>
      </w:r>
      <w:r w:rsidRPr="00A15A8F">
        <w:t xml:space="preserve"> и все остальные гарантирующие поставщики покупают электроэнергию у него. Доля независимых энергосбытовых компаний, не являющихся гарантирующими поставщиками, малозначительна и, как правило, не превышает 10% в соответствующих границах рынка.</w:t>
      </w:r>
    </w:p>
    <w:p w:rsidR="00F93601" w:rsidRPr="00A15A8F" w:rsidRDefault="00F93601" w:rsidP="00C550EC">
      <w:pPr>
        <w:spacing w:line="360" w:lineRule="auto"/>
        <w:ind w:firstLine="708"/>
        <w:jc w:val="both"/>
      </w:pPr>
      <w:r w:rsidRPr="00A15A8F">
        <w:t>В некоторых регионах процесс реструктуризации электроэнергетики сопровождался возрастанием рыночной доли и усилением доминирования главного гарантирующего поставщика электроэнергии в регионе.</w:t>
      </w:r>
    </w:p>
    <w:p w:rsidR="00F93601" w:rsidRPr="00A15A8F" w:rsidRDefault="00F93601" w:rsidP="00C550EC">
      <w:pPr>
        <w:spacing w:line="360" w:lineRule="auto"/>
        <w:jc w:val="both"/>
      </w:pPr>
      <w:r w:rsidRPr="00A15A8F">
        <w:t>Большинство потребителей электроэнергии в настоящее время не имеют возможности выбрать энергосбытовую компанию, альтернативную той, у которой заключен договор на передачу электроэнергии с сетевой организацией, к сетям которой подключен потребитель (ввиду отсутствия технической возможности). Это приводит к формированию «локальных» рынков купли-продажи электрической энергии (мощности), географические границы которых определяются протяженностью сетей, принадлежащих сетевой организации, с долей энергосбытовой компании в 100% на таком рынке.</w:t>
      </w:r>
    </w:p>
    <w:p w:rsidR="00F93601" w:rsidRPr="00A15A8F" w:rsidRDefault="00F93601" w:rsidP="00C550EC">
      <w:pPr>
        <w:spacing w:line="360" w:lineRule="auto"/>
        <w:ind w:firstLine="708"/>
        <w:jc w:val="both"/>
      </w:pPr>
      <w:r w:rsidRPr="00A15A8F">
        <w:t>Розничные рынки купли-продажи (поставки) электрической энергии относятся к потенциально конкурентной сфере деятельности. Продажа электрической энергии теоретически может осуществляться несколькими энергосбытовыми организациями в зоне деятельности гарантирующего поставщика на одной и той же территории в границах сетей соответствующей сетевой организации.</w:t>
      </w:r>
    </w:p>
    <w:p w:rsidR="00F93601" w:rsidRPr="00A15A8F" w:rsidRDefault="00F93601" w:rsidP="00C550EC">
      <w:pPr>
        <w:spacing w:line="360" w:lineRule="auto"/>
        <w:ind w:firstLine="708"/>
        <w:jc w:val="both"/>
      </w:pPr>
      <w:r w:rsidRPr="00A15A8F">
        <w:t xml:space="preserve">Важным событием в 2008 году стало решение Президиума Высшего Арбитражного Суда Российской Федерации, который </w:t>
      </w:r>
      <w:smartTag w:uri="urn:schemas-microsoft-com:office:smarttags" w:element="date">
        <w:smartTagPr>
          <w:attr w:name="Year" w:val="2008"/>
          <w:attr w:name="Day" w:val="13"/>
          <w:attr w:name="Month" w:val="11"/>
          <w:attr w:name="ls" w:val="trans"/>
        </w:smartTagPr>
        <w:r w:rsidRPr="00A15A8F">
          <w:t>13.11.2008</w:t>
        </w:r>
      </w:smartTag>
      <w:r w:rsidRPr="00A15A8F">
        <w:t xml:space="preserve"> подтвердил, что уклонение от заключения договора купли-продажи электрической энергии путем необоснованного требования у энергосбытовой организации документов, не предусмотренных пунктом 62 Правил функционирования розничных рынков, является нарушением части 1 статьи 10 Закона о защите конкуренции.</w:t>
      </w:r>
    </w:p>
    <w:p w:rsidR="00F93601" w:rsidRPr="00A15A8F" w:rsidRDefault="00F93601" w:rsidP="00C550EC">
      <w:pPr>
        <w:spacing w:line="360" w:lineRule="auto"/>
        <w:ind w:firstLine="708"/>
        <w:jc w:val="both"/>
      </w:pPr>
      <w:r w:rsidRPr="00A15A8F">
        <w:t>До этого в судебной практике по делам, связанным с отказом гарантирующих поставщиков заключать договоры с энергосбытовыми организациями на условиях публичного договор</w:t>
      </w:r>
      <w:r w:rsidR="00357518" w:rsidRPr="00A15A8F">
        <w:t>а</w:t>
      </w:r>
      <w:r w:rsidRPr="00A15A8F">
        <w:t xml:space="preserve">, суды толковали правовые нормы, устанавливающие правило о публичности заключаемого гарантирующим поставщиком договора купли-продажи (поставки) электрической энергии, как </w:t>
      </w:r>
      <w:r w:rsidR="00F4422B" w:rsidRPr="00A15A8F">
        <w:t xml:space="preserve">нормы, устанавливающие </w:t>
      </w:r>
      <w:r w:rsidRPr="00A15A8F">
        <w:t xml:space="preserve">правило, применимое только в отношениях гарантирующих поставщиков с конечными потребителями электроэнергии, но не со сбытовыми организациями. Подобное толкование правовых норм в конечном итоге приводило к прекращению деятельности энергосбытовых организаций, не являющихся участниками оптового рынка электрической энергии. </w:t>
      </w:r>
    </w:p>
    <w:p w:rsidR="00F93601" w:rsidRPr="00A15A8F" w:rsidRDefault="00F93601" w:rsidP="00C550EC">
      <w:pPr>
        <w:spacing w:line="360" w:lineRule="auto"/>
        <w:ind w:firstLine="708"/>
        <w:jc w:val="both"/>
      </w:pPr>
      <w:r w:rsidRPr="00A15A8F">
        <w:t>В ряде регионов (Алтайский край, Кемеровская область, Красноярский край и Республика Мар</w:t>
      </w:r>
      <w:r w:rsidR="00357518" w:rsidRPr="00A15A8F">
        <w:t>ий Эл</w:t>
      </w:r>
      <w:r w:rsidRPr="00A15A8F">
        <w:t>) уже наблюдается тенденция развития конкуренции на розничном рынке электрической энергии, выразившаяся в появлении независимых энергосбытовых компаний. Эти компании продают покупаемую ими на оптовом рынке электроэнергию на розничном рынке, наряду с гарантирующими поставщиками.</w:t>
      </w:r>
    </w:p>
    <w:p w:rsidR="00F93601" w:rsidRPr="00A15A8F" w:rsidRDefault="00F93601" w:rsidP="00C550EC">
      <w:pPr>
        <w:spacing w:line="360" w:lineRule="auto"/>
        <w:ind w:firstLine="708"/>
        <w:jc w:val="both"/>
      </w:pPr>
      <w:r w:rsidRPr="00A15A8F">
        <w:t>Основная часть жалоб, рассмотренных территориальными органами ФАС России, подана потенциальными участниками оптового, розничных рынков электроэнергии на действия АО-энерго (энергосбытовых, электросетевых компаний). Действия (бездействие) данных компаний направлены на недопущение независимых потребителей на оптовый, розничные рынки электроэнергии (м</w:t>
      </w:r>
      <w:r w:rsidR="00140774" w:rsidRPr="00A15A8F">
        <w:t>ощности). Самыми</w:t>
      </w:r>
      <w:r w:rsidRPr="00A15A8F">
        <w:t xml:space="preserve"> распространенны</w:t>
      </w:r>
      <w:r w:rsidR="00140774" w:rsidRPr="00A15A8F">
        <w:t>ми</w:t>
      </w:r>
      <w:r w:rsidRPr="00A15A8F">
        <w:t xml:space="preserve"> нарушения</w:t>
      </w:r>
      <w:r w:rsidR="00140774" w:rsidRPr="00A15A8F">
        <w:t>ми являются</w:t>
      </w:r>
      <w:r w:rsidRPr="00A15A8F">
        <w:t>:</w:t>
      </w:r>
    </w:p>
    <w:p w:rsidR="00F93601" w:rsidRPr="00A15A8F" w:rsidRDefault="00357518" w:rsidP="00C550EC">
      <w:pPr>
        <w:spacing w:line="360" w:lineRule="auto"/>
        <w:jc w:val="both"/>
      </w:pPr>
      <w:r w:rsidRPr="00A15A8F">
        <w:t xml:space="preserve">- </w:t>
      </w:r>
      <w:r w:rsidR="00F93601" w:rsidRPr="00A15A8F">
        <w:t>отказ (уклонение) от заключения договора купли-продажи электрической энергии (розничный рынок);</w:t>
      </w:r>
    </w:p>
    <w:p w:rsidR="00F93601" w:rsidRPr="00A15A8F" w:rsidRDefault="00F93601" w:rsidP="00C550EC">
      <w:pPr>
        <w:spacing w:line="360" w:lineRule="auto"/>
        <w:jc w:val="both"/>
      </w:pPr>
      <w:r w:rsidRPr="00A15A8F">
        <w:t>-</w:t>
      </w:r>
      <w:r w:rsidRPr="00A15A8F">
        <w:tab/>
        <w:t>отказ (уклонение) от заключения договора на передачу электроэнергии (электросетевая компания АО-энерго);</w:t>
      </w:r>
    </w:p>
    <w:p w:rsidR="00F93601" w:rsidRPr="00A15A8F" w:rsidRDefault="00F93601" w:rsidP="00C550EC">
      <w:pPr>
        <w:spacing w:line="360" w:lineRule="auto"/>
        <w:jc w:val="both"/>
      </w:pPr>
      <w:r w:rsidRPr="00A15A8F">
        <w:t>-</w:t>
      </w:r>
      <w:r w:rsidRPr="00A15A8F">
        <w:tab/>
        <w:t>отказ (уклонение) от заключения соглашения об информационном обмене, а также иных обязательных договоров (трехсторонних соглашений, изменений в договор энергоснабжения необходимых для подписания смежными субъектами оптового рынка), необходимых для допуска к торгам на оптовом рынке электрической энергии (мощности);</w:t>
      </w:r>
    </w:p>
    <w:p w:rsidR="00F93601" w:rsidRPr="00A15A8F" w:rsidRDefault="00F93601" w:rsidP="00C550EC">
      <w:pPr>
        <w:spacing w:line="360" w:lineRule="auto"/>
        <w:jc w:val="both"/>
      </w:pPr>
      <w:r w:rsidRPr="00A15A8F">
        <w:t>-</w:t>
      </w:r>
      <w:r w:rsidRPr="00A15A8F">
        <w:tab/>
        <w:t>включение в договор невыгодных для потребителей условий;</w:t>
      </w:r>
    </w:p>
    <w:p w:rsidR="00F93601" w:rsidRPr="00A15A8F" w:rsidRDefault="00F93601" w:rsidP="00C550EC">
      <w:pPr>
        <w:spacing w:line="360" w:lineRule="auto"/>
        <w:jc w:val="both"/>
      </w:pPr>
      <w:r w:rsidRPr="00A15A8F">
        <w:t>- нарушение установленного нормативными актами порядка ценообразования: авансовые платежи, применение штрафных санкций за превышение (недобор) заявленной мощности; оплата расходов на поддержание в рабочем состоянии электрических сетей и установок абонента в процентном отношении от стоимости потребленной электроэнергии.</w:t>
      </w:r>
    </w:p>
    <w:p w:rsidR="00F93601" w:rsidRPr="00A15A8F" w:rsidRDefault="00F93601" w:rsidP="00C550EC">
      <w:pPr>
        <w:spacing w:line="360" w:lineRule="auto"/>
        <w:jc w:val="both"/>
      </w:pPr>
      <w:r w:rsidRPr="00A15A8F">
        <w:t xml:space="preserve">Медленное развитие розничных рынков электрической энергии обусловлено, в том числе тем, что преобразования на них ограничились только отделением функции сбыта электроэнергии от естественно-монопольных видов деятельности и передачей прав по снабжению потребителей частным собственникам (посредством продажи акций АО-энергосбытов). </w:t>
      </w:r>
    </w:p>
    <w:p w:rsidR="00F93601" w:rsidRPr="00A15A8F" w:rsidRDefault="00F93601" w:rsidP="00C550EC">
      <w:pPr>
        <w:spacing w:line="360" w:lineRule="auto"/>
        <w:jc w:val="both"/>
      </w:pPr>
      <w:r w:rsidRPr="00A15A8F">
        <w:t>Необходимо решение проблемы применения метода расчета тарифов (цен) на электрическую энергию (мощность), поставляемую субъектам розничного рынка электроэнергии, исходя из дифференцированных ставок в зависимости от числа часов использования заявленной мощности (далее</w:t>
      </w:r>
      <w:r w:rsidR="00956FA0" w:rsidRPr="00A15A8F">
        <w:t xml:space="preserve"> – </w:t>
      </w:r>
      <w:r w:rsidRPr="00A15A8F">
        <w:t>ЧЧИ), в условиях существующего механизма перекрестного субсидирования.</w:t>
      </w:r>
    </w:p>
    <w:p w:rsidR="00F93601" w:rsidRPr="00A15A8F" w:rsidRDefault="00F93601" w:rsidP="00C550EC">
      <w:pPr>
        <w:spacing w:line="360" w:lineRule="auto"/>
        <w:ind w:firstLine="708"/>
        <w:jc w:val="both"/>
      </w:pPr>
      <w:r w:rsidRPr="00A15A8F">
        <w:t>Применение ЧЧИ для групп потребителей, у которых диапазон годового числа часов использования заявленной мощности составляет до 2000 и до 3000 часов в год (прежде всего, население и бюджетные учреждения), может привести к резкому росту тарифов (цен) на электрическую энергию. В связи с этим представляется нецелесообразным учитывать данные обстоятельства при принятии решений о применении ЧЧИ до изменения существующего механизма перекрестного субсидирования.</w:t>
      </w:r>
    </w:p>
    <w:p w:rsidR="00F93601" w:rsidRPr="00A15A8F" w:rsidRDefault="00F93601" w:rsidP="00C550EC">
      <w:pPr>
        <w:spacing w:line="360" w:lineRule="auto"/>
        <w:ind w:firstLine="708"/>
        <w:jc w:val="both"/>
      </w:pPr>
      <w:r w:rsidRPr="00A15A8F">
        <w:t>Необходимы разработка новых и совершенствование действующих нормативных правовых актов в сфере электроэнергетики, устанавливающих, в том числе</w:t>
      </w:r>
      <w:r w:rsidR="00357518" w:rsidRPr="00A15A8F">
        <w:t>,</w:t>
      </w:r>
      <w:r w:rsidRPr="00A15A8F">
        <w:t xml:space="preserve"> правила проведения очередных и внеочередных конкурсов по присвоению статуса гарантирующего поставщика в целях создания предпосылок для развития конкуренции на первом этапе за статус гарантирующего поставщика.</w:t>
      </w:r>
    </w:p>
    <w:p w:rsidR="00F93601" w:rsidRPr="00C550EC" w:rsidRDefault="00C550EC" w:rsidP="00C550EC">
      <w:pPr>
        <w:pStyle w:val="2"/>
        <w:spacing w:line="360" w:lineRule="auto"/>
        <w:jc w:val="center"/>
        <w:rPr>
          <w:rFonts w:ascii="Times New Roman" w:hAnsi="Times New Roman" w:cs="Times New Roman"/>
          <w:i w:val="0"/>
          <w:sz w:val="24"/>
          <w:szCs w:val="24"/>
        </w:rPr>
      </w:pPr>
      <w:bookmarkStart w:id="14" w:name="_Toc229126654"/>
      <w:bookmarkStart w:id="15" w:name="_Toc233276482"/>
      <w:r>
        <w:rPr>
          <w:rFonts w:ascii="Times New Roman" w:hAnsi="Times New Roman" w:cs="Times New Roman"/>
          <w:i w:val="0"/>
          <w:sz w:val="24"/>
          <w:szCs w:val="24"/>
        </w:rPr>
        <w:t>4</w:t>
      </w:r>
      <w:r w:rsidR="00F93601" w:rsidRPr="00C550EC">
        <w:rPr>
          <w:rFonts w:ascii="Times New Roman" w:hAnsi="Times New Roman" w:cs="Times New Roman"/>
          <w:i w:val="0"/>
          <w:sz w:val="24"/>
          <w:szCs w:val="24"/>
        </w:rPr>
        <w:t>.</w:t>
      </w:r>
      <w:r>
        <w:rPr>
          <w:rFonts w:ascii="Times New Roman" w:hAnsi="Times New Roman" w:cs="Times New Roman"/>
          <w:i w:val="0"/>
          <w:sz w:val="24"/>
          <w:szCs w:val="24"/>
        </w:rPr>
        <w:t>4</w:t>
      </w:r>
      <w:r w:rsidR="00F93601" w:rsidRPr="00C550EC">
        <w:rPr>
          <w:rFonts w:ascii="Times New Roman" w:hAnsi="Times New Roman" w:cs="Times New Roman"/>
          <w:i w:val="0"/>
          <w:sz w:val="24"/>
          <w:szCs w:val="24"/>
        </w:rPr>
        <w:t>. Оптовый рынок электрической энергии</w:t>
      </w:r>
      <w:bookmarkEnd w:id="14"/>
      <w:bookmarkEnd w:id="15"/>
    </w:p>
    <w:p w:rsidR="00F93601" w:rsidRPr="00A15A8F" w:rsidRDefault="00F93601" w:rsidP="00C550EC">
      <w:pPr>
        <w:spacing w:line="360" w:lineRule="auto"/>
        <w:ind w:firstLine="708"/>
        <w:jc w:val="both"/>
      </w:pPr>
      <w:r w:rsidRPr="00A15A8F">
        <w:t xml:space="preserve">Оптовый рынок электрической энергии и мощности представляет собой систему договорных отношений его участников, связанных между собой единством технологического процесса производства, передачи, распределения и потребления электроэнергии в ЕЭС России. Осуществляемая реформа электроэнергетики направлена на формирование системы, задача которой </w:t>
      </w:r>
      <w:r w:rsidR="00773C1A" w:rsidRPr="00A15A8F">
        <w:t>–</w:t>
      </w:r>
      <w:r w:rsidR="00023940" w:rsidRPr="00A15A8F">
        <w:t xml:space="preserve"> о</w:t>
      </w:r>
      <w:r w:rsidRPr="00A15A8F">
        <w:t>тражать</w:t>
      </w:r>
      <w:r w:rsidR="00773C1A" w:rsidRPr="00A15A8F">
        <w:t xml:space="preserve"> </w:t>
      </w:r>
      <w:r w:rsidRPr="00A15A8F">
        <w:t>реальную стоимость электрической энергии. Торговля электроэнергией осуществляется в настоящее время по регулируемым и нерегулируемым ценам, сформированы конкурирующие друг с другом генерирующие компании.</w:t>
      </w:r>
    </w:p>
    <w:p w:rsidR="00F93601" w:rsidRPr="00A15A8F" w:rsidRDefault="00F93601" w:rsidP="00C550EC">
      <w:pPr>
        <w:spacing w:line="360" w:lineRule="auto"/>
        <w:ind w:firstLine="708"/>
        <w:jc w:val="both"/>
      </w:pPr>
      <w:r w:rsidRPr="00A15A8F">
        <w:t xml:space="preserve">В соответствии со статьей 25 </w:t>
      </w:r>
      <w:r w:rsidR="009425F5" w:rsidRPr="00A15A8F">
        <w:t>Федерального з</w:t>
      </w:r>
      <w:r w:rsidRPr="00A15A8F">
        <w:t>акона</w:t>
      </w:r>
      <w:r w:rsidR="009425F5" w:rsidRPr="00A15A8F">
        <w:t xml:space="preserve"> от 26.03.2003 № 35-ФЗ</w:t>
      </w:r>
      <w:r w:rsidRPr="00A15A8F">
        <w:t xml:space="preserve"> </w:t>
      </w:r>
      <w:r w:rsidR="009425F5" w:rsidRPr="00A15A8F">
        <w:t>«О</w:t>
      </w:r>
      <w:r w:rsidRPr="00A15A8F">
        <w:t>б электроэнергетике</w:t>
      </w:r>
      <w:r w:rsidR="009425F5" w:rsidRPr="00A15A8F">
        <w:t>»</w:t>
      </w:r>
      <w:r w:rsidRPr="00A15A8F">
        <w:t xml:space="preserve"> критерием определения </w:t>
      </w:r>
      <w:r w:rsidRPr="00A15A8F">
        <w:rPr>
          <w:i/>
          <w:iCs/>
        </w:rPr>
        <w:t>доминирующего положения</w:t>
      </w:r>
      <w:r w:rsidRPr="00A15A8F">
        <w:rPr>
          <w:iCs/>
        </w:rPr>
        <w:t xml:space="preserve"> хозсубъекта (группы лиц) является доля в 20% (по </w:t>
      </w:r>
      <w:r w:rsidRPr="00A15A8F">
        <w:t>установленной мощности или по выработке электроэнергии</w:t>
      </w:r>
      <w:r w:rsidRPr="00A15A8F">
        <w:rPr>
          <w:iCs/>
        </w:rPr>
        <w:t xml:space="preserve">) </w:t>
      </w:r>
      <w:r w:rsidRPr="00A15A8F">
        <w:t>в границах зоны свободного перетока.</w:t>
      </w:r>
    </w:p>
    <w:p w:rsidR="00F93601" w:rsidRPr="00A15A8F" w:rsidRDefault="00F93601" w:rsidP="00C550EC">
      <w:pPr>
        <w:spacing w:line="360" w:lineRule="auto"/>
        <w:ind w:firstLine="708"/>
        <w:jc w:val="both"/>
      </w:pPr>
      <w:r w:rsidRPr="00A15A8F">
        <w:t>В качестве географических границ рынка ФАС России рассматриваются зоны свободного перетока электрической энергии (мощности) – части Единой энергетической системы России, в пределах которых электрическая энергия и мощность, производимые или планируемые для поставок на генерирующем оборудовании с определенными техническими характеристиками, при определении сбалансированности спроса и предложения на электрическую энергию и мощность, в том числе для целей перспективного планирования, могут быть замещены электрической энергией и мощностью, производимыми или планируемыми для поставок с использованием другого генерирующего оборудования с аналогичными техническими характеристиками в той же зоне свободного перетока, а замена электрической энергией и мощностью, производимыми на генерирующем оборудовании, расположенном в иной зоне свободного перетока, может быть осуществлена только в пределах ограничений перетока электрической энергии и мощности между такими зонами.</w:t>
      </w:r>
    </w:p>
    <w:p w:rsidR="00F93601" w:rsidRPr="00A15A8F" w:rsidRDefault="00F93601" w:rsidP="00C550EC">
      <w:pPr>
        <w:spacing w:line="360" w:lineRule="auto"/>
        <w:ind w:firstLine="708"/>
        <w:jc w:val="both"/>
      </w:pPr>
      <w:r w:rsidRPr="00A15A8F">
        <w:t xml:space="preserve">Перечень зон свободного перетока представлен по запросу ФАС России ОАО </w:t>
      </w:r>
      <w:r w:rsidR="00773C1A" w:rsidRPr="00A15A8F">
        <w:t>«</w:t>
      </w:r>
      <w:r w:rsidRPr="00A15A8F">
        <w:t>Системный оператор</w:t>
      </w:r>
      <w:r w:rsidR="00956FA0" w:rsidRPr="00A15A8F">
        <w:t xml:space="preserve"> – </w:t>
      </w:r>
      <w:r w:rsidRPr="00A15A8F">
        <w:t>Центральное диспетчерское управление Единой энергетической системы</w:t>
      </w:r>
      <w:r w:rsidR="00773C1A" w:rsidRPr="00A15A8F">
        <w:t>»</w:t>
      </w:r>
      <w:r w:rsidRPr="00A15A8F">
        <w:t>. Всего выделено 29 зон свободного перетока, из них 23 находятся в Первой ценовой зоне и 6 – во Второй ценовой зоне (территории, в границах которых происходит формирование равновесной цены рынка).</w:t>
      </w:r>
    </w:p>
    <w:p w:rsidR="00F93601" w:rsidRPr="001D68CD" w:rsidRDefault="008964DD" w:rsidP="00F16FBE">
      <w:pPr>
        <w:rPr>
          <w:lang w:val="en-US"/>
        </w:rPr>
      </w:pPr>
      <w:r>
        <w:rPr>
          <w:noProof/>
        </w:rPr>
        <w:pict>
          <v:shapetype id="_x0000_t202" coordsize="21600,21600" o:spt="202" path="m,l,21600r21600,l21600,xe">
            <v:stroke joinstyle="miter"/>
            <v:path gradientshapeok="t" o:connecttype="rect"/>
          </v:shapetype>
          <v:shape id="_x0000_s1377" type="#_x0000_t202" style="position:absolute;margin-left:22.35pt;margin-top:228.8pt;width:336pt;height:65.7pt;z-index:251655680" filled="f" stroked="f">
            <v:textbox style="mso-next-textbox:#_x0000_s1377">
              <w:txbxContent>
                <w:p w:rsidR="004D6628" w:rsidRDefault="004D6628" w:rsidP="00F16FBE">
                  <w:r w:rsidRPr="00B07BDA">
                    <w:rPr>
                      <w:lang w:val="en-US"/>
                    </w:rPr>
                    <w:t>I</w:t>
                  </w:r>
                  <w:r w:rsidRPr="00B07BDA">
                    <w:t xml:space="preserve"> ценовая зона</w:t>
                  </w:r>
                </w:p>
                <w:p w:rsidR="004D6628" w:rsidRPr="00B07BDA" w:rsidRDefault="004D6628" w:rsidP="00F16FBE"/>
                <w:p w:rsidR="004D6628" w:rsidRPr="00B07BDA" w:rsidRDefault="004D6628" w:rsidP="00F16FBE">
                  <w:pPr>
                    <w:rPr>
                      <w:b/>
                    </w:rPr>
                  </w:pPr>
                  <w:r>
                    <w:t xml:space="preserve">                                             </w:t>
                  </w:r>
                  <w:r w:rsidRPr="00B07BDA">
                    <w:rPr>
                      <w:b/>
                      <w:lang w:val="en-US"/>
                    </w:rPr>
                    <w:t>II</w:t>
                  </w:r>
                  <w:r w:rsidRPr="00B07BDA">
                    <w:rPr>
                      <w:b/>
                    </w:rPr>
                    <w:t xml:space="preserve"> ценовая зона</w:t>
                  </w:r>
                </w:p>
              </w:txbxContent>
            </v:textbox>
          </v:shape>
        </w:pict>
      </w:r>
      <w:r>
        <w:rPr>
          <w:lang w:val="en-US"/>
        </w:rPr>
        <w:pict>
          <v:shape id="_x0000_i1029" type="#_x0000_t75" style="width:482.25pt;height:298.5pt">
            <v:imagedata r:id="rId8" o:title=""/>
          </v:shape>
        </w:pict>
      </w:r>
    </w:p>
    <w:p w:rsidR="00F93601" w:rsidRPr="00A15A8F" w:rsidRDefault="00F93601" w:rsidP="006F6F05">
      <w:pPr>
        <w:spacing w:line="360" w:lineRule="auto"/>
        <w:ind w:firstLine="708"/>
        <w:jc w:val="both"/>
      </w:pPr>
      <w:r w:rsidRPr="00A15A8F">
        <w:t>В результате продажи и проведения дополнительной эмиссии акций генерирующих компаний в 2007</w:t>
      </w:r>
      <w:r w:rsidR="00956FA0" w:rsidRPr="00A15A8F">
        <w:t xml:space="preserve"> – </w:t>
      </w:r>
      <w:r w:rsidRPr="00A15A8F">
        <w:t>2</w:t>
      </w:r>
      <w:r w:rsidR="00773C1A" w:rsidRPr="00A15A8F">
        <w:t>008 году</w:t>
      </w:r>
      <w:r w:rsidRPr="00A15A8F">
        <w:t xml:space="preserve"> существенно изменилась структура собственности генерирующих активов на оптовом рынке электрической энергии. Если раньше более 60% рынка приходилось на долю группы лиц ОАО РАО «ЕЭС России», то в настоящий момент количество независимых групп лиц собственников генерации существенно выросло.</w:t>
      </w:r>
    </w:p>
    <w:p w:rsidR="00F93601" w:rsidRPr="00A15A8F" w:rsidRDefault="00F93601" w:rsidP="006F6F05">
      <w:pPr>
        <w:spacing w:line="360" w:lineRule="auto"/>
        <w:ind w:firstLine="708"/>
        <w:jc w:val="both"/>
      </w:pPr>
      <w:r w:rsidRPr="00A15A8F">
        <w:t>Российская Федерация сохраняет контроль за производителями электрической энергии в атомной отрасли и в значительной части гидроэнергетики. Существенный интерес к генерирующим компаниям проявили поставщики топлива</w:t>
      </w:r>
      <w:r w:rsidR="00956FA0" w:rsidRPr="00A15A8F">
        <w:t xml:space="preserve"> – </w:t>
      </w:r>
      <w:r w:rsidRPr="00A15A8F">
        <w:t xml:space="preserve">ОАО «Газпром», ОАО «СУЭК», ОАО «Кузбассразрезуголь», ОАО «Русский Уголь», ОАО «Мечел», ОАО «Евраз». В целях недопущения неконкурентных действий со стороны данных участников рынка ФАС России в рамках рассмотрения ходатайств ОАО «Газпром» и ОАО «СУЭК» выданы предписания, направленные на обеспечение конкуренции на оптовом рынке электрической энергии, а также на рынках топлива. Также необходимо отметить появление в числе контролирующих акционеров генерирующих компаний крупных иностранных стратегических инвесторов </w:t>
      </w:r>
      <w:r w:rsidR="00773C1A" w:rsidRPr="00A15A8F">
        <w:t>–</w:t>
      </w:r>
      <w:r w:rsidRPr="00A15A8F">
        <w:rPr>
          <w:lang w:val="en-US"/>
        </w:rPr>
        <w:t>Fortum</w:t>
      </w:r>
      <w:r w:rsidRPr="00A15A8F">
        <w:t xml:space="preserve">, </w:t>
      </w:r>
      <w:r w:rsidRPr="00A15A8F">
        <w:rPr>
          <w:lang w:val="en-US"/>
        </w:rPr>
        <w:t>E</w:t>
      </w:r>
      <w:r w:rsidRPr="00A15A8F">
        <w:t>.</w:t>
      </w:r>
      <w:r w:rsidRPr="00A15A8F">
        <w:rPr>
          <w:lang w:val="en-US"/>
        </w:rPr>
        <w:t>On</w:t>
      </w:r>
      <w:r w:rsidRPr="00A15A8F">
        <w:t xml:space="preserve">, </w:t>
      </w:r>
      <w:r w:rsidRPr="00A15A8F">
        <w:rPr>
          <w:lang w:val="en-US"/>
        </w:rPr>
        <w:t>Enel</w:t>
      </w:r>
      <w:r w:rsidRPr="00A15A8F">
        <w:t>. Другой группой акционеров являются крупные потребители электрической энергии в регионах функционирования генерирующих компаний. К ним можно отнести ОАО «Лукойл», ОАО «РЖД», ОАО «Русал». В региональной собственности Республики Татарстан находится ОАО «Татэнерго», Республики Башкорт</w:t>
      </w:r>
      <w:r w:rsidR="009D1452" w:rsidRPr="00A15A8F">
        <w:t>о</w:t>
      </w:r>
      <w:r w:rsidRPr="00A15A8F">
        <w:t>стан</w:t>
      </w:r>
      <w:r w:rsidR="00956FA0" w:rsidRPr="00A15A8F">
        <w:t xml:space="preserve"> – </w:t>
      </w:r>
      <w:r w:rsidRPr="00A15A8F">
        <w:t>ОАО «Башкирэнерго».</w:t>
      </w:r>
    </w:p>
    <w:p w:rsidR="00F93601" w:rsidRPr="00A15A8F" w:rsidRDefault="00F93601" w:rsidP="006F6F05">
      <w:pPr>
        <w:spacing w:line="360" w:lineRule="auto"/>
        <w:ind w:firstLine="708"/>
        <w:jc w:val="both"/>
      </w:pPr>
      <w:r w:rsidRPr="00A15A8F">
        <w:t xml:space="preserve">Все зоны свободного перетока оптового рынка электрической энергии характеризуются </w:t>
      </w:r>
      <w:r w:rsidRPr="00A15A8F">
        <w:rPr>
          <w:bCs/>
        </w:rPr>
        <w:t xml:space="preserve">высокой концентрацией </w:t>
      </w:r>
      <w:r w:rsidRPr="00A15A8F">
        <w:t xml:space="preserve">производителей. По показателям рыночной концентрации на основе объема производства и установленной мощности оптовый рынок электрической энергии </w:t>
      </w:r>
      <w:r w:rsidR="00DC622C" w:rsidRPr="00A15A8F">
        <w:t xml:space="preserve">– </w:t>
      </w:r>
      <w:r w:rsidRPr="00A15A8F">
        <w:rPr>
          <w:bCs/>
        </w:rPr>
        <w:t xml:space="preserve">высококонцентрированный, </w:t>
      </w:r>
      <w:r w:rsidRPr="00A15A8F">
        <w:t>по объему производства тепловой генерацией</w:t>
      </w:r>
      <w:r w:rsidR="00956FA0" w:rsidRPr="00A15A8F">
        <w:t xml:space="preserve"> – </w:t>
      </w:r>
      <w:r w:rsidRPr="00A15A8F">
        <w:rPr>
          <w:bCs/>
        </w:rPr>
        <w:t xml:space="preserve">умеренноконцентрированный. </w:t>
      </w:r>
    </w:p>
    <w:p w:rsidR="00F93601" w:rsidRPr="00A15A8F" w:rsidRDefault="00F93601" w:rsidP="006F6F05">
      <w:pPr>
        <w:pStyle w:val="a3"/>
        <w:spacing w:line="360" w:lineRule="auto"/>
        <w:ind w:firstLine="708"/>
        <w:jc w:val="both"/>
      </w:pPr>
      <w:r w:rsidRPr="006F6F05">
        <w:rPr>
          <w:lang w:val="ru-RU"/>
        </w:rPr>
        <w:t xml:space="preserve">Генерирующие компании сформированы с учетом максимального ограничения рыночной силы, т.е. конфигурация разработана таким образом, чтобы каждая из ОГК и ТГК могла оказать наименьшее влияние на цены оптового рынка электроэнергии. </w:t>
      </w:r>
      <w:r w:rsidRPr="00A15A8F">
        <w:t xml:space="preserve">Указанная конфигурация генерирующих компаний прошла независимую оценку по заказу ФАС России и в целом признана как допустимая с точки зрения создания условий для развития реальной конкуренции на оптовом рынке. </w:t>
      </w:r>
    </w:p>
    <w:p w:rsidR="00F93601" w:rsidRPr="00A15A8F" w:rsidRDefault="00F93601" w:rsidP="006F6F05">
      <w:pPr>
        <w:pStyle w:val="a3"/>
        <w:spacing w:line="360" w:lineRule="auto"/>
        <w:jc w:val="both"/>
      </w:pPr>
      <w:r w:rsidRPr="00A15A8F">
        <w:t xml:space="preserve">Тем не менее, возможности для неконкурентых действий на оптовом рынке – манипуляции ценами, могут возникнуть практически у каждой из ТГК или ОГК. Такие возможности будут возникать в различные периоды времени в зависимости от объема спроса и предложения электроэнергии, сетевых ограничений для передачи электроэнергии в определенных зонах. Указанные обстоятельства в свою очередь определяются погодными условиями, графиками планового и внепланового ремонта сетевого и генерирующего оборудования, ценами на топливо и другими факторами. </w:t>
      </w:r>
    </w:p>
    <w:p w:rsidR="00F93601" w:rsidRPr="006F6F05" w:rsidRDefault="00F93601" w:rsidP="006F6F05">
      <w:pPr>
        <w:spacing w:line="360" w:lineRule="auto"/>
        <w:jc w:val="center"/>
        <w:rPr>
          <w:b/>
        </w:rPr>
      </w:pPr>
      <w:r w:rsidRPr="006F6F05">
        <w:rPr>
          <w:b/>
        </w:rPr>
        <w:t xml:space="preserve">Таблица </w:t>
      </w:r>
      <w:r w:rsidR="00F4422B" w:rsidRPr="006F6F05">
        <w:rPr>
          <w:b/>
        </w:rPr>
        <w:t>9</w:t>
      </w:r>
    </w:p>
    <w:p w:rsidR="00F93601" w:rsidRPr="006F6F05" w:rsidRDefault="00F93601" w:rsidP="006F6F05">
      <w:pPr>
        <w:spacing w:line="360" w:lineRule="auto"/>
        <w:jc w:val="center"/>
        <w:rPr>
          <w:b/>
        </w:rPr>
      </w:pPr>
      <w:r w:rsidRPr="006F6F05">
        <w:rPr>
          <w:b/>
        </w:rPr>
        <w:t>Распределение долей хозяйствующих субъектов</w:t>
      </w:r>
    </w:p>
    <w:p w:rsidR="00F93601" w:rsidRPr="006F6F05" w:rsidRDefault="00F93601" w:rsidP="006F6F05">
      <w:pPr>
        <w:spacing w:line="360" w:lineRule="auto"/>
        <w:jc w:val="center"/>
        <w:rPr>
          <w:b/>
        </w:rPr>
      </w:pPr>
      <w:r w:rsidRPr="006F6F05">
        <w:rPr>
          <w:b/>
        </w:rPr>
        <w:t>в географических границах зон свободного перетока</w:t>
      </w:r>
    </w:p>
    <w:p w:rsidR="00F93601" w:rsidRPr="006F6F05" w:rsidRDefault="00F93601" w:rsidP="00F16FBE">
      <w:pPr>
        <w:rPr>
          <w:b/>
        </w:rPr>
      </w:pPr>
    </w:p>
    <w:tbl>
      <w:tblPr>
        <w:tblW w:w="9653" w:type="dxa"/>
        <w:tblInd w:w="-5" w:type="dxa"/>
        <w:tblLayout w:type="fixed"/>
        <w:tblLook w:val="0000" w:firstRow="0" w:lastRow="0" w:firstColumn="0" w:lastColumn="0" w:noHBand="0" w:noVBand="0"/>
      </w:tblPr>
      <w:tblGrid>
        <w:gridCol w:w="2302"/>
        <w:gridCol w:w="3211"/>
        <w:gridCol w:w="2384"/>
        <w:gridCol w:w="1756"/>
      </w:tblGrid>
      <w:tr w:rsidR="00F93601" w:rsidRPr="001D68CD">
        <w:trPr>
          <w:tblHeader/>
        </w:trPr>
        <w:tc>
          <w:tcPr>
            <w:tcW w:w="2302" w:type="dxa"/>
            <w:vMerge w:val="restart"/>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Акционер</w:t>
            </w:r>
          </w:p>
        </w:tc>
        <w:tc>
          <w:tcPr>
            <w:tcW w:w="3211" w:type="dxa"/>
            <w:vMerge w:val="restart"/>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Состав активов</w:t>
            </w:r>
          </w:p>
        </w:tc>
        <w:tc>
          <w:tcPr>
            <w:tcW w:w="4140" w:type="dxa"/>
            <w:gridSpan w:val="2"/>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Доля на оптовом рынке, %</w:t>
            </w:r>
          </w:p>
        </w:tc>
      </w:tr>
      <w:tr w:rsidR="00F93601" w:rsidRPr="001D68CD">
        <w:trPr>
          <w:tblHeader/>
        </w:trPr>
        <w:tc>
          <w:tcPr>
            <w:tcW w:w="2302" w:type="dxa"/>
            <w:vMerge/>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p>
        </w:tc>
        <w:tc>
          <w:tcPr>
            <w:tcW w:w="3211" w:type="dxa"/>
            <w:vMerge/>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по объему производства электроэнергии</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по величине установленной мощности</w:t>
            </w:r>
          </w:p>
        </w:tc>
      </w:tr>
      <w:tr w:rsidR="00F93601" w:rsidRPr="001D68CD">
        <w:tc>
          <w:tcPr>
            <w:tcW w:w="9653" w:type="dxa"/>
            <w:gridSpan w:val="4"/>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ЗСП «Остальная часть ОЭС Северо-Запада»</w:t>
            </w:r>
          </w:p>
        </w:tc>
      </w:tr>
      <w:tr w:rsidR="00F93601" w:rsidRPr="001D68CD">
        <w:tc>
          <w:tcPr>
            <w:tcW w:w="2302"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Газпром</w:t>
            </w:r>
          </w:p>
        </w:tc>
        <w:tc>
          <w:tcPr>
            <w:tcW w:w="3211"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ТГК-1, ОГК-2, ОГК-6</w:t>
            </w: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48,7</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57,3</w:t>
            </w:r>
          </w:p>
        </w:tc>
      </w:tr>
      <w:tr w:rsidR="00F93601" w:rsidRPr="001D68CD">
        <w:tc>
          <w:tcPr>
            <w:tcW w:w="2302"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Российская Федерация</w:t>
            </w:r>
          </w:p>
        </w:tc>
        <w:tc>
          <w:tcPr>
            <w:tcW w:w="3211"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Концерн Энергоатом, Интер РАО</w:t>
            </w: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50,0</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41,0</w:t>
            </w:r>
          </w:p>
        </w:tc>
      </w:tr>
      <w:tr w:rsidR="00F93601" w:rsidRPr="001D68CD">
        <w:tc>
          <w:tcPr>
            <w:tcW w:w="2302"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 xml:space="preserve">Группа Синтез </w:t>
            </w:r>
          </w:p>
        </w:tc>
        <w:tc>
          <w:tcPr>
            <w:tcW w:w="3211"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ТГК-2</w:t>
            </w: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1,4</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1,6</w:t>
            </w:r>
          </w:p>
        </w:tc>
      </w:tr>
      <w:tr w:rsidR="00F93601" w:rsidRPr="001D68CD">
        <w:tc>
          <w:tcPr>
            <w:tcW w:w="9653" w:type="dxa"/>
            <w:gridSpan w:val="4"/>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ЗСП «Кольская энергосистема»</w:t>
            </w:r>
          </w:p>
        </w:tc>
      </w:tr>
      <w:tr w:rsidR="00F93601" w:rsidRPr="001D68CD">
        <w:tc>
          <w:tcPr>
            <w:tcW w:w="2302"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Газпром</w:t>
            </w:r>
          </w:p>
        </w:tc>
        <w:tc>
          <w:tcPr>
            <w:tcW w:w="3211"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ТГК-1</w:t>
            </w: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51</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61,7</w:t>
            </w:r>
          </w:p>
        </w:tc>
      </w:tr>
      <w:tr w:rsidR="00F93601" w:rsidRPr="001D68CD">
        <w:tc>
          <w:tcPr>
            <w:tcW w:w="2302"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Российская Федерация</w:t>
            </w:r>
          </w:p>
        </w:tc>
        <w:tc>
          <w:tcPr>
            <w:tcW w:w="3211"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Концерн Энергоатом</w:t>
            </w: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49</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38,3</w:t>
            </w:r>
          </w:p>
        </w:tc>
      </w:tr>
      <w:tr w:rsidR="00F93601" w:rsidRPr="001D68CD">
        <w:tc>
          <w:tcPr>
            <w:tcW w:w="9653" w:type="dxa"/>
            <w:gridSpan w:val="4"/>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ЗСП «Московская энергосистема»</w:t>
            </w:r>
          </w:p>
        </w:tc>
      </w:tr>
      <w:tr w:rsidR="00F93601" w:rsidRPr="001D68CD">
        <w:tc>
          <w:tcPr>
            <w:tcW w:w="2302"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Газпром</w:t>
            </w:r>
          </w:p>
        </w:tc>
        <w:tc>
          <w:tcPr>
            <w:tcW w:w="3211"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Мосэнерго</w:t>
            </w: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84,9</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87,5</w:t>
            </w:r>
          </w:p>
        </w:tc>
      </w:tr>
      <w:tr w:rsidR="00F93601" w:rsidRPr="001D68CD">
        <w:tc>
          <w:tcPr>
            <w:tcW w:w="2302"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Российская Федерация</w:t>
            </w:r>
          </w:p>
        </w:tc>
        <w:tc>
          <w:tcPr>
            <w:tcW w:w="3211"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ОГК-1</w:t>
            </w: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8,6</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12,5</w:t>
            </w:r>
          </w:p>
        </w:tc>
      </w:tr>
      <w:tr w:rsidR="00F93601" w:rsidRPr="001D68CD">
        <w:tc>
          <w:tcPr>
            <w:tcW w:w="2302"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lang w:val="en-US"/>
              </w:rPr>
            </w:pPr>
            <w:r w:rsidRPr="006F6F05">
              <w:rPr>
                <w:sz w:val="20"/>
                <w:szCs w:val="20"/>
                <w:lang w:val="en-US"/>
              </w:rPr>
              <w:t>E.On</w:t>
            </w:r>
          </w:p>
        </w:tc>
        <w:tc>
          <w:tcPr>
            <w:tcW w:w="3211"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ОГК-4</w:t>
            </w: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6,5</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8,7</w:t>
            </w:r>
          </w:p>
        </w:tc>
      </w:tr>
      <w:tr w:rsidR="00F93601" w:rsidRPr="001D68CD">
        <w:tc>
          <w:tcPr>
            <w:tcW w:w="9653" w:type="dxa"/>
            <w:gridSpan w:val="4"/>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ЗСП «Остальная часть ОЭС Центра и Нижегородская энергосистема»</w:t>
            </w:r>
          </w:p>
        </w:tc>
      </w:tr>
      <w:tr w:rsidR="00F93601" w:rsidRPr="001D68CD">
        <w:tc>
          <w:tcPr>
            <w:tcW w:w="2302"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Российская Федерация</w:t>
            </w:r>
          </w:p>
        </w:tc>
        <w:tc>
          <w:tcPr>
            <w:tcW w:w="3211"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Концерн Энергоатом, Русгидро, ИнтерРАО</w:t>
            </w: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57,4</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44,6</w:t>
            </w:r>
          </w:p>
        </w:tc>
      </w:tr>
      <w:tr w:rsidR="00F93601" w:rsidRPr="001D68CD">
        <w:tc>
          <w:tcPr>
            <w:tcW w:w="2302"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Норильский Никель</w:t>
            </w:r>
          </w:p>
        </w:tc>
        <w:tc>
          <w:tcPr>
            <w:tcW w:w="3211"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ОГК-3</w:t>
            </w: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11,0</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15,5</w:t>
            </w:r>
          </w:p>
        </w:tc>
      </w:tr>
      <w:tr w:rsidR="00F93601" w:rsidRPr="001D68CD">
        <w:tc>
          <w:tcPr>
            <w:tcW w:w="2302"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Онэксим</w:t>
            </w:r>
          </w:p>
        </w:tc>
        <w:tc>
          <w:tcPr>
            <w:tcW w:w="3211"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ТГК-4</w:t>
            </w: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8,2</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10,3</w:t>
            </w:r>
          </w:p>
        </w:tc>
      </w:tr>
      <w:tr w:rsidR="00F93601" w:rsidRPr="001D68CD">
        <w:tc>
          <w:tcPr>
            <w:tcW w:w="2302"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Газпром</w:t>
            </w:r>
          </w:p>
        </w:tc>
        <w:tc>
          <w:tcPr>
            <w:tcW w:w="3211"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ОГК-6</w:t>
            </w: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6,6</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9,6</w:t>
            </w:r>
          </w:p>
        </w:tc>
      </w:tr>
      <w:tr w:rsidR="00F93601" w:rsidRPr="001D68CD">
        <w:tc>
          <w:tcPr>
            <w:tcW w:w="2302"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lang w:val="en-US"/>
              </w:rPr>
            </w:pPr>
            <w:r w:rsidRPr="006F6F05">
              <w:rPr>
                <w:sz w:val="20"/>
                <w:szCs w:val="20"/>
                <w:lang w:val="en-US"/>
              </w:rPr>
              <w:t>Enel</w:t>
            </w:r>
          </w:p>
        </w:tc>
        <w:tc>
          <w:tcPr>
            <w:tcW w:w="3211"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ОГК-5</w:t>
            </w: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5,7</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7,4</w:t>
            </w:r>
          </w:p>
        </w:tc>
      </w:tr>
      <w:tr w:rsidR="00F93601" w:rsidRPr="001D68CD">
        <w:tc>
          <w:tcPr>
            <w:tcW w:w="2302"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КЭС</w:t>
            </w:r>
          </w:p>
        </w:tc>
        <w:tc>
          <w:tcPr>
            <w:tcW w:w="3211"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ТГК-6</w:t>
            </w: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6,2</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7,4</w:t>
            </w:r>
          </w:p>
        </w:tc>
      </w:tr>
      <w:tr w:rsidR="00F93601" w:rsidRPr="001D68CD">
        <w:tc>
          <w:tcPr>
            <w:tcW w:w="2302"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Группа Синтез</w:t>
            </w:r>
          </w:p>
        </w:tc>
        <w:tc>
          <w:tcPr>
            <w:tcW w:w="3211"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ТГК-2</w:t>
            </w: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3,6</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3,6</w:t>
            </w:r>
          </w:p>
        </w:tc>
      </w:tr>
      <w:tr w:rsidR="00F93601" w:rsidRPr="001D68CD">
        <w:tc>
          <w:tcPr>
            <w:tcW w:w="2302"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lang w:val="en-US"/>
              </w:rPr>
            </w:pPr>
            <w:r w:rsidRPr="006F6F05">
              <w:rPr>
                <w:sz w:val="20"/>
                <w:szCs w:val="20"/>
                <w:lang w:val="en-US"/>
              </w:rPr>
              <w:t>E.On</w:t>
            </w:r>
          </w:p>
        </w:tc>
        <w:tc>
          <w:tcPr>
            <w:tcW w:w="3211"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ОГК-4</w:t>
            </w: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1,4</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2,0</w:t>
            </w:r>
          </w:p>
        </w:tc>
      </w:tr>
      <w:tr w:rsidR="00F93601" w:rsidRPr="001D68CD">
        <w:tc>
          <w:tcPr>
            <w:tcW w:w="9653" w:type="dxa"/>
            <w:gridSpan w:val="4"/>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ЗСП «Ростовская, Калмыкская энергосистемы»</w:t>
            </w:r>
          </w:p>
        </w:tc>
      </w:tr>
      <w:tr w:rsidR="00F93601" w:rsidRPr="001D68CD">
        <w:tc>
          <w:tcPr>
            <w:tcW w:w="2302"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Газпром</w:t>
            </w:r>
          </w:p>
        </w:tc>
        <w:tc>
          <w:tcPr>
            <w:tcW w:w="3211"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ОГК-6</w:t>
            </w: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47,6</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52,3</w:t>
            </w:r>
          </w:p>
        </w:tc>
      </w:tr>
      <w:tr w:rsidR="00F93601" w:rsidRPr="001D68CD">
        <w:tc>
          <w:tcPr>
            <w:tcW w:w="2302"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Российская Федерация</w:t>
            </w:r>
          </w:p>
        </w:tc>
        <w:tc>
          <w:tcPr>
            <w:tcW w:w="3211"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Концерн Энергоатом</w:t>
            </w: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38,9</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24,8</w:t>
            </w:r>
          </w:p>
        </w:tc>
      </w:tr>
      <w:tr w:rsidR="00F93601" w:rsidRPr="001D68CD">
        <w:tc>
          <w:tcPr>
            <w:tcW w:w="2302"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Лукойл</w:t>
            </w:r>
          </w:p>
        </w:tc>
        <w:tc>
          <w:tcPr>
            <w:tcW w:w="3211"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Южная ТГК-8</w:t>
            </w: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12,4</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20,4</w:t>
            </w:r>
          </w:p>
        </w:tc>
      </w:tr>
      <w:tr w:rsidR="00F93601" w:rsidRPr="001D68CD">
        <w:tc>
          <w:tcPr>
            <w:tcW w:w="2302"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Русский Уголь</w:t>
            </w:r>
          </w:p>
        </w:tc>
        <w:tc>
          <w:tcPr>
            <w:tcW w:w="3211"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Экспериментальная ТЭС</w:t>
            </w: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1,1</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2,6</w:t>
            </w:r>
          </w:p>
        </w:tc>
      </w:tr>
      <w:tr w:rsidR="00F93601" w:rsidRPr="001D68CD">
        <w:tc>
          <w:tcPr>
            <w:tcW w:w="9653" w:type="dxa"/>
            <w:gridSpan w:val="4"/>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ЗСП «Волгоградская энергосистема»</w:t>
            </w:r>
          </w:p>
        </w:tc>
      </w:tr>
      <w:tr w:rsidR="00F93601" w:rsidRPr="001D68CD">
        <w:tc>
          <w:tcPr>
            <w:tcW w:w="2302"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Российская Федерация</w:t>
            </w:r>
          </w:p>
        </w:tc>
        <w:tc>
          <w:tcPr>
            <w:tcW w:w="3211"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Русгидро</w:t>
            </w: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79,3</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65,6</w:t>
            </w:r>
          </w:p>
        </w:tc>
      </w:tr>
      <w:tr w:rsidR="00F93601" w:rsidRPr="001D68CD">
        <w:tc>
          <w:tcPr>
            <w:tcW w:w="2302"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Лукойл</w:t>
            </w:r>
          </w:p>
        </w:tc>
        <w:tc>
          <w:tcPr>
            <w:tcW w:w="3211"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Южная ТГК-8</w:t>
            </w: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20,7</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36,4</w:t>
            </w:r>
          </w:p>
        </w:tc>
      </w:tr>
      <w:tr w:rsidR="00F93601" w:rsidRPr="001D68CD">
        <w:tc>
          <w:tcPr>
            <w:tcW w:w="9653" w:type="dxa"/>
            <w:gridSpan w:val="4"/>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ЗСП «Остальная часть ОЭС Юга»</w:t>
            </w:r>
          </w:p>
        </w:tc>
      </w:tr>
      <w:tr w:rsidR="00F93601" w:rsidRPr="001D68CD">
        <w:tc>
          <w:tcPr>
            <w:tcW w:w="2302"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lang w:val="en-US"/>
              </w:rPr>
            </w:pPr>
            <w:r w:rsidRPr="006F6F05">
              <w:rPr>
                <w:sz w:val="20"/>
                <w:szCs w:val="20"/>
                <w:lang w:val="en-US"/>
              </w:rPr>
              <w:t>Enel</w:t>
            </w:r>
          </w:p>
        </w:tc>
        <w:tc>
          <w:tcPr>
            <w:tcW w:w="3211"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ОГК-5</w:t>
            </w: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73,3</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60,15</w:t>
            </w:r>
          </w:p>
        </w:tc>
      </w:tr>
      <w:tr w:rsidR="00F93601" w:rsidRPr="001D68CD">
        <w:tc>
          <w:tcPr>
            <w:tcW w:w="2302"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Российская Федерация</w:t>
            </w:r>
          </w:p>
        </w:tc>
        <w:tc>
          <w:tcPr>
            <w:tcW w:w="3211"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Русгидро</w:t>
            </w: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26,4</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39,3</w:t>
            </w:r>
          </w:p>
        </w:tc>
      </w:tr>
      <w:tr w:rsidR="00F93601" w:rsidRPr="001D68CD">
        <w:tc>
          <w:tcPr>
            <w:tcW w:w="2302"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Лукойл</w:t>
            </w:r>
          </w:p>
        </w:tc>
        <w:tc>
          <w:tcPr>
            <w:tcW w:w="3211"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Южная ТГК-8</w:t>
            </w: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0,33</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0,6</w:t>
            </w:r>
          </w:p>
        </w:tc>
      </w:tr>
      <w:tr w:rsidR="00F93601" w:rsidRPr="001D68CD">
        <w:tc>
          <w:tcPr>
            <w:tcW w:w="9653" w:type="dxa"/>
            <w:gridSpan w:val="4"/>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ЗСП «Кировская Удмуртская энергосистемы»</w:t>
            </w:r>
          </w:p>
        </w:tc>
      </w:tr>
      <w:tr w:rsidR="00F93601" w:rsidRPr="001D68CD">
        <w:tc>
          <w:tcPr>
            <w:tcW w:w="2302"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КЭС</w:t>
            </w:r>
          </w:p>
        </w:tc>
        <w:tc>
          <w:tcPr>
            <w:tcW w:w="3211"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ТГК-5, ТГК-9</w:t>
            </w: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73,0</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53,0</w:t>
            </w:r>
          </w:p>
        </w:tc>
      </w:tr>
      <w:tr w:rsidR="00F93601" w:rsidRPr="001D68CD">
        <w:tc>
          <w:tcPr>
            <w:tcW w:w="2302"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Российская Федерация</w:t>
            </w:r>
          </w:p>
        </w:tc>
        <w:tc>
          <w:tcPr>
            <w:tcW w:w="3211"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Русгидро</w:t>
            </w: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27,0</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47,0</w:t>
            </w:r>
          </w:p>
        </w:tc>
      </w:tr>
      <w:tr w:rsidR="00F93601" w:rsidRPr="001D68CD">
        <w:tc>
          <w:tcPr>
            <w:tcW w:w="9653" w:type="dxa"/>
            <w:gridSpan w:val="4"/>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ЗСП «Пермско-Зак</w:t>
            </w:r>
            <w:r w:rsidR="00764DA5" w:rsidRPr="006F6F05">
              <w:rPr>
                <w:sz w:val="20"/>
                <w:szCs w:val="20"/>
              </w:rPr>
              <w:t>а</w:t>
            </w:r>
            <w:r w:rsidRPr="006F6F05">
              <w:rPr>
                <w:sz w:val="20"/>
                <w:szCs w:val="20"/>
              </w:rPr>
              <w:t>мский энергоузел»</w:t>
            </w:r>
          </w:p>
        </w:tc>
      </w:tr>
      <w:tr w:rsidR="00F93601" w:rsidRPr="001D68CD">
        <w:tc>
          <w:tcPr>
            <w:tcW w:w="2302"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КЭС</w:t>
            </w:r>
          </w:p>
        </w:tc>
        <w:tc>
          <w:tcPr>
            <w:tcW w:w="3211"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ТГК-9</w:t>
            </w: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67,9</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63,9</w:t>
            </w:r>
          </w:p>
        </w:tc>
      </w:tr>
      <w:tr w:rsidR="00F93601" w:rsidRPr="001D68CD">
        <w:tc>
          <w:tcPr>
            <w:tcW w:w="2302"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Российская Федерация</w:t>
            </w:r>
          </w:p>
        </w:tc>
        <w:tc>
          <w:tcPr>
            <w:tcW w:w="3211"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Русгидро</w:t>
            </w: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32,1</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36,1</w:t>
            </w:r>
          </w:p>
        </w:tc>
      </w:tr>
      <w:tr w:rsidR="00F93601" w:rsidRPr="001D68CD">
        <w:tc>
          <w:tcPr>
            <w:tcW w:w="9653" w:type="dxa"/>
            <w:gridSpan w:val="4"/>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ЗСП «Остальная часть ОЭС Волги»</w:t>
            </w:r>
          </w:p>
        </w:tc>
      </w:tr>
      <w:tr w:rsidR="00F93601" w:rsidRPr="001D68CD">
        <w:tc>
          <w:tcPr>
            <w:tcW w:w="2302"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Правительство Республики Татарстан</w:t>
            </w:r>
          </w:p>
        </w:tc>
        <w:tc>
          <w:tcPr>
            <w:tcW w:w="3211"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Татэнерго</w:t>
            </w: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40,2</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47,3</w:t>
            </w:r>
          </w:p>
        </w:tc>
      </w:tr>
      <w:tr w:rsidR="00F93601" w:rsidRPr="001D68CD">
        <w:tc>
          <w:tcPr>
            <w:tcW w:w="2302"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КЭС</w:t>
            </w:r>
          </w:p>
        </w:tc>
        <w:tc>
          <w:tcPr>
            <w:tcW w:w="3211"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Волжская ТГК, ТГК-6</w:t>
            </w: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37,5</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36,4</w:t>
            </w:r>
          </w:p>
        </w:tc>
      </w:tr>
      <w:tr w:rsidR="00F93601" w:rsidRPr="001D68CD">
        <w:tc>
          <w:tcPr>
            <w:tcW w:w="2302"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Российская Федерация</w:t>
            </w:r>
          </w:p>
        </w:tc>
        <w:tc>
          <w:tcPr>
            <w:tcW w:w="3211"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Русгидро</w:t>
            </w: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27,3</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16,4</w:t>
            </w:r>
          </w:p>
        </w:tc>
      </w:tr>
      <w:tr w:rsidR="00F93601" w:rsidRPr="001D68CD">
        <w:tc>
          <w:tcPr>
            <w:tcW w:w="9653" w:type="dxa"/>
            <w:gridSpan w:val="4"/>
            <w:tcBorders>
              <w:top w:val="single" w:sz="4" w:space="0" w:color="000000"/>
            </w:tcBorders>
            <w:vAlign w:val="center"/>
          </w:tcPr>
          <w:p w:rsidR="00764DA5" w:rsidRPr="006F6F05" w:rsidRDefault="00764DA5" w:rsidP="00F16FBE">
            <w:pPr>
              <w:rPr>
                <w:sz w:val="20"/>
                <w:szCs w:val="20"/>
              </w:rPr>
            </w:pPr>
          </w:p>
        </w:tc>
      </w:tr>
      <w:tr w:rsidR="00F93601" w:rsidRPr="001D68CD">
        <w:tc>
          <w:tcPr>
            <w:tcW w:w="9653" w:type="dxa"/>
            <w:gridSpan w:val="4"/>
            <w:tcBorders>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ЗСП «Остальная часть Кубанской энергосистемы»</w:t>
            </w:r>
          </w:p>
        </w:tc>
      </w:tr>
      <w:tr w:rsidR="00F93601" w:rsidRPr="001D68CD">
        <w:tc>
          <w:tcPr>
            <w:tcW w:w="2302"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Газпром</w:t>
            </w:r>
          </w:p>
        </w:tc>
        <w:tc>
          <w:tcPr>
            <w:tcW w:w="3211"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ОГК-2</w:t>
            </w: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64,5</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77,3</w:t>
            </w:r>
          </w:p>
        </w:tc>
      </w:tr>
      <w:tr w:rsidR="00F93601" w:rsidRPr="001D68CD">
        <w:tc>
          <w:tcPr>
            <w:tcW w:w="2302"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Лукойл</w:t>
            </w:r>
          </w:p>
        </w:tc>
        <w:tc>
          <w:tcPr>
            <w:tcW w:w="3211"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Южная ТГК-8</w:t>
            </w: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35,5</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22,7</w:t>
            </w:r>
          </w:p>
        </w:tc>
      </w:tr>
      <w:tr w:rsidR="00F93601" w:rsidRPr="001D68CD">
        <w:tc>
          <w:tcPr>
            <w:tcW w:w="9653" w:type="dxa"/>
            <w:gridSpan w:val="4"/>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ЗСП «Южный энергорайон Кубанской энергосистемы»</w:t>
            </w:r>
          </w:p>
        </w:tc>
      </w:tr>
      <w:tr w:rsidR="00F93601" w:rsidRPr="001D68CD">
        <w:tc>
          <w:tcPr>
            <w:tcW w:w="2302"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Российская Федерация</w:t>
            </w:r>
          </w:p>
        </w:tc>
        <w:tc>
          <w:tcPr>
            <w:tcW w:w="3211"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ИнтерРАО</w:t>
            </w: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81,1</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72,0</w:t>
            </w:r>
          </w:p>
        </w:tc>
      </w:tr>
      <w:tr w:rsidR="00F93601" w:rsidRPr="001D68CD">
        <w:tc>
          <w:tcPr>
            <w:tcW w:w="2302"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Лукойл</w:t>
            </w:r>
          </w:p>
        </w:tc>
        <w:tc>
          <w:tcPr>
            <w:tcW w:w="3211"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Южная ТГК-8</w:t>
            </w: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18,9</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28,0</w:t>
            </w:r>
          </w:p>
        </w:tc>
      </w:tr>
      <w:tr w:rsidR="00F93601" w:rsidRPr="001D68CD">
        <w:tc>
          <w:tcPr>
            <w:tcW w:w="9653" w:type="dxa"/>
            <w:gridSpan w:val="4"/>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ЗСП «Мари, Чувашии, Казанский энергорайон»</w:t>
            </w:r>
          </w:p>
        </w:tc>
      </w:tr>
      <w:tr w:rsidR="00F93601" w:rsidRPr="001D68CD">
        <w:tc>
          <w:tcPr>
            <w:tcW w:w="2302"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Правительство Республики Татарстан</w:t>
            </w:r>
          </w:p>
        </w:tc>
        <w:tc>
          <w:tcPr>
            <w:tcW w:w="3211"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Татэнерго</w:t>
            </w: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39,6</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24,9</w:t>
            </w:r>
          </w:p>
        </w:tc>
      </w:tr>
      <w:tr w:rsidR="00F93601" w:rsidRPr="001D68CD">
        <w:tc>
          <w:tcPr>
            <w:tcW w:w="2302"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КЭС</w:t>
            </w:r>
          </w:p>
        </w:tc>
        <w:tc>
          <w:tcPr>
            <w:tcW w:w="3211"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ТГК-5</w:t>
            </w: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39,1</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32,6</w:t>
            </w:r>
          </w:p>
        </w:tc>
      </w:tr>
      <w:tr w:rsidR="00F93601" w:rsidRPr="001D68CD">
        <w:tc>
          <w:tcPr>
            <w:tcW w:w="2302"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Российская Федерация</w:t>
            </w:r>
          </w:p>
        </w:tc>
        <w:tc>
          <w:tcPr>
            <w:tcW w:w="3211"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Русгидро</w:t>
            </w: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21,3</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42,6</w:t>
            </w:r>
          </w:p>
        </w:tc>
      </w:tr>
      <w:tr w:rsidR="00F93601" w:rsidRPr="001D68CD">
        <w:tc>
          <w:tcPr>
            <w:tcW w:w="9653" w:type="dxa"/>
            <w:gridSpan w:val="4"/>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ЗСП «Саратово – Балаковский энергорайон»</w:t>
            </w:r>
          </w:p>
        </w:tc>
      </w:tr>
      <w:tr w:rsidR="00F93601" w:rsidRPr="001D68CD">
        <w:tc>
          <w:tcPr>
            <w:tcW w:w="2302"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Российская Федерация</w:t>
            </w:r>
          </w:p>
        </w:tc>
        <w:tc>
          <w:tcPr>
            <w:tcW w:w="3211"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Русгидро, Концерн Энергоатом</w:t>
            </w: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87,7</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78,8</w:t>
            </w:r>
          </w:p>
        </w:tc>
      </w:tr>
      <w:tr w:rsidR="00F93601" w:rsidRPr="001D68CD">
        <w:tc>
          <w:tcPr>
            <w:tcW w:w="2302"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КЭС</w:t>
            </w:r>
          </w:p>
        </w:tc>
        <w:tc>
          <w:tcPr>
            <w:tcW w:w="3211"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Волжская ТГК</w:t>
            </w: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12,4</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21,2</w:t>
            </w:r>
          </w:p>
        </w:tc>
      </w:tr>
      <w:tr w:rsidR="00F93601" w:rsidRPr="001D68CD">
        <w:tc>
          <w:tcPr>
            <w:tcW w:w="9653" w:type="dxa"/>
            <w:gridSpan w:val="4"/>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ЗСП «Серово Богословский энергоузел»</w:t>
            </w:r>
          </w:p>
        </w:tc>
      </w:tr>
      <w:tr w:rsidR="00F93601" w:rsidRPr="001D68CD">
        <w:tc>
          <w:tcPr>
            <w:tcW w:w="2302"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Газпром</w:t>
            </w:r>
          </w:p>
        </w:tc>
        <w:tc>
          <w:tcPr>
            <w:tcW w:w="3211"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ОГК-2</w:t>
            </w: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84,1</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78,9</w:t>
            </w:r>
          </w:p>
        </w:tc>
      </w:tr>
      <w:tr w:rsidR="00F93601" w:rsidRPr="001D68CD">
        <w:tc>
          <w:tcPr>
            <w:tcW w:w="2302"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КЭС</w:t>
            </w:r>
          </w:p>
        </w:tc>
        <w:tc>
          <w:tcPr>
            <w:tcW w:w="3211"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ТГК-9</w:t>
            </w: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15,9</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21,1</w:t>
            </w:r>
          </w:p>
        </w:tc>
      </w:tr>
      <w:tr w:rsidR="00F93601" w:rsidRPr="001D68CD">
        <w:tc>
          <w:tcPr>
            <w:tcW w:w="9653" w:type="dxa"/>
            <w:gridSpan w:val="4"/>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ЗСП «Вологодская энергосистема»</w:t>
            </w:r>
          </w:p>
        </w:tc>
      </w:tr>
      <w:tr w:rsidR="00F93601" w:rsidRPr="001D68CD">
        <w:tc>
          <w:tcPr>
            <w:tcW w:w="2302"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Газпром</w:t>
            </w:r>
          </w:p>
        </w:tc>
        <w:tc>
          <w:tcPr>
            <w:tcW w:w="3211"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ОГК-6</w:t>
            </w: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96,4</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94,9</w:t>
            </w:r>
          </w:p>
        </w:tc>
      </w:tr>
      <w:tr w:rsidR="00F93601" w:rsidRPr="001D68CD">
        <w:tc>
          <w:tcPr>
            <w:tcW w:w="2302"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 xml:space="preserve">Группа Синтез </w:t>
            </w:r>
          </w:p>
        </w:tc>
        <w:tc>
          <w:tcPr>
            <w:tcW w:w="3211"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ТГК-2</w:t>
            </w: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3,6</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5,1</w:t>
            </w:r>
          </w:p>
        </w:tc>
      </w:tr>
      <w:tr w:rsidR="00F93601" w:rsidRPr="001D68CD">
        <w:tc>
          <w:tcPr>
            <w:tcW w:w="9653" w:type="dxa"/>
            <w:gridSpan w:val="4"/>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ЗСП «Остальная часть  ОЭС Сибири»</w:t>
            </w:r>
          </w:p>
        </w:tc>
      </w:tr>
      <w:tr w:rsidR="00F93601" w:rsidRPr="001D68CD">
        <w:tc>
          <w:tcPr>
            <w:tcW w:w="2302"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Русал</w:t>
            </w:r>
          </w:p>
        </w:tc>
        <w:tc>
          <w:tcPr>
            <w:tcW w:w="3211"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Иркутскэнерго, Красноярская ГЭС</w:t>
            </w: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51,0</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51,9</w:t>
            </w:r>
          </w:p>
        </w:tc>
      </w:tr>
      <w:tr w:rsidR="00F93601" w:rsidRPr="001D68CD">
        <w:tc>
          <w:tcPr>
            <w:tcW w:w="2302"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Российская Федерация</w:t>
            </w:r>
          </w:p>
        </w:tc>
        <w:tc>
          <w:tcPr>
            <w:tcW w:w="3211"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Русгидро</w:t>
            </w: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14,9</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18,6</w:t>
            </w:r>
          </w:p>
        </w:tc>
      </w:tr>
      <w:tr w:rsidR="00F93601" w:rsidRPr="001D68CD">
        <w:tc>
          <w:tcPr>
            <w:tcW w:w="2302"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СУЭК</w:t>
            </w:r>
          </w:p>
        </w:tc>
        <w:tc>
          <w:tcPr>
            <w:tcW w:w="3211"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Енисейская ТГК (ТГК-13), Кузбассэнерго</w:t>
            </w: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15,0</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13,0</w:t>
            </w:r>
          </w:p>
        </w:tc>
      </w:tr>
      <w:tr w:rsidR="00F93601" w:rsidRPr="001D68CD">
        <w:tc>
          <w:tcPr>
            <w:tcW w:w="2302"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Кузбассразрезуголь</w:t>
            </w:r>
          </w:p>
        </w:tc>
        <w:tc>
          <w:tcPr>
            <w:tcW w:w="3211"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Новосибирскэнерго</w:t>
            </w: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6,8</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6,8</w:t>
            </w:r>
          </w:p>
        </w:tc>
      </w:tr>
      <w:tr w:rsidR="00F93601" w:rsidRPr="001D68CD">
        <w:tc>
          <w:tcPr>
            <w:tcW w:w="2302"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lang w:val="en-US"/>
              </w:rPr>
            </w:pPr>
            <w:r w:rsidRPr="006F6F05">
              <w:rPr>
                <w:sz w:val="20"/>
                <w:szCs w:val="20"/>
                <w:lang w:val="en-US"/>
              </w:rPr>
              <w:t>E.On</w:t>
            </w:r>
          </w:p>
        </w:tc>
        <w:tc>
          <w:tcPr>
            <w:tcW w:w="3211"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ОГК-4</w:t>
            </w: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5,6</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4,1</w:t>
            </w:r>
          </w:p>
        </w:tc>
      </w:tr>
      <w:tr w:rsidR="00F93601" w:rsidRPr="001D68CD">
        <w:tc>
          <w:tcPr>
            <w:tcW w:w="2302"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Газпром</w:t>
            </w:r>
          </w:p>
        </w:tc>
        <w:tc>
          <w:tcPr>
            <w:tcW w:w="3211"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ОГК-6</w:t>
            </w: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3,1</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3,4</w:t>
            </w:r>
          </w:p>
        </w:tc>
      </w:tr>
      <w:tr w:rsidR="00F93601" w:rsidRPr="001D68CD">
        <w:tc>
          <w:tcPr>
            <w:tcW w:w="2302"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p>
        </w:tc>
        <w:tc>
          <w:tcPr>
            <w:tcW w:w="3211"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ТГК-11</w:t>
            </w: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0,9</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1,1</w:t>
            </w:r>
          </w:p>
        </w:tc>
      </w:tr>
      <w:tr w:rsidR="00F93601" w:rsidRPr="001D68CD">
        <w:tc>
          <w:tcPr>
            <w:tcW w:w="9653" w:type="dxa"/>
            <w:gridSpan w:val="4"/>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ЗСП «Остальная ОЭС Тюмени»</w:t>
            </w:r>
          </w:p>
        </w:tc>
      </w:tr>
      <w:tr w:rsidR="00F93601" w:rsidRPr="001D68CD">
        <w:tc>
          <w:tcPr>
            <w:tcW w:w="2302"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lang w:val="en-US"/>
              </w:rPr>
            </w:pPr>
            <w:r w:rsidRPr="006F6F05">
              <w:rPr>
                <w:sz w:val="20"/>
                <w:szCs w:val="20"/>
                <w:lang w:val="en-US"/>
              </w:rPr>
              <w:t>E.On</w:t>
            </w:r>
          </w:p>
        </w:tc>
        <w:tc>
          <w:tcPr>
            <w:tcW w:w="3211"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ОГК-4</w:t>
            </w: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41,8</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42,3</w:t>
            </w:r>
          </w:p>
        </w:tc>
      </w:tr>
      <w:tr w:rsidR="00F93601" w:rsidRPr="001D68CD">
        <w:tc>
          <w:tcPr>
            <w:tcW w:w="2302"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Газпром</w:t>
            </w:r>
          </w:p>
        </w:tc>
        <w:tc>
          <w:tcPr>
            <w:tcW w:w="3211"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ОГК-2</w:t>
            </w: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29,7</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28,9</w:t>
            </w:r>
          </w:p>
        </w:tc>
      </w:tr>
      <w:tr w:rsidR="00F93601" w:rsidRPr="001D68CD">
        <w:tc>
          <w:tcPr>
            <w:tcW w:w="2302"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lang w:val="en-US"/>
              </w:rPr>
            </w:pPr>
            <w:r w:rsidRPr="006F6F05">
              <w:rPr>
                <w:sz w:val="20"/>
                <w:szCs w:val="20"/>
                <w:lang w:val="en-US"/>
              </w:rPr>
              <w:t>Fortum</w:t>
            </w:r>
          </w:p>
        </w:tc>
        <w:tc>
          <w:tcPr>
            <w:tcW w:w="3211"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ТГК-10</w:t>
            </w: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14,5</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14,8</w:t>
            </w:r>
          </w:p>
        </w:tc>
      </w:tr>
      <w:tr w:rsidR="00F93601" w:rsidRPr="001D68CD">
        <w:tc>
          <w:tcPr>
            <w:tcW w:w="2302"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Российская Федерация</w:t>
            </w:r>
          </w:p>
        </w:tc>
        <w:tc>
          <w:tcPr>
            <w:tcW w:w="3211"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ОГК-1</w:t>
            </w: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14,1</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14,1</w:t>
            </w:r>
          </w:p>
        </w:tc>
      </w:tr>
      <w:tr w:rsidR="00F93601" w:rsidRPr="001D68CD">
        <w:tc>
          <w:tcPr>
            <w:tcW w:w="9653" w:type="dxa"/>
            <w:gridSpan w:val="4"/>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ЗСП «Читинская энергосистема»</w:t>
            </w:r>
          </w:p>
        </w:tc>
      </w:tr>
      <w:tr w:rsidR="00F93601" w:rsidRPr="001D68CD">
        <w:tc>
          <w:tcPr>
            <w:tcW w:w="2302"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Норильский Никель</w:t>
            </w:r>
          </w:p>
        </w:tc>
        <w:tc>
          <w:tcPr>
            <w:tcW w:w="3211"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ОГК-3</w:t>
            </w: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39,7</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42,0</w:t>
            </w:r>
          </w:p>
        </w:tc>
      </w:tr>
      <w:tr w:rsidR="00F93601" w:rsidRPr="001D68CD">
        <w:tc>
          <w:tcPr>
            <w:tcW w:w="2302"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Российская Федерация</w:t>
            </w:r>
          </w:p>
        </w:tc>
        <w:tc>
          <w:tcPr>
            <w:tcW w:w="3211"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ППГХО</w:t>
            </w: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28,4</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40,1</w:t>
            </w:r>
          </w:p>
        </w:tc>
      </w:tr>
      <w:tr w:rsidR="00F93601" w:rsidRPr="001D68CD">
        <w:tc>
          <w:tcPr>
            <w:tcW w:w="2302"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РЖД</w:t>
            </w:r>
          </w:p>
        </w:tc>
        <w:tc>
          <w:tcPr>
            <w:tcW w:w="3211"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ТГК-14</w:t>
            </w: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31,9</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17,9</w:t>
            </w:r>
          </w:p>
        </w:tc>
      </w:tr>
      <w:tr w:rsidR="00F93601" w:rsidRPr="001D68CD">
        <w:tc>
          <w:tcPr>
            <w:tcW w:w="9653" w:type="dxa"/>
            <w:gridSpan w:val="4"/>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ЗСП «Бурятская энергосистема»</w:t>
            </w:r>
          </w:p>
        </w:tc>
      </w:tr>
      <w:tr w:rsidR="00F93601" w:rsidRPr="001D68CD">
        <w:tc>
          <w:tcPr>
            <w:tcW w:w="2302"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Норильский Никель</w:t>
            </w:r>
          </w:p>
        </w:tc>
        <w:tc>
          <w:tcPr>
            <w:tcW w:w="3211"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ОГК-3</w:t>
            </w: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86,5</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89,4</w:t>
            </w:r>
          </w:p>
        </w:tc>
      </w:tr>
      <w:tr w:rsidR="00F93601" w:rsidRPr="001D68CD">
        <w:tc>
          <w:tcPr>
            <w:tcW w:w="2302"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РЖД</w:t>
            </w:r>
          </w:p>
        </w:tc>
        <w:tc>
          <w:tcPr>
            <w:tcW w:w="3211"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ТГК-14</w:t>
            </w: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13,5</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10,6</w:t>
            </w:r>
          </w:p>
        </w:tc>
      </w:tr>
      <w:tr w:rsidR="00F93601" w:rsidRPr="001D68CD">
        <w:tc>
          <w:tcPr>
            <w:tcW w:w="9653" w:type="dxa"/>
            <w:gridSpan w:val="4"/>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ЗСП «Барнаульско-Бийский энергоузел»</w:t>
            </w:r>
          </w:p>
        </w:tc>
      </w:tr>
      <w:tr w:rsidR="00F93601" w:rsidRPr="001D68CD">
        <w:tc>
          <w:tcPr>
            <w:tcW w:w="2302"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СУЭК</w:t>
            </w:r>
          </w:p>
        </w:tc>
        <w:tc>
          <w:tcPr>
            <w:tcW w:w="3211"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Кузбассэнерго</w:t>
            </w: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65,3</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59,1</w:t>
            </w:r>
          </w:p>
        </w:tc>
      </w:tr>
      <w:tr w:rsidR="00F93601" w:rsidRPr="001D68CD">
        <w:tc>
          <w:tcPr>
            <w:tcW w:w="2302"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Кузбассразрезуголь</w:t>
            </w:r>
          </w:p>
        </w:tc>
        <w:tc>
          <w:tcPr>
            <w:tcW w:w="3211"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Бийскэнерго</w:t>
            </w: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34,7</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40,9</w:t>
            </w:r>
          </w:p>
        </w:tc>
      </w:tr>
      <w:tr w:rsidR="00F93601" w:rsidRPr="001D68CD">
        <w:tc>
          <w:tcPr>
            <w:tcW w:w="9653" w:type="dxa"/>
            <w:gridSpan w:val="4"/>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ЗСП «Южный энергорайон Кузбасской энергосистемы»</w:t>
            </w:r>
          </w:p>
        </w:tc>
      </w:tr>
      <w:tr w:rsidR="00F93601" w:rsidRPr="001D68CD">
        <w:tc>
          <w:tcPr>
            <w:tcW w:w="2302"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СУЭК</w:t>
            </w:r>
          </w:p>
        </w:tc>
        <w:tc>
          <w:tcPr>
            <w:tcW w:w="3211"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Кузбассэнерго</w:t>
            </w: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71,3</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69,5</w:t>
            </w:r>
          </w:p>
        </w:tc>
      </w:tr>
      <w:tr w:rsidR="00F93601" w:rsidRPr="001D68CD">
        <w:tc>
          <w:tcPr>
            <w:tcW w:w="2302"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Евраз</w:t>
            </w:r>
          </w:p>
        </w:tc>
        <w:tc>
          <w:tcPr>
            <w:tcW w:w="3211"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Западно-Сибирская ТЭЦ</w:t>
            </w: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28,7</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30,5</w:t>
            </w:r>
          </w:p>
        </w:tc>
      </w:tr>
      <w:tr w:rsidR="00F93601" w:rsidRPr="001D68CD">
        <w:tc>
          <w:tcPr>
            <w:tcW w:w="9653" w:type="dxa"/>
            <w:gridSpan w:val="4"/>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ЗСП «Омская энергосистема»</w:t>
            </w:r>
          </w:p>
        </w:tc>
      </w:tr>
      <w:tr w:rsidR="00F93601" w:rsidRPr="001D68CD">
        <w:tc>
          <w:tcPr>
            <w:tcW w:w="2302"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p>
        </w:tc>
        <w:tc>
          <w:tcPr>
            <w:tcW w:w="3211"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ТГК-11</w:t>
            </w:r>
          </w:p>
        </w:tc>
        <w:tc>
          <w:tcPr>
            <w:tcW w:w="2384" w:type="dxa"/>
            <w:tcBorders>
              <w:top w:val="single" w:sz="4" w:space="0" w:color="000000"/>
              <w:left w:val="single" w:sz="4" w:space="0" w:color="000000"/>
              <w:bottom w:val="single" w:sz="4" w:space="0" w:color="000000"/>
            </w:tcBorders>
            <w:vAlign w:val="center"/>
          </w:tcPr>
          <w:p w:rsidR="00F93601" w:rsidRPr="006F6F05" w:rsidRDefault="00F93601" w:rsidP="00F16FBE">
            <w:pPr>
              <w:rPr>
                <w:sz w:val="20"/>
                <w:szCs w:val="20"/>
              </w:rPr>
            </w:pPr>
            <w:r w:rsidRPr="006F6F05">
              <w:rPr>
                <w:sz w:val="20"/>
                <w:szCs w:val="20"/>
              </w:rPr>
              <w:t>100</w:t>
            </w:r>
          </w:p>
        </w:tc>
        <w:tc>
          <w:tcPr>
            <w:tcW w:w="1756" w:type="dxa"/>
            <w:tcBorders>
              <w:top w:val="single" w:sz="4" w:space="0" w:color="000000"/>
              <w:left w:val="single" w:sz="4" w:space="0" w:color="000000"/>
              <w:bottom w:val="single" w:sz="4" w:space="0" w:color="000000"/>
              <w:right w:val="single" w:sz="4" w:space="0" w:color="000000"/>
            </w:tcBorders>
            <w:vAlign w:val="center"/>
          </w:tcPr>
          <w:p w:rsidR="00F93601" w:rsidRPr="006F6F05" w:rsidRDefault="00F93601" w:rsidP="00F16FBE">
            <w:pPr>
              <w:rPr>
                <w:sz w:val="20"/>
                <w:szCs w:val="20"/>
              </w:rPr>
            </w:pPr>
            <w:r w:rsidRPr="006F6F05">
              <w:rPr>
                <w:sz w:val="20"/>
                <w:szCs w:val="20"/>
              </w:rPr>
              <w:t>100</w:t>
            </w:r>
          </w:p>
        </w:tc>
      </w:tr>
    </w:tbl>
    <w:p w:rsidR="00F93601" w:rsidRPr="006F6F05" w:rsidRDefault="006F6F05" w:rsidP="006F6F05">
      <w:pPr>
        <w:pStyle w:val="2"/>
        <w:jc w:val="center"/>
        <w:rPr>
          <w:rFonts w:ascii="Times New Roman" w:hAnsi="Times New Roman" w:cs="Times New Roman"/>
          <w:i w:val="0"/>
          <w:sz w:val="24"/>
          <w:szCs w:val="24"/>
        </w:rPr>
      </w:pPr>
      <w:bookmarkStart w:id="16" w:name="_Toc229126656"/>
      <w:bookmarkStart w:id="17" w:name="_Toc233276484"/>
      <w:r>
        <w:rPr>
          <w:rFonts w:ascii="Times New Roman" w:hAnsi="Times New Roman" w:cs="Times New Roman"/>
          <w:i w:val="0"/>
          <w:sz w:val="24"/>
          <w:szCs w:val="24"/>
        </w:rPr>
        <w:t>4</w:t>
      </w:r>
      <w:r w:rsidR="00F93601" w:rsidRPr="006F6F05">
        <w:rPr>
          <w:rFonts w:ascii="Times New Roman" w:hAnsi="Times New Roman" w:cs="Times New Roman"/>
          <w:i w:val="0"/>
          <w:sz w:val="24"/>
          <w:szCs w:val="24"/>
        </w:rPr>
        <w:t>.</w:t>
      </w:r>
      <w:r>
        <w:rPr>
          <w:rFonts w:ascii="Times New Roman" w:hAnsi="Times New Roman" w:cs="Times New Roman"/>
          <w:i w:val="0"/>
          <w:sz w:val="24"/>
          <w:szCs w:val="24"/>
        </w:rPr>
        <w:t>5</w:t>
      </w:r>
      <w:r w:rsidR="00F93601" w:rsidRPr="006F6F05">
        <w:rPr>
          <w:rFonts w:ascii="Times New Roman" w:hAnsi="Times New Roman" w:cs="Times New Roman"/>
          <w:i w:val="0"/>
          <w:sz w:val="24"/>
          <w:szCs w:val="24"/>
        </w:rPr>
        <w:t>. Рынки нефтепродуктов</w:t>
      </w:r>
      <w:bookmarkEnd w:id="16"/>
      <w:bookmarkEnd w:id="17"/>
    </w:p>
    <w:p w:rsidR="00F93601" w:rsidRPr="00A15A8F" w:rsidRDefault="00F93601" w:rsidP="006F6F05">
      <w:pPr>
        <w:spacing w:line="360" w:lineRule="auto"/>
        <w:ind w:firstLine="708"/>
        <w:jc w:val="both"/>
      </w:pPr>
      <w:r w:rsidRPr="00A15A8F">
        <w:t>Практически на всех территориях России, за исключением городов Москв</w:t>
      </w:r>
      <w:r w:rsidR="005C4B73" w:rsidRPr="00A15A8F">
        <w:t>а</w:t>
      </w:r>
      <w:r w:rsidRPr="00A15A8F">
        <w:t xml:space="preserve"> </w:t>
      </w:r>
      <w:r w:rsidR="005C4B73" w:rsidRPr="00A15A8F">
        <w:t>и Санкт-Петербург</w:t>
      </w:r>
      <w:r w:rsidRPr="00A15A8F">
        <w:t xml:space="preserve">, уровень конкуренции на розничных рынках нефтепродуктов недостаточен, поскольку рынки в той или иной степени контролируются крупнейшими российскими вертикально-интегрированными нефтяными компаниями (их дочерними структурами). </w:t>
      </w:r>
    </w:p>
    <w:p w:rsidR="00F93601" w:rsidRPr="00A15A8F" w:rsidRDefault="00F93601" w:rsidP="006F6F05">
      <w:pPr>
        <w:spacing w:line="360" w:lineRule="auto"/>
        <w:ind w:firstLine="708"/>
        <w:jc w:val="both"/>
      </w:pPr>
      <w:r w:rsidRPr="00A15A8F">
        <w:t xml:space="preserve">В период с августа 2008 года по январь 2009 года, в период падения мировых цен на нефть темпы и уровень снижения розничных цен на автомобильное топливо значительно отставали от снижения цен на нефть и оптовых цен на нефтепродукты. В связи с этим территориальные управления ФАС России возбуждали дела по фактам либо установления монопольно высоких розничных цен на бензин и дизельное топливо либо согласованных действий хозяйствующих субъектов, приводящих к поддержанию цен, надбавок (ст. 10, 11 </w:t>
      </w:r>
      <w:r w:rsidR="00E075B2" w:rsidRPr="00A15A8F">
        <w:t>З</w:t>
      </w:r>
      <w:r w:rsidRPr="00A15A8F">
        <w:t xml:space="preserve">акона </w:t>
      </w:r>
      <w:r w:rsidR="00BB7E56" w:rsidRPr="00A15A8F">
        <w:t>о</w:t>
      </w:r>
      <w:r w:rsidRPr="00A15A8F">
        <w:t xml:space="preserve"> защите конкуренц</w:t>
      </w:r>
      <w:r w:rsidR="00BB7E56" w:rsidRPr="00A15A8F">
        <w:t>ии</w:t>
      </w:r>
      <w:r w:rsidRPr="00A15A8F">
        <w:t>). Дела рассматриваются территориальными управлениями, поскольку розничные рынки реализации нефтепродуктов являются региональными или локальными.</w:t>
      </w:r>
    </w:p>
    <w:p w:rsidR="00F93601" w:rsidRPr="00A15A8F" w:rsidRDefault="00F93601" w:rsidP="006F6F05">
      <w:pPr>
        <w:spacing w:line="360" w:lineRule="auto"/>
        <w:ind w:firstLine="708"/>
        <w:jc w:val="both"/>
      </w:pPr>
      <w:r w:rsidRPr="00A15A8F">
        <w:t xml:space="preserve">В 2008 году центральный аппарат ФАС России вместе с территориальными органами рассмотрели порядка 150 дел, связанных с нарушением антимонопольного законодательства в топливно-энергетическом комплексе, наложено штрафов на сумму свыше 6 миллиардов рублей. </w:t>
      </w:r>
    </w:p>
    <w:p w:rsidR="00F93601" w:rsidRPr="00A15A8F" w:rsidRDefault="004E3029" w:rsidP="006F6F05">
      <w:pPr>
        <w:spacing w:line="360" w:lineRule="auto"/>
        <w:ind w:firstLine="708"/>
        <w:jc w:val="both"/>
      </w:pPr>
      <w:r w:rsidRPr="00A15A8F">
        <w:t xml:space="preserve">Так, </w:t>
      </w:r>
      <w:r w:rsidR="00F93601" w:rsidRPr="00A15A8F">
        <w:t>ФАС России признал, что летом 2008 года крупнейшие вертикально-интегрированные нефтяные компании при реализации нефтепродуктов с принадлежащих им НПЗ установили монопольно высокие цены на оптовых рынках. В отличие от розничных рынков, оптовые рынки нефтепродуктов охватывает территорию всей Российской Федерации (существует экономическая и технологическая возможность перемещения товара к покупателям). ФАС России в оптовом сегменте были выделены рынок мазута топочного, рынок авиационного керосина, рынок дизельного топлива и рынок автомобильных бензинов.</w:t>
      </w:r>
    </w:p>
    <w:p w:rsidR="00F93601" w:rsidRPr="00A15A8F" w:rsidRDefault="00F93601" w:rsidP="006F6F05">
      <w:pPr>
        <w:spacing w:line="360" w:lineRule="auto"/>
        <w:jc w:val="both"/>
      </w:pPr>
      <w:r w:rsidRPr="00A15A8F">
        <w:t>Начиная со второй половины января 2009 года ситуация изменилась</w:t>
      </w:r>
      <w:r w:rsidR="00956FA0" w:rsidRPr="00A15A8F">
        <w:t xml:space="preserve"> – </w:t>
      </w:r>
      <w:r w:rsidRPr="00A15A8F">
        <w:t>наблюдается резкий рост оптовых цен на нефтепродукты. По данным независимого информационно-аналитического центра «Кортес», с начала 2009 года оптовые цены реализации нефтепродуктов с нефтеперерабатывающих заводов в среднем по России выросли: на дизельное топливо</w:t>
      </w:r>
      <w:r w:rsidR="00956FA0" w:rsidRPr="00A15A8F">
        <w:t xml:space="preserve"> – </w:t>
      </w:r>
      <w:r w:rsidRPr="00A15A8F">
        <w:t>на 23%; на бензин А-76</w:t>
      </w:r>
      <w:r w:rsidR="00956FA0" w:rsidRPr="00A15A8F">
        <w:t xml:space="preserve"> – </w:t>
      </w:r>
      <w:r w:rsidRPr="00A15A8F">
        <w:t>на 37%; на бензин А-92</w:t>
      </w:r>
      <w:r w:rsidR="00956FA0" w:rsidRPr="00A15A8F">
        <w:t xml:space="preserve"> – </w:t>
      </w:r>
      <w:r w:rsidRPr="00A15A8F">
        <w:t>на 57%; на бензин А-95</w:t>
      </w:r>
      <w:r w:rsidR="00956FA0" w:rsidRPr="00A15A8F">
        <w:t xml:space="preserve"> – </w:t>
      </w:r>
      <w:r w:rsidRPr="00A15A8F">
        <w:t>на 14%.</w:t>
      </w:r>
    </w:p>
    <w:p w:rsidR="00F93601" w:rsidRPr="00A15A8F" w:rsidRDefault="00F93601" w:rsidP="006F6F05">
      <w:pPr>
        <w:spacing w:line="360" w:lineRule="auto"/>
        <w:ind w:firstLine="708"/>
        <w:jc w:val="both"/>
      </w:pPr>
      <w:r w:rsidRPr="00A15A8F">
        <w:t>Указанное повышение оптовых цен привело к снижению доходности операций на розничных рынках (розничной маржи).</w:t>
      </w:r>
    </w:p>
    <w:p w:rsidR="00F93601" w:rsidRPr="00A15A8F" w:rsidRDefault="007D2389" w:rsidP="006F6F05">
      <w:pPr>
        <w:spacing w:line="360" w:lineRule="auto"/>
        <w:jc w:val="both"/>
      </w:pPr>
      <w:r w:rsidRPr="00A15A8F">
        <w:t>Были установлены п</w:t>
      </w:r>
      <w:r w:rsidR="00F93601" w:rsidRPr="00A15A8F">
        <w:t>ризнаки нарушения антимонопольного законодательства крупнейшими российскими нефтяными компаниями в январе-феврале 2009 года</w:t>
      </w:r>
      <w:r w:rsidRPr="00A15A8F">
        <w:t>:</w:t>
      </w:r>
    </w:p>
    <w:p w:rsidR="007D2389" w:rsidRPr="00A15A8F" w:rsidRDefault="007D2389" w:rsidP="006F6F05">
      <w:pPr>
        <w:spacing w:line="360" w:lineRule="auto"/>
        <w:jc w:val="both"/>
      </w:pPr>
      <w:r w:rsidRPr="00A15A8F">
        <w:t xml:space="preserve">1) </w:t>
      </w:r>
      <w:r w:rsidR="00F93601" w:rsidRPr="00A15A8F">
        <w:t>повышение указанными компаниями оптовых отпускных цен на нефтепродукты на внутреннем рынке до уровня, превышающего уровень мировых цен (цен конкурентного рынка) с учетом расходов на транспортировку:</w:t>
      </w:r>
      <w:r w:rsidRPr="00A15A8F">
        <w:t xml:space="preserve"> </w:t>
      </w:r>
    </w:p>
    <w:p w:rsidR="00F93601" w:rsidRPr="006F6F05" w:rsidRDefault="00F93601" w:rsidP="006F6F05">
      <w:pPr>
        <w:tabs>
          <w:tab w:val="left" w:pos="7980"/>
        </w:tabs>
        <w:spacing w:line="360" w:lineRule="auto"/>
        <w:jc w:val="center"/>
        <w:rPr>
          <w:b/>
        </w:rPr>
      </w:pPr>
      <w:r w:rsidRPr="006F6F05">
        <w:rPr>
          <w:b/>
        </w:rPr>
        <w:t>Сравнительная доходность при поставках дизельного топлива</w:t>
      </w:r>
    </w:p>
    <w:p w:rsidR="00F93601" w:rsidRPr="006F6F05" w:rsidRDefault="00F93601" w:rsidP="006F6F05">
      <w:pPr>
        <w:spacing w:line="360" w:lineRule="auto"/>
        <w:jc w:val="center"/>
        <w:rPr>
          <w:b/>
        </w:rPr>
      </w:pPr>
      <w:r w:rsidRPr="006F6F05">
        <w:rPr>
          <w:b/>
        </w:rPr>
        <w:t>на внутренний рынок и на экспорт (по данным агентства Argus)</w:t>
      </w:r>
    </w:p>
    <w:tbl>
      <w:tblPr>
        <w:tblW w:w="0" w:type="auto"/>
        <w:jc w:val="center"/>
        <w:tblLook w:val="01E0" w:firstRow="1" w:lastRow="1" w:firstColumn="1" w:lastColumn="1" w:noHBand="0" w:noVBand="0"/>
      </w:tblPr>
      <w:tblGrid>
        <w:gridCol w:w="4926"/>
        <w:gridCol w:w="4928"/>
      </w:tblGrid>
      <w:tr w:rsidR="00F93601" w:rsidRPr="004232CD" w:rsidTr="004232CD">
        <w:trPr>
          <w:jc w:val="center"/>
        </w:trPr>
        <w:tc>
          <w:tcPr>
            <w:tcW w:w="4928" w:type="dxa"/>
            <w:vAlign w:val="bottom"/>
          </w:tcPr>
          <w:p w:rsidR="00F93601" w:rsidRPr="004232CD" w:rsidRDefault="008964DD" w:rsidP="00F16FBE">
            <w:r>
              <w:pict>
                <v:shape id="_x0000_i1030" type="#_x0000_t75" style="width:220.5pt;height:163.5pt">
                  <v:imagedata r:id="rId9" o:title=""/>
                </v:shape>
              </w:pict>
            </w:r>
          </w:p>
          <w:p w:rsidR="00F93601" w:rsidRPr="004232CD" w:rsidRDefault="00F93601" w:rsidP="00F16FBE">
            <w:r w:rsidRPr="004232CD">
              <w:t>Цены на ДТЛ в Уфе руб./т</w:t>
            </w:r>
          </w:p>
        </w:tc>
        <w:tc>
          <w:tcPr>
            <w:tcW w:w="4929" w:type="dxa"/>
            <w:vAlign w:val="bottom"/>
          </w:tcPr>
          <w:p w:rsidR="00F93601" w:rsidRPr="004232CD" w:rsidRDefault="008964DD" w:rsidP="00F16FBE">
            <w:r>
              <w:pict>
                <v:shape id="_x0000_i1031" type="#_x0000_t75" style="width:226.5pt;height:165.75pt">
                  <v:imagedata r:id="rId10" o:title=""/>
                </v:shape>
              </w:pict>
            </w:r>
          </w:p>
          <w:p w:rsidR="00F93601" w:rsidRPr="004232CD" w:rsidRDefault="00F93601" w:rsidP="00F16FBE">
            <w:r w:rsidRPr="004232CD">
              <w:t xml:space="preserve">    Цены на ДТЛ в Москве руб./т</w:t>
            </w:r>
          </w:p>
        </w:tc>
      </w:tr>
    </w:tbl>
    <w:p w:rsidR="00F93601" w:rsidRPr="001D68CD" w:rsidRDefault="00F93601" w:rsidP="008D6369">
      <w:pPr>
        <w:jc w:val="both"/>
      </w:pPr>
    </w:p>
    <w:p w:rsidR="00F93601" w:rsidRPr="00A15A8F" w:rsidRDefault="00F93601" w:rsidP="006F6F05">
      <w:pPr>
        <w:spacing w:line="360" w:lineRule="auto"/>
        <w:jc w:val="both"/>
      </w:pPr>
      <w:r w:rsidRPr="00A15A8F">
        <w:t xml:space="preserve">2) </w:t>
      </w:r>
      <w:r w:rsidR="00F7086C" w:rsidRPr="00A15A8F">
        <w:t>резкое повышение отпускных цен на всех основных нефтеперерабатывающих заводах, не соответствующее динамике цен на нефть:</w:t>
      </w:r>
    </w:p>
    <w:p w:rsidR="00F7086C" w:rsidRPr="001D68CD" w:rsidRDefault="00F7086C" w:rsidP="006F6F05">
      <w:pPr>
        <w:spacing w:line="360" w:lineRule="auto"/>
        <w:jc w:val="both"/>
        <w:rPr>
          <w:rFonts w:eastAsia="Arial"/>
        </w:rPr>
      </w:pPr>
    </w:p>
    <w:p w:rsidR="00F93601" w:rsidRPr="006F6F05" w:rsidRDefault="00F93601" w:rsidP="006F6F05">
      <w:pPr>
        <w:spacing w:line="360" w:lineRule="auto"/>
        <w:jc w:val="center"/>
        <w:rPr>
          <w:rFonts w:eastAsia="Arial"/>
          <w:b/>
        </w:rPr>
      </w:pPr>
      <w:r w:rsidRPr="006F6F05">
        <w:rPr>
          <w:rFonts w:eastAsia="Arial"/>
          <w:b/>
        </w:rPr>
        <w:t>Динамика отгрузочных цен на бензин Аи-76 в разрезе основных НПЗ</w:t>
      </w:r>
    </w:p>
    <w:p w:rsidR="00F93601" w:rsidRPr="006F6F05" w:rsidRDefault="00F93601" w:rsidP="006F6F05">
      <w:pPr>
        <w:spacing w:line="360" w:lineRule="auto"/>
        <w:jc w:val="center"/>
        <w:rPr>
          <w:rFonts w:eastAsia="Arial"/>
          <w:b/>
        </w:rPr>
      </w:pPr>
      <w:smartTag w:uri="urn:schemas-microsoft-com:office:smarttags" w:element="time">
        <w:smartTagPr>
          <w:attr w:name="Minute" w:val="0"/>
          <w:attr w:name="Hour" w:val="15"/>
        </w:smartTagPr>
        <w:r w:rsidRPr="006F6F05">
          <w:rPr>
            <w:rFonts w:eastAsia="Arial"/>
            <w:b/>
          </w:rPr>
          <w:t>в 3</w:t>
        </w:r>
      </w:smartTag>
      <w:r w:rsidRPr="006F6F05">
        <w:rPr>
          <w:rFonts w:eastAsia="Arial"/>
          <w:b/>
        </w:rPr>
        <w:t xml:space="preserve"> квартале 2008</w:t>
      </w:r>
      <w:r w:rsidR="00956FA0" w:rsidRPr="006F6F05">
        <w:rPr>
          <w:rFonts w:eastAsia="Arial"/>
          <w:b/>
        </w:rPr>
        <w:t xml:space="preserve"> – </w:t>
      </w:r>
      <w:r w:rsidRPr="006F6F05">
        <w:rPr>
          <w:rFonts w:eastAsia="Arial"/>
          <w:b/>
        </w:rPr>
        <w:t>1 квартале 2009 гг.</w:t>
      </w:r>
    </w:p>
    <w:p w:rsidR="00F93601" w:rsidRPr="001D68CD" w:rsidRDefault="008964DD" w:rsidP="00F16FBE">
      <w:pPr>
        <w:rPr>
          <w:rFonts w:eastAsia="Arial"/>
        </w:rPr>
      </w:pPr>
      <w:r>
        <w:rPr>
          <w:rFonts w:eastAsia="Arial"/>
        </w:rPr>
        <w:pict>
          <v:shape id="_x0000_i1032" type="#_x0000_t75" style="width:482.25pt;height:299.25pt;mso-position-horizontal-relative:char;mso-position-vertical-relative:line" fillcolor="#c90">
            <v:fill color2="#115606"/>
            <v:imagedata r:id="rId11" o:title=""/>
            <v:shadow color="#f1b60f"/>
          </v:shape>
        </w:pict>
      </w:r>
    </w:p>
    <w:p w:rsidR="00F7086C" w:rsidRPr="001D68CD" w:rsidRDefault="00F7086C" w:rsidP="00F16FBE"/>
    <w:p w:rsidR="00F93601" w:rsidRPr="008D6369" w:rsidRDefault="00F93601" w:rsidP="006F6F05">
      <w:pPr>
        <w:spacing w:line="360" w:lineRule="auto"/>
        <w:ind w:firstLine="708"/>
        <w:jc w:val="both"/>
      </w:pPr>
      <w:r w:rsidRPr="008D6369">
        <w:t xml:space="preserve">ФАС России считает, что наблюдаемая картина ценообразования в отрасли свидетельствует о наличии серьезных структурных искажений и считает необходимым в кратчайшие сроки реализовать в виде конкретных мероприятий предложения, одобренные </w:t>
      </w:r>
      <w:smartTag w:uri="urn:schemas-microsoft-com:office:smarttags" w:element="date">
        <w:smartTagPr>
          <w:attr w:name="Year" w:val="2009"/>
          <w:attr w:name="Day" w:val="26"/>
          <w:attr w:name="Month" w:val="2"/>
          <w:attr w:name="ls" w:val="trans"/>
        </w:smartTagPr>
        <w:r w:rsidRPr="008D6369">
          <w:t>26 февраля 2009 года</w:t>
        </w:r>
      </w:smartTag>
      <w:r w:rsidRPr="008D6369">
        <w:t xml:space="preserve">  Правительством Российской Федерации в рамках Программы развития конкуренции в Российской Федерации:</w:t>
      </w:r>
    </w:p>
    <w:p w:rsidR="00F93601" w:rsidRPr="008D6369" w:rsidRDefault="00F93601" w:rsidP="006F6F05">
      <w:pPr>
        <w:spacing w:line="360" w:lineRule="auto"/>
        <w:jc w:val="both"/>
      </w:pPr>
      <w:r w:rsidRPr="008D6369">
        <w:t>-  увеличить объемы реализации нефтепродуктов на открытых торгах;</w:t>
      </w:r>
    </w:p>
    <w:p w:rsidR="00F93601" w:rsidRPr="008D6369" w:rsidRDefault="00F93601" w:rsidP="006F6F05">
      <w:pPr>
        <w:spacing w:line="360" w:lineRule="auto"/>
        <w:jc w:val="both"/>
      </w:pPr>
      <w:r w:rsidRPr="008D6369">
        <w:t>- обеспечить свободный и равный доступ всех участников рынка, в том числе иных ВИНК к купле-продаже произведенных ВИНК нефтепродуктов на всех сегментах рынка (НПЗ-опт-розница);</w:t>
      </w:r>
    </w:p>
    <w:p w:rsidR="00F93601" w:rsidRPr="008D6369" w:rsidRDefault="00F93601" w:rsidP="006F6F05">
      <w:pPr>
        <w:spacing w:line="360" w:lineRule="auto"/>
        <w:jc w:val="both"/>
      </w:pPr>
      <w:r w:rsidRPr="008D6369">
        <w:t>- разделение видов деятельности ВИНК между различными юридическими лицами в рамках одного холдинга для вовлечения в оборот на основе конкурентных отношений между поставщиками и покупателями;</w:t>
      </w:r>
    </w:p>
    <w:p w:rsidR="00F93601" w:rsidRPr="008D6369" w:rsidRDefault="00F93601" w:rsidP="006F6F05">
      <w:pPr>
        <w:spacing w:line="360" w:lineRule="auto"/>
        <w:jc w:val="both"/>
      </w:pPr>
      <w:r w:rsidRPr="008D6369">
        <w:t>-  сформировать перечень показателей состояния рынков и информации о деятельности нефтяных компаний, в том числе планы и фактический выпуск нефтепродуктов, наличие свободных мощностей по переработке нефти и хранению нефтепродуктов и определить порядок ее опубликования;</w:t>
      </w:r>
    </w:p>
    <w:p w:rsidR="00F93601" w:rsidRPr="008D6369" w:rsidRDefault="00F93601" w:rsidP="006F6F05">
      <w:pPr>
        <w:spacing w:line="360" w:lineRule="auto"/>
        <w:jc w:val="both"/>
      </w:pPr>
      <w:r w:rsidRPr="008D6369">
        <w:t>- утвердить методологию расчета внутренних индексов цен на нефтепродукты и процедур их использования федеральными органами исполнительной власти, а также рекомендовать их для использования в долгосрочных договорах;</w:t>
      </w:r>
    </w:p>
    <w:p w:rsidR="00F93601" w:rsidRPr="008D6369" w:rsidRDefault="00F93601" w:rsidP="006F6F05">
      <w:pPr>
        <w:spacing w:line="360" w:lineRule="auto"/>
        <w:jc w:val="both"/>
      </w:pPr>
      <w:r w:rsidRPr="008D6369">
        <w:t>-  создать условия для развития независимых от ВИНК компаний в добыче и переработке нефти, в том числе за счет стимулирования развития независимой от ВИНК переработки</w:t>
      </w:r>
      <w:r w:rsidR="00D31E5E" w:rsidRPr="008D6369">
        <w:t>;</w:t>
      </w:r>
    </w:p>
    <w:p w:rsidR="00F93601" w:rsidRPr="008D6369" w:rsidRDefault="00F93601" w:rsidP="006F6F05">
      <w:pPr>
        <w:spacing w:line="360" w:lineRule="auto"/>
        <w:jc w:val="both"/>
      </w:pPr>
      <w:r w:rsidRPr="008D6369">
        <w:t>-  определить порядок недискриминационного доступа к транспортной инфраструктуре в целях вовлечения в разработку дополнительных объемов запасов сырья</w:t>
      </w:r>
      <w:r w:rsidR="00D31E5E" w:rsidRPr="008D6369">
        <w:t>;</w:t>
      </w:r>
    </w:p>
    <w:p w:rsidR="00F93601" w:rsidRPr="008D6369" w:rsidRDefault="00F93601" w:rsidP="006F6F05">
      <w:pPr>
        <w:pStyle w:val="Normal2"/>
        <w:shd w:val="clear" w:color="auto" w:fill="FFFFFF"/>
        <w:spacing w:line="360" w:lineRule="auto"/>
        <w:ind w:right="-185" w:firstLine="708"/>
        <w:rPr>
          <w:szCs w:val="24"/>
        </w:rPr>
      </w:pPr>
      <w:r w:rsidRPr="008D6369">
        <w:rPr>
          <w:szCs w:val="24"/>
        </w:rPr>
        <w:t>- исключить избыточные административные барьеры при проведении работ по разведке, добыче, хранени</w:t>
      </w:r>
      <w:r w:rsidR="00D31E5E" w:rsidRPr="008D6369">
        <w:rPr>
          <w:szCs w:val="24"/>
        </w:rPr>
        <w:t>ю</w:t>
      </w:r>
      <w:r w:rsidRPr="008D6369">
        <w:rPr>
          <w:szCs w:val="24"/>
        </w:rPr>
        <w:t xml:space="preserve"> и транспортировке нефти, при получении разрешений и выделении участков под строительство автозаправочных станций.</w:t>
      </w:r>
    </w:p>
    <w:p w:rsidR="00F16FBE" w:rsidRPr="008D6369" w:rsidRDefault="00F16FBE" w:rsidP="008D6369">
      <w:pPr>
        <w:pStyle w:val="Normal2"/>
        <w:shd w:val="clear" w:color="auto" w:fill="FFFFFF"/>
        <w:spacing w:line="360" w:lineRule="auto"/>
        <w:ind w:right="-185" w:firstLine="708"/>
        <w:rPr>
          <w:szCs w:val="24"/>
        </w:rPr>
      </w:pPr>
    </w:p>
    <w:p w:rsidR="00F16FBE" w:rsidRPr="008D6369" w:rsidRDefault="006F6F05" w:rsidP="006F6F05">
      <w:pPr>
        <w:pStyle w:val="Normal2"/>
        <w:shd w:val="clear" w:color="auto" w:fill="FFFFFF"/>
        <w:spacing w:line="360" w:lineRule="auto"/>
        <w:ind w:right="-185" w:firstLine="708"/>
        <w:jc w:val="center"/>
        <w:rPr>
          <w:b/>
          <w:szCs w:val="24"/>
        </w:rPr>
      </w:pPr>
      <w:r>
        <w:rPr>
          <w:b/>
          <w:szCs w:val="24"/>
        </w:rPr>
        <w:t>5.</w:t>
      </w:r>
      <w:r w:rsidR="00F16FBE" w:rsidRPr="008D6369">
        <w:rPr>
          <w:b/>
          <w:szCs w:val="24"/>
        </w:rPr>
        <w:t>АНТИМОНОПОЛЬНАЯ ПОЛИТИКА</w:t>
      </w:r>
    </w:p>
    <w:p w:rsidR="00F16FBE" w:rsidRPr="008D6369" w:rsidRDefault="00F16FBE" w:rsidP="008D6369">
      <w:pPr>
        <w:pStyle w:val="Normal2"/>
        <w:shd w:val="clear" w:color="auto" w:fill="FFFFFF"/>
        <w:spacing w:line="360" w:lineRule="auto"/>
        <w:ind w:right="-185" w:firstLine="708"/>
        <w:rPr>
          <w:b/>
          <w:szCs w:val="24"/>
        </w:rPr>
      </w:pPr>
    </w:p>
    <w:p w:rsidR="00F16FBE" w:rsidRPr="008D6369" w:rsidRDefault="00F16FBE" w:rsidP="008D6369">
      <w:pPr>
        <w:pStyle w:val="13"/>
        <w:rPr>
          <w:sz w:val="24"/>
          <w:szCs w:val="24"/>
        </w:rPr>
      </w:pPr>
      <w:r w:rsidRPr="008D6369">
        <w:rPr>
          <w:sz w:val="24"/>
          <w:szCs w:val="24"/>
        </w:rPr>
        <w:t>Рынок и конкуренция всегда были антиподами монополизма. Рынок является единственной реальной силой, которая препятствует монополизации экономики. Там, где существовал эффективный рыночный механизм, распространение монополий не зашло слишком далеко. Установилось равновесие, когда монополия, сосуществуя с конкуренцией, сохранила старые и породила новые формы конкурентной борьбы.</w:t>
      </w:r>
    </w:p>
    <w:p w:rsidR="00F16FBE" w:rsidRPr="008D6369" w:rsidRDefault="00F16FBE" w:rsidP="008D6369">
      <w:pPr>
        <w:pStyle w:val="13"/>
        <w:rPr>
          <w:sz w:val="24"/>
          <w:szCs w:val="24"/>
        </w:rPr>
      </w:pPr>
      <w:r w:rsidRPr="008D6369">
        <w:rPr>
          <w:sz w:val="24"/>
          <w:szCs w:val="24"/>
        </w:rPr>
        <w:t>Но в конечном итоге в большинстве стран с развитыми рыночными системами баланс рынка и монополий оказался неустойчивым и вызвал необходимость проведения антимонопольной политики, направленной на защиту конкуренции. Благодаря этому крупные фирмы, способные подавить любые ростки конкуренции, часто предпочитают воздерживаться от проведения монопольной политики.</w:t>
      </w:r>
    </w:p>
    <w:p w:rsidR="00F16FBE" w:rsidRPr="008D6369" w:rsidRDefault="00F16FBE" w:rsidP="008D6369">
      <w:pPr>
        <w:pStyle w:val="13"/>
        <w:rPr>
          <w:color w:val="000000"/>
          <w:sz w:val="24"/>
          <w:szCs w:val="24"/>
          <w:vertAlign w:val="superscript"/>
        </w:rPr>
      </w:pPr>
      <w:r w:rsidRPr="008D6369">
        <w:rPr>
          <w:sz w:val="24"/>
          <w:szCs w:val="24"/>
        </w:rPr>
        <w:t>Государство не стремится сделать все рынки совершенно конкурентными, а пытается устранить серьезные недостатки рынка. Оно создает среду, где поощряется конкуренция, а не монополизм, где первый вариант поведения выгоднее второго. Таким образом, антимонопольная политика представляет собой инструмент административного регулирования экономики, с целью предотвращения нарушений экономического равновесия или социально нежелательных изменений, ее основными моментами является:</w:t>
      </w:r>
    </w:p>
    <w:p w:rsidR="00F16FBE" w:rsidRPr="008D6369" w:rsidRDefault="00F16FBE" w:rsidP="006F6F05">
      <w:pPr>
        <w:pStyle w:val="13"/>
        <w:numPr>
          <w:ilvl w:val="0"/>
          <w:numId w:val="33"/>
        </w:numPr>
        <w:rPr>
          <w:sz w:val="24"/>
          <w:szCs w:val="24"/>
        </w:rPr>
      </w:pPr>
      <w:r w:rsidRPr="008D6369">
        <w:rPr>
          <w:sz w:val="24"/>
          <w:szCs w:val="24"/>
        </w:rPr>
        <w:t>охрана и поощрение конкуренции;</w:t>
      </w:r>
    </w:p>
    <w:p w:rsidR="00F16FBE" w:rsidRPr="008D6369" w:rsidRDefault="00F16FBE" w:rsidP="006F6F05">
      <w:pPr>
        <w:pStyle w:val="13"/>
        <w:numPr>
          <w:ilvl w:val="0"/>
          <w:numId w:val="33"/>
        </w:numPr>
        <w:rPr>
          <w:sz w:val="24"/>
          <w:szCs w:val="24"/>
        </w:rPr>
      </w:pPr>
      <w:r w:rsidRPr="008D6369">
        <w:rPr>
          <w:sz w:val="24"/>
          <w:szCs w:val="24"/>
        </w:rPr>
        <w:t>контроль над фирмами, занимающими господствующее положение на рынке;</w:t>
      </w:r>
    </w:p>
    <w:p w:rsidR="00F16FBE" w:rsidRPr="008D6369" w:rsidRDefault="00F16FBE" w:rsidP="006F6F05">
      <w:pPr>
        <w:pStyle w:val="13"/>
        <w:numPr>
          <w:ilvl w:val="0"/>
          <w:numId w:val="33"/>
        </w:numPr>
        <w:rPr>
          <w:sz w:val="24"/>
          <w:szCs w:val="24"/>
        </w:rPr>
      </w:pPr>
      <w:r w:rsidRPr="008D6369">
        <w:rPr>
          <w:sz w:val="24"/>
          <w:szCs w:val="24"/>
        </w:rPr>
        <w:t>контроль над ценами;</w:t>
      </w:r>
    </w:p>
    <w:p w:rsidR="00F16FBE" w:rsidRPr="008D6369" w:rsidRDefault="00F16FBE" w:rsidP="006F6F05">
      <w:pPr>
        <w:pStyle w:val="13"/>
        <w:numPr>
          <w:ilvl w:val="0"/>
          <w:numId w:val="33"/>
        </w:numPr>
        <w:rPr>
          <w:sz w:val="24"/>
          <w:szCs w:val="24"/>
        </w:rPr>
      </w:pPr>
      <w:r w:rsidRPr="008D6369">
        <w:rPr>
          <w:sz w:val="24"/>
          <w:szCs w:val="24"/>
        </w:rPr>
        <w:t>защита интересов и содействие развитию мелкого и среднего бизнеса.</w:t>
      </w:r>
    </w:p>
    <w:p w:rsidR="00F16FBE" w:rsidRPr="008D6369" w:rsidRDefault="00F16FBE" w:rsidP="006F6F05">
      <w:pPr>
        <w:pStyle w:val="13"/>
        <w:ind w:firstLine="0"/>
        <w:rPr>
          <w:sz w:val="24"/>
          <w:szCs w:val="24"/>
        </w:rPr>
      </w:pPr>
      <w:r w:rsidRPr="008D6369">
        <w:rPr>
          <w:sz w:val="24"/>
          <w:szCs w:val="24"/>
        </w:rPr>
        <w:t>Пока существуют монопольные рынки, их нельзя оставлять без государственного контроля. Так, эластичность спроса становится в этой ситуации единственным фактором, но не всегда достаточным, ограничивающим монопольное поведение. С этой целью проводится антимонопольная политика. Можно выделить два ее направления. К первому относятся формы и методы регулирования, назначение которых состоит в либерализации рынков. Не затрагивая монополию как таковую, они нацелены на то, чтобы сделать монополистическое поведение невыгодным. Сюда относятся меры по снижению таможенных тарифов, количественных ограничений, улучшение инвестиционного климата, поддержка малого бизнеса. Второе направление объединяет меры непосредственного воздействия на монополию. В частности, это финансовые санкции, в случае нарушения антимонопольного законодательства, вплоть до раздела компании на части. Антимонопольное регулирование не ограничивается какими-то временными рамками, а является постоянной политикой государства.</w:t>
      </w:r>
    </w:p>
    <w:p w:rsidR="00F16FBE" w:rsidRPr="008D6369" w:rsidRDefault="00F16FBE" w:rsidP="008D6369">
      <w:pPr>
        <w:pStyle w:val="13"/>
        <w:rPr>
          <w:sz w:val="24"/>
          <w:szCs w:val="24"/>
        </w:rPr>
      </w:pPr>
      <w:r w:rsidRPr="008D6369">
        <w:rPr>
          <w:sz w:val="24"/>
          <w:szCs w:val="24"/>
        </w:rPr>
        <w:t>Государство стремится не допустить превращения крупного бизнеса, возникшего на основе концентрации и централизации производства и капитала, в монополию, нарушающую нормальное функционирование рыночного механизма. Государство контролирует процессы слияния корпораций, и далеко не каждое из них признается законным и допустимым. Именно против таких монополий, возникших на основе централизации капитала, в первую очередь направлено антимонопольное законодательство. Однако, следует помнить, что целью является не борьба с отдельными компаниями, а предотвращение ухудшения условий конкуренции.</w:t>
      </w:r>
    </w:p>
    <w:p w:rsidR="00F16FBE" w:rsidRDefault="00F16FBE" w:rsidP="008D6369">
      <w:pPr>
        <w:pStyle w:val="13"/>
        <w:rPr>
          <w:sz w:val="24"/>
          <w:szCs w:val="24"/>
        </w:rPr>
      </w:pPr>
      <w:r w:rsidRPr="008D6369">
        <w:rPr>
          <w:sz w:val="24"/>
          <w:szCs w:val="24"/>
        </w:rPr>
        <w:t>Противоречивость такого явления, как монополизм отражается и на специальном законодательстве. С одной стороны антимонопольное законодательство направлено на защиту прав потребителя, а с другой призвано поощрять процесс концентрации производства и образования крупных корпораций, если это обусловлено развитием научно-технического прогресса и условиями конкуренции на мировых рынках.</w:t>
      </w:r>
    </w:p>
    <w:p w:rsidR="00C33A37" w:rsidRDefault="00C33A37" w:rsidP="008D6369">
      <w:pPr>
        <w:pStyle w:val="13"/>
        <w:rPr>
          <w:sz w:val="24"/>
          <w:szCs w:val="24"/>
        </w:rPr>
      </w:pPr>
    </w:p>
    <w:p w:rsidR="00C33A37" w:rsidRDefault="00C33A37" w:rsidP="008D6369">
      <w:pPr>
        <w:pStyle w:val="13"/>
        <w:rPr>
          <w:sz w:val="24"/>
          <w:szCs w:val="24"/>
        </w:rPr>
      </w:pPr>
    </w:p>
    <w:p w:rsidR="00C33A37" w:rsidRDefault="00C33A37" w:rsidP="008D6369">
      <w:pPr>
        <w:pStyle w:val="13"/>
        <w:rPr>
          <w:sz w:val="24"/>
          <w:szCs w:val="24"/>
        </w:rPr>
      </w:pPr>
    </w:p>
    <w:p w:rsidR="00C33A37" w:rsidRDefault="00C33A37" w:rsidP="008D6369">
      <w:pPr>
        <w:pStyle w:val="13"/>
        <w:rPr>
          <w:sz w:val="24"/>
          <w:szCs w:val="24"/>
        </w:rPr>
      </w:pPr>
    </w:p>
    <w:p w:rsidR="00C33A37" w:rsidRDefault="00C33A37" w:rsidP="008D6369">
      <w:pPr>
        <w:pStyle w:val="13"/>
        <w:rPr>
          <w:sz w:val="24"/>
          <w:szCs w:val="24"/>
        </w:rPr>
      </w:pPr>
    </w:p>
    <w:p w:rsidR="00C33A37" w:rsidRPr="008D6369" w:rsidRDefault="00C33A37" w:rsidP="008D6369">
      <w:pPr>
        <w:pStyle w:val="13"/>
        <w:rPr>
          <w:sz w:val="24"/>
          <w:szCs w:val="24"/>
        </w:rPr>
      </w:pPr>
    </w:p>
    <w:p w:rsidR="00183A5A" w:rsidRDefault="006F6F05" w:rsidP="008D6369">
      <w:pPr>
        <w:pStyle w:val="1"/>
        <w:jc w:val="center"/>
        <w:rPr>
          <w:rFonts w:ascii="Times New Roman" w:hAnsi="Times New Roman" w:cs="Times New Roman"/>
          <w:sz w:val="24"/>
          <w:szCs w:val="24"/>
        </w:rPr>
      </w:pPr>
      <w:r>
        <w:rPr>
          <w:rFonts w:ascii="Times New Roman" w:hAnsi="Times New Roman" w:cs="Times New Roman"/>
          <w:sz w:val="24"/>
          <w:szCs w:val="24"/>
        </w:rPr>
        <w:t>6.</w:t>
      </w:r>
      <w:r w:rsidR="00A15A8F" w:rsidRPr="008D6369">
        <w:rPr>
          <w:rFonts w:ascii="Times New Roman" w:hAnsi="Times New Roman" w:cs="Times New Roman"/>
          <w:sz w:val="24"/>
          <w:szCs w:val="24"/>
        </w:rPr>
        <w:t>ЗАКЛЮЧЕНИЕ</w:t>
      </w:r>
    </w:p>
    <w:p w:rsidR="006F6F05" w:rsidRPr="006F6F05" w:rsidRDefault="006F6F05" w:rsidP="006F6F05"/>
    <w:p w:rsidR="00A15A8F" w:rsidRPr="008D6369" w:rsidRDefault="00A15A8F" w:rsidP="006F6F05">
      <w:pPr>
        <w:spacing w:line="360" w:lineRule="auto"/>
        <w:ind w:firstLine="708"/>
        <w:jc w:val="both"/>
      </w:pPr>
      <w:r w:rsidRPr="008D6369">
        <w:t xml:space="preserve">В условиях замедления экономического роста и уменьшения спроса на товары и услуги все более активной становится конкурентная борьба на рынке. Большинство существующих рынков являются рынками несовершенной конкуренции, т.е. в большей или меньшей степени им присуща монополизация отдельных сегментов производства или реализации товаров. </w:t>
      </w:r>
    </w:p>
    <w:p w:rsidR="00A15A8F" w:rsidRPr="008D6369" w:rsidRDefault="00A15A8F" w:rsidP="00C33A37">
      <w:pPr>
        <w:spacing w:line="360" w:lineRule="auto"/>
        <w:ind w:firstLine="708"/>
        <w:jc w:val="both"/>
      </w:pPr>
      <w:r w:rsidRPr="008D6369">
        <w:t>Монопольное положение является желанным для каждого предпринимателя или предприятия, т.к оно позволяет избежать целый ряд проблем и рисков, связанных с конкуренцией: занять привилегированную позицию на рынке, концентрируя в своих руках определенную хозяйственную власть; влиять на других участников рынка, навязывать или свои условия. Следствием этим процессов становится усиление контроля ФАС России за соблюдением антимонопольного законодательства крупными компаниями.</w:t>
      </w:r>
    </w:p>
    <w:p w:rsidR="00A15A8F" w:rsidRPr="008D6369" w:rsidRDefault="00A15A8F" w:rsidP="006F6F05">
      <w:pPr>
        <w:spacing w:line="360" w:lineRule="auto"/>
        <w:ind w:firstLine="708"/>
        <w:jc w:val="both"/>
      </w:pPr>
      <w:r w:rsidRPr="008D6369">
        <w:t xml:space="preserve">В последние годы государство уделяет повышенное внимание проблемам, связанным с состоянием конкуренции, а также пресечению нарушений антимонопольного законодательства. Обновлено антимонопольное законодательство, значительно ужесточены санкции за его нарушение. </w:t>
      </w:r>
    </w:p>
    <w:p w:rsidR="00A15A8F" w:rsidRPr="008D6369" w:rsidRDefault="00A15A8F" w:rsidP="006F6F05">
      <w:pPr>
        <w:spacing w:line="360" w:lineRule="auto"/>
        <w:ind w:firstLine="708"/>
        <w:jc w:val="both"/>
      </w:pPr>
      <w:r w:rsidRPr="008D6369">
        <w:t xml:space="preserve">Особое внимание ФАС России уделяет социально значимым рынкам (рынок лекарств, рынок продовольственных товаров и т.д.), а также рынкам, имеющим инфраструктурное значение для экономики страны (рынок электроэнергии, нефтепродуктов, транспортные рынки и т.д.). </w:t>
      </w:r>
    </w:p>
    <w:p w:rsidR="00A15A8F" w:rsidRPr="008D6369" w:rsidRDefault="00A15A8F" w:rsidP="006F6F05">
      <w:pPr>
        <w:spacing w:line="360" w:lineRule="auto"/>
        <w:ind w:firstLine="708"/>
        <w:jc w:val="both"/>
      </w:pPr>
      <w:r w:rsidRPr="008D6369">
        <w:t>В рамках контроля за соблюдением антимонопольного законодательства устраняются запрещенные практики и соглашения, которые могут привести к повышению цен, снижению качества товаров и услуг и ограничению выбора для потребителя.</w:t>
      </w:r>
    </w:p>
    <w:p w:rsidR="00A15A8F" w:rsidRDefault="00A15A8F" w:rsidP="006F6F05">
      <w:pPr>
        <w:spacing w:line="360" w:lineRule="auto"/>
        <w:ind w:firstLine="708"/>
        <w:jc w:val="both"/>
      </w:pPr>
      <w:r w:rsidRPr="008D6369">
        <w:t xml:space="preserve">ФАС России разработаны и направлены в Правительство Российской Федерации предложения по механизму сдерживания необоснованного роста цен на отдельные группы товаров. Одними из условий применения механизма сдерживания цен являются формирование ценовых индикаторов на отдельные группы товаров и создание прозрачных рыночных отношений за счет реализация этих товаров посредством биржевой торговли. Действия ФАС России по обеспечению конкуренции в сфере поставок товаров и услуг для государственных или муниципальных нужд направлены на повышение уровня прозрачности реализации государственных закупок, обеспечение равного доступа хозяйствующих субъектов к государственным контрактам, что позволило значительно повысить эффективность использования бюджетных средств. Экономия бюджетных средств за 2006-2008 годы составила 560 млрд.рублей. </w:t>
      </w:r>
    </w:p>
    <w:p w:rsidR="00A15A8F" w:rsidRDefault="006F6F05" w:rsidP="006F6F05">
      <w:pPr>
        <w:spacing w:line="360" w:lineRule="auto"/>
        <w:jc w:val="center"/>
        <w:rPr>
          <w:b/>
        </w:rPr>
      </w:pPr>
      <w:r>
        <w:rPr>
          <w:b/>
        </w:rPr>
        <w:t>7.</w:t>
      </w:r>
      <w:r w:rsidRPr="006F6F05">
        <w:rPr>
          <w:b/>
        </w:rPr>
        <w:t>СПИСОК ЛИТЕРАТУРЫ</w:t>
      </w:r>
    </w:p>
    <w:p w:rsidR="00C91914" w:rsidRDefault="00935287" w:rsidP="00C91914">
      <w:pPr>
        <w:numPr>
          <w:ilvl w:val="0"/>
          <w:numId w:val="34"/>
        </w:numPr>
        <w:spacing w:line="360" w:lineRule="auto"/>
        <w:jc w:val="both"/>
      </w:pPr>
      <w:r>
        <w:t>Экономика:</w:t>
      </w:r>
      <w:r w:rsidR="008104A1">
        <w:t xml:space="preserve"> </w:t>
      </w:r>
      <w:r>
        <w:t>учебник/под ред. А.С. Булатова.4-е изд.-М.:Экономистъ,2005.</w:t>
      </w:r>
    </w:p>
    <w:p w:rsidR="00935287" w:rsidRDefault="008104A1" w:rsidP="00C91914">
      <w:pPr>
        <w:numPr>
          <w:ilvl w:val="0"/>
          <w:numId w:val="34"/>
        </w:numPr>
        <w:spacing w:line="360" w:lineRule="auto"/>
        <w:jc w:val="both"/>
      </w:pPr>
      <w:r>
        <w:t>Доклад ФАС России «О состоянии конкуренции в Российской Федерации» (за 2008год).</w:t>
      </w:r>
    </w:p>
    <w:p w:rsidR="008104A1" w:rsidRDefault="008104A1" w:rsidP="008104A1">
      <w:pPr>
        <w:numPr>
          <w:ilvl w:val="0"/>
          <w:numId w:val="34"/>
        </w:numPr>
        <w:spacing w:line="360" w:lineRule="auto"/>
        <w:jc w:val="both"/>
      </w:pPr>
      <w:r>
        <w:t>Доклад ФАС России «О состоянии конкуренции в Российской Федерации» (за 2007год).</w:t>
      </w:r>
    </w:p>
    <w:p w:rsidR="008104A1" w:rsidRDefault="008104A1" w:rsidP="00C91914">
      <w:pPr>
        <w:numPr>
          <w:ilvl w:val="0"/>
          <w:numId w:val="34"/>
        </w:numPr>
        <w:spacing w:line="360" w:lineRule="auto"/>
        <w:jc w:val="both"/>
      </w:pPr>
      <w:r>
        <w:t>Реестр хозяйствующих субъектов, занимающих долю на рынке свыше 35%.</w:t>
      </w:r>
    </w:p>
    <w:p w:rsidR="008104A1" w:rsidRDefault="008104A1" w:rsidP="00C91914">
      <w:pPr>
        <w:numPr>
          <w:ilvl w:val="0"/>
          <w:numId w:val="34"/>
        </w:numPr>
        <w:spacing w:line="360" w:lineRule="auto"/>
        <w:jc w:val="both"/>
      </w:pPr>
      <w:r>
        <w:t>Федеральный Закон «О защите конкуренции».</w:t>
      </w:r>
    </w:p>
    <w:p w:rsidR="008104A1" w:rsidRDefault="008104A1" w:rsidP="00C91914">
      <w:pPr>
        <w:numPr>
          <w:ilvl w:val="0"/>
          <w:numId w:val="34"/>
        </w:numPr>
        <w:spacing w:line="360" w:lineRule="auto"/>
        <w:jc w:val="both"/>
      </w:pPr>
      <w:r>
        <w:t>Распоряжение Правительства РФ от 19 мая 2009г. №691-р «Об утверждении программы развития конкуренции в РФ».</w:t>
      </w:r>
    </w:p>
    <w:p w:rsidR="008104A1" w:rsidRDefault="008104A1" w:rsidP="008104A1">
      <w:pPr>
        <w:numPr>
          <w:ilvl w:val="0"/>
          <w:numId w:val="34"/>
        </w:numPr>
        <w:spacing w:line="360" w:lineRule="auto"/>
        <w:jc w:val="both"/>
      </w:pPr>
      <w:r>
        <w:t>Российский статистический ежегодник,2008г.</w:t>
      </w:r>
    </w:p>
    <w:p w:rsidR="008104A1" w:rsidRDefault="008104A1" w:rsidP="008104A1">
      <w:pPr>
        <w:numPr>
          <w:ilvl w:val="0"/>
          <w:numId w:val="34"/>
        </w:numPr>
        <w:spacing w:line="360" w:lineRule="auto"/>
        <w:jc w:val="both"/>
      </w:pPr>
      <w:r>
        <w:t>Социально-экономическое п</w:t>
      </w:r>
      <w:r w:rsidR="00D767E1">
        <w:t>оложение России-</w:t>
      </w:r>
      <w:r>
        <w:t>2009г.</w:t>
      </w:r>
    </w:p>
    <w:p w:rsidR="008104A1" w:rsidRPr="00C91914" w:rsidRDefault="008104A1" w:rsidP="00D767E1">
      <w:pPr>
        <w:spacing w:line="360" w:lineRule="auto"/>
        <w:ind w:left="720"/>
        <w:jc w:val="both"/>
      </w:pPr>
      <w:bookmarkStart w:id="18" w:name="_GoBack"/>
      <w:bookmarkEnd w:id="18"/>
    </w:p>
    <w:sectPr w:rsidR="008104A1" w:rsidRPr="00C91914" w:rsidSect="00F16FBE">
      <w:headerReference w:type="even" r:id="rId12"/>
      <w:footerReference w:type="defaul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CAA" w:rsidRDefault="00110CAA" w:rsidP="00F16FBE">
      <w:r>
        <w:separator/>
      </w:r>
    </w:p>
  </w:endnote>
  <w:endnote w:type="continuationSeparator" w:id="0">
    <w:p w:rsidR="00110CAA" w:rsidRDefault="00110CAA" w:rsidP="00F16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628" w:rsidRDefault="004D6628">
    <w:pPr>
      <w:pStyle w:val="ac"/>
      <w:jc w:val="center"/>
    </w:pPr>
  </w:p>
  <w:p w:rsidR="004D6628" w:rsidRDefault="004D6628">
    <w:pPr>
      <w:pStyle w:val="ac"/>
      <w:jc w:val="center"/>
    </w:pPr>
    <w:r>
      <w:fldChar w:fldCharType="begin"/>
    </w:r>
    <w:r>
      <w:instrText xml:space="preserve"> PAGE   \* MERGEFORMAT </w:instrText>
    </w:r>
    <w:r>
      <w:fldChar w:fldCharType="separate"/>
    </w:r>
    <w:r w:rsidR="00F101AB">
      <w:rPr>
        <w:noProof/>
      </w:rPr>
      <w:t>35</w:t>
    </w:r>
    <w:r>
      <w:fldChar w:fldCharType="end"/>
    </w:r>
  </w:p>
  <w:p w:rsidR="004D6628" w:rsidRDefault="004D662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CAA" w:rsidRDefault="00110CAA" w:rsidP="00F16FBE">
      <w:r>
        <w:separator/>
      </w:r>
    </w:p>
  </w:footnote>
  <w:footnote w:type="continuationSeparator" w:id="0">
    <w:p w:rsidR="00110CAA" w:rsidRDefault="00110CAA" w:rsidP="00F16FBE">
      <w:r>
        <w:continuationSeparator/>
      </w:r>
    </w:p>
  </w:footnote>
  <w:footnote w:id="1">
    <w:p w:rsidR="004D6628" w:rsidRDefault="004D6628" w:rsidP="00F16FBE">
      <w:pPr>
        <w:pStyle w:val="a6"/>
      </w:pPr>
      <w:r>
        <w:rPr>
          <w:rStyle w:val="a7"/>
        </w:rPr>
        <w:footnoteRef/>
      </w:r>
      <w:r>
        <w:t xml:space="preserve"> </w:t>
      </w:r>
      <w:r w:rsidRPr="00521CF0">
        <w:t>Вступительное слово на заседании Государственного совета «О мерах по развитию национальной конкурентоспособности в условиях мирового финансового кризиса»</w:t>
      </w:r>
      <w:r>
        <w:t xml:space="preserve">, </w:t>
      </w:r>
      <w:smartTag w:uri="urn:schemas-microsoft-com:office:smarttags" w:element="date">
        <w:smartTagPr>
          <w:attr w:name="ls" w:val="trans"/>
          <w:attr w:name="Month" w:val="11"/>
          <w:attr w:name="Day" w:val="18"/>
          <w:attr w:name="Year" w:val="2008"/>
        </w:smartTagPr>
        <w:r w:rsidRPr="00521CF0">
          <w:t>18 ноября 2008 года</w:t>
        </w:r>
      </w:smartTag>
      <w:r>
        <w:t xml:space="preserve">, </w:t>
      </w:r>
      <w:r w:rsidRPr="00521CF0">
        <w:t xml:space="preserve">Ижевск </w:t>
      </w:r>
      <w:r>
        <w:t xml:space="preserve">                                                                                               </w:t>
      </w:r>
    </w:p>
  </w:footnote>
  <w:footnote w:id="2">
    <w:p w:rsidR="004D6628" w:rsidRDefault="004D6628" w:rsidP="00F16FBE">
      <w:pPr>
        <w:pStyle w:val="a6"/>
      </w:pPr>
      <w:r>
        <w:rPr>
          <w:rStyle w:val="a7"/>
        </w:rPr>
        <w:footnoteRef/>
      </w:r>
      <w:r>
        <w:t xml:space="preserve"> </w:t>
      </w:r>
      <w:r w:rsidRPr="00CA6FE8">
        <w:t>Вступительное слово на заседании Совета по конкурентоспособности и предпринимательству</w:t>
      </w:r>
      <w:r>
        <w:t>,</w:t>
      </w:r>
      <w:r w:rsidRPr="00CA6FE8">
        <w:t xml:space="preserve"> </w:t>
      </w:r>
      <w:smartTag w:uri="urn:schemas-microsoft-com:office:smarttags" w:element="date">
        <w:smartTagPr>
          <w:attr w:name="ls" w:val="trans"/>
          <w:attr w:name="Month" w:val="11"/>
          <w:attr w:name="Day" w:val="26"/>
          <w:attr w:name="Year" w:val="2008"/>
        </w:smartTagPr>
        <w:smartTag w:uri="urn:schemas-microsoft-com:office:smarttags" w:element="date">
          <w:smartTagPr>
            <w:attr w:name="Year" w:val="2008"/>
            <w:attr w:name="Day" w:val="26"/>
            <w:attr w:name="Month" w:val="11"/>
            <w:attr w:name="ls" w:val="trans"/>
          </w:smartTagPr>
          <w:r w:rsidRPr="00CA6FE8">
            <w:t>26</w:t>
          </w:r>
          <w:r>
            <w:t xml:space="preserve"> ноября </w:t>
          </w:r>
          <w:r w:rsidRPr="00CA6FE8">
            <w:t>2008</w:t>
          </w:r>
        </w:smartTag>
        <w:r>
          <w:t xml:space="preserve"> года</w:t>
        </w:r>
      </w:smartTag>
      <w:r>
        <w:t>, Москва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628" w:rsidRDefault="004D6628" w:rsidP="00F16FBE">
    <w:pPr>
      <w:pStyle w:val="a8"/>
      <w:rPr>
        <w:rStyle w:val="ab"/>
      </w:rPr>
    </w:pPr>
    <w:r>
      <w:rPr>
        <w:rStyle w:val="ab"/>
      </w:rPr>
      <w:fldChar w:fldCharType="begin"/>
    </w:r>
    <w:r>
      <w:rPr>
        <w:rStyle w:val="ab"/>
      </w:rPr>
      <w:instrText xml:space="preserve">PAGE  </w:instrText>
    </w:r>
    <w:r>
      <w:rPr>
        <w:rStyle w:val="ab"/>
      </w:rPr>
      <w:fldChar w:fldCharType="separate"/>
    </w:r>
    <w:r>
      <w:rPr>
        <w:rStyle w:val="ab"/>
        <w:noProof/>
      </w:rPr>
      <w:t>129</w:t>
    </w:r>
    <w:r>
      <w:rPr>
        <w:rStyle w:val="ab"/>
      </w:rPr>
      <w:fldChar w:fldCharType="end"/>
    </w:r>
  </w:p>
  <w:p w:rsidR="004D6628" w:rsidRDefault="004D6628" w:rsidP="00F16FB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236EBB4"/>
    <w:lvl w:ilvl="0">
      <w:numFmt w:val="bullet"/>
      <w:lvlText w:val="*"/>
      <w:lvlJc w:val="left"/>
    </w:lvl>
  </w:abstractNum>
  <w:abstractNum w:abstractNumId="1">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2"/>
    <w:multiLevelType w:val="singleLevel"/>
    <w:tmpl w:val="00000002"/>
    <w:name w:val="WW8Num2"/>
    <w:lvl w:ilvl="0">
      <w:start w:val="1"/>
      <w:numFmt w:val="bullet"/>
      <w:lvlText w:val=""/>
      <w:lvlJc w:val="left"/>
      <w:pPr>
        <w:tabs>
          <w:tab w:val="num" w:pos="1440"/>
        </w:tabs>
        <w:ind w:left="1440" w:hanging="360"/>
      </w:pPr>
      <w:rPr>
        <w:rFonts w:ascii="Wingdings" w:hAnsi="Wingdings"/>
      </w:rPr>
    </w:lvl>
  </w:abstractNum>
  <w:abstractNum w:abstractNumId="3">
    <w:nsid w:val="04240C8F"/>
    <w:multiLevelType w:val="singleLevel"/>
    <w:tmpl w:val="EE48E356"/>
    <w:lvl w:ilvl="0">
      <w:start w:val="5"/>
      <w:numFmt w:val="decimal"/>
      <w:lvlText w:val="%1."/>
      <w:legacy w:legacy="1" w:legacySpace="0" w:legacyIndent="326"/>
      <w:lvlJc w:val="left"/>
      <w:rPr>
        <w:rFonts w:ascii="Times New Roman" w:hAnsi="Times New Roman" w:cs="Times New Roman" w:hint="default"/>
      </w:rPr>
    </w:lvl>
  </w:abstractNum>
  <w:abstractNum w:abstractNumId="4">
    <w:nsid w:val="06063B3B"/>
    <w:multiLevelType w:val="hybridMultilevel"/>
    <w:tmpl w:val="10D039A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0BC36BAC"/>
    <w:multiLevelType w:val="hybridMultilevel"/>
    <w:tmpl w:val="CC3479B0"/>
    <w:lvl w:ilvl="0" w:tplc="04190001">
      <w:start w:val="1"/>
      <w:numFmt w:val="bullet"/>
      <w:lvlText w:val=""/>
      <w:lvlJc w:val="left"/>
      <w:pPr>
        <w:tabs>
          <w:tab w:val="num" w:pos="1455"/>
        </w:tabs>
        <w:ind w:left="1455" w:hanging="360"/>
      </w:pPr>
      <w:rPr>
        <w:rFonts w:ascii="Symbol" w:hAnsi="Symbol" w:hint="default"/>
      </w:rPr>
    </w:lvl>
    <w:lvl w:ilvl="1" w:tplc="04190003" w:tentative="1">
      <w:start w:val="1"/>
      <w:numFmt w:val="bullet"/>
      <w:lvlText w:val="o"/>
      <w:lvlJc w:val="left"/>
      <w:pPr>
        <w:tabs>
          <w:tab w:val="num" w:pos="2175"/>
        </w:tabs>
        <w:ind w:left="2175" w:hanging="360"/>
      </w:pPr>
      <w:rPr>
        <w:rFonts w:ascii="Courier New" w:hAnsi="Courier New" w:cs="Courier New" w:hint="default"/>
      </w:rPr>
    </w:lvl>
    <w:lvl w:ilvl="2" w:tplc="04190005" w:tentative="1">
      <w:start w:val="1"/>
      <w:numFmt w:val="bullet"/>
      <w:lvlText w:val=""/>
      <w:lvlJc w:val="left"/>
      <w:pPr>
        <w:tabs>
          <w:tab w:val="num" w:pos="2895"/>
        </w:tabs>
        <w:ind w:left="2895" w:hanging="360"/>
      </w:pPr>
      <w:rPr>
        <w:rFonts w:ascii="Wingdings" w:hAnsi="Wingdings" w:hint="default"/>
      </w:rPr>
    </w:lvl>
    <w:lvl w:ilvl="3" w:tplc="04190001" w:tentative="1">
      <w:start w:val="1"/>
      <w:numFmt w:val="bullet"/>
      <w:lvlText w:val=""/>
      <w:lvlJc w:val="left"/>
      <w:pPr>
        <w:tabs>
          <w:tab w:val="num" w:pos="3615"/>
        </w:tabs>
        <w:ind w:left="3615" w:hanging="360"/>
      </w:pPr>
      <w:rPr>
        <w:rFonts w:ascii="Symbol" w:hAnsi="Symbol" w:hint="default"/>
      </w:rPr>
    </w:lvl>
    <w:lvl w:ilvl="4" w:tplc="04190003" w:tentative="1">
      <w:start w:val="1"/>
      <w:numFmt w:val="bullet"/>
      <w:lvlText w:val="o"/>
      <w:lvlJc w:val="left"/>
      <w:pPr>
        <w:tabs>
          <w:tab w:val="num" w:pos="4335"/>
        </w:tabs>
        <w:ind w:left="4335" w:hanging="360"/>
      </w:pPr>
      <w:rPr>
        <w:rFonts w:ascii="Courier New" w:hAnsi="Courier New" w:cs="Courier New" w:hint="default"/>
      </w:rPr>
    </w:lvl>
    <w:lvl w:ilvl="5" w:tplc="04190005" w:tentative="1">
      <w:start w:val="1"/>
      <w:numFmt w:val="bullet"/>
      <w:lvlText w:val=""/>
      <w:lvlJc w:val="left"/>
      <w:pPr>
        <w:tabs>
          <w:tab w:val="num" w:pos="5055"/>
        </w:tabs>
        <w:ind w:left="5055" w:hanging="360"/>
      </w:pPr>
      <w:rPr>
        <w:rFonts w:ascii="Wingdings" w:hAnsi="Wingdings" w:hint="default"/>
      </w:rPr>
    </w:lvl>
    <w:lvl w:ilvl="6" w:tplc="04190001" w:tentative="1">
      <w:start w:val="1"/>
      <w:numFmt w:val="bullet"/>
      <w:lvlText w:val=""/>
      <w:lvlJc w:val="left"/>
      <w:pPr>
        <w:tabs>
          <w:tab w:val="num" w:pos="5775"/>
        </w:tabs>
        <w:ind w:left="5775" w:hanging="360"/>
      </w:pPr>
      <w:rPr>
        <w:rFonts w:ascii="Symbol" w:hAnsi="Symbol" w:hint="default"/>
      </w:rPr>
    </w:lvl>
    <w:lvl w:ilvl="7" w:tplc="04190003" w:tentative="1">
      <w:start w:val="1"/>
      <w:numFmt w:val="bullet"/>
      <w:lvlText w:val="o"/>
      <w:lvlJc w:val="left"/>
      <w:pPr>
        <w:tabs>
          <w:tab w:val="num" w:pos="6495"/>
        </w:tabs>
        <w:ind w:left="6495" w:hanging="360"/>
      </w:pPr>
      <w:rPr>
        <w:rFonts w:ascii="Courier New" w:hAnsi="Courier New" w:cs="Courier New" w:hint="default"/>
      </w:rPr>
    </w:lvl>
    <w:lvl w:ilvl="8" w:tplc="04190005" w:tentative="1">
      <w:start w:val="1"/>
      <w:numFmt w:val="bullet"/>
      <w:lvlText w:val=""/>
      <w:lvlJc w:val="left"/>
      <w:pPr>
        <w:tabs>
          <w:tab w:val="num" w:pos="7215"/>
        </w:tabs>
        <w:ind w:left="7215" w:hanging="360"/>
      </w:pPr>
      <w:rPr>
        <w:rFonts w:ascii="Wingdings" w:hAnsi="Wingdings" w:hint="default"/>
      </w:rPr>
    </w:lvl>
  </w:abstractNum>
  <w:abstractNum w:abstractNumId="6">
    <w:nsid w:val="110772A0"/>
    <w:multiLevelType w:val="hybridMultilevel"/>
    <w:tmpl w:val="34C275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980855"/>
    <w:multiLevelType w:val="hybridMultilevel"/>
    <w:tmpl w:val="8B5E12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5AD4237"/>
    <w:multiLevelType w:val="hybridMultilevel"/>
    <w:tmpl w:val="8ED6344C"/>
    <w:lvl w:ilvl="0" w:tplc="CE54F3F0">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793616"/>
    <w:multiLevelType w:val="singleLevel"/>
    <w:tmpl w:val="EC5080F2"/>
    <w:lvl w:ilvl="0">
      <w:start w:val="1"/>
      <w:numFmt w:val="decimal"/>
      <w:lvlText w:val="%1."/>
      <w:legacy w:legacy="1" w:legacySpace="0" w:legacyIndent="346"/>
      <w:lvlJc w:val="left"/>
      <w:rPr>
        <w:rFonts w:ascii="Times New Roman" w:hAnsi="Times New Roman" w:cs="Times New Roman" w:hint="default"/>
      </w:rPr>
    </w:lvl>
  </w:abstractNum>
  <w:abstractNum w:abstractNumId="10">
    <w:nsid w:val="22C6514D"/>
    <w:multiLevelType w:val="hybridMultilevel"/>
    <w:tmpl w:val="89027B3E"/>
    <w:lvl w:ilvl="0" w:tplc="8F7AE8D0">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1A41C6"/>
    <w:multiLevelType w:val="hybridMultilevel"/>
    <w:tmpl w:val="E4D8D1AA"/>
    <w:lvl w:ilvl="0" w:tplc="34A0660A">
      <w:start w:val="1"/>
      <w:numFmt w:val="decimal"/>
      <w:lvlText w:val="%1)"/>
      <w:lvlJc w:val="left"/>
      <w:pPr>
        <w:tabs>
          <w:tab w:val="num" w:pos="1587"/>
        </w:tabs>
        <w:ind w:left="1587" w:hanging="102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2">
    <w:nsid w:val="2B8C61A8"/>
    <w:multiLevelType w:val="hybridMultilevel"/>
    <w:tmpl w:val="86B2E02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30880A3B"/>
    <w:multiLevelType w:val="hybridMultilevel"/>
    <w:tmpl w:val="42A65D7C"/>
    <w:lvl w:ilvl="0" w:tplc="699273AE">
      <w:start w:val="1"/>
      <w:numFmt w:val="decimal"/>
      <w:lvlText w:val="%1."/>
      <w:lvlJc w:val="left"/>
      <w:pPr>
        <w:tabs>
          <w:tab w:val="num" w:pos="1950"/>
        </w:tabs>
        <w:ind w:left="1950" w:hanging="1410"/>
      </w:pPr>
      <w:rPr>
        <w:rFonts w:hint="default"/>
        <w:color w:val="00000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nsid w:val="313A3DEF"/>
    <w:multiLevelType w:val="hybridMultilevel"/>
    <w:tmpl w:val="799A71CE"/>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5">
    <w:nsid w:val="399D04CE"/>
    <w:multiLevelType w:val="hybridMultilevel"/>
    <w:tmpl w:val="F37684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DAD4E47"/>
    <w:multiLevelType w:val="hybridMultilevel"/>
    <w:tmpl w:val="6F48B9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05366C3"/>
    <w:multiLevelType w:val="hybridMultilevel"/>
    <w:tmpl w:val="020857F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44A41636"/>
    <w:multiLevelType w:val="hybridMultilevel"/>
    <w:tmpl w:val="715E87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16D05B6"/>
    <w:multiLevelType w:val="hybridMultilevel"/>
    <w:tmpl w:val="A7B66D5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569A1C62"/>
    <w:multiLevelType w:val="hybridMultilevel"/>
    <w:tmpl w:val="1820CB0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8BA2300"/>
    <w:multiLevelType w:val="hybridMultilevel"/>
    <w:tmpl w:val="E0CA43AE"/>
    <w:lvl w:ilvl="0" w:tplc="04190001">
      <w:start w:val="1"/>
      <w:numFmt w:val="bullet"/>
      <w:lvlText w:val=""/>
      <w:lvlJc w:val="left"/>
      <w:pPr>
        <w:tabs>
          <w:tab w:val="num" w:pos="1622"/>
        </w:tabs>
        <w:ind w:left="1622" w:hanging="360"/>
      </w:pPr>
      <w:rPr>
        <w:rFonts w:ascii="Symbol" w:hAnsi="Symbol" w:hint="default"/>
      </w:rPr>
    </w:lvl>
    <w:lvl w:ilvl="1" w:tplc="04190003" w:tentative="1">
      <w:start w:val="1"/>
      <w:numFmt w:val="bullet"/>
      <w:lvlText w:val="o"/>
      <w:lvlJc w:val="left"/>
      <w:pPr>
        <w:tabs>
          <w:tab w:val="num" w:pos="2342"/>
        </w:tabs>
        <w:ind w:left="2342" w:hanging="360"/>
      </w:pPr>
      <w:rPr>
        <w:rFonts w:ascii="Courier New" w:hAnsi="Courier New" w:cs="Courier New" w:hint="default"/>
      </w:rPr>
    </w:lvl>
    <w:lvl w:ilvl="2" w:tplc="04190005" w:tentative="1">
      <w:start w:val="1"/>
      <w:numFmt w:val="bullet"/>
      <w:lvlText w:val=""/>
      <w:lvlJc w:val="left"/>
      <w:pPr>
        <w:tabs>
          <w:tab w:val="num" w:pos="3062"/>
        </w:tabs>
        <w:ind w:left="3062" w:hanging="360"/>
      </w:pPr>
      <w:rPr>
        <w:rFonts w:ascii="Wingdings" w:hAnsi="Wingdings" w:hint="default"/>
      </w:rPr>
    </w:lvl>
    <w:lvl w:ilvl="3" w:tplc="04190001" w:tentative="1">
      <w:start w:val="1"/>
      <w:numFmt w:val="bullet"/>
      <w:lvlText w:val=""/>
      <w:lvlJc w:val="left"/>
      <w:pPr>
        <w:tabs>
          <w:tab w:val="num" w:pos="3782"/>
        </w:tabs>
        <w:ind w:left="3782" w:hanging="360"/>
      </w:pPr>
      <w:rPr>
        <w:rFonts w:ascii="Symbol" w:hAnsi="Symbol" w:hint="default"/>
      </w:rPr>
    </w:lvl>
    <w:lvl w:ilvl="4" w:tplc="04190003" w:tentative="1">
      <w:start w:val="1"/>
      <w:numFmt w:val="bullet"/>
      <w:lvlText w:val="o"/>
      <w:lvlJc w:val="left"/>
      <w:pPr>
        <w:tabs>
          <w:tab w:val="num" w:pos="4502"/>
        </w:tabs>
        <w:ind w:left="4502" w:hanging="360"/>
      </w:pPr>
      <w:rPr>
        <w:rFonts w:ascii="Courier New" w:hAnsi="Courier New" w:cs="Courier New" w:hint="default"/>
      </w:rPr>
    </w:lvl>
    <w:lvl w:ilvl="5" w:tplc="04190005" w:tentative="1">
      <w:start w:val="1"/>
      <w:numFmt w:val="bullet"/>
      <w:lvlText w:val=""/>
      <w:lvlJc w:val="left"/>
      <w:pPr>
        <w:tabs>
          <w:tab w:val="num" w:pos="5222"/>
        </w:tabs>
        <w:ind w:left="5222" w:hanging="360"/>
      </w:pPr>
      <w:rPr>
        <w:rFonts w:ascii="Wingdings" w:hAnsi="Wingdings" w:hint="default"/>
      </w:rPr>
    </w:lvl>
    <w:lvl w:ilvl="6" w:tplc="04190001" w:tentative="1">
      <w:start w:val="1"/>
      <w:numFmt w:val="bullet"/>
      <w:lvlText w:val=""/>
      <w:lvlJc w:val="left"/>
      <w:pPr>
        <w:tabs>
          <w:tab w:val="num" w:pos="5942"/>
        </w:tabs>
        <w:ind w:left="5942" w:hanging="360"/>
      </w:pPr>
      <w:rPr>
        <w:rFonts w:ascii="Symbol" w:hAnsi="Symbol" w:hint="default"/>
      </w:rPr>
    </w:lvl>
    <w:lvl w:ilvl="7" w:tplc="04190003" w:tentative="1">
      <w:start w:val="1"/>
      <w:numFmt w:val="bullet"/>
      <w:lvlText w:val="o"/>
      <w:lvlJc w:val="left"/>
      <w:pPr>
        <w:tabs>
          <w:tab w:val="num" w:pos="6662"/>
        </w:tabs>
        <w:ind w:left="6662" w:hanging="360"/>
      </w:pPr>
      <w:rPr>
        <w:rFonts w:ascii="Courier New" w:hAnsi="Courier New" w:cs="Courier New" w:hint="default"/>
      </w:rPr>
    </w:lvl>
    <w:lvl w:ilvl="8" w:tplc="04190005" w:tentative="1">
      <w:start w:val="1"/>
      <w:numFmt w:val="bullet"/>
      <w:lvlText w:val=""/>
      <w:lvlJc w:val="left"/>
      <w:pPr>
        <w:tabs>
          <w:tab w:val="num" w:pos="7382"/>
        </w:tabs>
        <w:ind w:left="7382" w:hanging="360"/>
      </w:pPr>
      <w:rPr>
        <w:rFonts w:ascii="Wingdings" w:hAnsi="Wingdings" w:hint="default"/>
      </w:rPr>
    </w:lvl>
  </w:abstractNum>
  <w:abstractNum w:abstractNumId="22">
    <w:nsid w:val="5D944D89"/>
    <w:multiLevelType w:val="hybridMultilevel"/>
    <w:tmpl w:val="8D3A839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5E9E1C1B"/>
    <w:multiLevelType w:val="hybridMultilevel"/>
    <w:tmpl w:val="E95E53A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613048ED"/>
    <w:multiLevelType w:val="hybridMultilevel"/>
    <w:tmpl w:val="E36085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20D4FEC"/>
    <w:multiLevelType w:val="hybridMultilevel"/>
    <w:tmpl w:val="C498A4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CDE580C"/>
    <w:multiLevelType w:val="hybridMultilevel"/>
    <w:tmpl w:val="F3A6C8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nsid w:val="6D1E7726"/>
    <w:multiLevelType w:val="hybridMultilevel"/>
    <w:tmpl w:val="817A96F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nsid w:val="70F000F4"/>
    <w:multiLevelType w:val="hybridMultilevel"/>
    <w:tmpl w:val="9ED4D74E"/>
    <w:lvl w:ilvl="0" w:tplc="84CAB746">
      <w:start w:val="3"/>
      <w:numFmt w:val="decimal"/>
      <w:lvlText w:val="%1."/>
      <w:lvlJc w:val="left"/>
      <w:pPr>
        <w:tabs>
          <w:tab w:val="num" w:pos="1894"/>
        </w:tabs>
        <w:ind w:left="1894" w:hanging="118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9">
    <w:nsid w:val="727E1912"/>
    <w:multiLevelType w:val="hybridMultilevel"/>
    <w:tmpl w:val="0D829D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4A35493"/>
    <w:multiLevelType w:val="hybridMultilevel"/>
    <w:tmpl w:val="D63405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8913445"/>
    <w:multiLevelType w:val="singleLevel"/>
    <w:tmpl w:val="1286ECC2"/>
    <w:lvl w:ilvl="0">
      <w:start w:val="1"/>
      <w:numFmt w:val="decimal"/>
      <w:lvlText w:val="%1."/>
      <w:legacy w:legacy="1" w:legacySpace="0" w:legacyIndent="350"/>
      <w:lvlJc w:val="left"/>
      <w:rPr>
        <w:rFonts w:ascii="Times New Roman" w:hAnsi="Times New Roman" w:cs="Times New Roman" w:hint="default"/>
      </w:rPr>
    </w:lvl>
  </w:abstractNum>
  <w:abstractNum w:abstractNumId="32">
    <w:nsid w:val="7AD628F1"/>
    <w:multiLevelType w:val="hybridMultilevel"/>
    <w:tmpl w:val="C714FB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
  </w:num>
  <w:num w:numId="4">
    <w:abstractNumId w:val="28"/>
  </w:num>
  <w:num w:numId="5">
    <w:abstractNumId w:val="9"/>
  </w:num>
  <w:num w:numId="6">
    <w:abstractNumId w:val="3"/>
  </w:num>
  <w:num w:numId="7">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8">
    <w:abstractNumId w:val="31"/>
  </w:num>
  <w:num w:numId="9">
    <w:abstractNumId w:val="31"/>
    <w:lvlOverride w:ilvl="0">
      <w:lvl w:ilvl="0">
        <w:start w:val="3"/>
        <w:numFmt w:val="decimal"/>
        <w:lvlText w:val="%1."/>
        <w:legacy w:legacy="1" w:legacySpace="0" w:legacyIndent="341"/>
        <w:lvlJc w:val="left"/>
        <w:rPr>
          <w:rFonts w:ascii="Times New Roman" w:hAnsi="Times New Roman" w:cs="Times New Roman" w:hint="default"/>
        </w:rPr>
      </w:lvl>
    </w:lvlOverride>
  </w:num>
  <w:num w:numId="10">
    <w:abstractNumId w:val="14"/>
  </w:num>
  <w:num w:numId="11">
    <w:abstractNumId w:val="13"/>
  </w:num>
  <w:num w:numId="12">
    <w:abstractNumId w:val="21"/>
  </w:num>
  <w:num w:numId="13">
    <w:abstractNumId w:val="12"/>
  </w:num>
  <w:num w:numId="14">
    <w:abstractNumId w:val="4"/>
  </w:num>
  <w:num w:numId="15">
    <w:abstractNumId w:val="7"/>
  </w:num>
  <w:num w:numId="16">
    <w:abstractNumId w:val="11"/>
  </w:num>
  <w:num w:numId="17">
    <w:abstractNumId w:val="1"/>
  </w:num>
  <w:num w:numId="18">
    <w:abstractNumId w:val="10"/>
  </w:num>
  <w:num w:numId="19">
    <w:abstractNumId w:val="8"/>
  </w:num>
  <w:num w:numId="20">
    <w:abstractNumId w:val="20"/>
  </w:num>
  <w:num w:numId="21">
    <w:abstractNumId w:val="24"/>
  </w:num>
  <w:num w:numId="22">
    <w:abstractNumId w:val="26"/>
  </w:num>
  <w:num w:numId="23">
    <w:abstractNumId w:val="15"/>
  </w:num>
  <w:num w:numId="24">
    <w:abstractNumId w:val="19"/>
  </w:num>
  <w:num w:numId="25">
    <w:abstractNumId w:val="18"/>
  </w:num>
  <w:num w:numId="26">
    <w:abstractNumId w:val="23"/>
  </w:num>
  <w:num w:numId="27">
    <w:abstractNumId w:val="25"/>
  </w:num>
  <w:num w:numId="28">
    <w:abstractNumId w:val="32"/>
  </w:num>
  <w:num w:numId="29">
    <w:abstractNumId w:val="27"/>
  </w:num>
  <w:num w:numId="30">
    <w:abstractNumId w:val="22"/>
  </w:num>
  <w:num w:numId="31">
    <w:abstractNumId w:val="6"/>
  </w:num>
  <w:num w:numId="32">
    <w:abstractNumId w:val="29"/>
  </w:num>
  <w:num w:numId="33">
    <w:abstractNumId w:val="30"/>
  </w:num>
  <w:num w:numId="34">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2FD3"/>
    <w:rsid w:val="000033E9"/>
    <w:rsid w:val="00010ED6"/>
    <w:rsid w:val="00012BEE"/>
    <w:rsid w:val="0001345D"/>
    <w:rsid w:val="00023940"/>
    <w:rsid w:val="00023A99"/>
    <w:rsid w:val="0002751F"/>
    <w:rsid w:val="000275D2"/>
    <w:rsid w:val="0003165D"/>
    <w:rsid w:val="00031C24"/>
    <w:rsid w:val="00040C74"/>
    <w:rsid w:val="00041B93"/>
    <w:rsid w:val="000502B2"/>
    <w:rsid w:val="00051CBE"/>
    <w:rsid w:val="00053D3A"/>
    <w:rsid w:val="00055C03"/>
    <w:rsid w:val="000621B6"/>
    <w:rsid w:val="00063797"/>
    <w:rsid w:val="00063BC1"/>
    <w:rsid w:val="000740F5"/>
    <w:rsid w:val="0007659B"/>
    <w:rsid w:val="00082428"/>
    <w:rsid w:val="0008273C"/>
    <w:rsid w:val="00082969"/>
    <w:rsid w:val="000835C6"/>
    <w:rsid w:val="0009377D"/>
    <w:rsid w:val="00095941"/>
    <w:rsid w:val="000975B6"/>
    <w:rsid w:val="000A1ED1"/>
    <w:rsid w:val="000B1C5C"/>
    <w:rsid w:val="000B279A"/>
    <w:rsid w:val="000B50F7"/>
    <w:rsid w:val="000B5DD3"/>
    <w:rsid w:val="000B62FA"/>
    <w:rsid w:val="000B6592"/>
    <w:rsid w:val="000C23CC"/>
    <w:rsid w:val="000C4B53"/>
    <w:rsid w:val="000C627F"/>
    <w:rsid w:val="000D1060"/>
    <w:rsid w:val="000D3E26"/>
    <w:rsid w:val="000D6FC6"/>
    <w:rsid w:val="000E5370"/>
    <w:rsid w:val="000F4EEC"/>
    <w:rsid w:val="000F6FE4"/>
    <w:rsid w:val="001003DC"/>
    <w:rsid w:val="00100F9D"/>
    <w:rsid w:val="00101041"/>
    <w:rsid w:val="00103897"/>
    <w:rsid w:val="00105501"/>
    <w:rsid w:val="00105E55"/>
    <w:rsid w:val="00110CAA"/>
    <w:rsid w:val="001134F9"/>
    <w:rsid w:val="00115C3D"/>
    <w:rsid w:val="00115E8F"/>
    <w:rsid w:val="0011606E"/>
    <w:rsid w:val="00126B24"/>
    <w:rsid w:val="0013127C"/>
    <w:rsid w:val="00131512"/>
    <w:rsid w:val="00133791"/>
    <w:rsid w:val="00140774"/>
    <w:rsid w:val="00152197"/>
    <w:rsid w:val="00161D1D"/>
    <w:rsid w:val="00167BD7"/>
    <w:rsid w:val="00183A5A"/>
    <w:rsid w:val="00183C18"/>
    <w:rsid w:val="00185645"/>
    <w:rsid w:val="00191646"/>
    <w:rsid w:val="00193816"/>
    <w:rsid w:val="00195743"/>
    <w:rsid w:val="001A6C4F"/>
    <w:rsid w:val="001A739C"/>
    <w:rsid w:val="001B25D9"/>
    <w:rsid w:val="001B30EA"/>
    <w:rsid w:val="001B4337"/>
    <w:rsid w:val="001C0316"/>
    <w:rsid w:val="001C524E"/>
    <w:rsid w:val="001C58E1"/>
    <w:rsid w:val="001C5B85"/>
    <w:rsid w:val="001D0609"/>
    <w:rsid w:val="001D26E3"/>
    <w:rsid w:val="001D4246"/>
    <w:rsid w:val="001D5038"/>
    <w:rsid w:val="001D68CD"/>
    <w:rsid w:val="001E30C9"/>
    <w:rsid w:val="001E63B6"/>
    <w:rsid w:val="001E701B"/>
    <w:rsid w:val="001F0A3F"/>
    <w:rsid w:val="001F1C8B"/>
    <w:rsid w:val="00200AF9"/>
    <w:rsid w:val="0020244D"/>
    <w:rsid w:val="00205884"/>
    <w:rsid w:val="00214C65"/>
    <w:rsid w:val="00225CD0"/>
    <w:rsid w:val="00226BB0"/>
    <w:rsid w:val="00230DE4"/>
    <w:rsid w:val="002333D8"/>
    <w:rsid w:val="0023476F"/>
    <w:rsid w:val="00235760"/>
    <w:rsid w:val="00237EB3"/>
    <w:rsid w:val="00240929"/>
    <w:rsid w:val="00241584"/>
    <w:rsid w:val="00244BFA"/>
    <w:rsid w:val="00244E37"/>
    <w:rsid w:val="00253EB1"/>
    <w:rsid w:val="0025459F"/>
    <w:rsid w:val="0026451F"/>
    <w:rsid w:val="002713B0"/>
    <w:rsid w:val="002726A8"/>
    <w:rsid w:val="00273F1C"/>
    <w:rsid w:val="00274575"/>
    <w:rsid w:val="00274DB5"/>
    <w:rsid w:val="002759F6"/>
    <w:rsid w:val="00280305"/>
    <w:rsid w:val="0028136E"/>
    <w:rsid w:val="00284CF7"/>
    <w:rsid w:val="0028663D"/>
    <w:rsid w:val="002907D8"/>
    <w:rsid w:val="00290862"/>
    <w:rsid w:val="00293BCC"/>
    <w:rsid w:val="00296956"/>
    <w:rsid w:val="002A2BFD"/>
    <w:rsid w:val="002A5012"/>
    <w:rsid w:val="002A611A"/>
    <w:rsid w:val="002B2C7F"/>
    <w:rsid w:val="002B3325"/>
    <w:rsid w:val="002B4A78"/>
    <w:rsid w:val="002C6F89"/>
    <w:rsid w:val="002E0DA9"/>
    <w:rsid w:val="002E17A6"/>
    <w:rsid w:val="002E1E20"/>
    <w:rsid w:val="002F11A0"/>
    <w:rsid w:val="002F5D82"/>
    <w:rsid w:val="002F6C51"/>
    <w:rsid w:val="002F7B91"/>
    <w:rsid w:val="0030475D"/>
    <w:rsid w:val="003102FA"/>
    <w:rsid w:val="00314E40"/>
    <w:rsid w:val="00315058"/>
    <w:rsid w:val="003253F6"/>
    <w:rsid w:val="00327625"/>
    <w:rsid w:val="003350A1"/>
    <w:rsid w:val="00335614"/>
    <w:rsid w:val="00336E2A"/>
    <w:rsid w:val="0034282E"/>
    <w:rsid w:val="003431F5"/>
    <w:rsid w:val="00345214"/>
    <w:rsid w:val="003527BD"/>
    <w:rsid w:val="0035413E"/>
    <w:rsid w:val="00355623"/>
    <w:rsid w:val="00357518"/>
    <w:rsid w:val="00357B9C"/>
    <w:rsid w:val="00362B16"/>
    <w:rsid w:val="00364C54"/>
    <w:rsid w:val="00365BFB"/>
    <w:rsid w:val="00367692"/>
    <w:rsid w:val="00370D51"/>
    <w:rsid w:val="00372737"/>
    <w:rsid w:val="00384310"/>
    <w:rsid w:val="0038647C"/>
    <w:rsid w:val="003868C1"/>
    <w:rsid w:val="00387817"/>
    <w:rsid w:val="00390004"/>
    <w:rsid w:val="003923E5"/>
    <w:rsid w:val="003A2FEE"/>
    <w:rsid w:val="003A5824"/>
    <w:rsid w:val="003A7C42"/>
    <w:rsid w:val="003B3A0B"/>
    <w:rsid w:val="003B7638"/>
    <w:rsid w:val="003C274C"/>
    <w:rsid w:val="003C60CC"/>
    <w:rsid w:val="003C63EC"/>
    <w:rsid w:val="003D50F2"/>
    <w:rsid w:val="003D51D1"/>
    <w:rsid w:val="003D7EDB"/>
    <w:rsid w:val="003E174A"/>
    <w:rsid w:val="003F40F6"/>
    <w:rsid w:val="003F6037"/>
    <w:rsid w:val="00403A02"/>
    <w:rsid w:val="0040572F"/>
    <w:rsid w:val="00413409"/>
    <w:rsid w:val="00420E01"/>
    <w:rsid w:val="004225C8"/>
    <w:rsid w:val="004232CD"/>
    <w:rsid w:val="004245EB"/>
    <w:rsid w:val="004247E9"/>
    <w:rsid w:val="00431B09"/>
    <w:rsid w:val="00433068"/>
    <w:rsid w:val="0043485E"/>
    <w:rsid w:val="004353A6"/>
    <w:rsid w:val="00441B00"/>
    <w:rsid w:val="00443DBD"/>
    <w:rsid w:val="004459AB"/>
    <w:rsid w:val="00450D3F"/>
    <w:rsid w:val="00452952"/>
    <w:rsid w:val="00455BBE"/>
    <w:rsid w:val="00460BF0"/>
    <w:rsid w:val="00460E11"/>
    <w:rsid w:val="00472864"/>
    <w:rsid w:val="00472A2D"/>
    <w:rsid w:val="004737D8"/>
    <w:rsid w:val="00474D1D"/>
    <w:rsid w:val="004766FD"/>
    <w:rsid w:val="00477390"/>
    <w:rsid w:val="00477575"/>
    <w:rsid w:val="00481F74"/>
    <w:rsid w:val="00482AF1"/>
    <w:rsid w:val="00487D83"/>
    <w:rsid w:val="004A1EEF"/>
    <w:rsid w:val="004A5CA3"/>
    <w:rsid w:val="004A63D1"/>
    <w:rsid w:val="004B00E1"/>
    <w:rsid w:val="004B03B1"/>
    <w:rsid w:val="004B0C12"/>
    <w:rsid w:val="004B5935"/>
    <w:rsid w:val="004C1C8A"/>
    <w:rsid w:val="004C4006"/>
    <w:rsid w:val="004C4CE3"/>
    <w:rsid w:val="004D0A51"/>
    <w:rsid w:val="004D0AD2"/>
    <w:rsid w:val="004D0F1B"/>
    <w:rsid w:val="004D475B"/>
    <w:rsid w:val="004D5617"/>
    <w:rsid w:val="004D62BC"/>
    <w:rsid w:val="004D6628"/>
    <w:rsid w:val="004E1B48"/>
    <w:rsid w:val="004E3029"/>
    <w:rsid w:val="004E41AA"/>
    <w:rsid w:val="004E4229"/>
    <w:rsid w:val="004E5EF9"/>
    <w:rsid w:val="004F0C3E"/>
    <w:rsid w:val="0050209F"/>
    <w:rsid w:val="00506894"/>
    <w:rsid w:val="00506BF1"/>
    <w:rsid w:val="00511D62"/>
    <w:rsid w:val="00512786"/>
    <w:rsid w:val="00512A7D"/>
    <w:rsid w:val="00515E28"/>
    <w:rsid w:val="0051722D"/>
    <w:rsid w:val="005174E1"/>
    <w:rsid w:val="00521CF0"/>
    <w:rsid w:val="00526506"/>
    <w:rsid w:val="00531C34"/>
    <w:rsid w:val="005333FB"/>
    <w:rsid w:val="00537D38"/>
    <w:rsid w:val="005412F3"/>
    <w:rsid w:val="00541F0C"/>
    <w:rsid w:val="005548D5"/>
    <w:rsid w:val="00556B09"/>
    <w:rsid w:val="00557124"/>
    <w:rsid w:val="00561862"/>
    <w:rsid w:val="00566F5C"/>
    <w:rsid w:val="005679B6"/>
    <w:rsid w:val="00573F37"/>
    <w:rsid w:val="0058752E"/>
    <w:rsid w:val="00591D24"/>
    <w:rsid w:val="005929C9"/>
    <w:rsid w:val="00594F9B"/>
    <w:rsid w:val="00595175"/>
    <w:rsid w:val="005A081F"/>
    <w:rsid w:val="005A4FFE"/>
    <w:rsid w:val="005A559B"/>
    <w:rsid w:val="005A74F6"/>
    <w:rsid w:val="005B2D63"/>
    <w:rsid w:val="005C04D7"/>
    <w:rsid w:val="005C11BD"/>
    <w:rsid w:val="005C1959"/>
    <w:rsid w:val="005C3EC8"/>
    <w:rsid w:val="005C4B73"/>
    <w:rsid w:val="005C5615"/>
    <w:rsid w:val="005C71C1"/>
    <w:rsid w:val="005D0C6A"/>
    <w:rsid w:val="005D4182"/>
    <w:rsid w:val="005D4F6A"/>
    <w:rsid w:val="005D5344"/>
    <w:rsid w:val="005D6BA6"/>
    <w:rsid w:val="005E0000"/>
    <w:rsid w:val="005F03E4"/>
    <w:rsid w:val="005F20EB"/>
    <w:rsid w:val="005F430A"/>
    <w:rsid w:val="005F7DAA"/>
    <w:rsid w:val="00603C73"/>
    <w:rsid w:val="00605B4F"/>
    <w:rsid w:val="0060775B"/>
    <w:rsid w:val="006114F8"/>
    <w:rsid w:val="00622017"/>
    <w:rsid w:val="00623502"/>
    <w:rsid w:val="006272BB"/>
    <w:rsid w:val="00633C9A"/>
    <w:rsid w:val="0064054F"/>
    <w:rsid w:val="00640911"/>
    <w:rsid w:val="00642685"/>
    <w:rsid w:val="00642B82"/>
    <w:rsid w:val="006433DC"/>
    <w:rsid w:val="00643A77"/>
    <w:rsid w:val="006530A5"/>
    <w:rsid w:val="00654CE0"/>
    <w:rsid w:val="0065636F"/>
    <w:rsid w:val="00657B18"/>
    <w:rsid w:val="0066329E"/>
    <w:rsid w:val="00665032"/>
    <w:rsid w:val="006651D5"/>
    <w:rsid w:val="0066640A"/>
    <w:rsid w:val="00670A0F"/>
    <w:rsid w:val="00672ACB"/>
    <w:rsid w:val="00675283"/>
    <w:rsid w:val="006765A7"/>
    <w:rsid w:val="00681786"/>
    <w:rsid w:val="0068668D"/>
    <w:rsid w:val="0069052B"/>
    <w:rsid w:val="006909DC"/>
    <w:rsid w:val="006932A8"/>
    <w:rsid w:val="006953D5"/>
    <w:rsid w:val="00695B0B"/>
    <w:rsid w:val="0069644F"/>
    <w:rsid w:val="00697DCC"/>
    <w:rsid w:val="006A3BF9"/>
    <w:rsid w:val="006A7370"/>
    <w:rsid w:val="006A7BAC"/>
    <w:rsid w:val="006B1C44"/>
    <w:rsid w:val="006B2E49"/>
    <w:rsid w:val="006B529C"/>
    <w:rsid w:val="006B57AE"/>
    <w:rsid w:val="006B5E93"/>
    <w:rsid w:val="006B6EDF"/>
    <w:rsid w:val="006C3790"/>
    <w:rsid w:val="006C402F"/>
    <w:rsid w:val="006C7878"/>
    <w:rsid w:val="006D1EBC"/>
    <w:rsid w:val="006D4259"/>
    <w:rsid w:val="006D50B0"/>
    <w:rsid w:val="006E4024"/>
    <w:rsid w:val="006E6552"/>
    <w:rsid w:val="006E6D9C"/>
    <w:rsid w:val="006F04DC"/>
    <w:rsid w:val="006F68BD"/>
    <w:rsid w:val="006F6F05"/>
    <w:rsid w:val="00700468"/>
    <w:rsid w:val="00703EFF"/>
    <w:rsid w:val="0070791C"/>
    <w:rsid w:val="00715A49"/>
    <w:rsid w:val="00717008"/>
    <w:rsid w:val="00717536"/>
    <w:rsid w:val="00737AB5"/>
    <w:rsid w:val="00741924"/>
    <w:rsid w:val="0074216D"/>
    <w:rsid w:val="00745FCA"/>
    <w:rsid w:val="00755E17"/>
    <w:rsid w:val="0076055C"/>
    <w:rsid w:val="0076418B"/>
    <w:rsid w:val="00764DA5"/>
    <w:rsid w:val="00765E2A"/>
    <w:rsid w:val="00766E27"/>
    <w:rsid w:val="00773185"/>
    <w:rsid w:val="00773587"/>
    <w:rsid w:val="0077379F"/>
    <w:rsid w:val="00773C1A"/>
    <w:rsid w:val="007754D6"/>
    <w:rsid w:val="007767B4"/>
    <w:rsid w:val="00782001"/>
    <w:rsid w:val="00785F85"/>
    <w:rsid w:val="007876B6"/>
    <w:rsid w:val="0079109B"/>
    <w:rsid w:val="0079555B"/>
    <w:rsid w:val="007962EE"/>
    <w:rsid w:val="007971A1"/>
    <w:rsid w:val="007A51F9"/>
    <w:rsid w:val="007A7A23"/>
    <w:rsid w:val="007B15E0"/>
    <w:rsid w:val="007B549D"/>
    <w:rsid w:val="007B54B6"/>
    <w:rsid w:val="007B7238"/>
    <w:rsid w:val="007C0002"/>
    <w:rsid w:val="007D0F78"/>
    <w:rsid w:val="007D2389"/>
    <w:rsid w:val="007D26B2"/>
    <w:rsid w:val="007D2AC2"/>
    <w:rsid w:val="007D3E8D"/>
    <w:rsid w:val="007D74EC"/>
    <w:rsid w:val="007E0D02"/>
    <w:rsid w:val="007F09D0"/>
    <w:rsid w:val="007F16E3"/>
    <w:rsid w:val="00805E88"/>
    <w:rsid w:val="008104A1"/>
    <w:rsid w:val="00810CC9"/>
    <w:rsid w:val="00811658"/>
    <w:rsid w:val="00812A87"/>
    <w:rsid w:val="0081460B"/>
    <w:rsid w:val="008163DA"/>
    <w:rsid w:val="008163F2"/>
    <w:rsid w:val="00821715"/>
    <w:rsid w:val="00821BC1"/>
    <w:rsid w:val="0083085F"/>
    <w:rsid w:val="0084142D"/>
    <w:rsid w:val="0084305D"/>
    <w:rsid w:val="008478B1"/>
    <w:rsid w:val="008545C7"/>
    <w:rsid w:val="0086444D"/>
    <w:rsid w:val="00874064"/>
    <w:rsid w:val="008765E0"/>
    <w:rsid w:val="00877B87"/>
    <w:rsid w:val="0088273D"/>
    <w:rsid w:val="00884448"/>
    <w:rsid w:val="00891EC1"/>
    <w:rsid w:val="00894250"/>
    <w:rsid w:val="00894387"/>
    <w:rsid w:val="00894CDB"/>
    <w:rsid w:val="008955E4"/>
    <w:rsid w:val="008964DD"/>
    <w:rsid w:val="008A1245"/>
    <w:rsid w:val="008A3209"/>
    <w:rsid w:val="008A7E42"/>
    <w:rsid w:val="008B42FF"/>
    <w:rsid w:val="008B4B4C"/>
    <w:rsid w:val="008B54B8"/>
    <w:rsid w:val="008B58E0"/>
    <w:rsid w:val="008B65C2"/>
    <w:rsid w:val="008B6779"/>
    <w:rsid w:val="008B6E90"/>
    <w:rsid w:val="008B7ED5"/>
    <w:rsid w:val="008C3558"/>
    <w:rsid w:val="008C4616"/>
    <w:rsid w:val="008D12E8"/>
    <w:rsid w:val="008D6369"/>
    <w:rsid w:val="008E12CA"/>
    <w:rsid w:val="008E237D"/>
    <w:rsid w:val="008E7B00"/>
    <w:rsid w:val="00902E42"/>
    <w:rsid w:val="00903611"/>
    <w:rsid w:val="00912001"/>
    <w:rsid w:val="0091294B"/>
    <w:rsid w:val="009166FB"/>
    <w:rsid w:val="00920508"/>
    <w:rsid w:val="00920A91"/>
    <w:rsid w:val="00925CD4"/>
    <w:rsid w:val="00927E2A"/>
    <w:rsid w:val="00933EE7"/>
    <w:rsid w:val="00935066"/>
    <w:rsid w:val="00935287"/>
    <w:rsid w:val="00940A0B"/>
    <w:rsid w:val="00940C41"/>
    <w:rsid w:val="00942162"/>
    <w:rsid w:val="009425F5"/>
    <w:rsid w:val="0094379E"/>
    <w:rsid w:val="00943FCA"/>
    <w:rsid w:val="009511F1"/>
    <w:rsid w:val="009518A9"/>
    <w:rsid w:val="00956FA0"/>
    <w:rsid w:val="00962EDB"/>
    <w:rsid w:val="00963E16"/>
    <w:rsid w:val="00963E70"/>
    <w:rsid w:val="009662D2"/>
    <w:rsid w:val="00971E09"/>
    <w:rsid w:val="00974C83"/>
    <w:rsid w:val="00975EBD"/>
    <w:rsid w:val="00976445"/>
    <w:rsid w:val="009779EC"/>
    <w:rsid w:val="009807A2"/>
    <w:rsid w:val="00983B81"/>
    <w:rsid w:val="00984B47"/>
    <w:rsid w:val="00985BD8"/>
    <w:rsid w:val="00986733"/>
    <w:rsid w:val="009867A9"/>
    <w:rsid w:val="00991264"/>
    <w:rsid w:val="00991CF4"/>
    <w:rsid w:val="00995510"/>
    <w:rsid w:val="00997562"/>
    <w:rsid w:val="009A6532"/>
    <w:rsid w:val="009A68BE"/>
    <w:rsid w:val="009A6ED8"/>
    <w:rsid w:val="009A77D6"/>
    <w:rsid w:val="009B1212"/>
    <w:rsid w:val="009B5289"/>
    <w:rsid w:val="009B5559"/>
    <w:rsid w:val="009B76DD"/>
    <w:rsid w:val="009C1CFF"/>
    <w:rsid w:val="009C39FD"/>
    <w:rsid w:val="009D07ED"/>
    <w:rsid w:val="009D1452"/>
    <w:rsid w:val="009D2233"/>
    <w:rsid w:val="009E592A"/>
    <w:rsid w:val="009E5A88"/>
    <w:rsid w:val="009F2251"/>
    <w:rsid w:val="009F731C"/>
    <w:rsid w:val="00A03939"/>
    <w:rsid w:val="00A063BB"/>
    <w:rsid w:val="00A06644"/>
    <w:rsid w:val="00A07FEE"/>
    <w:rsid w:val="00A10B4C"/>
    <w:rsid w:val="00A140C0"/>
    <w:rsid w:val="00A15941"/>
    <w:rsid w:val="00A15A8F"/>
    <w:rsid w:val="00A20ABE"/>
    <w:rsid w:val="00A20EE7"/>
    <w:rsid w:val="00A25BB3"/>
    <w:rsid w:val="00A25E9A"/>
    <w:rsid w:val="00A44B48"/>
    <w:rsid w:val="00A45D46"/>
    <w:rsid w:val="00A46E6C"/>
    <w:rsid w:val="00A47FC0"/>
    <w:rsid w:val="00A52572"/>
    <w:rsid w:val="00A6331F"/>
    <w:rsid w:val="00A646B0"/>
    <w:rsid w:val="00A64F6B"/>
    <w:rsid w:val="00A6575C"/>
    <w:rsid w:val="00A665D0"/>
    <w:rsid w:val="00A75661"/>
    <w:rsid w:val="00A807A0"/>
    <w:rsid w:val="00A80FDA"/>
    <w:rsid w:val="00A833EA"/>
    <w:rsid w:val="00A8395D"/>
    <w:rsid w:val="00A87438"/>
    <w:rsid w:val="00A906F4"/>
    <w:rsid w:val="00A91339"/>
    <w:rsid w:val="00A92DE6"/>
    <w:rsid w:val="00A94549"/>
    <w:rsid w:val="00A959B7"/>
    <w:rsid w:val="00A975D3"/>
    <w:rsid w:val="00AA184B"/>
    <w:rsid w:val="00AA3D2C"/>
    <w:rsid w:val="00AB087B"/>
    <w:rsid w:val="00AB557E"/>
    <w:rsid w:val="00AB6C0C"/>
    <w:rsid w:val="00AB7BC0"/>
    <w:rsid w:val="00AC33FD"/>
    <w:rsid w:val="00AC78A3"/>
    <w:rsid w:val="00AD0B16"/>
    <w:rsid w:val="00AD3E7C"/>
    <w:rsid w:val="00AD3FF7"/>
    <w:rsid w:val="00AD5380"/>
    <w:rsid w:val="00AD702B"/>
    <w:rsid w:val="00AE3DE6"/>
    <w:rsid w:val="00AE4475"/>
    <w:rsid w:val="00AE480B"/>
    <w:rsid w:val="00AF09F8"/>
    <w:rsid w:val="00AF1FAD"/>
    <w:rsid w:val="00AF36A7"/>
    <w:rsid w:val="00AF4D1E"/>
    <w:rsid w:val="00B0476F"/>
    <w:rsid w:val="00B04A55"/>
    <w:rsid w:val="00B10157"/>
    <w:rsid w:val="00B12710"/>
    <w:rsid w:val="00B16A79"/>
    <w:rsid w:val="00B16CF1"/>
    <w:rsid w:val="00B20F47"/>
    <w:rsid w:val="00B22AC7"/>
    <w:rsid w:val="00B23633"/>
    <w:rsid w:val="00B24624"/>
    <w:rsid w:val="00B25FC3"/>
    <w:rsid w:val="00B40E16"/>
    <w:rsid w:val="00B44C8B"/>
    <w:rsid w:val="00B4604B"/>
    <w:rsid w:val="00B46CF4"/>
    <w:rsid w:val="00B47E95"/>
    <w:rsid w:val="00B514F4"/>
    <w:rsid w:val="00B612FB"/>
    <w:rsid w:val="00B618B2"/>
    <w:rsid w:val="00B75E88"/>
    <w:rsid w:val="00B76DE1"/>
    <w:rsid w:val="00B76E73"/>
    <w:rsid w:val="00B77419"/>
    <w:rsid w:val="00B81BCF"/>
    <w:rsid w:val="00B91119"/>
    <w:rsid w:val="00B93430"/>
    <w:rsid w:val="00B95381"/>
    <w:rsid w:val="00B96EDC"/>
    <w:rsid w:val="00B971DF"/>
    <w:rsid w:val="00BA0082"/>
    <w:rsid w:val="00BA1C3B"/>
    <w:rsid w:val="00BA382C"/>
    <w:rsid w:val="00BA3DBA"/>
    <w:rsid w:val="00BA5305"/>
    <w:rsid w:val="00BA5BF6"/>
    <w:rsid w:val="00BB0488"/>
    <w:rsid w:val="00BB289A"/>
    <w:rsid w:val="00BB5485"/>
    <w:rsid w:val="00BB5537"/>
    <w:rsid w:val="00BB7E2D"/>
    <w:rsid w:val="00BB7E56"/>
    <w:rsid w:val="00BC0C03"/>
    <w:rsid w:val="00BC1F2C"/>
    <w:rsid w:val="00BC2AA5"/>
    <w:rsid w:val="00BC2AEB"/>
    <w:rsid w:val="00BC3C1B"/>
    <w:rsid w:val="00BC56EC"/>
    <w:rsid w:val="00BC72F2"/>
    <w:rsid w:val="00BD11B4"/>
    <w:rsid w:val="00BD5FFE"/>
    <w:rsid w:val="00BD6F66"/>
    <w:rsid w:val="00BE0492"/>
    <w:rsid w:val="00BE16DA"/>
    <w:rsid w:val="00BE23D5"/>
    <w:rsid w:val="00BE2D26"/>
    <w:rsid w:val="00BE543A"/>
    <w:rsid w:val="00BE54BB"/>
    <w:rsid w:val="00BF09B8"/>
    <w:rsid w:val="00BF471A"/>
    <w:rsid w:val="00BF54DB"/>
    <w:rsid w:val="00BF5952"/>
    <w:rsid w:val="00BF69EE"/>
    <w:rsid w:val="00C00E45"/>
    <w:rsid w:val="00C148BD"/>
    <w:rsid w:val="00C20D2E"/>
    <w:rsid w:val="00C33728"/>
    <w:rsid w:val="00C33A37"/>
    <w:rsid w:val="00C33D0B"/>
    <w:rsid w:val="00C34020"/>
    <w:rsid w:val="00C37DC9"/>
    <w:rsid w:val="00C40F28"/>
    <w:rsid w:val="00C41581"/>
    <w:rsid w:val="00C43222"/>
    <w:rsid w:val="00C445B5"/>
    <w:rsid w:val="00C50D98"/>
    <w:rsid w:val="00C5172C"/>
    <w:rsid w:val="00C53B81"/>
    <w:rsid w:val="00C550EC"/>
    <w:rsid w:val="00C5702E"/>
    <w:rsid w:val="00C61567"/>
    <w:rsid w:val="00C65616"/>
    <w:rsid w:val="00C8193F"/>
    <w:rsid w:val="00C82375"/>
    <w:rsid w:val="00C84CC8"/>
    <w:rsid w:val="00C869CA"/>
    <w:rsid w:val="00C91914"/>
    <w:rsid w:val="00C921D6"/>
    <w:rsid w:val="00C9612D"/>
    <w:rsid w:val="00CA6FE8"/>
    <w:rsid w:val="00CB1D15"/>
    <w:rsid w:val="00CB399F"/>
    <w:rsid w:val="00CB4222"/>
    <w:rsid w:val="00CB4382"/>
    <w:rsid w:val="00CC0573"/>
    <w:rsid w:val="00CC191C"/>
    <w:rsid w:val="00CC657C"/>
    <w:rsid w:val="00CC661F"/>
    <w:rsid w:val="00CD3F62"/>
    <w:rsid w:val="00CE1DBE"/>
    <w:rsid w:val="00CE4689"/>
    <w:rsid w:val="00CE5002"/>
    <w:rsid w:val="00CF0749"/>
    <w:rsid w:val="00CF0B9A"/>
    <w:rsid w:val="00CF252A"/>
    <w:rsid w:val="00CF56F3"/>
    <w:rsid w:val="00D00D1E"/>
    <w:rsid w:val="00D03ABA"/>
    <w:rsid w:val="00D04012"/>
    <w:rsid w:val="00D04BAC"/>
    <w:rsid w:val="00D07D14"/>
    <w:rsid w:val="00D101B3"/>
    <w:rsid w:val="00D17CBA"/>
    <w:rsid w:val="00D22406"/>
    <w:rsid w:val="00D31A1C"/>
    <w:rsid w:val="00D31E5E"/>
    <w:rsid w:val="00D337DF"/>
    <w:rsid w:val="00D3381A"/>
    <w:rsid w:val="00D347B3"/>
    <w:rsid w:val="00D40672"/>
    <w:rsid w:val="00D5639F"/>
    <w:rsid w:val="00D563CA"/>
    <w:rsid w:val="00D56FF8"/>
    <w:rsid w:val="00D65613"/>
    <w:rsid w:val="00D6643B"/>
    <w:rsid w:val="00D73DA9"/>
    <w:rsid w:val="00D767E1"/>
    <w:rsid w:val="00D80AEB"/>
    <w:rsid w:val="00D84D21"/>
    <w:rsid w:val="00D91216"/>
    <w:rsid w:val="00D931F6"/>
    <w:rsid w:val="00D97F12"/>
    <w:rsid w:val="00DA0128"/>
    <w:rsid w:val="00DA59BE"/>
    <w:rsid w:val="00DB0DFE"/>
    <w:rsid w:val="00DB724D"/>
    <w:rsid w:val="00DB7316"/>
    <w:rsid w:val="00DC2881"/>
    <w:rsid w:val="00DC622C"/>
    <w:rsid w:val="00DC66C7"/>
    <w:rsid w:val="00DD3D03"/>
    <w:rsid w:val="00DD3D3E"/>
    <w:rsid w:val="00DE0B05"/>
    <w:rsid w:val="00DE1417"/>
    <w:rsid w:val="00DE3317"/>
    <w:rsid w:val="00DE3F7A"/>
    <w:rsid w:val="00DE5029"/>
    <w:rsid w:val="00DE58E7"/>
    <w:rsid w:val="00DE5C47"/>
    <w:rsid w:val="00DF0076"/>
    <w:rsid w:val="00DF272A"/>
    <w:rsid w:val="00DF36BB"/>
    <w:rsid w:val="00DF38DE"/>
    <w:rsid w:val="00DF7944"/>
    <w:rsid w:val="00E00508"/>
    <w:rsid w:val="00E02BE1"/>
    <w:rsid w:val="00E05FAF"/>
    <w:rsid w:val="00E075B2"/>
    <w:rsid w:val="00E12D9A"/>
    <w:rsid w:val="00E13741"/>
    <w:rsid w:val="00E2652C"/>
    <w:rsid w:val="00E300CD"/>
    <w:rsid w:val="00E325AC"/>
    <w:rsid w:val="00E32EB2"/>
    <w:rsid w:val="00E35515"/>
    <w:rsid w:val="00E375E4"/>
    <w:rsid w:val="00E51047"/>
    <w:rsid w:val="00E57CAD"/>
    <w:rsid w:val="00E6320C"/>
    <w:rsid w:val="00E71708"/>
    <w:rsid w:val="00E75312"/>
    <w:rsid w:val="00E75BBB"/>
    <w:rsid w:val="00E76C5B"/>
    <w:rsid w:val="00E86E33"/>
    <w:rsid w:val="00E91049"/>
    <w:rsid w:val="00E969D8"/>
    <w:rsid w:val="00E97EAE"/>
    <w:rsid w:val="00EA2880"/>
    <w:rsid w:val="00EA4168"/>
    <w:rsid w:val="00EA4219"/>
    <w:rsid w:val="00EA592F"/>
    <w:rsid w:val="00EA6617"/>
    <w:rsid w:val="00EB00A7"/>
    <w:rsid w:val="00EB469F"/>
    <w:rsid w:val="00EC2526"/>
    <w:rsid w:val="00EC2FF4"/>
    <w:rsid w:val="00EC41C3"/>
    <w:rsid w:val="00EC7136"/>
    <w:rsid w:val="00ED7107"/>
    <w:rsid w:val="00EE096A"/>
    <w:rsid w:val="00EE2732"/>
    <w:rsid w:val="00EF3316"/>
    <w:rsid w:val="00EF5E28"/>
    <w:rsid w:val="00EF65B8"/>
    <w:rsid w:val="00F00651"/>
    <w:rsid w:val="00F049C6"/>
    <w:rsid w:val="00F07780"/>
    <w:rsid w:val="00F101AB"/>
    <w:rsid w:val="00F1241B"/>
    <w:rsid w:val="00F12998"/>
    <w:rsid w:val="00F16FBE"/>
    <w:rsid w:val="00F17930"/>
    <w:rsid w:val="00F238F2"/>
    <w:rsid w:val="00F27671"/>
    <w:rsid w:val="00F30CCC"/>
    <w:rsid w:val="00F30E60"/>
    <w:rsid w:val="00F317A9"/>
    <w:rsid w:val="00F31CD0"/>
    <w:rsid w:val="00F32FD3"/>
    <w:rsid w:val="00F359FE"/>
    <w:rsid w:val="00F400B5"/>
    <w:rsid w:val="00F441A3"/>
    <w:rsid w:val="00F4422B"/>
    <w:rsid w:val="00F47928"/>
    <w:rsid w:val="00F51FCC"/>
    <w:rsid w:val="00F6476C"/>
    <w:rsid w:val="00F65EF3"/>
    <w:rsid w:val="00F674D9"/>
    <w:rsid w:val="00F7086C"/>
    <w:rsid w:val="00F736E0"/>
    <w:rsid w:val="00F769D0"/>
    <w:rsid w:val="00F806E2"/>
    <w:rsid w:val="00F81A55"/>
    <w:rsid w:val="00F908D6"/>
    <w:rsid w:val="00F93601"/>
    <w:rsid w:val="00FA1860"/>
    <w:rsid w:val="00FA3AFA"/>
    <w:rsid w:val="00FA7454"/>
    <w:rsid w:val="00FA76C9"/>
    <w:rsid w:val="00FB0B4D"/>
    <w:rsid w:val="00FC4810"/>
    <w:rsid w:val="00FC5A73"/>
    <w:rsid w:val="00FD530D"/>
    <w:rsid w:val="00FD6532"/>
    <w:rsid w:val="00FE047A"/>
    <w:rsid w:val="00FE6D70"/>
    <w:rsid w:val="00FE7828"/>
    <w:rsid w:val="00FF0B91"/>
    <w:rsid w:val="00FF0BC5"/>
    <w:rsid w:val="00FF37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metricconverter"/>
  <w:smartTagType w:namespaceuri="urn:schemas-microsoft-com:office:smarttags" w:name="time"/>
  <w:shapeDefaults>
    <o:shapedefaults v:ext="edit" spidmax="1848"/>
    <o:shapelayout v:ext="edit">
      <o:idmap v:ext="edit" data="1"/>
    </o:shapelayout>
  </w:shapeDefaults>
  <w:decimalSymbol w:val=","/>
  <w:listSeparator w:val=";"/>
  <w15:chartTrackingRefBased/>
  <w15:docId w15:val="{A1581EF3-0BF2-4076-A9A3-1CDDF7073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6FBE"/>
    <w:rPr>
      <w:sz w:val="24"/>
      <w:szCs w:val="24"/>
    </w:rPr>
  </w:style>
  <w:style w:type="paragraph" w:styleId="1">
    <w:name w:val="heading 1"/>
    <w:basedOn w:val="a"/>
    <w:next w:val="a"/>
    <w:qFormat/>
    <w:rsid w:val="00F47928"/>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D3381A"/>
    <w:pPr>
      <w:keepNext/>
      <w:spacing w:before="240" w:after="60"/>
      <w:outlineLvl w:val="1"/>
    </w:pPr>
    <w:rPr>
      <w:rFonts w:ascii="Arial" w:hAnsi="Arial" w:cs="Arial"/>
      <w:b/>
      <w:bCs/>
      <w:i/>
      <w:iCs/>
      <w:sz w:val="28"/>
      <w:szCs w:val="28"/>
    </w:rPr>
  </w:style>
  <w:style w:type="paragraph" w:styleId="3">
    <w:name w:val="heading 3"/>
    <w:basedOn w:val="a"/>
    <w:qFormat/>
    <w:rsid w:val="00EA4168"/>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D3E26"/>
    <w:pPr>
      <w:widowControl w:val="0"/>
      <w:suppressAutoHyphens/>
      <w:spacing w:after="283"/>
    </w:pPr>
    <w:rPr>
      <w:rFonts w:eastAsia="Arial Unicode MS" w:cs="Tahoma"/>
      <w:color w:val="000000"/>
      <w:lang w:val="en-US" w:eastAsia="en-US" w:bidi="en-US"/>
    </w:rPr>
  </w:style>
  <w:style w:type="character" w:styleId="a4">
    <w:name w:val="Emphasis"/>
    <w:qFormat/>
    <w:rsid w:val="00AB7BC0"/>
    <w:rPr>
      <w:i/>
      <w:iCs/>
    </w:rPr>
  </w:style>
  <w:style w:type="paragraph" w:customStyle="1" w:styleId="a5">
    <w:name w:val="Содержимое таблицы"/>
    <w:basedOn w:val="a"/>
    <w:rsid w:val="00AB7BC0"/>
    <w:pPr>
      <w:widowControl w:val="0"/>
      <w:suppressLineNumbers/>
      <w:suppressAutoHyphens/>
    </w:pPr>
    <w:rPr>
      <w:rFonts w:eastAsia="Arial Unicode MS" w:cs="Tahoma"/>
      <w:color w:val="000000"/>
      <w:lang w:val="en-US" w:eastAsia="en-US" w:bidi="en-US"/>
    </w:rPr>
  </w:style>
  <w:style w:type="paragraph" w:styleId="a6">
    <w:name w:val="footnote text"/>
    <w:basedOn w:val="a"/>
    <w:semiHidden/>
    <w:rsid w:val="00DF0076"/>
    <w:rPr>
      <w:sz w:val="20"/>
      <w:szCs w:val="20"/>
    </w:rPr>
  </w:style>
  <w:style w:type="character" w:styleId="a7">
    <w:name w:val="footnote reference"/>
    <w:basedOn w:val="a0"/>
    <w:uiPriority w:val="99"/>
    <w:semiHidden/>
    <w:rsid w:val="00DF0076"/>
    <w:rPr>
      <w:vertAlign w:val="superscript"/>
    </w:rPr>
  </w:style>
  <w:style w:type="paragraph" w:customStyle="1" w:styleId="CharChar1">
    <w:name w:val="Char Char1"/>
    <w:basedOn w:val="a"/>
    <w:rsid w:val="00450D3F"/>
    <w:pPr>
      <w:spacing w:after="160" w:line="240" w:lineRule="exact"/>
    </w:pPr>
    <w:rPr>
      <w:rFonts w:ascii="Verdana" w:hAnsi="Verdana"/>
      <w:sz w:val="20"/>
      <w:szCs w:val="20"/>
      <w:lang w:val="en-US" w:eastAsia="en-US"/>
    </w:rPr>
  </w:style>
  <w:style w:type="paragraph" w:styleId="10">
    <w:name w:val="toc 1"/>
    <w:basedOn w:val="a"/>
    <w:next w:val="a"/>
    <w:autoRedefine/>
    <w:semiHidden/>
    <w:rsid w:val="00C00E45"/>
    <w:pPr>
      <w:tabs>
        <w:tab w:val="right" w:leader="dot" w:pos="9628"/>
      </w:tabs>
      <w:spacing w:before="120" w:after="120"/>
      <w:ind w:left="720" w:hanging="360"/>
    </w:pPr>
    <w:rPr>
      <w:b/>
      <w:bCs/>
      <w:caps/>
      <w:sz w:val="20"/>
      <w:szCs w:val="20"/>
    </w:rPr>
  </w:style>
  <w:style w:type="paragraph" w:styleId="21">
    <w:name w:val="toc 2"/>
    <w:basedOn w:val="a"/>
    <w:next w:val="a"/>
    <w:autoRedefine/>
    <w:semiHidden/>
    <w:rsid w:val="009807A2"/>
    <w:pPr>
      <w:ind w:left="240"/>
    </w:pPr>
    <w:rPr>
      <w:smallCaps/>
      <w:sz w:val="20"/>
      <w:szCs w:val="20"/>
    </w:rPr>
  </w:style>
  <w:style w:type="paragraph" w:styleId="30">
    <w:name w:val="toc 3"/>
    <w:basedOn w:val="a"/>
    <w:next w:val="a"/>
    <w:autoRedefine/>
    <w:semiHidden/>
    <w:rsid w:val="009807A2"/>
    <w:pPr>
      <w:ind w:left="480"/>
    </w:pPr>
    <w:rPr>
      <w:i/>
      <w:iCs/>
      <w:sz w:val="20"/>
      <w:szCs w:val="20"/>
    </w:rPr>
  </w:style>
  <w:style w:type="paragraph" w:styleId="4">
    <w:name w:val="toc 4"/>
    <w:basedOn w:val="a"/>
    <w:next w:val="a"/>
    <w:autoRedefine/>
    <w:semiHidden/>
    <w:rsid w:val="009807A2"/>
    <w:pPr>
      <w:ind w:left="720"/>
    </w:pPr>
    <w:rPr>
      <w:sz w:val="18"/>
      <w:szCs w:val="18"/>
    </w:rPr>
  </w:style>
  <w:style w:type="paragraph" w:styleId="5">
    <w:name w:val="toc 5"/>
    <w:basedOn w:val="a"/>
    <w:next w:val="a"/>
    <w:autoRedefine/>
    <w:semiHidden/>
    <w:rsid w:val="009807A2"/>
    <w:pPr>
      <w:ind w:left="960"/>
    </w:pPr>
    <w:rPr>
      <w:sz w:val="18"/>
      <w:szCs w:val="18"/>
    </w:rPr>
  </w:style>
  <w:style w:type="paragraph" w:styleId="6">
    <w:name w:val="toc 6"/>
    <w:basedOn w:val="a"/>
    <w:next w:val="a"/>
    <w:autoRedefine/>
    <w:semiHidden/>
    <w:rsid w:val="009807A2"/>
    <w:pPr>
      <w:ind w:left="1200"/>
    </w:pPr>
    <w:rPr>
      <w:sz w:val="18"/>
      <w:szCs w:val="18"/>
    </w:rPr>
  </w:style>
  <w:style w:type="paragraph" w:styleId="7">
    <w:name w:val="toc 7"/>
    <w:basedOn w:val="a"/>
    <w:next w:val="a"/>
    <w:autoRedefine/>
    <w:semiHidden/>
    <w:rsid w:val="009807A2"/>
    <w:pPr>
      <w:ind w:left="1440"/>
    </w:pPr>
    <w:rPr>
      <w:sz w:val="18"/>
      <w:szCs w:val="18"/>
    </w:rPr>
  </w:style>
  <w:style w:type="paragraph" w:styleId="8">
    <w:name w:val="toc 8"/>
    <w:basedOn w:val="a"/>
    <w:next w:val="a"/>
    <w:autoRedefine/>
    <w:semiHidden/>
    <w:rsid w:val="009807A2"/>
    <w:pPr>
      <w:ind w:left="1680"/>
    </w:pPr>
    <w:rPr>
      <w:sz w:val="18"/>
      <w:szCs w:val="18"/>
    </w:rPr>
  </w:style>
  <w:style w:type="paragraph" w:styleId="9">
    <w:name w:val="toc 9"/>
    <w:basedOn w:val="a"/>
    <w:next w:val="a"/>
    <w:autoRedefine/>
    <w:semiHidden/>
    <w:rsid w:val="009807A2"/>
    <w:pPr>
      <w:ind w:left="1920"/>
    </w:pPr>
    <w:rPr>
      <w:sz w:val="18"/>
      <w:szCs w:val="18"/>
    </w:rPr>
  </w:style>
  <w:style w:type="paragraph" w:styleId="a8">
    <w:name w:val="header"/>
    <w:basedOn w:val="a"/>
    <w:rsid w:val="00152197"/>
    <w:pPr>
      <w:tabs>
        <w:tab w:val="center" w:pos="4153"/>
        <w:tab w:val="right" w:pos="8306"/>
      </w:tabs>
      <w:jc w:val="both"/>
    </w:pPr>
    <w:rPr>
      <w:sz w:val="16"/>
      <w:szCs w:val="20"/>
    </w:rPr>
  </w:style>
  <w:style w:type="character" w:customStyle="1" w:styleId="20">
    <w:name w:val="Заголовок 2 Знак"/>
    <w:basedOn w:val="a0"/>
    <w:link w:val="2"/>
    <w:rsid w:val="0094379E"/>
    <w:rPr>
      <w:rFonts w:ascii="Arial" w:hAnsi="Arial" w:cs="Arial"/>
      <w:b/>
      <w:bCs/>
      <w:i/>
      <w:iCs/>
      <w:sz w:val="28"/>
      <w:szCs w:val="28"/>
      <w:lang w:val="ru-RU" w:eastAsia="ru-RU" w:bidi="ar-SA"/>
    </w:rPr>
  </w:style>
  <w:style w:type="paragraph" w:styleId="a9">
    <w:name w:val="Normal (Web)"/>
    <w:basedOn w:val="a"/>
    <w:rsid w:val="008B58E0"/>
    <w:pPr>
      <w:spacing w:before="100" w:beforeAutospacing="1" w:after="100" w:afterAutospacing="1"/>
    </w:pPr>
  </w:style>
  <w:style w:type="table" w:styleId="aa">
    <w:name w:val="Table Grid"/>
    <w:basedOn w:val="a1"/>
    <w:rsid w:val="008B5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rsid w:val="00A20ABE"/>
  </w:style>
  <w:style w:type="paragraph" w:styleId="ac">
    <w:name w:val="footer"/>
    <w:basedOn w:val="a"/>
    <w:link w:val="ad"/>
    <w:uiPriority w:val="99"/>
    <w:rsid w:val="00A20ABE"/>
    <w:pPr>
      <w:tabs>
        <w:tab w:val="center" w:pos="4677"/>
        <w:tab w:val="right" w:pos="9355"/>
      </w:tabs>
    </w:pPr>
  </w:style>
  <w:style w:type="paragraph" w:styleId="ae">
    <w:name w:val="Body Text Indent"/>
    <w:aliases w:val="Основной текст 1"/>
    <w:basedOn w:val="a"/>
    <w:rsid w:val="00B91119"/>
    <w:pPr>
      <w:ind w:firstLine="720"/>
      <w:jc w:val="both"/>
    </w:pPr>
    <w:rPr>
      <w:sz w:val="28"/>
      <w:szCs w:val="20"/>
    </w:rPr>
  </w:style>
  <w:style w:type="paragraph" w:customStyle="1" w:styleId="CharChar">
    <w:name w:val="Char Char"/>
    <w:basedOn w:val="a"/>
    <w:rsid w:val="00F93601"/>
    <w:pPr>
      <w:spacing w:before="100" w:beforeAutospacing="1" w:after="100" w:afterAutospacing="1"/>
      <w:jc w:val="both"/>
    </w:pPr>
    <w:rPr>
      <w:rFonts w:ascii="Tahoma" w:hAnsi="Tahoma"/>
      <w:sz w:val="20"/>
      <w:szCs w:val="20"/>
      <w:lang w:val="en-US" w:eastAsia="en-US"/>
    </w:rPr>
  </w:style>
  <w:style w:type="paragraph" w:customStyle="1" w:styleId="11">
    <w:name w:val="Знак1"/>
    <w:basedOn w:val="a"/>
    <w:rsid w:val="00F93601"/>
    <w:pPr>
      <w:spacing w:after="160" w:line="240" w:lineRule="exact"/>
    </w:pPr>
    <w:rPr>
      <w:rFonts w:ascii="Verdana" w:hAnsi="Verdana" w:cs="Verdana"/>
      <w:sz w:val="20"/>
      <w:szCs w:val="20"/>
      <w:lang w:val="en-US" w:eastAsia="en-US"/>
    </w:rPr>
  </w:style>
  <w:style w:type="character" w:customStyle="1" w:styleId="af">
    <w:name w:val="Символ сноски"/>
    <w:basedOn w:val="a0"/>
    <w:rsid w:val="00F93601"/>
    <w:rPr>
      <w:vertAlign w:val="superscript"/>
    </w:rPr>
  </w:style>
  <w:style w:type="paragraph" w:customStyle="1" w:styleId="Normal2">
    <w:name w:val="Normal2"/>
    <w:rsid w:val="00F93601"/>
    <w:pPr>
      <w:widowControl w:val="0"/>
      <w:suppressAutoHyphens/>
      <w:spacing w:line="300" w:lineRule="auto"/>
      <w:ind w:firstLine="840"/>
      <w:jc w:val="both"/>
    </w:pPr>
    <w:rPr>
      <w:rFonts w:eastAsia="Arial"/>
      <w:kern w:val="1"/>
      <w:sz w:val="24"/>
      <w:lang w:eastAsia="ar-SA"/>
    </w:rPr>
  </w:style>
  <w:style w:type="paragraph" w:customStyle="1" w:styleId="ConsPlusNormal">
    <w:name w:val="ConsPlusNormal"/>
    <w:rsid w:val="00F93601"/>
    <w:pPr>
      <w:widowControl w:val="0"/>
      <w:autoSpaceDE w:val="0"/>
      <w:autoSpaceDN w:val="0"/>
      <w:adjustRightInd w:val="0"/>
      <w:ind w:firstLine="720"/>
    </w:pPr>
    <w:rPr>
      <w:rFonts w:ascii="Arial" w:hAnsi="Arial" w:cs="Arial"/>
    </w:rPr>
  </w:style>
  <w:style w:type="paragraph" w:customStyle="1" w:styleId="22">
    <w:name w:val="Текст2"/>
    <w:basedOn w:val="a"/>
    <w:rsid w:val="002726A8"/>
    <w:pPr>
      <w:widowControl w:val="0"/>
      <w:suppressAutoHyphens/>
    </w:pPr>
    <w:rPr>
      <w:rFonts w:ascii="Courier New" w:eastAsia="Arial Unicode MS" w:hAnsi="Courier New" w:cs="Courier New"/>
      <w:kern w:val="1"/>
      <w:sz w:val="20"/>
      <w:szCs w:val="20"/>
    </w:rPr>
  </w:style>
  <w:style w:type="paragraph" w:customStyle="1" w:styleId="12">
    <w:name w:val="Текст1"/>
    <w:basedOn w:val="a"/>
    <w:rsid w:val="002726A8"/>
    <w:pPr>
      <w:widowControl w:val="0"/>
      <w:suppressAutoHyphens/>
    </w:pPr>
    <w:rPr>
      <w:rFonts w:ascii="Courier New" w:eastAsia="Arial Unicode MS" w:hAnsi="Courier New" w:cs="Courier New"/>
      <w:kern w:val="1"/>
      <w:sz w:val="20"/>
      <w:szCs w:val="20"/>
    </w:rPr>
  </w:style>
  <w:style w:type="paragraph" w:customStyle="1" w:styleId="ConsNormal">
    <w:name w:val="ConsNormal"/>
    <w:rsid w:val="001003DC"/>
    <w:pPr>
      <w:autoSpaceDE w:val="0"/>
      <w:autoSpaceDN w:val="0"/>
      <w:adjustRightInd w:val="0"/>
      <w:ind w:firstLine="720"/>
    </w:pPr>
    <w:rPr>
      <w:rFonts w:ascii="Arial" w:hAnsi="Arial" w:cs="Arial"/>
    </w:rPr>
  </w:style>
  <w:style w:type="character" w:styleId="af0">
    <w:name w:val="Hyperlink"/>
    <w:basedOn w:val="a0"/>
    <w:rsid w:val="001003DC"/>
    <w:rPr>
      <w:color w:val="0A345E"/>
      <w:u w:val="single"/>
    </w:rPr>
  </w:style>
  <w:style w:type="paragraph" w:customStyle="1" w:styleId="CharChar0">
    <w:name w:val="Знак Char Char Знак Знак Знак Знак"/>
    <w:basedOn w:val="a"/>
    <w:rsid w:val="00357B9C"/>
    <w:pPr>
      <w:spacing w:before="100" w:beforeAutospacing="1" w:after="100" w:afterAutospacing="1"/>
      <w:jc w:val="both"/>
    </w:pPr>
    <w:rPr>
      <w:rFonts w:ascii="Tahoma" w:hAnsi="Tahoma"/>
      <w:sz w:val="20"/>
      <w:szCs w:val="20"/>
      <w:lang w:val="en-US" w:eastAsia="en-US"/>
    </w:rPr>
  </w:style>
  <w:style w:type="paragraph" w:styleId="31">
    <w:name w:val="Body Text Indent 3"/>
    <w:basedOn w:val="a"/>
    <w:rsid w:val="00357B9C"/>
    <w:pPr>
      <w:spacing w:after="120"/>
      <w:ind w:left="283"/>
    </w:pPr>
    <w:rPr>
      <w:sz w:val="16"/>
      <w:szCs w:val="16"/>
    </w:rPr>
  </w:style>
  <w:style w:type="paragraph" w:customStyle="1" w:styleId="ConsPlusTitle">
    <w:name w:val="ConsPlusTitle"/>
    <w:rsid w:val="00357B9C"/>
    <w:pPr>
      <w:widowControl w:val="0"/>
      <w:autoSpaceDE w:val="0"/>
      <w:autoSpaceDN w:val="0"/>
      <w:adjustRightInd w:val="0"/>
    </w:pPr>
    <w:rPr>
      <w:rFonts w:ascii="Arial" w:hAnsi="Arial" w:cs="Arial"/>
      <w:b/>
      <w:bCs/>
    </w:rPr>
  </w:style>
  <w:style w:type="paragraph" w:customStyle="1" w:styleId="ConsNonformat">
    <w:name w:val="ConsNonformat"/>
    <w:rsid w:val="00357B9C"/>
    <w:pPr>
      <w:widowControl w:val="0"/>
      <w:ind w:right="19772"/>
    </w:pPr>
    <w:rPr>
      <w:rFonts w:ascii="Courier New" w:hAnsi="Courier New"/>
      <w:snapToGrid w:val="0"/>
    </w:rPr>
  </w:style>
  <w:style w:type="paragraph" w:customStyle="1" w:styleId="310">
    <w:name w:val="Основной текст с отступом 31"/>
    <w:basedOn w:val="a"/>
    <w:rsid w:val="00357B9C"/>
    <w:pPr>
      <w:suppressAutoHyphens/>
      <w:ind w:firstLine="709"/>
      <w:jc w:val="both"/>
    </w:pPr>
    <w:rPr>
      <w:i/>
      <w:szCs w:val="20"/>
      <w:lang w:eastAsia="ar-SA"/>
    </w:rPr>
  </w:style>
  <w:style w:type="paragraph" w:styleId="af1">
    <w:name w:val="No Spacing"/>
    <w:qFormat/>
    <w:rsid w:val="005F7DAA"/>
    <w:rPr>
      <w:rFonts w:ascii="Calibri" w:eastAsia="Calibri" w:hAnsi="Calibri"/>
      <w:sz w:val="22"/>
      <w:szCs w:val="22"/>
      <w:lang w:eastAsia="en-US"/>
    </w:rPr>
  </w:style>
  <w:style w:type="character" w:customStyle="1" w:styleId="SUBST">
    <w:name w:val="__SUBST"/>
    <w:rsid w:val="00253EB1"/>
    <w:rPr>
      <w:b/>
      <w:bCs/>
      <w:i/>
      <w:iCs/>
      <w:sz w:val="20"/>
      <w:szCs w:val="20"/>
    </w:rPr>
  </w:style>
  <w:style w:type="paragraph" w:styleId="32">
    <w:name w:val="List 3"/>
    <w:basedOn w:val="a"/>
    <w:rsid w:val="00253EB1"/>
    <w:pPr>
      <w:ind w:left="849" w:hanging="283"/>
    </w:pPr>
    <w:rPr>
      <w:color w:val="000000"/>
      <w:sz w:val="20"/>
      <w:szCs w:val="20"/>
    </w:rPr>
  </w:style>
  <w:style w:type="paragraph" w:customStyle="1" w:styleId="af2">
    <w:name w:val="Знак"/>
    <w:basedOn w:val="a"/>
    <w:rsid w:val="00717008"/>
    <w:pPr>
      <w:tabs>
        <w:tab w:val="num" w:pos="360"/>
      </w:tabs>
      <w:spacing w:after="160" w:line="240" w:lineRule="exact"/>
      <w:jc w:val="both"/>
    </w:pPr>
    <w:rPr>
      <w:rFonts w:ascii="Verdana" w:hAnsi="Verdana" w:cs="Verdana"/>
      <w:sz w:val="20"/>
      <w:szCs w:val="20"/>
      <w:lang w:val="en-US" w:eastAsia="en-US"/>
    </w:rPr>
  </w:style>
  <w:style w:type="paragraph" w:styleId="af3">
    <w:name w:val="Balloon Text"/>
    <w:basedOn w:val="a"/>
    <w:semiHidden/>
    <w:rsid w:val="00717008"/>
    <w:rPr>
      <w:rFonts w:ascii="Tahoma" w:hAnsi="Tahoma" w:cs="Tahoma"/>
      <w:sz w:val="16"/>
      <w:szCs w:val="16"/>
    </w:rPr>
  </w:style>
  <w:style w:type="paragraph" w:styleId="af4">
    <w:name w:val="Plain Text"/>
    <w:basedOn w:val="a"/>
    <w:rsid w:val="005D4182"/>
    <w:rPr>
      <w:rFonts w:ascii="Courier New" w:hAnsi="Courier New"/>
      <w:sz w:val="20"/>
      <w:szCs w:val="20"/>
    </w:rPr>
  </w:style>
  <w:style w:type="paragraph" w:customStyle="1" w:styleId="13">
    <w:name w:val="Стиль1"/>
    <w:basedOn w:val="a"/>
    <w:uiPriority w:val="99"/>
    <w:rsid w:val="00A15A8F"/>
    <w:pPr>
      <w:spacing w:line="360" w:lineRule="auto"/>
      <w:ind w:firstLine="851"/>
      <w:jc w:val="both"/>
    </w:pPr>
    <w:rPr>
      <w:sz w:val="28"/>
      <w:szCs w:val="28"/>
    </w:rPr>
  </w:style>
  <w:style w:type="paragraph" w:customStyle="1" w:styleId="af5">
    <w:name w:val="Сноски"/>
    <w:basedOn w:val="13"/>
    <w:uiPriority w:val="99"/>
    <w:rsid w:val="00F16FBE"/>
    <w:pPr>
      <w:spacing w:line="240" w:lineRule="auto"/>
      <w:ind w:firstLine="0"/>
    </w:pPr>
    <w:rPr>
      <w:sz w:val="24"/>
      <w:szCs w:val="24"/>
    </w:rPr>
  </w:style>
  <w:style w:type="character" w:customStyle="1" w:styleId="ad">
    <w:name w:val="Нижній колонтитул Знак"/>
    <w:basedOn w:val="a0"/>
    <w:link w:val="ac"/>
    <w:uiPriority w:val="99"/>
    <w:rsid w:val="00F16FB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986533">
      <w:bodyDiv w:val="1"/>
      <w:marLeft w:val="0"/>
      <w:marRight w:val="0"/>
      <w:marTop w:val="0"/>
      <w:marBottom w:val="0"/>
      <w:divBdr>
        <w:top w:val="none" w:sz="0" w:space="0" w:color="auto"/>
        <w:left w:val="none" w:sz="0" w:space="0" w:color="auto"/>
        <w:bottom w:val="none" w:sz="0" w:space="0" w:color="auto"/>
        <w:right w:val="none" w:sz="0" w:space="0" w:color="auto"/>
      </w:divBdr>
    </w:div>
    <w:div w:id="401026729">
      <w:bodyDiv w:val="1"/>
      <w:marLeft w:val="0"/>
      <w:marRight w:val="0"/>
      <w:marTop w:val="0"/>
      <w:marBottom w:val="0"/>
      <w:divBdr>
        <w:top w:val="none" w:sz="0" w:space="0" w:color="auto"/>
        <w:left w:val="none" w:sz="0" w:space="0" w:color="auto"/>
        <w:bottom w:val="none" w:sz="0" w:space="0" w:color="auto"/>
        <w:right w:val="none" w:sz="0" w:space="0" w:color="auto"/>
      </w:divBdr>
    </w:div>
    <w:div w:id="500317858">
      <w:bodyDiv w:val="1"/>
      <w:marLeft w:val="0"/>
      <w:marRight w:val="0"/>
      <w:marTop w:val="0"/>
      <w:marBottom w:val="0"/>
      <w:divBdr>
        <w:top w:val="none" w:sz="0" w:space="0" w:color="auto"/>
        <w:left w:val="none" w:sz="0" w:space="0" w:color="auto"/>
        <w:bottom w:val="none" w:sz="0" w:space="0" w:color="auto"/>
        <w:right w:val="none" w:sz="0" w:space="0" w:color="auto"/>
      </w:divBdr>
    </w:div>
    <w:div w:id="737440503">
      <w:bodyDiv w:val="1"/>
      <w:marLeft w:val="0"/>
      <w:marRight w:val="0"/>
      <w:marTop w:val="0"/>
      <w:marBottom w:val="0"/>
      <w:divBdr>
        <w:top w:val="none" w:sz="0" w:space="0" w:color="auto"/>
        <w:left w:val="none" w:sz="0" w:space="0" w:color="auto"/>
        <w:bottom w:val="none" w:sz="0" w:space="0" w:color="auto"/>
        <w:right w:val="none" w:sz="0" w:space="0" w:color="auto"/>
      </w:divBdr>
    </w:div>
    <w:div w:id="1137720869">
      <w:bodyDiv w:val="1"/>
      <w:marLeft w:val="0"/>
      <w:marRight w:val="0"/>
      <w:marTop w:val="0"/>
      <w:marBottom w:val="0"/>
      <w:divBdr>
        <w:top w:val="none" w:sz="0" w:space="0" w:color="auto"/>
        <w:left w:val="none" w:sz="0" w:space="0" w:color="auto"/>
        <w:bottom w:val="none" w:sz="0" w:space="0" w:color="auto"/>
        <w:right w:val="none" w:sz="0" w:space="0" w:color="auto"/>
      </w:divBdr>
    </w:div>
    <w:div w:id="1570112986">
      <w:bodyDiv w:val="1"/>
      <w:marLeft w:val="0"/>
      <w:marRight w:val="0"/>
      <w:marTop w:val="0"/>
      <w:marBottom w:val="0"/>
      <w:divBdr>
        <w:top w:val="none" w:sz="0" w:space="0" w:color="auto"/>
        <w:left w:val="none" w:sz="0" w:space="0" w:color="auto"/>
        <w:bottom w:val="none" w:sz="0" w:space="0" w:color="auto"/>
        <w:right w:val="none" w:sz="0" w:space="0" w:color="auto"/>
      </w:divBdr>
    </w:div>
    <w:div w:id="1821849070">
      <w:bodyDiv w:val="1"/>
      <w:marLeft w:val="0"/>
      <w:marRight w:val="0"/>
      <w:marTop w:val="0"/>
      <w:marBottom w:val="0"/>
      <w:divBdr>
        <w:top w:val="none" w:sz="0" w:space="0" w:color="auto"/>
        <w:left w:val="none" w:sz="0" w:space="0" w:color="auto"/>
        <w:bottom w:val="none" w:sz="0" w:space="0" w:color="auto"/>
        <w:right w:val="none" w:sz="0" w:space="0" w:color="auto"/>
      </w:divBdr>
    </w:div>
    <w:div w:id="2033416966">
      <w:bodyDiv w:val="1"/>
      <w:marLeft w:val="0"/>
      <w:marRight w:val="0"/>
      <w:marTop w:val="0"/>
      <w:marBottom w:val="0"/>
      <w:divBdr>
        <w:top w:val="none" w:sz="0" w:space="0" w:color="auto"/>
        <w:left w:val="none" w:sz="0" w:space="0" w:color="auto"/>
        <w:bottom w:val="none" w:sz="0" w:space="0" w:color="auto"/>
        <w:right w:val="none" w:sz="0" w:space="0" w:color="auto"/>
      </w:divBdr>
    </w:div>
    <w:div w:id="2096590095">
      <w:bodyDiv w:val="1"/>
      <w:marLeft w:val="0"/>
      <w:marRight w:val="0"/>
      <w:marTop w:val="0"/>
      <w:marBottom w:val="0"/>
      <w:divBdr>
        <w:top w:val="none" w:sz="0" w:space="0" w:color="auto"/>
        <w:left w:val="none" w:sz="0" w:space="0" w:color="auto"/>
        <w:bottom w:val="none" w:sz="0" w:space="0" w:color="auto"/>
        <w:right w:val="none" w:sz="0" w:space="0" w:color="auto"/>
      </w:divBdr>
    </w:div>
    <w:div w:id="211590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10372</Words>
  <Characters>59123</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1</vt:lpstr>
    </vt:vector>
  </TitlesOfParts>
  <Company>HOME</Company>
  <LinksUpToDate>false</LinksUpToDate>
  <CharactersWithSpaces>69357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Администратор</dc:creator>
  <cp:keywords/>
  <dc:description/>
  <cp:lastModifiedBy>Irina</cp:lastModifiedBy>
  <cp:revision>2</cp:revision>
  <cp:lastPrinted>2009-11-26T12:59:00Z</cp:lastPrinted>
  <dcterms:created xsi:type="dcterms:W3CDTF">2014-11-13T18:31:00Z</dcterms:created>
  <dcterms:modified xsi:type="dcterms:W3CDTF">2014-11-13T18:31:00Z</dcterms:modified>
</cp:coreProperties>
</file>