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38" w:rsidRDefault="00CA191B">
      <w:pPr>
        <w:pStyle w:val="1"/>
        <w:jc w:val="center"/>
      </w:pPr>
      <w:r>
        <w:t>О моде и убеждениях по роману Тургенева Отцы и дети</w:t>
      </w:r>
    </w:p>
    <w:p w:rsidR="00476738" w:rsidRDefault="00CA191B">
      <w:pPr>
        <w:spacing w:after="240"/>
      </w:pPr>
      <w:r>
        <w:t>Мода и убеждения - весьма не простые понятия. Мода — это не просто господство в определенной среде в то или иное время каких-то правил и вкусов. Главное в том, что эти правила и вкусы проявляются во внешних формах, не затрагивающих глубинных процессов жизни. Вот почему мода довольно быстро проходит, Мода не всегда безобидна, часто она идет вразрез с моральными принципами общества. Так уже не однажды случалось в истории нашей страны.</w:t>
      </w:r>
      <w:r>
        <w:br/>
      </w:r>
      <w:r>
        <w:br/>
        <w:t>В десятые-двадцатые годы XIX века, — когда складывались декабристские идеи и убеждения, стали возникать тайные общества, и в среде дворянской молодежи появилась мода на «секретнейшие союзы», члены которых не имели никаких Политических убеждений. И потому грибоедовский Чацкий, человек стойких убеждений, которые вели его, как считал Герден, «прямой дорогой на каторжные работы», резко бросаем Репетилову: «Шумите вы, и только?» Да, за убеждения люди шли на тяжкие испытания и даже смерть. Убеждения приводили к самоотверженным поступкам таких героев, как Инсаров, Рахметов, Базаров.</w:t>
      </w:r>
      <w:r>
        <w:br/>
      </w:r>
      <w:r>
        <w:br/>
        <w:t>На фоне дворянской среды, изображенной в романе «Отцы и дети», фигура Базарова приобретает особую рельефность. Тургеневский герой убежден в необходимости коренной ломки существующего строя. «В теперешнее время полезнее всего отрицание, — говорит он и следует этому убеждению до конца. Всеразрушающую, проникнутую максималистским пафосом, устремленную за все и всякие пределы силу отрицания тургеневского героя нельзя себе представить отдельно от его внутренней свободы, от его неспособности как—то ограничивать, утешать или обманывать себя. Полюбив Одинцову, но, поняв, что между ними пропасть, Базаров оставляет ее, хотя чувство любви сохранит до самой смерти. Верность своим убеждениям ученого-атеиста он проявит и перед смертью.</w:t>
      </w:r>
      <w:r>
        <w:br/>
      </w:r>
      <w:r>
        <w:br/>
        <w:t>В любви, в дружбе, в жизни Базаров трагически одинок. И это одиночество подчеркивается образами его «учеников», для которых выстраданные базаровские убеждения становятся просто модой. Насколько естественен Базаров со своей беспощадной резкостью и прямотой, настолько неестественны Ситников с Кукшиной. Ситникову очень хочется прослыть человеком, близким к Базарову, он щеголяет резкостью взглядов, но это человек без убеждений, готовый, поддавшись моде, стать нигилистом. Кукшину Тургенев изображает резко карикатурно, показав на ее примере уродливые формы женской эмансипации. Это ничтожная женщина, у которой сумбур в голове, нет никаких собственных убеждений.</w:t>
      </w:r>
      <w:r>
        <w:br/>
      </w:r>
      <w:r>
        <w:br/>
        <w:t>Ситников и Кукшина как бы сильнее оттеняют самобытность, величие, верность убеждениям Базарова, его трагическое одиночество.</w:t>
      </w:r>
      <w:r>
        <w:br/>
      </w:r>
      <w:r>
        <w:br/>
        <w:t>Базаров не оставил последователей, не выполнил громадной, поставленной перед собой задачи. Но это не значит, что он не был нужен России. Герои не погибают бесследно: их жизнь, их стремления и неудачи, и сама их смерть имеют историческое значение.</w:t>
      </w:r>
      <w:r>
        <w:br/>
      </w:r>
      <w:r>
        <w:br/>
        <w:t>Да, люди, имеющие собственные убеждения, верные им до конца, являются «двигателями истории», и, может, наши трагические неурядицы последних лет происходят потому, что для кого-то, к сожалению, для очень многих, является модой то» что стало выстраданными убеждениями для других.</w:t>
      </w:r>
      <w:bookmarkStart w:id="0" w:name="_GoBack"/>
      <w:bookmarkEnd w:id="0"/>
    </w:p>
    <w:sectPr w:rsidR="00476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91B"/>
    <w:rsid w:val="00476738"/>
    <w:rsid w:val="00AC65AE"/>
    <w:rsid w:val="00CA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72151-D0C5-48B0-9750-D280F12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моде и убеждениях по роману Тургенева Отцы и дети</dc:title>
  <dc:subject/>
  <dc:creator>admin</dc:creator>
  <cp:keywords/>
  <dc:description/>
  <cp:lastModifiedBy>admin</cp:lastModifiedBy>
  <cp:revision>2</cp:revision>
  <dcterms:created xsi:type="dcterms:W3CDTF">2014-07-10T03:07:00Z</dcterms:created>
  <dcterms:modified xsi:type="dcterms:W3CDTF">2014-07-10T03:07:00Z</dcterms:modified>
</cp:coreProperties>
</file>