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AC" w:rsidRDefault="00362BAC"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r w:rsidRPr="00E67CA7">
        <w:rPr>
          <w:rFonts w:ascii="Times New Roman" w:hAnsi="Times New Roman"/>
          <w:sz w:val="32"/>
          <w:szCs w:val="32"/>
        </w:rPr>
        <w:t>МОСКОВСКИЙ ГОСУДАСТВЕННЫЙ УНИВЕРСИТЕТ ПУТЕЙ СООБЩЕНИЯ (МИИТ)</w:t>
      </w:r>
    </w:p>
    <w:p w:rsidR="00826C9E" w:rsidRDefault="00826C9E" w:rsidP="00826C9E">
      <w:pPr>
        <w:jc w:val="center"/>
        <w:rPr>
          <w:rFonts w:ascii="Times New Roman" w:hAnsi="Times New Roman"/>
          <w:sz w:val="32"/>
          <w:szCs w:val="32"/>
        </w:rPr>
      </w:pPr>
      <w:r>
        <w:rPr>
          <w:rFonts w:ascii="Times New Roman" w:hAnsi="Times New Roman"/>
          <w:sz w:val="32"/>
          <w:szCs w:val="32"/>
        </w:rPr>
        <w:t>ИНСТИТУТ ЭКОНОМИКИ И ФИНАНСОВ</w:t>
      </w:r>
    </w:p>
    <w:p w:rsidR="00826C9E" w:rsidRDefault="00826C9E" w:rsidP="00826C9E">
      <w:pPr>
        <w:jc w:val="center"/>
        <w:rPr>
          <w:rFonts w:ascii="Times New Roman" w:hAnsi="Times New Roman"/>
          <w:sz w:val="32"/>
          <w:szCs w:val="32"/>
        </w:rPr>
      </w:pPr>
      <w:r>
        <w:rPr>
          <w:rFonts w:ascii="Times New Roman" w:hAnsi="Times New Roman"/>
          <w:sz w:val="32"/>
          <w:szCs w:val="32"/>
        </w:rPr>
        <w:t>КАФЕДРА «ФИНАНСЫ И КРЕДИТ»</w:t>
      </w:r>
    </w:p>
    <w:p w:rsidR="00826C9E" w:rsidRDefault="00826C9E"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p>
    <w:p w:rsidR="00826C9E" w:rsidRDefault="00826C9E" w:rsidP="00826C9E">
      <w:pPr>
        <w:rPr>
          <w:rFonts w:ascii="Times New Roman" w:hAnsi="Times New Roman"/>
          <w:sz w:val="32"/>
          <w:szCs w:val="32"/>
        </w:rPr>
      </w:pPr>
    </w:p>
    <w:p w:rsidR="00826C9E" w:rsidRDefault="00826C9E" w:rsidP="00826C9E">
      <w:pPr>
        <w:jc w:val="center"/>
        <w:rPr>
          <w:rFonts w:ascii="Times New Roman" w:hAnsi="Times New Roman"/>
          <w:sz w:val="32"/>
          <w:szCs w:val="32"/>
        </w:rPr>
      </w:pPr>
      <w:r>
        <w:rPr>
          <w:rFonts w:ascii="Times New Roman" w:hAnsi="Times New Roman"/>
          <w:sz w:val="32"/>
          <w:szCs w:val="32"/>
        </w:rPr>
        <w:t xml:space="preserve">Р Е Ф Е Р А Т </w:t>
      </w:r>
    </w:p>
    <w:p w:rsidR="00826C9E" w:rsidRDefault="00826C9E" w:rsidP="00826C9E">
      <w:pPr>
        <w:jc w:val="center"/>
        <w:rPr>
          <w:rFonts w:ascii="Times New Roman" w:hAnsi="Times New Roman"/>
          <w:sz w:val="32"/>
          <w:szCs w:val="32"/>
        </w:rPr>
      </w:pPr>
      <w:r>
        <w:rPr>
          <w:rFonts w:ascii="Times New Roman" w:hAnsi="Times New Roman"/>
          <w:sz w:val="32"/>
          <w:szCs w:val="32"/>
        </w:rPr>
        <w:t>По дисциплине «Налог и налогообложение»</w:t>
      </w:r>
    </w:p>
    <w:p w:rsidR="00826C9E" w:rsidRDefault="00826C9E" w:rsidP="00826C9E">
      <w:pPr>
        <w:jc w:val="center"/>
        <w:rPr>
          <w:rFonts w:ascii="Times New Roman" w:hAnsi="Times New Roman"/>
          <w:sz w:val="32"/>
          <w:szCs w:val="32"/>
        </w:rPr>
      </w:pPr>
      <w:r>
        <w:rPr>
          <w:rFonts w:ascii="Times New Roman" w:hAnsi="Times New Roman"/>
          <w:sz w:val="32"/>
          <w:szCs w:val="32"/>
        </w:rPr>
        <w:t>На тему: «А К Ц И З Ы»</w:t>
      </w:r>
    </w:p>
    <w:p w:rsidR="00826C9E" w:rsidRDefault="00826C9E"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p>
    <w:p w:rsidR="00826C9E" w:rsidRDefault="00826C9E" w:rsidP="00826C9E">
      <w:pPr>
        <w:jc w:val="center"/>
        <w:rPr>
          <w:rFonts w:ascii="Times New Roman" w:hAnsi="Times New Roman"/>
          <w:sz w:val="32"/>
          <w:szCs w:val="32"/>
        </w:rPr>
      </w:pPr>
    </w:p>
    <w:p w:rsidR="00826C9E" w:rsidRPr="00E67CA7" w:rsidRDefault="00826C9E" w:rsidP="00826C9E">
      <w:pPr>
        <w:jc w:val="right"/>
        <w:rPr>
          <w:rFonts w:ascii="Times New Roman" w:hAnsi="Times New Roman"/>
          <w:sz w:val="24"/>
          <w:szCs w:val="24"/>
        </w:rPr>
      </w:pPr>
      <w:r w:rsidRPr="00E67CA7">
        <w:rPr>
          <w:rFonts w:ascii="Times New Roman" w:hAnsi="Times New Roman"/>
          <w:sz w:val="24"/>
          <w:szCs w:val="24"/>
        </w:rPr>
        <w:t>Выполнила: Парымская О.Е.</w:t>
      </w:r>
    </w:p>
    <w:p w:rsidR="00826C9E" w:rsidRPr="00E67CA7" w:rsidRDefault="00826C9E" w:rsidP="00826C9E">
      <w:pPr>
        <w:jc w:val="right"/>
        <w:rPr>
          <w:rFonts w:ascii="Times New Roman" w:hAnsi="Times New Roman"/>
          <w:sz w:val="24"/>
          <w:szCs w:val="24"/>
        </w:rPr>
      </w:pPr>
      <w:r w:rsidRPr="00E67CA7">
        <w:rPr>
          <w:rFonts w:ascii="Times New Roman" w:hAnsi="Times New Roman"/>
          <w:sz w:val="24"/>
          <w:szCs w:val="24"/>
        </w:rPr>
        <w:t>Группа: ЭФК- 311</w:t>
      </w:r>
    </w:p>
    <w:p w:rsidR="00826C9E" w:rsidRPr="00E67CA7" w:rsidRDefault="00826C9E" w:rsidP="00826C9E">
      <w:pPr>
        <w:jc w:val="right"/>
        <w:rPr>
          <w:rFonts w:ascii="Times New Roman" w:hAnsi="Times New Roman"/>
          <w:sz w:val="24"/>
          <w:szCs w:val="24"/>
        </w:rPr>
      </w:pPr>
      <w:r>
        <w:rPr>
          <w:rFonts w:ascii="Times New Roman" w:hAnsi="Times New Roman"/>
          <w:sz w:val="24"/>
          <w:szCs w:val="24"/>
        </w:rPr>
        <w:t>Проверила: Петрова Л</w:t>
      </w:r>
      <w:r w:rsidRPr="00E67CA7">
        <w:rPr>
          <w:rFonts w:ascii="Times New Roman" w:hAnsi="Times New Roman"/>
          <w:sz w:val="24"/>
          <w:szCs w:val="24"/>
        </w:rPr>
        <w:t>.</w:t>
      </w:r>
      <w:r>
        <w:rPr>
          <w:rFonts w:ascii="Times New Roman" w:hAnsi="Times New Roman"/>
          <w:sz w:val="24"/>
          <w:szCs w:val="24"/>
        </w:rPr>
        <w:t>В</w:t>
      </w:r>
    </w:p>
    <w:p w:rsidR="00826C9E" w:rsidRDefault="00826C9E" w:rsidP="00826C9E">
      <w:pPr>
        <w:jc w:val="right"/>
        <w:rPr>
          <w:rFonts w:ascii="Times New Roman" w:hAnsi="Times New Roman"/>
          <w:sz w:val="32"/>
          <w:szCs w:val="32"/>
        </w:rPr>
      </w:pPr>
    </w:p>
    <w:p w:rsidR="00826C9E" w:rsidRDefault="00826C9E" w:rsidP="00826C9E">
      <w:pPr>
        <w:jc w:val="right"/>
        <w:rPr>
          <w:rFonts w:ascii="Times New Roman" w:hAnsi="Times New Roman"/>
          <w:sz w:val="32"/>
          <w:szCs w:val="32"/>
        </w:rPr>
      </w:pPr>
    </w:p>
    <w:p w:rsidR="00826C9E" w:rsidRDefault="00826C9E" w:rsidP="00826C9E">
      <w:pPr>
        <w:jc w:val="right"/>
        <w:rPr>
          <w:rFonts w:ascii="Times New Roman" w:hAnsi="Times New Roman"/>
          <w:sz w:val="32"/>
          <w:szCs w:val="32"/>
        </w:rPr>
      </w:pPr>
    </w:p>
    <w:p w:rsidR="00826C9E" w:rsidRDefault="00826C9E" w:rsidP="00826C9E">
      <w:pPr>
        <w:jc w:val="right"/>
        <w:rPr>
          <w:rFonts w:ascii="Times New Roman" w:hAnsi="Times New Roman"/>
          <w:sz w:val="32"/>
          <w:szCs w:val="32"/>
        </w:rPr>
      </w:pPr>
    </w:p>
    <w:p w:rsidR="00826C9E" w:rsidRDefault="00826C9E" w:rsidP="00826C9E">
      <w:pPr>
        <w:jc w:val="right"/>
        <w:rPr>
          <w:rFonts w:ascii="Times New Roman" w:hAnsi="Times New Roman"/>
          <w:sz w:val="32"/>
          <w:szCs w:val="32"/>
        </w:rPr>
      </w:pPr>
    </w:p>
    <w:p w:rsidR="00826C9E" w:rsidRDefault="00826C9E" w:rsidP="00826C9E">
      <w:pPr>
        <w:jc w:val="center"/>
        <w:rPr>
          <w:rFonts w:ascii="Times New Roman" w:hAnsi="Times New Roman"/>
          <w:sz w:val="32"/>
          <w:szCs w:val="32"/>
        </w:rPr>
      </w:pPr>
      <w:r>
        <w:rPr>
          <w:rFonts w:ascii="Times New Roman" w:hAnsi="Times New Roman"/>
          <w:sz w:val="32"/>
          <w:szCs w:val="32"/>
        </w:rPr>
        <w:t>МОСКВА 2010 г.</w:t>
      </w:r>
    </w:p>
    <w:p w:rsidR="00826C9E" w:rsidRPr="00C33C9C" w:rsidRDefault="00826C9E" w:rsidP="00826C9E">
      <w:pPr>
        <w:pStyle w:val="a5"/>
        <w:jc w:val="both"/>
        <w:rPr>
          <w:b/>
          <w:sz w:val="28"/>
          <w:szCs w:val="28"/>
        </w:rPr>
      </w:pPr>
      <w:r w:rsidRPr="00C33C9C">
        <w:rPr>
          <w:b/>
          <w:sz w:val="28"/>
          <w:szCs w:val="28"/>
        </w:rPr>
        <w:t>Содержание:</w:t>
      </w:r>
    </w:p>
    <w:p w:rsidR="00826C9E" w:rsidRPr="002A6C8B" w:rsidRDefault="00826C9E" w:rsidP="00826C9E">
      <w:pPr>
        <w:pStyle w:val="a5"/>
        <w:numPr>
          <w:ilvl w:val="0"/>
          <w:numId w:val="11"/>
        </w:numPr>
        <w:spacing w:before="0" w:beforeAutospacing="0" w:after="0" w:afterAutospacing="0" w:line="360" w:lineRule="auto"/>
        <w:jc w:val="both"/>
      </w:pPr>
      <w:r w:rsidRPr="002A6C8B">
        <w:t>Введение</w:t>
      </w:r>
    </w:p>
    <w:p w:rsidR="00826C9E" w:rsidRPr="002A6C8B" w:rsidRDefault="00826C9E" w:rsidP="00826C9E">
      <w:pPr>
        <w:pStyle w:val="a5"/>
        <w:numPr>
          <w:ilvl w:val="0"/>
          <w:numId w:val="11"/>
        </w:numPr>
        <w:spacing w:before="0" w:beforeAutospacing="0" w:after="0" w:afterAutospacing="0" w:line="360" w:lineRule="auto"/>
        <w:jc w:val="both"/>
      </w:pPr>
      <w:r w:rsidRPr="002A6C8B">
        <w:t>Налогоплательщики</w:t>
      </w:r>
    </w:p>
    <w:p w:rsidR="00826C9E" w:rsidRPr="002A6C8B" w:rsidRDefault="00826C9E" w:rsidP="00826C9E">
      <w:pPr>
        <w:pStyle w:val="a5"/>
        <w:numPr>
          <w:ilvl w:val="0"/>
          <w:numId w:val="11"/>
        </w:numPr>
        <w:spacing w:before="0" w:beforeAutospacing="0" w:after="0" w:afterAutospacing="0" w:line="360" w:lineRule="auto"/>
        <w:jc w:val="both"/>
      </w:pPr>
      <w:r w:rsidRPr="002A6C8B">
        <w:t>Объект налогообложения</w:t>
      </w:r>
    </w:p>
    <w:p w:rsidR="00826C9E" w:rsidRPr="002A6C8B" w:rsidRDefault="00826C9E" w:rsidP="00826C9E">
      <w:pPr>
        <w:pStyle w:val="a5"/>
        <w:numPr>
          <w:ilvl w:val="0"/>
          <w:numId w:val="11"/>
        </w:numPr>
        <w:spacing w:before="0" w:beforeAutospacing="0" w:after="0" w:afterAutospacing="0" w:line="360" w:lineRule="auto"/>
        <w:jc w:val="both"/>
      </w:pPr>
      <w:r w:rsidRPr="002A6C8B">
        <w:t>Подакцизные товары</w:t>
      </w:r>
    </w:p>
    <w:p w:rsidR="00826C9E" w:rsidRDefault="00826C9E" w:rsidP="00826C9E">
      <w:pPr>
        <w:pStyle w:val="a5"/>
        <w:numPr>
          <w:ilvl w:val="0"/>
          <w:numId w:val="11"/>
        </w:numPr>
        <w:spacing w:before="0" w:beforeAutospacing="0" w:after="0" w:afterAutospacing="0" w:line="360" w:lineRule="auto"/>
        <w:jc w:val="both"/>
      </w:pPr>
      <w:r>
        <w:t>Выбор ставок</w:t>
      </w:r>
    </w:p>
    <w:p w:rsidR="00826C9E" w:rsidRPr="002A6C8B" w:rsidRDefault="00826C9E" w:rsidP="00826C9E">
      <w:pPr>
        <w:pStyle w:val="a5"/>
        <w:numPr>
          <w:ilvl w:val="0"/>
          <w:numId w:val="11"/>
        </w:numPr>
        <w:spacing w:before="0" w:beforeAutospacing="0" w:after="0" w:afterAutospacing="0" w:line="360" w:lineRule="auto"/>
        <w:jc w:val="both"/>
      </w:pPr>
      <w:r w:rsidRPr="002A6C8B">
        <w:t>Налоговая база по подакцизным товарам. Налоговый период</w:t>
      </w:r>
    </w:p>
    <w:p w:rsidR="00826C9E" w:rsidRPr="002A6C8B" w:rsidRDefault="00826C9E" w:rsidP="00826C9E">
      <w:pPr>
        <w:pStyle w:val="a5"/>
        <w:numPr>
          <w:ilvl w:val="0"/>
          <w:numId w:val="11"/>
        </w:numPr>
        <w:spacing w:before="0" w:beforeAutospacing="0" w:after="0" w:afterAutospacing="0" w:line="360" w:lineRule="auto"/>
        <w:jc w:val="both"/>
      </w:pPr>
      <w:r w:rsidRPr="002A6C8B">
        <w:t>Порядок исчисления и уплаты акцизов</w:t>
      </w:r>
    </w:p>
    <w:p w:rsidR="00826C9E" w:rsidRDefault="00826C9E" w:rsidP="00826C9E">
      <w:pPr>
        <w:pStyle w:val="a5"/>
        <w:numPr>
          <w:ilvl w:val="0"/>
          <w:numId w:val="11"/>
        </w:numPr>
        <w:spacing w:before="0" w:beforeAutospacing="0" w:after="0" w:afterAutospacing="0" w:line="360" w:lineRule="auto"/>
        <w:jc w:val="both"/>
      </w:pPr>
      <w:r w:rsidRPr="002A6C8B">
        <w:t>Налоговые вычеты. Поряд</w:t>
      </w:r>
      <w:r>
        <w:t>ок применения налоговых вычетов</w:t>
      </w:r>
    </w:p>
    <w:p w:rsidR="00826C9E" w:rsidRDefault="00826C9E" w:rsidP="00826C9E">
      <w:pPr>
        <w:pStyle w:val="a5"/>
        <w:numPr>
          <w:ilvl w:val="0"/>
          <w:numId w:val="11"/>
        </w:numPr>
        <w:spacing w:before="0" w:beforeAutospacing="0" w:after="0" w:afterAutospacing="0" w:line="360" w:lineRule="auto"/>
      </w:pPr>
      <w:r w:rsidRPr="00860603">
        <w:t>Сравнительная характеристика акцизов с таможенными пошлинами и НДС</w:t>
      </w:r>
    </w:p>
    <w:p w:rsidR="00826C9E" w:rsidRDefault="00826C9E" w:rsidP="00826C9E">
      <w:pPr>
        <w:pStyle w:val="a5"/>
        <w:numPr>
          <w:ilvl w:val="0"/>
          <w:numId w:val="11"/>
        </w:numPr>
        <w:spacing w:before="0" w:beforeAutospacing="0" w:after="0" w:afterAutospacing="0" w:line="360" w:lineRule="auto"/>
        <w:jc w:val="both"/>
      </w:pPr>
      <w:r>
        <w:t>Заключение</w:t>
      </w:r>
    </w:p>
    <w:p w:rsidR="00826C9E" w:rsidRDefault="00826C9E" w:rsidP="00D92FBA">
      <w:pPr>
        <w:ind w:firstLine="142"/>
        <w:jc w:val="both"/>
        <w:rPr>
          <w:rFonts w:ascii="Times New Roman" w:hAnsi="Times New Roman"/>
          <w:sz w:val="24"/>
          <w:szCs w:val="24"/>
        </w:rPr>
      </w:pPr>
    </w:p>
    <w:p w:rsidR="00174184" w:rsidRDefault="00826C9E" w:rsidP="00826C9E">
      <w:pPr>
        <w:jc w:val="both"/>
        <w:rPr>
          <w:rFonts w:ascii="Times New Roman" w:hAnsi="Times New Roman"/>
          <w:sz w:val="24"/>
          <w:szCs w:val="24"/>
        </w:rPr>
      </w:pPr>
      <w:r>
        <w:rPr>
          <w:rFonts w:ascii="Times New Roman" w:hAnsi="Times New Roman"/>
          <w:sz w:val="24"/>
          <w:szCs w:val="24"/>
        </w:rPr>
        <w:br w:type="page"/>
      </w:r>
      <w:r w:rsidR="008A28D2">
        <w:rPr>
          <w:rFonts w:ascii="Times New Roman" w:hAnsi="Times New Roman"/>
          <w:sz w:val="24"/>
          <w:szCs w:val="24"/>
        </w:rPr>
        <w:t>В - первые акцизы в России после их ликвидации налоговой реформой 1930 –х г., были введены в 1992 г. с началом становления налоговой системы в России.</w:t>
      </w:r>
      <w:r w:rsidR="00366B77">
        <w:rPr>
          <w:rFonts w:ascii="Times New Roman" w:hAnsi="Times New Roman"/>
          <w:sz w:val="24"/>
          <w:szCs w:val="24"/>
        </w:rPr>
        <w:t xml:space="preserve"> В настоящее время порядок применения акцизов регулируется главой 22 НК РФ. </w:t>
      </w:r>
    </w:p>
    <w:p w:rsidR="00583520" w:rsidRDefault="008A28D2" w:rsidP="00583520">
      <w:pPr>
        <w:ind w:firstLine="142"/>
        <w:jc w:val="both"/>
        <w:rPr>
          <w:rFonts w:ascii="Times New Roman" w:hAnsi="Times New Roman"/>
          <w:sz w:val="24"/>
          <w:szCs w:val="24"/>
        </w:rPr>
      </w:pPr>
      <w:r w:rsidRPr="002475A3">
        <w:rPr>
          <w:rFonts w:ascii="Times New Roman" w:hAnsi="Times New Roman"/>
          <w:i/>
          <w:sz w:val="28"/>
          <w:szCs w:val="28"/>
          <w:u w:val="single"/>
        </w:rPr>
        <w:t>Акциз</w:t>
      </w:r>
      <w:r w:rsidRPr="000434D1">
        <w:rPr>
          <w:rFonts w:ascii="Times New Roman" w:hAnsi="Times New Roman"/>
          <w:i/>
          <w:sz w:val="24"/>
          <w:szCs w:val="24"/>
          <w:u w:val="single"/>
        </w:rPr>
        <w:t xml:space="preserve"> </w:t>
      </w:r>
      <w:r w:rsidRPr="008A28D2">
        <w:rPr>
          <w:rFonts w:ascii="Times New Roman" w:hAnsi="Times New Roman"/>
          <w:sz w:val="24"/>
          <w:szCs w:val="24"/>
        </w:rPr>
        <w:t xml:space="preserve">– это косвенный налог, взимаемый с налогоплательщиков, производящих и реализующих подакцизную продукцию, но фактически его уплата перекладывается на покупателя. Акциз – индивидуальный налог на отдельные виды и группы товаров, входящие в специальный перечень. </w:t>
      </w:r>
    </w:p>
    <w:p w:rsidR="00FC312B" w:rsidRPr="00FC312B" w:rsidRDefault="00FC312B" w:rsidP="005A0494">
      <w:pPr>
        <w:spacing w:after="0"/>
        <w:ind w:firstLine="142"/>
        <w:jc w:val="both"/>
        <w:rPr>
          <w:rFonts w:ascii="Times New Roman" w:hAnsi="Times New Roman"/>
          <w:sz w:val="24"/>
          <w:szCs w:val="24"/>
        </w:rPr>
      </w:pPr>
      <w:r w:rsidRPr="00FC312B">
        <w:rPr>
          <w:rFonts w:ascii="Times New Roman" w:hAnsi="Times New Roman"/>
          <w:sz w:val="24"/>
          <w:szCs w:val="24"/>
        </w:rPr>
        <w:t xml:space="preserve">Существует три основных вида акцизов, подразделяемых в зависимости от </w:t>
      </w:r>
      <w:r w:rsidRPr="00583520">
        <w:rPr>
          <w:rFonts w:ascii="Times New Roman" w:hAnsi="Times New Roman"/>
          <w:i/>
          <w:sz w:val="24"/>
          <w:szCs w:val="24"/>
          <w:u w:val="single"/>
        </w:rPr>
        <w:t>функции</w:t>
      </w:r>
      <w:r w:rsidRPr="00FC312B">
        <w:rPr>
          <w:rFonts w:ascii="Times New Roman" w:hAnsi="Times New Roman"/>
          <w:sz w:val="24"/>
          <w:szCs w:val="24"/>
        </w:rPr>
        <w:t xml:space="preserve">, которую они выполняют. К первой группе относятся так называемые </w:t>
      </w:r>
      <w:r w:rsidRPr="00583520">
        <w:rPr>
          <w:rFonts w:ascii="Times New Roman" w:hAnsi="Times New Roman"/>
          <w:b/>
          <w:i/>
          <w:sz w:val="24"/>
          <w:szCs w:val="24"/>
          <w:u w:val="single"/>
        </w:rPr>
        <w:t>традиционные акцизы</w:t>
      </w:r>
      <w:r w:rsidRPr="00FC312B">
        <w:rPr>
          <w:rFonts w:ascii="Times New Roman" w:hAnsi="Times New Roman"/>
          <w:sz w:val="24"/>
          <w:szCs w:val="24"/>
        </w:rPr>
        <w:t xml:space="preserve"> — на алкоголь и табачные изделия. Взимание данного вида акциза преследует две основных цели: ограничение потребления вредных для здоровья продуктов и фискальная.</w:t>
      </w:r>
    </w:p>
    <w:p w:rsidR="008A28D2" w:rsidRPr="008A28D2" w:rsidRDefault="00FC312B" w:rsidP="005A0494">
      <w:pPr>
        <w:spacing w:after="0"/>
        <w:ind w:firstLine="142"/>
        <w:jc w:val="both"/>
        <w:rPr>
          <w:rFonts w:ascii="Times New Roman" w:hAnsi="Times New Roman"/>
          <w:sz w:val="24"/>
          <w:szCs w:val="24"/>
        </w:rPr>
      </w:pPr>
      <w:r w:rsidRPr="00FC312B">
        <w:rPr>
          <w:rFonts w:ascii="Times New Roman" w:hAnsi="Times New Roman"/>
          <w:sz w:val="24"/>
          <w:szCs w:val="24"/>
        </w:rPr>
        <w:t xml:space="preserve">Ко второй группе относятся акцизы </w:t>
      </w:r>
      <w:r w:rsidRPr="00583520">
        <w:rPr>
          <w:rFonts w:ascii="Times New Roman" w:hAnsi="Times New Roman"/>
          <w:b/>
          <w:i/>
          <w:sz w:val="24"/>
          <w:szCs w:val="24"/>
          <w:u w:val="single"/>
        </w:rPr>
        <w:t>на горюче-смазочные материалы</w:t>
      </w:r>
      <w:r w:rsidRPr="00FC312B">
        <w:rPr>
          <w:rFonts w:ascii="Times New Roman" w:hAnsi="Times New Roman"/>
          <w:sz w:val="24"/>
          <w:szCs w:val="24"/>
        </w:rPr>
        <w:t>, которые помимо фискальной функции выполняют еще и роль платежа за пользование автодорогами, и</w:t>
      </w:r>
      <w:r>
        <w:rPr>
          <w:rFonts w:ascii="Times New Roman" w:hAnsi="Times New Roman"/>
          <w:sz w:val="24"/>
          <w:szCs w:val="24"/>
        </w:rPr>
        <w:t xml:space="preserve"> загрязнением окружающей среды</w:t>
      </w:r>
      <w:r w:rsidRPr="00FC312B">
        <w:rPr>
          <w:rFonts w:ascii="Times New Roman" w:hAnsi="Times New Roman"/>
          <w:sz w:val="24"/>
          <w:szCs w:val="24"/>
        </w:rPr>
        <w:t>.</w:t>
      </w:r>
    </w:p>
    <w:p w:rsidR="00366B77" w:rsidRDefault="00FC312B" w:rsidP="005A0494">
      <w:pPr>
        <w:spacing w:after="0"/>
        <w:ind w:firstLine="142"/>
        <w:jc w:val="both"/>
        <w:rPr>
          <w:rFonts w:ascii="Times New Roman" w:hAnsi="Times New Roman"/>
          <w:sz w:val="24"/>
          <w:szCs w:val="24"/>
        </w:rPr>
      </w:pPr>
      <w:r w:rsidRPr="00FC312B">
        <w:rPr>
          <w:rFonts w:ascii="Times New Roman" w:hAnsi="Times New Roman"/>
          <w:sz w:val="24"/>
          <w:szCs w:val="24"/>
        </w:rPr>
        <w:t xml:space="preserve">Третья группа включает в себя </w:t>
      </w:r>
      <w:r w:rsidRPr="00583520">
        <w:rPr>
          <w:rFonts w:ascii="Times New Roman" w:hAnsi="Times New Roman"/>
          <w:b/>
          <w:i/>
          <w:sz w:val="24"/>
          <w:szCs w:val="24"/>
          <w:u w:val="single"/>
        </w:rPr>
        <w:t>акцизы на предмет роскоши</w:t>
      </w:r>
      <w:r>
        <w:rPr>
          <w:rFonts w:ascii="Times New Roman" w:hAnsi="Times New Roman"/>
          <w:sz w:val="24"/>
          <w:szCs w:val="24"/>
        </w:rPr>
        <w:t>.</w:t>
      </w:r>
      <w:r w:rsidRPr="00FC312B">
        <w:t xml:space="preserve"> </w:t>
      </w:r>
      <w:r w:rsidRPr="00FC312B">
        <w:rPr>
          <w:rFonts w:ascii="Times New Roman" w:hAnsi="Times New Roman"/>
          <w:sz w:val="24"/>
          <w:szCs w:val="24"/>
        </w:rPr>
        <w:t>В большей степени данный вид акциза призван играть перераспределительную роль</w:t>
      </w:r>
      <w:r>
        <w:rPr>
          <w:rFonts w:ascii="Times New Roman" w:hAnsi="Times New Roman"/>
          <w:sz w:val="24"/>
          <w:szCs w:val="24"/>
        </w:rPr>
        <w:t>.</w:t>
      </w:r>
    </w:p>
    <w:p w:rsidR="009870C4" w:rsidRDefault="009870C4" w:rsidP="005A0494">
      <w:pPr>
        <w:spacing w:after="0"/>
        <w:ind w:firstLine="142"/>
        <w:jc w:val="both"/>
        <w:rPr>
          <w:rFonts w:ascii="Times New Roman" w:hAnsi="Times New Roman"/>
          <w:sz w:val="24"/>
          <w:szCs w:val="24"/>
        </w:rPr>
      </w:pPr>
    </w:p>
    <w:p w:rsidR="00583520" w:rsidRPr="00583520" w:rsidRDefault="00583520" w:rsidP="00583520">
      <w:pPr>
        <w:pStyle w:val="a5"/>
        <w:spacing w:before="0" w:beforeAutospacing="0" w:after="0" w:afterAutospacing="0"/>
        <w:rPr>
          <w:i/>
          <w:iCs/>
          <w:color w:val="000000"/>
        </w:rPr>
      </w:pPr>
      <w:r w:rsidRPr="00583520">
        <w:rPr>
          <w:color w:val="000000"/>
        </w:rPr>
        <w:t xml:space="preserve">Рассматривая современную систему налогообложения, можно сделать вывод о том, что на данном этапе налоги выполняют следующие основные функции: </w:t>
      </w:r>
      <w:r w:rsidRPr="00583520">
        <w:rPr>
          <w:i/>
          <w:iCs/>
          <w:color w:val="000000"/>
        </w:rPr>
        <w:t>фискальную, распределительную (социальную), регулирующую, контрольную, поощрительную.</w:t>
      </w:r>
    </w:p>
    <w:p w:rsidR="00583520" w:rsidRDefault="00583520" w:rsidP="005A0494">
      <w:pPr>
        <w:spacing w:after="0"/>
        <w:ind w:firstLine="142"/>
        <w:jc w:val="both"/>
        <w:rPr>
          <w:rFonts w:ascii="Times New Roman" w:hAnsi="Times New Roman"/>
          <w:sz w:val="24"/>
          <w:szCs w:val="24"/>
        </w:rPr>
      </w:pPr>
    </w:p>
    <w:p w:rsidR="00583520" w:rsidRPr="00C20575" w:rsidRDefault="00583520" w:rsidP="005A0494">
      <w:pPr>
        <w:spacing w:after="0"/>
        <w:ind w:firstLine="142"/>
        <w:jc w:val="both"/>
        <w:rPr>
          <w:rFonts w:ascii="Times New Roman" w:hAnsi="Times New Roman"/>
          <w:b/>
          <w:bCs/>
          <w:color w:val="000000"/>
          <w:sz w:val="24"/>
          <w:szCs w:val="24"/>
        </w:rPr>
      </w:pPr>
      <w:r w:rsidRPr="00C20575">
        <w:rPr>
          <w:rFonts w:ascii="Times New Roman" w:hAnsi="Times New Roman"/>
          <w:b/>
          <w:bCs/>
          <w:color w:val="000000"/>
          <w:sz w:val="24"/>
          <w:szCs w:val="24"/>
        </w:rPr>
        <w:t>Фискальная функция налогообложения</w:t>
      </w:r>
    </w:p>
    <w:p w:rsidR="00583520" w:rsidRPr="00C20575" w:rsidRDefault="00583520" w:rsidP="005A0494">
      <w:pPr>
        <w:spacing w:after="0"/>
        <w:ind w:firstLine="142"/>
        <w:jc w:val="both"/>
        <w:rPr>
          <w:rFonts w:ascii="Times New Roman" w:hAnsi="Times New Roman"/>
          <w:color w:val="000000"/>
          <w:sz w:val="24"/>
          <w:szCs w:val="24"/>
        </w:rPr>
      </w:pPr>
      <w:r w:rsidRPr="00C20575">
        <w:rPr>
          <w:rFonts w:ascii="Times New Roman" w:hAnsi="Times New Roman"/>
          <w:color w:val="000000"/>
          <w:sz w:val="24"/>
          <w:szCs w:val="24"/>
        </w:rPr>
        <w:t>Фискальная функция является основной функцией налогообложения</w:t>
      </w:r>
      <w:r w:rsidR="001C19D0" w:rsidRPr="00C20575">
        <w:rPr>
          <w:rFonts w:ascii="Times New Roman" w:hAnsi="Times New Roman"/>
          <w:color w:val="000000"/>
          <w:sz w:val="24"/>
          <w:szCs w:val="24"/>
        </w:rPr>
        <w:t xml:space="preserve"> акцизов</w:t>
      </w:r>
      <w:r w:rsidRPr="00C20575">
        <w:rPr>
          <w:rFonts w:ascii="Times New Roman" w:hAnsi="Times New Roman"/>
          <w:color w:val="000000"/>
          <w:sz w:val="24"/>
          <w:szCs w:val="24"/>
        </w:rPr>
        <w:t xml:space="preserve">. Посредством данной функции реализуется главное предназначение налогов: </w:t>
      </w:r>
      <w:r w:rsidR="009870C4">
        <w:rPr>
          <w:rFonts w:ascii="Arial" w:hAnsi="Arial" w:cs="Arial"/>
          <w:color w:val="000000"/>
          <w:sz w:val="19"/>
          <w:szCs w:val="19"/>
        </w:rPr>
        <w:t xml:space="preserve">сбор, </w:t>
      </w:r>
      <w:r w:rsidR="009870C4" w:rsidRPr="009870C4">
        <w:rPr>
          <w:rFonts w:ascii="Times New Roman" w:hAnsi="Times New Roman"/>
          <w:color w:val="000000"/>
          <w:sz w:val="24"/>
          <w:szCs w:val="24"/>
        </w:rPr>
        <w:t>получение денежных средств в пользу государства, в государственный бюджет</w:t>
      </w:r>
      <w:r w:rsidR="001C19D0" w:rsidRPr="009870C4">
        <w:rPr>
          <w:rFonts w:ascii="Times New Roman" w:hAnsi="Times New Roman"/>
          <w:color w:val="000000"/>
          <w:sz w:val="24"/>
          <w:szCs w:val="24"/>
        </w:rPr>
        <w:t>.</w:t>
      </w:r>
    </w:p>
    <w:p w:rsidR="001C19D0" w:rsidRPr="00C20575" w:rsidRDefault="001C19D0" w:rsidP="005A0494">
      <w:pPr>
        <w:spacing w:after="0"/>
        <w:ind w:firstLine="142"/>
        <w:jc w:val="both"/>
        <w:rPr>
          <w:rFonts w:ascii="Times New Roman" w:hAnsi="Times New Roman"/>
          <w:color w:val="000000"/>
          <w:sz w:val="24"/>
          <w:szCs w:val="24"/>
        </w:rPr>
      </w:pPr>
    </w:p>
    <w:p w:rsidR="001C19D0" w:rsidRPr="00C20575" w:rsidRDefault="001C19D0" w:rsidP="005A0494">
      <w:pPr>
        <w:spacing w:after="0"/>
        <w:ind w:firstLine="142"/>
        <w:jc w:val="both"/>
        <w:rPr>
          <w:rFonts w:ascii="Times New Roman" w:hAnsi="Times New Roman"/>
          <w:b/>
          <w:bCs/>
          <w:color w:val="000000"/>
          <w:sz w:val="24"/>
          <w:szCs w:val="24"/>
        </w:rPr>
      </w:pPr>
      <w:r w:rsidRPr="00C20575">
        <w:rPr>
          <w:rFonts w:ascii="Times New Roman" w:hAnsi="Times New Roman"/>
          <w:b/>
          <w:bCs/>
          <w:color w:val="000000"/>
          <w:sz w:val="24"/>
          <w:szCs w:val="24"/>
        </w:rPr>
        <w:t>Распределительная (социальная) функция налогообложения</w:t>
      </w:r>
    </w:p>
    <w:p w:rsidR="001C19D0" w:rsidRPr="00C20575" w:rsidRDefault="001C19D0" w:rsidP="005A0494">
      <w:pPr>
        <w:spacing w:after="0"/>
        <w:ind w:firstLine="142"/>
        <w:jc w:val="both"/>
        <w:rPr>
          <w:rFonts w:ascii="Times New Roman" w:hAnsi="Times New Roman"/>
          <w:color w:val="000000"/>
          <w:sz w:val="24"/>
          <w:szCs w:val="24"/>
        </w:rPr>
      </w:pPr>
      <w:r w:rsidRPr="00C20575">
        <w:rPr>
          <w:rFonts w:ascii="Times New Roman" w:hAnsi="Times New Roman"/>
          <w:color w:val="000000"/>
          <w:sz w:val="24"/>
          <w:szCs w:val="24"/>
        </w:rPr>
        <w:t>Распределительная (социальная) функция налогов состоит в перераспределении общественных доходов между различными категориями населения. Иными словами, происходит передача средств в пользу более слабых и незащищенных категорий граждан за счет возложения налогового бремени на более сильные категории населения. В итоге происходит изъятие части дохода у одних и передача ее другим.</w:t>
      </w:r>
      <w:r w:rsidR="009870C4">
        <w:rPr>
          <w:rFonts w:ascii="Times New Roman" w:hAnsi="Times New Roman"/>
          <w:color w:val="000000"/>
          <w:sz w:val="24"/>
          <w:szCs w:val="24"/>
        </w:rPr>
        <w:t xml:space="preserve"> </w:t>
      </w:r>
      <w:r w:rsidRPr="00C20575">
        <w:rPr>
          <w:rFonts w:ascii="Times New Roman" w:hAnsi="Times New Roman"/>
          <w:color w:val="000000"/>
          <w:sz w:val="24"/>
          <w:szCs w:val="24"/>
        </w:rPr>
        <w:t>В акцизах установлен на предметы роскоши.</w:t>
      </w:r>
    </w:p>
    <w:p w:rsidR="001C19D0" w:rsidRPr="00C20575" w:rsidRDefault="001C19D0" w:rsidP="005A0494">
      <w:pPr>
        <w:spacing w:after="0"/>
        <w:ind w:firstLine="142"/>
        <w:jc w:val="both"/>
        <w:rPr>
          <w:rFonts w:ascii="Times New Roman" w:hAnsi="Times New Roman"/>
          <w:color w:val="000000"/>
          <w:sz w:val="24"/>
          <w:szCs w:val="24"/>
        </w:rPr>
      </w:pPr>
    </w:p>
    <w:p w:rsidR="001C19D0" w:rsidRPr="00C20575" w:rsidRDefault="001C19D0" w:rsidP="005A0494">
      <w:pPr>
        <w:spacing w:after="0"/>
        <w:ind w:firstLine="142"/>
        <w:jc w:val="both"/>
        <w:rPr>
          <w:rFonts w:ascii="Times New Roman" w:hAnsi="Times New Roman"/>
          <w:b/>
          <w:color w:val="000000"/>
          <w:sz w:val="24"/>
          <w:szCs w:val="24"/>
        </w:rPr>
      </w:pPr>
      <w:r w:rsidRPr="00C20575">
        <w:rPr>
          <w:rFonts w:ascii="Times New Roman" w:hAnsi="Times New Roman"/>
          <w:b/>
          <w:color w:val="000000"/>
          <w:sz w:val="24"/>
          <w:szCs w:val="24"/>
        </w:rPr>
        <w:t>Регулирующая функция налогообложения</w:t>
      </w:r>
    </w:p>
    <w:p w:rsidR="001C19D0" w:rsidRDefault="001C19D0" w:rsidP="001C19D0">
      <w:pPr>
        <w:spacing w:after="0"/>
        <w:ind w:firstLine="142"/>
        <w:jc w:val="both"/>
        <w:rPr>
          <w:rFonts w:ascii="Times New Roman" w:hAnsi="Times New Roman"/>
          <w:color w:val="000000"/>
          <w:sz w:val="24"/>
          <w:szCs w:val="24"/>
        </w:rPr>
      </w:pPr>
      <w:r w:rsidRPr="001C19D0">
        <w:rPr>
          <w:rFonts w:ascii="Times New Roman" w:hAnsi="Times New Roman"/>
          <w:sz w:val="24"/>
          <w:szCs w:val="24"/>
        </w:rPr>
        <w:t>Она реализуется через систему льгот и освобождений (</w:t>
      </w:r>
      <w:r w:rsidRPr="001C19D0">
        <w:rPr>
          <w:rFonts w:ascii="Times New Roman" w:hAnsi="Times New Roman"/>
          <w:color w:val="000000"/>
          <w:sz w:val="24"/>
          <w:szCs w:val="24"/>
        </w:rPr>
        <w:t>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w:t>
      </w:r>
      <w:r w:rsidRPr="001C19D0">
        <w:rPr>
          <w:rFonts w:ascii="Times New Roman" w:hAnsi="Times New Roman"/>
          <w:sz w:val="24"/>
          <w:szCs w:val="24"/>
        </w:rPr>
        <w:t>.</w:t>
      </w:r>
      <w:r>
        <w:rPr>
          <w:rFonts w:ascii="Times New Roman" w:hAnsi="Times New Roman"/>
          <w:sz w:val="24"/>
          <w:szCs w:val="24"/>
        </w:rPr>
        <w:t xml:space="preserve"> </w:t>
      </w:r>
      <w:r w:rsidRPr="001C19D0">
        <w:rPr>
          <w:rFonts w:ascii="Times New Roman" w:hAnsi="Times New Roman"/>
          <w:sz w:val="24"/>
          <w:szCs w:val="24"/>
        </w:rPr>
        <w:t xml:space="preserve">Направлена на введение повышенных ставок на налоги(налог на имущество, акцизы, таможенные пошлины), а так же </w:t>
      </w:r>
      <w:r w:rsidRPr="001C19D0">
        <w:rPr>
          <w:rFonts w:ascii="Times New Roman" w:hAnsi="Times New Roman"/>
          <w:color w:val="000000"/>
          <w:sz w:val="24"/>
          <w:szCs w:val="24"/>
        </w:rPr>
        <w:t>выполняют отчисления на воспроизводство минерально-сырьевой базы, плата за воду и т. д</w:t>
      </w:r>
      <w:r w:rsidR="00C20575">
        <w:rPr>
          <w:rFonts w:ascii="Times New Roman" w:hAnsi="Times New Roman"/>
          <w:color w:val="000000"/>
          <w:sz w:val="24"/>
          <w:szCs w:val="24"/>
        </w:rPr>
        <w:t>.</w:t>
      </w:r>
    </w:p>
    <w:p w:rsidR="00C20575" w:rsidRDefault="00C20575" w:rsidP="001C19D0">
      <w:pPr>
        <w:spacing w:after="0"/>
        <w:ind w:firstLine="142"/>
        <w:jc w:val="both"/>
        <w:rPr>
          <w:rFonts w:ascii="Times New Roman" w:hAnsi="Times New Roman"/>
          <w:color w:val="000000"/>
          <w:sz w:val="24"/>
          <w:szCs w:val="24"/>
        </w:rPr>
      </w:pPr>
    </w:p>
    <w:p w:rsidR="00C20575" w:rsidRPr="00C20575" w:rsidRDefault="00C20575" w:rsidP="001C19D0">
      <w:pPr>
        <w:spacing w:after="0"/>
        <w:ind w:firstLine="142"/>
        <w:jc w:val="both"/>
        <w:rPr>
          <w:rFonts w:ascii="Times New Roman" w:hAnsi="Times New Roman"/>
          <w:b/>
          <w:bCs/>
          <w:color w:val="000000"/>
          <w:sz w:val="24"/>
          <w:szCs w:val="24"/>
        </w:rPr>
      </w:pPr>
      <w:r w:rsidRPr="00C20575">
        <w:rPr>
          <w:rFonts w:ascii="Times New Roman" w:hAnsi="Times New Roman"/>
          <w:b/>
          <w:bCs/>
          <w:color w:val="000000"/>
          <w:sz w:val="24"/>
          <w:szCs w:val="24"/>
        </w:rPr>
        <w:t>Контрольная функция налогообложения</w:t>
      </w:r>
    </w:p>
    <w:p w:rsidR="00C20575" w:rsidRDefault="00C20575" w:rsidP="001C19D0">
      <w:pPr>
        <w:spacing w:after="0"/>
        <w:ind w:firstLine="142"/>
        <w:jc w:val="both"/>
        <w:rPr>
          <w:rFonts w:ascii="Times New Roman" w:hAnsi="Times New Roman"/>
          <w:color w:val="000000"/>
          <w:sz w:val="24"/>
          <w:szCs w:val="24"/>
        </w:rPr>
      </w:pPr>
      <w:r w:rsidRPr="00C20575">
        <w:rPr>
          <w:rFonts w:ascii="Times New Roman" w:hAnsi="Times New Roman"/>
          <w:color w:val="000000"/>
          <w:sz w:val="24"/>
          <w:szCs w:val="24"/>
        </w:rPr>
        <w:t>Благодаря контрольной функции оценивается эффективность налоговой системы, обеспечивается контроль за видами деятельности.</w:t>
      </w:r>
    </w:p>
    <w:p w:rsidR="00C20575" w:rsidRDefault="00C20575" w:rsidP="001C19D0">
      <w:pPr>
        <w:spacing w:after="0"/>
        <w:ind w:firstLine="142"/>
        <w:jc w:val="both"/>
        <w:rPr>
          <w:rFonts w:ascii="Times New Roman" w:hAnsi="Times New Roman"/>
          <w:color w:val="000000"/>
          <w:sz w:val="24"/>
          <w:szCs w:val="24"/>
        </w:rPr>
      </w:pPr>
    </w:p>
    <w:p w:rsidR="00C20575" w:rsidRPr="00C20575" w:rsidRDefault="00C20575" w:rsidP="001C19D0">
      <w:pPr>
        <w:spacing w:after="0"/>
        <w:ind w:firstLine="142"/>
        <w:jc w:val="both"/>
        <w:rPr>
          <w:rFonts w:ascii="Times New Roman" w:hAnsi="Times New Roman"/>
          <w:b/>
          <w:bCs/>
          <w:color w:val="000000"/>
          <w:sz w:val="24"/>
          <w:szCs w:val="24"/>
        </w:rPr>
      </w:pPr>
      <w:r w:rsidRPr="00C20575">
        <w:rPr>
          <w:rFonts w:ascii="Times New Roman" w:hAnsi="Times New Roman"/>
          <w:b/>
          <w:bCs/>
          <w:color w:val="000000"/>
          <w:sz w:val="24"/>
          <w:szCs w:val="24"/>
        </w:rPr>
        <w:t>Поощрительная функция налогообложения</w:t>
      </w:r>
    </w:p>
    <w:p w:rsidR="00C20575" w:rsidRPr="00C20575" w:rsidRDefault="00C20575" w:rsidP="001C19D0">
      <w:pPr>
        <w:spacing w:after="0"/>
        <w:ind w:firstLine="142"/>
        <w:jc w:val="both"/>
        <w:rPr>
          <w:rFonts w:ascii="Times New Roman" w:hAnsi="Times New Roman"/>
          <w:sz w:val="24"/>
          <w:szCs w:val="24"/>
        </w:rPr>
      </w:pPr>
      <w:r w:rsidRPr="00C20575">
        <w:rPr>
          <w:rFonts w:ascii="Times New Roman" w:hAnsi="Times New Roman"/>
          <w:color w:val="000000"/>
          <w:sz w:val="24"/>
          <w:szCs w:val="24"/>
        </w:rPr>
        <w:t>Отражает признание государством особых заслуг определенных категорий граждан перед обществом (предоставление налоговых льгот участникам Великой Отечественной войны, Героям Советского Союза, Героям России и др.).</w:t>
      </w:r>
    </w:p>
    <w:p w:rsidR="00C20575" w:rsidRDefault="00C20575" w:rsidP="00BD20A4">
      <w:pPr>
        <w:spacing w:after="0"/>
        <w:jc w:val="both"/>
        <w:rPr>
          <w:rFonts w:ascii="Times New Roman" w:hAnsi="Times New Roman"/>
          <w:sz w:val="24"/>
          <w:szCs w:val="24"/>
        </w:rPr>
      </w:pPr>
    </w:p>
    <w:p w:rsidR="005D452D" w:rsidRPr="005A0494" w:rsidRDefault="005D452D" w:rsidP="005D452D">
      <w:pPr>
        <w:pStyle w:val="a3"/>
        <w:spacing w:after="0"/>
        <w:ind w:left="0"/>
        <w:rPr>
          <w:rFonts w:ascii="Times New Roman" w:hAnsi="Times New Roman"/>
          <w:b/>
          <w:i/>
          <w:sz w:val="28"/>
          <w:szCs w:val="28"/>
        </w:rPr>
      </w:pPr>
      <w:r w:rsidRPr="002475A3">
        <w:rPr>
          <w:rFonts w:ascii="Times New Roman" w:hAnsi="Times New Roman"/>
          <w:b/>
          <w:i/>
          <w:sz w:val="28"/>
          <w:szCs w:val="28"/>
        </w:rPr>
        <w:t>Налогоплательщиками акциза признаются:</w:t>
      </w:r>
    </w:p>
    <w:p w:rsidR="005D452D" w:rsidRPr="00774748" w:rsidRDefault="005D452D" w:rsidP="005D452D">
      <w:pPr>
        <w:spacing w:after="0"/>
        <w:ind w:firstLine="585"/>
        <w:jc w:val="both"/>
        <w:rPr>
          <w:rFonts w:ascii="Times New Roman" w:eastAsia="Times New Roman" w:hAnsi="Times New Roman"/>
          <w:sz w:val="24"/>
          <w:szCs w:val="24"/>
          <w:lang w:eastAsia="ru-RU"/>
        </w:rPr>
      </w:pPr>
      <w:r w:rsidRPr="00774748">
        <w:rPr>
          <w:rFonts w:ascii="Times New Roman" w:eastAsia="Times New Roman" w:hAnsi="Times New Roman"/>
          <w:sz w:val="24"/>
          <w:szCs w:val="24"/>
          <w:lang w:eastAsia="ru-RU"/>
        </w:rPr>
        <w:t>1) организации;</w:t>
      </w:r>
    </w:p>
    <w:p w:rsidR="005D452D" w:rsidRPr="00774748" w:rsidRDefault="005D452D" w:rsidP="005D452D">
      <w:pPr>
        <w:spacing w:after="0"/>
        <w:ind w:firstLine="585"/>
        <w:jc w:val="both"/>
        <w:rPr>
          <w:rFonts w:ascii="Times New Roman" w:eastAsia="Times New Roman" w:hAnsi="Times New Roman"/>
          <w:sz w:val="24"/>
          <w:szCs w:val="24"/>
          <w:lang w:eastAsia="ru-RU"/>
        </w:rPr>
      </w:pPr>
      <w:r w:rsidRPr="00774748">
        <w:rPr>
          <w:rFonts w:ascii="Times New Roman" w:eastAsia="Times New Roman" w:hAnsi="Times New Roman"/>
          <w:sz w:val="24"/>
          <w:szCs w:val="24"/>
          <w:lang w:eastAsia="ru-RU"/>
        </w:rPr>
        <w:t>2) индивидуальные предприниматели;</w:t>
      </w:r>
    </w:p>
    <w:p w:rsidR="005D452D" w:rsidRPr="00774748" w:rsidRDefault="005D452D" w:rsidP="005D452D">
      <w:pPr>
        <w:spacing w:after="0"/>
        <w:ind w:firstLine="585"/>
        <w:jc w:val="both"/>
        <w:rPr>
          <w:rFonts w:ascii="Times New Roman" w:eastAsia="Times New Roman" w:hAnsi="Times New Roman"/>
          <w:sz w:val="24"/>
          <w:szCs w:val="24"/>
          <w:lang w:eastAsia="ru-RU"/>
        </w:rPr>
      </w:pPr>
      <w:r w:rsidRPr="00774748">
        <w:rPr>
          <w:rFonts w:ascii="Times New Roman" w:eastAsia="Times New Roman" w:hAnsi="Times New Roman"/>
          <w:sz w:val="24"/>
          <w:szCs w:val="24"/>
          <w:lang w:eastAsia="ru-RU"/>
        </w:rPr>
        <w:t>3) 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5D452D" w:rsidRPr="005D452D" w:rsidRDefault="005D452D" w:rsidP="005D452D">
      <w:pPr>
        <w:pStyle w:val="a3"/>
        <w:spacing w:after="0"/>
        <w:ind w:left="0"/>
      </w:pPr>
      <w:r>
        <w:rPr>
          <w:rFonts w:ascii="Times New Roman" w:hAnsi="Times New Roman"/>
          <w:sz w:val="24"/>
          <w:szCs w:val="24"/>
        </w:rPr>
        <w:t xml:space="preserve"> А так же о</w:t>
      </w:r>
      <w:r w:rsidRPr="000434D1">
        <w:rPr>
          <w:rFonts w:ascii="Times New Roman" w:hAnsi="Times New Roman"/>
          <w:sz w:val="24"/>
          <w:szCs w:val="24"/>
        </w:rPr>
        <w:t>рганизации и иные лица, указанные в настоящей статье</w:t>
      </w:r>
      <w:r w:rsidR="00D57295">
        <w:rPr>
          <w:rFonts w:ascii="Times New Roman" w:hAnsi="Times New Roman"/>
          <w:sz w:val="24"/>
          <w:szCs w:val="24"/>
        </w:rPr>
        <w:t xml:space="preserve"> 179 НК РФ</w:t>
      </w:r>
      <w:r w:rsidRPr="000434D1">
        <w:rPr>
          <w:rFonts w:ascii="Times New Roman" w:hAnsi="Times New Roman"/>
          <w:sz w:val="24"/>
          <w:szCs w:val="24"/>
        </w:rPr>
        <w:t>, признаются налогоплательщиками, если они совершают операции, подлежащие налогообложению в соответствии с настоящей главой</w:t>
      </w:r>
      <w:r>
        <w:t xml:space="preserve">. </w:t>
      </w:r>
    </w:p>
    <w:p w:rsidR="005A0494" w:rsidRDefault="005A0494" w:rsidP="005A0494">
      <w:pPr>
        <w:spacing w:after="0"/>
        <w:ind w:firstLine="142"/>
        <w:jc w:val="both"/>
        <w:rPr>
          <w:rFonts w:ascii="Times New Roman" w:hAnsi="Times New Roman"/>
          <w:sz w:val="24"/>
          <w:szCs w:val="24"/>
        </w:rPr>
      </w:pPr>
    </w:p>
    <w:p w:rsidR="00147D48" w:rsidRPr="00147D48" w:rsidRDefault="00147D48" w:rsidP="00147D48">
      <w:pPr>
        <w:pStyle w:val="2"/>
        <w:numPr>
          <w:ilvl w:val="0"/>
          <w:numId w:val="0"/>
        </w:numPr>
        <w:ind w:firstLine="142"/>
        <w:rPr>
          <w:rFonts w:ascii="Times New Roman" w:hAnsi="Times New Roman"/>
          <w:b w:val="0"/>
          <w:color w:val="000000"/>
          <w:szCs w:val="24"/>
        </w:rPr>
      </w:pPr>
      <w:r w:rsidRPr="00147D48">
        <w:rPr>
          <w:rFonts w:ascii="Times New Roman" w:hAnsi="Times New Roman"/>
          <w:b w:val="0"/>
          <w:szCs w:val="24"/>
        </w:rPr>
        <w:t>Непосредственным и неизбежным эффектом установления акциза на тот или иной товар является повышение его цены. Поэтому круг товаров народного потребления, включенных в перечень подакцизных товаров, определен государством и строго ограничен. Из него исключены потребительские товары первой необходимости, которые обладают социальной значимостью для населения страны.</w:t>
      </w:r>
    </w:p>
    <w:p w:rsidR="00147D48" w:rsidRDefault="00147D48" w:rsidP="005A0494">
      <w:pPr>
        <w:spacing w:after="0"/>
        <w:ind w:firstLine="142"/>
        <w:jc w:val="both"/>
        <w:rPr>
          <w:rFonts w:ascii="Times New Roman" w:hAnsi="Times New Roman"/>
          <w:sz w:val="24"/>
          <w:szCs w:val="24"/>
        </w:rPr>
      </w:pPr>
    </w:p>
    <w:p w:rsidR="00D92FBA" w:rsidRPr="000434D1" w:rsidRDefault="00C9426C" w:rsidP="00D92FBA">
      <w:pPr>
        <w:spacing w:after="0"/>
        <w:jc w:val="both"/>
        <w:rPr>
          <w:rFonts w:ascii="Times New Roman" w:hAnsi="Times New Roman"/>
          <w:sz w:val="24"/>
          <w:szCs w:val="24"/>
        </w:rPr>
      </w:pPr>
      <w:r>
        <w:rPr>
          <w:rFonts w:ascii="Times New Roman" w:hAnsi="Times New Roman"/>
          <w:sz w:val="24"/>
          <w:szCs w:val="24"/>
        </w:rPr>
        <w:t xml:space="preserve">По </w:t>
      </w:r>
      <w:r w:rsidR="00771E2C">
        <w:rPr>
          <w:rFonts w:ascii="Times New Roman" w:hAnsi="Times New Roman"/>
          <w:sz w:val="24"/>
          <w:szCs w:val="24"/>
        </w:rPr>
        <w:t>налоговому кодексу</w:t>
      </w:r>
      <w:r w:rsidRPr="000434D1">
        <w:rPr>
          <w:rFonts w:ascii="Times New Roman" w:hAnsi="Times New Roman"/>
          <w:sz w:val="24"/>
          <w:szCs w:val="24"/>
        </w:rPr>
        <w:t xml:space="preserve"> </w:t>
      </w:r>
      <w:r w:rsidRPr="002475A3">
        <w:rPr>
          <w:rFonts w:ascii="Times New Roman" w:hAnsi="Times New Roman"/>
          <w:b/>
          <w:i/>
          <w:sz w:val="24"/>
          <w:szCs w:val="24"/>
          <w:u w:val="single"/>
        </w:rPr>
        <w:t>объектом налогообложения</w:t>
      </w:r>
      <w:r w:rsidRPr="002475A3">
        <w:rPr>
          <w:rFonts w:ascii="Times New Roman" w:hAnsi="Times New Roman"/>
          <w:b/>
          <w:sz w:val="24"/>
          <w:szCs w:val="24"/>
        </w:rPr>
        <w:t xml:space="preserve"> </w:t>
      </w:r>
      <w:r w:rsidRPr="000434D1">
        <w:rPr>
          <w:rFonts w:ascii="Times New Roman" w:hAnsi="Times New Roman"/>
          <w:sz w:val="24"/>
          <w:szCs w:val="24"/>
        </w:rPr>
        <w:t>признаются следующие операции:</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передача на территории Российской Федерации лицами произведенных ими из давальческого сырья (материалов)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передача в структуре организации произведенных подакцизных товаров для дальнейшего производства неподакцизных товаров, за исключением передачи произведенного прямогонного бензина для дальнейшего производства продукции нефтехимии в структуре организации, имеющей свидетельство о регистрации лица, совершающего операции с прямогонным бензином, и (или) передачи произведенного денатурированного этилового спирта для производства неспиртосодержащей продукции в структуре организации, имеющей свидетельство о регистрации организации, совершающей операции с денатурированным этиловым спиртом;</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передача на территории Российской Федерации лицами произведенных ими подакцизных товаров для собственных нужд;</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передача на территории Российской Федерации 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передача на территории Российской Федерации организацией (хозяйственным обществом или товариществом) произведенных ею подакцизных товаров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передача произведенных подакцизных товаров на переработку на давальческой основе;</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ввоз подакцизных товаров на таможенную территорию Российской Федерации;</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получение (оприходование) денатурированного этилового спирта организацией, имеющей свидетельство на производство неспиртосодержащей продукции.</w:t>
      </w:r>
    </w:p>
    <w:p w:rsidR="00C9426C" w:rsidRPr="000434D1" w:rsidRDefault="00C9426C" w:rsidP="00D92FBA">
      <w:pPr>
        <w:pStyle w:val="a3"/>
        <w:numPr>
          <w:ilvl w:val="0"/>
          <w:numId w:val="1"/>
        </w:numPr>
        <w:spacing w:after="0"/>
        <w:jc w:val="both"/>
        <w:rPr>
          <w:rFonts w:ascii="Times New Roman" w:hAnsi="Times New Roman"/>
          <w:sz w:val="24"/>
          <w:szCs w:val="24"/>
        </w:rPr>
      </w:pPr>
      <w:r w:rsidRPr="000434D1">
        <w:rPr>
          <w:rFonts w:ascii="Times New Roman" w:hAnsi="Times New Roman"/>
          <w:sz w:val="24"/>
          <w:szCs w:val="24"/>
        </w:rPr>
        <w:t>получение прямогонного бензина организацией, имеющей свидетельство на переработку прямогонного бензина.</w:t>
      </w:r>
    </w:p>
    <w:p w:rsidR="00C9426C" w:rsidRDefault="00774748" w:rsidP="00D92FBA">
      <w:pPr>
        <w:spacing w:after="0"/>
        <w:ind w:left="360"/>
        <w:jc w:val="both"/>
        <w:rPr>
          <w:rFonts w:ascii="Times New Roman" w:hAnsi="Times New Roman"/>
          <w:sz w:val="24"/>
          <w:szCs w:val="24"/>
        </w:rPr>
      </w:pPr>
      <w:r w:rsidRPr="000434D1">
        <w:rPr>
          <w:rFonts w:ascii="Times New Roman" w:hAnsi="Times New Roman"/>
          <w:sz w:val="24"/>
          <w:szCs w:val="24"/>
        </w:rPr>
        <w:t>В пункте 3 статьи 182 НК РФ, сказано в</w:t>
      </w:r>
      <w:r w:rsidR="00C9426C" w:rsidRPr="000434D1">
        <w:rPr>
          <w:rFonts w:ascii="Times New Roman" w:hAnsi="Times New Roman"/>
          <w:sz w:val="24"/>
          <w:szCs w:val="24"/>
        </w:rPr>
        <w:t xml:space="preserve"> целях настоящей главы к производству приравниваются розлив алкогольной продукции и пива, осуществляемый как часть общего процесса производства этих товаров в соответствии с требованиями государственных стандартов и (или) другой нормативно-технической документации, которые регламентируют процесс производства указанных товаров и утверждаются уполномоченными федеральными органами исполнительной власти, а также любые виды смешения товаров в местах их хранения и реализации (за исключением организаций общественного питания), в результате которого получается подакцизный товар, в отношении которого статьей 193 настоящего Кодекса установлена ставка акциза в размере, превышающем ставки акциза на товары, использованные в качестве сырья (материала).</w:t>
      </w:r>
    </w:p>
    <w:p w:rsidR="000434D1" w:rsidRPr="000434D1" w:rsidRDefault="000434D1" w:rsidP="000434D1">
      <w:pPr>
        <w:spacing w:after="0"/>
        <w:ind w:left="360"/>
        <w:rPr>
          <w:rFonts w:ascii="Times New Roman" w:hAnsi="Times New Roman"/>
          <w:sz w:val="24"/>
          <w:szCs w:val="24"/>
        </w:rPr>
      </w:pPr>
    </w:p>
    <w:p w:rsidR="00D92FBA" w:rsidRPr="000434D1" w:rsidRDefault="00774748" w:rsidP="005A0494">
      <w:pPr>
        <w:spacing w:after="0"/>
        <w:ind w:firstLine="142"/>
        <w:rPr>
          <w:rFonts w:ascii="Times New Roman" w:hAnsi="Times New Roman"/>
          <w:sz w:val="24"/>
          <w:szCs w:val="24"/>
        </w:rPr>
      </w:pPr>
      <w:r w:rsidRPr="000434D1">
        <w:rPr>
          <w:rFonts w:ascii="Times New Roman" w:hAnsi="Times New Roman"/>
          <w:sz w:val="24"/>
          <w:szCs w:val="24"/>
        </w:rPr>
        <w:t xml:space="preserve">При этом </w:t>
      </w:r>
      <w:r w:rsidRPr="002475A3">
        <w:rPr>
          <w:rFonts w:ascii="Times New Roman" w:hAnsi="Times New Roman"/>
          <w:b/>
          <w:i/>
          <w:sz w:val="24"/>
          <w:szCs w:val="24"/>
          <w:u w:val="single"/>
        </w:rPr>
        <w:t>не подлежат налогообложению</w:t>
      </w:r>
      <w:r w:rsidR="00771E2C" w:rsidRPr="002475A3">
        <w:rPr>
          <w:rFonts w:ascii="Times New Roman" w:hAnsi="Times New Roman"/>
          <w:b/>
          <w:i/>
          <w:sz w:val="24"/>
          <w:szCs w:val="24"/>
          <w:u w:val="single"/>
        </w:rPr>
        <w:t xml:space="preserve"> по ст.183 НК РФ</w:t>
      </w:r>
      <w:r w:rsidR="000434D1">
        <w:rPr>
          <w:rFonts w:ascii="Times New Roman" w:hAnsi="Times New Roman"/>
          <w:i/>
          <w:sz w:val="24"/>
          <w:szCs w:val="24"/>
          <w:u w:val="single"/>
        </w:rPr>
        <w:t xml:space="preserve"> </w:t>
      </w:r>
      <w:r w:rsidRPr="000434D1">
        <w:rPr>
          <w:rFonts w:ascii="Times New Roman" w:hAnsi="Times New Roman"/>
          <w:sz w:val="24"/>
          <w:szCs w:val="24"/>
        </w:rPr>
        <w:t>(освобожденные от налогообложения) акцизами:</w:t>
      </w:r>
    </w:p>
    <w:p w:rsidR="00774748" w:rsidRPr="000434D1" w:rsidRDefault="00774748" w:rsidP="00D92FBA">
      <w:pPr>
        <w:pStyle w:val="a3"/>
        <w:numPr>
          <w:ilvl w:val="0"/>
          <w:numId w:val="2"/>
        </w:numPr>
        <w:spacing w:after="0"/>
        <w:jc w:val="both"/>
        <w:rPr>
          <w:rFonts w:ascii="Times New Roman" w:hAnsi="Times New Roman"/>
          <w:sz w:val="24"/>
          <w:szCs w:val="24"/>
        </w:rPr>
      </w:pPr>
      <w:r w:rsidRPr="000434D1">
        <w:rPr>
          <w:rFonts w:ascii="Times New Roman" w:hAnsi="Times New Roman"/>
          <w:sz w:val="24"/>
          <w:szCs w:val="24"/>
        </w:rPr>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 (если при ведении и наличии отдельного учета операций по производству и реализации (передаче) таких подакцизных товаров);</w:t>
      </w:r>
    </w:p>
    <w:p w:rsidR="00774748" w:rsidRPr="000434D1" w:rsidRDefault="00774748" w:rsidP="00D92FBA">
      <w:pPr>
        <w:pStyle w:val="a3"/>
        <w:numPr>
          <w:ilvl w:val="0"/>
          <w:numId w:val="2"/>
        </w:numPr>
        <w:spacing w:after="0"/>
        <w:jc w:val="both"/>
        <w:rPr>
          <w:rFonts w:ascii="Times New Roman" w:hAnsi="Times New Roman"/>
          <w:sz w:val="24"/>
          <w:szCs w:val="24"/>
        </w:rPr>
      </w:pPr>
      <w:r w:rsidRPr="000434D1">
        <w:rPr>
          <w:rFonts w:ascii="Times New Roman" w:hAnsi="Times New Roman"/>
          <w:sz w:val="24"/>
          <w:szCs w:val="24"/>
        </w:rPr>
        <w:t>реализация подакцизных товаров, помещенных под таможенный режим экспорта, за пределы территории Российской Федерации с учетом потерь в пределах норм естественной убыли или ввоз подакцизных товаров в портовую особую экономическую зону с остальной части территории Российской Федерации.</w:t>
      </w:r>
    </w:p>
    <w:p w:rsidR="00774748" w:rsidRPr="000434D1" w:rsidRDefault="00774748" w:rsidP="00D92FBA">
      <w:pPr>
        <w:pStyle w:val="a3"/>
        <w:numPr>
          <w:ilvl w:val="0"/>
          <w:numId w:val="2"/>
        </w:numPr>
        <w:spacing w:after="0"/>
        <w:jc w:val="both"/>
        <w:rPr>
          <w:rFonts w:ascii="Times New Roman" w:hAnsi="Times New Roman"/>
          <w:sz w:val="24"/>
          <w:szCs w:val="24"/>
        </w:rPr>
      </w:pPr>
      <w:r w:rsidRPr="000434D1">
        <w:rPr>
          <w:rFonts w:ascii="Times New Roman" w:hAnsi="Times New Roman"/>
          <w:sz w:val="24"/>
          <w:szCs w:val="24"/>
        </w:rPr>
        <w:t>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774748" w:rsidRPr="000434D1" w:rsidRDefault="00774748" w:rsidP="00D92FBA">
      <w:pPr>
        <w:pStyle w:val="a3"/>
        <w:numPr>
          <w:ilvl w:val="0"/>
          <w:numId w:val="2"/>
        </w:numPr>
        <w:spacing w:after="0"/>
        <w:jc w:val="both"/>
        <w:rPr>
          <w:rFonts w:ascii="Times New Roman" w:hAnsi="Times New Roman"/>
          <w:sz w:val="24"/>
          <w:szCs w:val="24"/>
        </w:rPr>
      </w:pPr>
      <w:r w:rsidRPr="000434D1">
        <w:rPr>
          <w:rFonts w:ascii="Times New Roman" w:hAnsi="Times New Roman"/>
          <w:sz w:val="24"/>
          <w:szCs w:val="24"/>
        </w:rPr>
        <w:t>Не подлежит налогообложению (освобождается от налогообложения) 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либо которые размещены в портовой особой экономической зоне.</w:t>
      </w:r>
    </w:p>
    <w:p w:rsidR="00774748" w:rsidRPr="000434D1" w:rsidRDefault="00774748" w:rsidP="000434D1">
      <w:pPr>
        <w:pStyle w:val="a3"/>
        <w:spacing w:after="0"/>
        <w:rPr>
          <w:rFonts w:ascii="Times New Roman" w:hAnsi="Times New Roman"/>
          <w:sz w:val="24"/>
          <w:szCs w:val="24"/>
        </w:rPr>
      </w:pPr>
    </w:p>
    <w:p w:rsidR="000434D1" w:rsidRDefault="000434D1" w:rsidP="000434D1">
      <w:pPr>
        <w:pStyle w:val="a3"/>
        <w:spacing w:after="0"/>
        <w:ind w:left="0"/>
      </w:pPr>
    </w:p>
    <w:p w:rsidR="006B0021" w:rsidRPr="005A0494" w:rsidRDefault="000434D1" w:rsidP="005A0494">
      <w:pPr>
        <w:pStyle w:val="a3"/>
        <w:spacing w:after="0"/>
        <w:ind w:left="0"/>
        <w:rPr>
          <w:rFonts w:ascii="Times New Roman" w:hAnsi="Times New Roman"/>
          <w:b/>
          <w:i/>
          <w:color w:val="252525"/>
          <w:sz w:val="28"/>
          <w:szCs w:val="28"/>
        </w:rPr>
      </w:pPr>
      <w:r w:rsidRPr="002475A3">
        <w:rPr>
          <w:rStyle w:val="a4"/>
          <w:rFonts w:ascii="Times New Roman" w:hAnsi="Times New Roman"/>
          <w:b/>
          <w:color w:val="252525"/>
          <w:sz w:val="28"/>
          <w:szCs w:val="28"/>
        </w:rPr>
        <w:t>Подакцизными товарами</w:t>
      </w:r>
      <w:r w:rsidRPr="002475A3">
        <w:rPr>
          <w:rFonts w:ascii="Times New Roman" w:hAnsi="Times New Roman"/>
          <w:b/>
          <w:i/>
          <w:color w:val="252525"/>
          <w:sz w:val="28"/>
          <w:szCs w:val="28"/>
        </w:rPr>
        <w:t xml:space="preserve"> признаются:</w:t>
      </w:r>
    </w:p>
    <w:p w:rsidR="006B0021" w:rsidRDefault="006B0021" w:rsidP="005A0494">
      <w:pPr>
        <w:pStyle w:val="a3"/>
        <w:numPr>
          <w:ilvl w:val="0"/>
          <w:numId w:val="8"/>
        </w:numPr>
        <w:spacing w:after="0"/>
        <w:jc w:val="both"/>
        <w:rPr>
          <w:rFonts w:ascii="Times New Roman" w:hAnsi="Times New Roman"/>
          <w:color w:val="252525"/>
          <w:sz w:val="24"/>
          <w:szCs w:val="24"/>
        </w:rPr>
      </w:pPr>
      <w:r>
        <w:rPr>
          <w:rFonts w:ascii="Times New Roman" w:hAnsi="Times New Roman"/>
          <w:color w:val="252525"/>
          <w:sz w:val="24"/>
          <w:szCs w:val="24"/>
        </w:rPr>
        <w:t>с</w:t>
      </w:r>
      <w:r w:rsidR="000434D1" w:rsidRPr="000434D1">
        <w:rPr>
          <w:rFonts w:ascii="Times New Roman" w:hAnsi="Times New Roman"/>
          <w:color w:val="252525"/>
          <w:sz w:val="24"/>
          <w:szCs w:val="24"/>
        </w:rPr>
        <w:t>пирт этиловый из всех видов сырья, за</w:t>
      </w:r>
      <w:r>
        <w:rPr>
          <w:rFonts w:ascii="Times New Roman" w:hAnsi="Times New Roman"/>
          <w:color w:val="252525"/>
          <w:sz w:val="24"/>
          <w:szCs w:val="24"/>
        </w:rPr>
        <w:t xml:space="preserve"> исключением спирта коньячного;</w:t>
      </w:r>
    </w:p>
    <w:p w:rsidR="006B0021" w:rsidRDefault="000434D1" w:rsidP="005A0494">
      <w:pPr>
        <w:pStyle w:val="a3"/>
        <w:numPr>
          <w:ilvl w:val="0"/>
          <w:numId w:val="8"/>
        </w:numPr>
        <w:spacing w:after="0"/>
        <w:jc w:val="both"/>
        <w:rPr>
          <w:rFonts w:ascii="Times New Roman" w:hAnsi="Times New Roman"/>
          <w:color w:val="252525"/>
          <w:sz w:val="24"/>
          <w:szCs w:val="24"/>
        </w:rPr>
      </w:pPr>
      <w:r w:rsidRPr="000434D1">
        <w:rPr>
          <w:rFonts w:ascii="Times New Roman" w:hAnsi="Times New Roman"/>
          <w:color w:val="252525"/>
          <w:sz w:val="24"/>
          <w:szCs w:val="24"/>
        </w:rPr>
        <w:t>спиртосодержащая продукция (растворы, эмульсии, суспензии и другие виды продукции в жидком виде) с объемной долей этилового спирта более 9% (кроме разлитых в емкости в соот</w:t>
      </w:r>
      <w:r w:rsidRPr="000434D1">
        <w:rPr>
          <w:rFonts w:ascii="Times New Roman" w:hAnsi="Times New Roman"/>
          <w:color w:val="252525"/>
          <w:sz w:val="24"/>
          <w:szCs w:val="24"/>
        </w:rPr>
        <w:softHyphen/>
        <w:t>ветствии с требованиями государственных стандартов лекарст</w:t>
      </w:r>
      <w:r w:rsidRPr="000434D1">
        <w:rPr>
          <w:rFonts w:ascii="Times New Roman" w:hAnsi="Times New Roman"/>
          <w:color w:val="252525"/>
          <w:sz w:val="24"/>
          <w:szCs w:val="24"/>
        </w:rPr>
        <w:softHyphen/>
        <w:t>венных средств (фармакопейных статей), утвержденных упол</w:t>
      </w:r>
      <w:r w:rsidRPr="000434D1">
        <w:rPr>
          <w:rFonts w:ascii="Times New Roman" w:hAnsi="Times New Roman"/>
          <w:color w:val="252525"/>
          <w:sz w:val="24"/>
          <w:szCs w:val="24"/>
        </w:rPr>
        <w:softHyphen/>
        <w:t>номоченным федеральным органом исполнительной власти;</w:t>
      </w:r>
    </w:p>
    <w:p w:rsidR="006B0021" w:rsidRDefault="000434D1" w:rsidP="00D92FBA">
      <w:pPr>
        <w:pStyle w:val="a3"/>
        <w:numPr>
          <w:ilvl w:val="0"/>
          <w:numId w:val="8"/>
        </w:numPr>
        <w:spacing w:after="0"/>
        <w:jc w:val="both"/>
        <w:rPr>
          <w:rFonts w:ascii="Times New Roman" w:hAnsi="Times New Roman"/>
          <w:color w:val="252525"/>
          <w:sz w:val="24"/>
          <w:szCs w:val="24"/>
        </w:rPr>
      </w:pPr>
      <w:r w:rsidRPr="000434D1">
        <w:rPr>
          <w:rFonts w:ascii="Times New Roman" w:hAnsi="Times New Roman"/>
          <w:color w:val="252525"/>
          <w:sz w:val="24"/>
          <w:szCs w:val="24"/>
        </w:rPr>
        <w:t>алкогольная продукция (спирт питьевой, водка, ликероводоч</w:t>
      </w:r>
      <w:r w:rsidRPr="000434D1">
        <w:rPr>
          <w:rFonts w:ascii="Times New Roman" w:hAnsi="Times New Roman"/>
          <w:color w:val="252525"/>
          <w:sz w:val="24"/>
          <w:szCs w:val="24"/>
        </w:rPr>
        <w:softHyphen/>
        <w:t>ные изделия, коньяки, вино и иная пищевая продукция с объ</w:t>
      </w:r>
      <w:r w:rsidRPr="000434D1">
        <w:rPr>
          <w:rFonts w:ascii="Times New Roman" w:hAnsi="Times New Roman"/>
          <w:color w:val="252525"/>
          <w:sz w:val="24"/>
          <w:szCs w:val="24"/>
        </w:rPr>
        <w:softHyphen/>
        <w:t>емной долей этилового спирта более 1,5%, за исключением виноматериалов);</w:t>
      </w:r>
    </w:p>
    <w:p w:rsidR="006B0021" w:rsidRDefault="000434D1" w:rsidP="00D92FBA">
      <w:pPr>
        <w:pStyle w:val="a3"/>
        <w:numPr>
          <w:ilvl w:val="0"/>
          <w:numId w:val="8"/>
        </w:numPr>
        <w:spacing w:after="0"/>
        <w:jc w:val="both"/>
        <w:rPr>
          <w:rFonts w:ascii="Times New Roman" w:hAnsi="Times New Roman"/>
          <w:color w:val="252525"/>
          <w:sz w:val="24"/>
          <w:szCs w:val="24"/>
        </w:rPr>
      </w:pPr>
      <w:r w:rsidRPr="000434D1">
        <w:rPr>
          <w:rFonts w:ascii="Times New Roman" w:hAnsi="Times New Roman"/>
          <w:color w:val="252525"/>
          <w:sz w:val="24"/>
          <w:szCs w:val="24"/>
        </w:rPr>
        <w:t>пиво;</w:t>
      </w:r>
    </w:p>
    <w:p w:rsidR="006B0021" w:rsidRDefault="000434D1" w:rsidP="00D92FBA">
      <w:pPr>
        <w:pStyle w:val="a3"/>
        <w:numPr>
          <w:ilvl w:val="0"/>
          <w:numId w:val="8"/>
        </w:numPr>
        <w:spacing w:after="0"/>
        <w:jc w:val="both"/>
        <w:rPr>
          <w:rFonts w:ascii="Times New Roman" w:hAnsi="Times New Roman"/>
          <w:color w:val="252525"/>
          <w:sz w:val="24"/>
          <w:szCs w:val="24"/>
        </w:rPr>
      </w:pPr>
      <w:r w:rsidRPr="000434D1">
        <w:rPr>
          <w:rFonts w:ascii="Times New Roman" w:hAnsi="Times New Roman"/>
          <w:color w:val="252525"/>
          <w:sz w:val="24"/>
          <w:szCs w:val="24"/>
        </w:rPr>
        <w:t>табачная продукция;</w:t>
      </w:r>
    </w:p>
    <w:p w:rsidR="006B0021" w:rsidRDefault="000434D1" w:rsidP="00D92FBA">
      <w:pPr>
        <w:pStyle w:val="a3"/>
        <w:numPr>
          <w:ilvl w:val="0"/>
          <w:numId w:val="8"/>
        </w:numPr>
        <w:spacing w:after="0"/>
        <w:jc w:val="both"/>
        <w:rPr>
          <w:rFonts w:ascii="Times New Roman" w:hAnsi="Times New Roman"/>
          <w:color w:val="252525"/>
          <w:sz w:val="24"/>
          <w:szCs w:val="24"/>
        </w:rPr>
      </w:pPr>
      <w:r w:rsidRPr="000434D1">
        <w:rPr>
          <w:rFonts w:ascii="Times New Roman" w:hAnsi="Times New Roman"/>
          <w:color w:val="252525"/>
          <w:sz w:val="24"/>
          <w:szCs w:val="24"/>
        </w:rPr>
        <w:t>автомобили легковые и мотоциклы с мощностью двигателя свыше 112,5 кВт (</w:t>
      </w:r>
      <w:smartTag w:uri="urn:schemas-microsoft-com:office:smarttags" w:element="metricconverter">
        <w:smartTagPr>
          <w:attr w:name="ProductID" w:val="150 л"/>
        </w:smartTagPr>
        <w:r w:rsidRPr="000434D1">
          <w:rPr>
            <w:rFonts w:ascii="Times New Roman" w:hAnsi="Times New Roman"/>
            <w:color w:val="252525"/>
            <w:sz w:val="24"/>
            <w:szCs w:val="24"/>
          </w:rPr>
          <w:t>150 л</w:t>
        </w:r>
      </w:smartTag>
      <w:r w:rsidRPr="000434D1">
        <w:rPr>
          <w:rFonts w:ascii="Times New Roman" w:hAnsi="Times New Roman"/>
          <w:color w:val="252525"/>
          <w:sz w:val="24"/>
          <w:szCs w:val="24"/>
        </w:rPr>
        <w:t>. с)</w:t>
      </w:r>
      <w:r w:rsidR="006B0021">
        <w:rPr>
          <w:rFonts w:ascii="Times New Roman" w:hAnsi="Times New Roman"/>
          <w:color w:val="252525"/>
          <w:sz w:val="24"/>
          <w:szCs w:val="24"/>
        </w:rPr>
        <w:t>;</w:t>
      </w:r>
    </w:p>
    <w:p w:rsidR="006B0021" w:rsidRDefault="000434D1" w:rsidP="00D92FBA">
      <w:pPr>
        <w:pStyle w:val="a3"/>
        <w:numPr>
          <w:ilvl w:val="0"/>
          <w:numId w:val="8"/>
        </w:numPr>
        <w:spacing w:after="0"/>
        <w:jc w:val="both"/>
        <w:rPr>
          <w:rFonts w:ascii="Times New Roman" w:hAnsi="Times New Roman"/>
          <w:color w:val="252525"/>
          <w:sz w:val="24"/>
          <w:szCs w:val="24"/>
        </w:rPr>
      </w:pPr>
      <w:r w:rsidRPr="000434D1">
        <w:rPr>
          <w:rFonts w:ascii="Times New Roman" w:hAnsi="Times New Roman"/>
          <w:color w:val="252525"/>
          <w:sz w:val="24"/>
          <w:szCs w:val="24"/>
        </w:rPr>
        <w:t>автомобильный бензин;</w:t>
      </w:r>
    </w:p>
    <w:p w:rsidR="006B0021" w:rsidRDefault="006B0021" w:rsidP="00D92FBA">
      <w:pPr>
        <w:pStyle w:val="a3"/>
        <w:numPr>
          <w:ilvl w:val="0"/>
          <w:numId w:val="8"/>
        </w:numPr>
        <w:spacing w:after="0"/>
        <w:jc w:val="both"/>
        <w:rPr>
          <w:rFonts w:ascii="Times New Roman" w:hAnsi="Times New Roman"/>
          <w:color w:val="252525"/>
          <w:sz w:val="24"/>
          <w:szCs w:val="24"/>
        </w:rPr>
      </w:pPr>
      <w:r>
        <w:rPr>
          <w:rFonts w:ascii="Times New Roman" w:hAnsi="Times New Roman"/>
          <w:color w:val="252525"/>
          <w:sz w:val="24"/>
          <w:szCs w:val="24"/>
        </w:rPr>
        <w:t>дизельное топливо;</w:t>
      </w:r>
    </w:p>
    <w:p w:rsidR="000434D1" w:rsidRPr="000434D1" w:rsidRDefault="000434D1" w:rsidP="00D92FBA">
      <w:pPr>
        <w:pStyle w:val="a3"/>
        <w:numPr>
          <w:ilvl w:val="0"/>
          <w:numId w:val="8"/>
        </w:numPr>
        <w:spacing w:after="0"/>
        <w:jc w:val="both"/>
        <w:rPr>
          <w:rFonts w:ascii="Times New Roman" w:hAnsi="Times New Roman"/>
          <w:b/>
          <w:i/>
          <w:color w:val="252525"/>
          <w:sz w:val="24"/>
          <w:szCs w:val="24"/>
        </w:rPr>
      </w:pPr>
      <w:r w:rsidRPr="000434D1">
        <w:rPr>
          <w:rFonts w:ascii="Times New Roman" w:hAnsi="Times New Roman"/>
          <w:color w:val="252525"/>
          <w:sz w:val="24"/>
          <w:szCs w:val="24"/>
        </w:rPr>
        <w:t>моторные масла для дизельных и (или) карбюраторных (ин</w:t>
      </w:r>
      <w:r w:rsidRPr="000434D1">
        <w:rPr>
          <w:rFonts w:ascii="Times New Roman" w:hAnsi="Times New Roman"/>
          <w:color w:val="252525"/>
          <w:sz w:val="24"/>
          <w:szCs w:val="24"/>
        </w:rPr>
        <w:softHyphen/>
        <w:t>жекторных) двигателей.</w:t>
      </w:r>
    </w:p>
    <w:p w:rsidR="000434D1" w:rsidRDefault="000434D1" w:rsidP="00D92FBA">
      <w:pPr>
        <w:pStyle w:val="a3"/>
        <w:numPr>
          <w:ilvl w:val="0"/>
          <w:numId w:val="8"/>
        </w:numPr>
        <w:spacing w:after="0"/>
        <w:jc w:val="both"/>
        <w:rPr>
          <w:rFonts w:ascii="Times New Roman" w:hAnsi="Times New Roman"/>
          <w:sz w:val="24"/>
          <w:szCs w:val="24"/>
        </w:rPr>
      </w:pPr>
      <w:r w:rsidRPr="000434D1">
        <w:rPr>
          <w:rFonts w:ascii="Times New Roman" w:hAnsi="Times New Roman"/>
          <w:sz w:val="24"/>
          <w:szCs w:val="24"/>
        </w:rPr>
        <w:t>прямогонный бензин.</w:t>
      </w:r>
    </w:p>
    <w:p w:rsidR="006B0021" w:rsidRPr="000434D1" w:rsidRDefault="006B0021" w:rsidP="00D92FBA">
      <w:pPr>
        <w:pStyle w:val="a3"/>
        <w:spacing w:after="0"/>
        <w:ind w:left="0"/>
        <w:jc w:val="both"/>
        <w:rPr>
          <w:rFonts w:ascii="Times New Roman" w:hAnsi="Times New Roman"/>
          <w:sz w:val="24"/>
          <w:szCs w:val="24"/>
        </w:rPr>
      </w:pPr>
    </w:p>
    <w:p w:rsidR="006B0021" w:rsidRPr="006B0021" w:rsidRDefault="0056258F" w:rsidP="005A0494">
      <w:pPr>
        <w:spacing w:after="0"/>
        <w:jc w:val="both"/>
        <w:rPr>
          <w:rFonts w:ascii="Times New Roman" w:hAnsi="Times New Roman"/>
          <w:i/>
          <w:sz w:val="24"/>
          <w:szCs w:val="24"/>
          <w:u w:val="single"/>
        </w:rPr>
      </w:pPr>
      <w:r w:rsidRPr="006B0021">
        <w:rPr>
          <w:rFonts w:ascii="Times New Roman" w:hAnsi="Times New Roman"/>
          <w:b/>
          <w:i/>
          <w:sz w:val="24"/>
          <w:szCs w:val="24"/>
          <w:u w:val="single"/>
        </w:rPr>
        <w:t>Не рассматриваются</w:t>
      </w:r>
      <w:r w:rsidRPr="006B0021">
        <w:rPr>
          <w:rFonts w:ascii="Times New Roman" w:hAnsi="Times New Roman"/>
          <w:i/>
          <w:sz w:val="24"/>
          <w:szCs w:val="24"/>
          <w:u w:val="single"/>
        </w:rPr>
        <w:t xml:space="preserve"> </w:t>
      </w:r>
      <w:r w:rsidRPr="006B0021">
        <w:rPr>
          <w:rFonts w:ascii="Times New Roman" w:hAnsi="Times New Roman"/>
          <w:b/>
          <w:i/>
          <w:sz w:val="24"/>
          <w:szCs w:val="24"/>
          <w:u w:val="single"/>
        </w:rPr>
        <w:t>как подакцизные товары</w:t>
      </w:r>
      <w:r w:rsidRPr="006B0021">
        <w:rPr>
          <w:rFonts w:ascii="Times New Roman" w:hAnsi="Times New Roman"/>
          <w:i/>
          <w:sz w:val="24"/>
          <w:szCs w:val="24"/>
          <w:u w:val="single"/>
        </w:rPr>
        <w:t xml:space="preserve"> следующие товары:</w:t>
      </w:r>
    </w:p>
    <w:p w:rsidR="0056258F" w:rsidRPr="006B0021" w:rsidRDefault="0056258F" w:rsidP="00D92FBA">
      <w:pPr>
        <w:numPr>
          <w:ilvl w:val="0"/>
          <w:numId w:val="7"/>
        </w:numPr>
        <w:spacing w:after="0"/>
        <w:jc w:val="both"/>
        <w:rPr>
          <w:rFonts w:ascii="Times New Roman" w:hAnsi="Times New Roman"/>
          <w:sz w:val="24"/>
          <w:szCs w:val="24"/>
        </w:rPr>
      </w:pPr>
      <w:r w:rsidRPr="006B0021">
        <w:rPr>
          <w:rFonts w:ascii="Times New Roman" w:hAnsi="Times New Roman"/>
          <w:sz w:val="24"/>
          <w:szCs w:val="24"/>
        </w:rPr>
        <w:t>лекарственные, лечебно-профилактические, диагностические средства,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 лекарственные, лечебно-профилактические средства (включая гомеопатические препараты), изготавливаемые аптечными организациями по индивидуальным рецептам и требованиям лечебных организаций, разлитые в емкости в соответствии с требованиями государственных стандартов лекарственных средств (фармакопейных статей), утвержденных уполномоченным федеральным органом исполнительной власти;</w:t>
      </w:r>
    </w:p>
    <w:p w:rsidR="006B0021" w:rsidRDefault="0056258F" w:rsidP="00D92FBA">
      <w:pPr>
        <w:numPr>
          <w:ilvl w:val="0"/>
          <w:numId w:val="7"/>
        </w:numPr>
        <w:spacing w:after="0"/>
        <w:jc w:val="both"/>
        <w:rPr>
          <w:rFonts w:ascii="Times New Roman" w:hAnsi="Times New Roman"/>
          <w:sz w:val="24"/>
          <w:szCs w:val="24"/>
        </w:rPr>
      </w:pPr>
      <w:r w:rsidRPr="006B0021">
        <w:rPr>
          <w:rFonts w:ascii="Times New Roman" w:hAnsi="Times New Roman"/>
          <w:sz w:val="24"/>
          <w:szCs w:val="24"/>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 Федерации, разлитые в емкости не более 100 мл;</w:t>
      </w:r>
    </w:p>
    <w:p w:rsidR="0056258F" w:rsidRPr="006B0021" w:rsidRDefault="0056258F" w:rsidP="00D92FBA">
      <w:pPr>
        <w:numPr>
          <w:ilvl w:val="0"/>
          <w:numId w:val="7"/>
        </w:numPr>
        <w:spacing w:after="0"/>
        <w:jc w:val="both"/>
        <w:rPr>
          <w:rFonts w:ascii="Times New Roman" w:hAnsi="Times New Roman"/>
          <w:sz w:val="24"/>
          <w:szCs w:val="24"/>
        </w:rPr>
      </w:pPr>
      <w:r w:rsidRPr="006B0021">
        <w:rPr>
          <w:rFonts w:ascii="Times New Roman" w:hAnsi="Times New Roman"/>
          <w:sz w:val="24"/>
          <w:szCs w:val="24"/>
        </w:rPr>
        <w:t xml:space="preserve"> парфюмерно-косметическая продукция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w:t>
      </w:r>
    </w:p>
    <w:p w:rsidR="0056258F" w:rsidRDefault="0056258F" w:rsidP="00D92FBA">
      <w:pPr>
        <w:numPr>
          <w:ilvl w:val="0"/>
          <w:numId w:val="7"/>
        </w:numPr>
        <w:spacing w:after="0"/>
        <w:jc w:val="both"/>
        <w:rPr>
          <w:rFonts w:ascii="Times New Roman" w:hAnsi="Times New Roman"/>
          <w:sz w:val="24"/>
          <w:szCs w:val="24"/>
        </w:rPr>
      </w:pPr>
      <w:r w:rsidRPr="006B0021">
        <w:rPr>
          <w:rFonts w:ascii="Times New Roman" w:hAnsi="Times New Roman"/>
          <w:sz w:val="24"/>
          <w:szCs w:val="24"/>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5A0494" w:rsidRDefault="005A0494" w:rsidP="005A0494">
      <w:pPr>
        <w:spacing w:after="0"/>
        <w:ind w:left="360"/>
        <w:jc w:val="both"/>
        <w:rPr>
          <w:rFonts w:ascii="Times New Roman" w:hAnsi="Times New Roman"/>
          <w:sz w:val="24"/>
          <w:szCs w:val="24"/>
        </w:rPr>
      </w:pPr>
    </w:p>
    <w:p w:rsidR="00BD20A4" w:rsidRPr="00BD20A4" w:rsidRDefault="00BD20A4" w:rsidP="005A0494">
      <w:pPr>
        <w:spacing w:after="0"/>
        <w:ind w:left="360"/>
        <w:jc w:val="both"/>
        <w:rPr>
          <w:rFonts w:ascii="Times New Roman" w:hAnsi="Times New Roman"/>
          <w:b/>
          <w:i/>
          <w:iCs/>
          <w:sz w:val="28"/>
          <w:szCs w:val="28"/>
        </w:rPr>
      </w:pPr>
      <w:r w:rsidRPr="00BD20A4">
        <w:rPr>
          <w:rFonts w:ascii="Times New Roman" w:hAnsi="Times New Roman"/>
          <w:b/>
          <w:i/>
          <w:iCs/>
          <w:sz w:val="28"/>
          <w:szCs w:val="28"/>
        </w:rPr>
        <w:t>Выбор ставки акцизов</w:t>
      </w:r>
    </w:p>
    <w:p w:rsidR="00BD20A4" w:rsidRPr="00BD20A4" w:rsidRDefault="00BD20A4" w:rsidP="00BD20A4">
      <w:pPr>
        <w:pStyle w:val="a5"/>
        <w:jc w:val="both"/>
      </w:pPr>
      <w:r w:rsidRPr="00BD20A4">
        <w:t xml:space="preserve">В сущности, выбор между специфической и адвалорной ставками налогообложения является выбором между налогообложением подакцизного товара на основе потребляемого количества и на основе его стоимости. В соответствии с этим принципом, специфические ставки применяются в мире в основном к товарам, имеющим негативные социальные эффекты (алкогольная и табачная продукция), </w:t>
      </w:r>
      <w:r>
        <w:t>а адвалорные — к предметам роскоши</w:t>
      </w:r>
      <w:r w:rsidRPr="00BD20A4">
        <w:t>.</w:t>
      </w:r>
    </w:p>
    <w:p w:rsidR="004A79AB" w:rsidRPr="00BD20A4" w:rsidRDefault="004A79AB" w:rsidP="005A0494">
      <w:pPr>
        <w:pStyle w:val="a5"/>
        <w:spacing w:before="0" w:beforeAutospacing="0" w:after="0" w:afterAutospacing="0"/>
        <w:rPr>
          <w:rStyle w:val="a6"/>
          <w:i/>
        </w:rPr>
      </w:pPr>
      <w:r w:rsidRPr="00BD20A4">
        <w:rPr>
          <w:rStyle w:val="a6"/>
          <w:i/>
        </w:rPr>
        <w:t>Ставки по подакцизным товарам</w:t>
      </w:r>
    </w:p>
    <w:p w:rsidR="004A79AB" w:rsidRPr="004A79AB" w:rsidRDefault="004A79AB" w:rsidP="005A0494">
      <w:pPr>
        <w:pStyle w:val="a5"/>
        <w:spacing w:before="0" w:beforeAutospacing="0" w:after="0" w:afterAutospacing="0"/>
        <w:ind w:firstLine="142"/>
        <w:jc w:val="both"/>
      </w:pPr>
      <w:r w:rsidRPr="004A79AB">
        <w:t>Наиболее существенные поправки внесены в статью 193 НК РФ, в которой определены ставки акцизов по различным подакцизным товарам. Внесение поправок в статью 193 НК РФ потребовалось, во-первых, в связи с уточнением размеров индексации, а во-вторых, в связи с необходимостью решить задачу по созданию условий для эффективного инвестирования в модернизацию производства нефтепродуктов и выработки моторных топлив улучшенного качества с более высокой экологической безопасностью.</w:t>
      </w:r>
    </w:p>
    <w:p w:rsidR="004A79AB" w:rsidRPr="004A79AB" w:rsidRDefault="004A79AB" w:rsidP="005A0494">
      <w:pPr>
        <w:pStyle w:val="a5"/>
        <w:spacing w:before="0" w:beforeAutospacing="0" w:after="0" w:afterAutospacing="0"/>
        <w:ind w:firstLine="142"/>
        <w:jc w:val="both"/>
      </w:pPr>
      <w:r w:rsidRPr="004A79AB">
        <w:t>Размер индексации ставок уве</w:t>
      </w:r>
      <w:r w:rsidR="00BB167A">
        <w:t xml:space="preserve">личен в среднем до 10% ежегодно. </w:t>
      </w:r>
      <w:r w:rsidRPr="004A79AB">
        <w:t xml:space="preserve">Кроме того, законодатели установили размер ставок на 2011 </w:t>
      </w:r>
      <w:r w:rsidR="00BB167A">
        <w:t xml:space="preserve">и 2012 </w:t>
      </w:r>
      <w:r w:rsidRPr="004A79AB">
        <w:t>год</w:t>
      </w:r>
      <w:r w:rsidR="00BB167A">
        <w:t>а</w:t>
      </w:r>
      <w:r w:rsidRPr="004A79AB">
        <w:t>.</w:t>
      </w:r>
    </w:p>
    <w:p w:rsidR="004A79AB" w:rsidRPr="004A79AB" w:rsidRDefault="004A79AB" w:rsidP="004A79AB">
      <w:pPr>
        <w:pStyle w:val="a5"/>
        <w:jc w:val="both"/>
      </w:pPr>
      <w:r w:rsidRPr="004A79AB">
        <w:t>Посмотрим, как изменятся ставки на конкретные виды подакцизных товаров (табл. 1).</w:t>
      </w:r>
    </w:p>
    <w:p w:rsidR="004A79AB" w:rsidRDefault="004A79AB" w:rsidP="004A79AB">
      <w:pPr>
        <w:pStyle w:val="a5"/>
        <w:jc w:val="both"/>
      </w:pPr>
      <w:r w:rsidRPr="004A79AB">
        <w:rPr>
          <w:rStyle w:val="a6"/>
        </w:rPr>
        <w:t>Таблица 1.</w:t>
      </w:r>
      <w:r w:rsidRPr="004A79AB">
        <w:t xml:space="preserve"> Новые ставки акцизов </w:t>
      </w:r>
      <w:r w:rsidR="00BB167A">
        <w:t>с 2010 по 2012</w:t>
      </w:r>
      <w:r>
        <w:t xml:space="preserve"> год включительно:</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17"/>
        <w:gridCol w:w="2197"/>
        <w:gridCol w:w="2195"/>
        <w:gridCol w:w="2204"/>
      </w:tblGrid>
      <w:tr w:rsidR="000359F0"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rPr>
                <w:rStyle w:val="a6"/>
              </w:rPr>
              <w:t>Виды подакцизных товаров</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rPr>
                <w:rStyle w:val="a6"/>
              </w:rPr>
              <w:t>Налоговая ставка (в процентах или рублях на единицу товара</w:t>
            </w:r>
            <w:r w:rsidRPr="000359F0">
              <w:t>)</w:t>
            </w:r>
          </w:p>
        </w:tc>
      </w:tr>
      <w:tr w:rsidR="00B631AD" w:rsidRPr="007E2F46" w:rsidTr="00285635">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Спирт этиловый из всех видов сырья (в том числе этиловый спирт-сырец из всех видов сырья)</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B167A" w:rsidP="000359F0">
            <w:pPr>
              <w:pStyle w:val="a5"/>
              <w:jc w:val="center"/>
            </w:pPr>
            <w:r>
              <w:t>с 1 января по 31 декабря 2010</w:t>
            </w:r>
            <w:r w:rsidR="004A79AB" w:rsidRPr="000359F0">
              <w:t xml:space="preserve"> года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B167A" w:rsidP="000359F0">
            <w:pPr>
              <w:pStyle w:val="a5"/>
              <w:jc w:val="center"/>
            </w:pPr>
            <w:r>
              <w:t>с 1 января по 31 декабря 2011</w:t>
            </w:r>
            <w:r w:rsidR="004A79AB" w:rsidRPr="000359F0">
              <w:t xml:space="preserve"> года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BB167A">
            <w:pPr>
              <w:pStyle w:val="a5"/>
              <w:jc w:val="center"/>
            </w:pPr>
            <w:r w:rsidRPr="000359F0">
              <w:t>с 1 января по 31 декабря 201</w:t>
            </w:r>
            <w:r w:rsidR="00BB167A">
              <w:t>2</w:t>
            </w:r>
            <w:r w:rsidRPr="000359F0">
              <w:t xml:space="preserve"> года включительно</w:t>
            </w:r>
          </w:p>
        </w:tc>
      </w:tr>
      <w:tr w:rsidR="00B631AD" w:rsidRPr="007E2F46" w:rsidTr="00285635">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jc w:val="cente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30,50 руб. за 1 литр безводного этилового спирта</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33,60 руб. за 1 литр безводного этилового спирта</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37,00 руб. за 1 литр безводного этилового спирта</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Алкогольная продукция с объемной долей этилового спирта свыше 9%</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210,00 руб. за 1 литр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231,00 руб. за 1 литр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254,00 руб. за 1 литр безводного этилового спирта, содержащегося в подакцизных товарах</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Алкогольная продукция с объемной долей этилового спирта до 9%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158,00 руб. за 1 литр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190,00 руб. за 1 литр безводного этилового спирта, содержащегося в подакцизных товарах</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230,00 руб. за 1 литр безводного этилового спирта, содержащегося в подакцизных товарах</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Вина натуральные (за исключением шампанских, игристых, газированных, шипучих вин)</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3,50</w:t>
            </w:r>
            <w:r w:rsidR="004A79AB" w:rsidRPr="000359F0">
              <w:t xml:space="preserve">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4,80</w:t>
            </w:r>
            <w:r w:rsidR="004A79AB" w:rsidRPr="000359F0">
              <w:t xml:space="preserve">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6,0</w:t>
            </w:r>
            <w:r w:rsidR="004A79AB" w:rsidRPr="000359F0">
              <w:t>0 руб. за 1 литр</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Вина шампанские, игристые, газированные, шипучие</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14,0</w:t>
            </w:r>
            <w:r w:rsidR="004A79AB" w:rsidRPr="000359F0">
              <w:t>0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18</w:t>
            </w:r>
            <w:r w:rsidR="004A79AB" w:rsidRPr="000359F0">
              <w:t>,</w:t>
            </w:r>
            <w:r w:rsidRPr="000359F0">
              <w:t>00</w:t>
            </w:r>
            <w:r w:rsidR="004A79AB" w:rsidRPr="000359F0">
              <w:t xml:space="preserve">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22,0</w:t>
            </w:r>
            <w:r w:rsidR="004A79AB" w:rsidRPr="000359F0">
              <w:t>0 руб. за 1 литр</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Пиво с нормативным (стандартизованным) содержанием объемной доли спирта этилового свыше 0,5 и до 8,6%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9</w:t>
            </w:r>
            <w:r w:rsidR="004A79AB" w:rsidRPr="000359F0">
              <w:t>,00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10</w:t>
            </w:r>
            <w:r w:rsidR="004A79AB" w:rsidRPr="000359F0">
              <w:t>,</w:t>
            </w:r>
            <w:r w:rsidRPr="000359F0">
              <w:t>0</w:t>
            </w:r>
            <w:r w:rsidR="004A79AB" w:rsidRPr="000359F0">
              <w:t>0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12</w:t>
            </w:r>
            <w:r w:rsidR="004A79AB" w:rsidRPr="000359F0">
              <w:t>,</w:t>
            </w:r>
            <w:r w:rsidRPr="000359F0">
              <w:t>00</w:t>
            </w:r>
            <w:r w:rsidR="004A79AB" w:rsidRPr="000359F0">
              <w:t xml:space="preserve"> руб. за 1 литр</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Пиво с нормативным (стандартизованным) содержанием объемной доли спирта этилового свыше 8,6%</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14,0</w:t>
            </w:r>
            <w:r w:rsidR="004A79AB" w:rsidRPr="000359F0">
              <w:t>0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17,0</w:t>
            </w:r>
            <w:r w:rsidR="004A79AB" w:rsidRPr="000359F0">
              <w:t>0 руб. за 1 литр</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w:t>
            </w:r>
            <w:r w:rsidR="004A79AB" w:rsidRPr="000359F0">
              <w:t>1,</w:t>
            </w:r>
            <w:r w:rsidRPr="000359F0">
              <w:t>0</w:t>
            </w:r>
            <w:r w:rsidR="004A79AB" w:rsidRPr="000359F0">
              <w:t>0 руб. за 1 литр</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Табак трубочный, курительный, жевательный, сосательный, нюхательный, кальянный</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421</w:t>
            </w:r>
            <w:r w:rsidR="004A79AB" w:rsidRPr="000359F0">
              <w:t>,00 руб. за 1 кг</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51</w:t>
            </w:r>
            <w:r w:rsidR="004A79AB" w:rsidRPr="000359F0">
              <w:t>0,00 руб. за 1 кг</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61</w:t>
            </w:r>
            <w:r w:rsidR="004A79AB" w:rsidRPr="000359F0">
              <w:t>0,00 руб. за 1 кг</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Сигары</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25,00</w:t>
            </w:r>
            <w:r w:rsidR="004A79AB" w:rsidRPr="000359F0">
              <w:t xml:space="preserve"> руб. за 1 штуку</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30,00</w:t>
            </w:r>
            <w:r w:rsidR="004A79AB" w:rsidRPr="000359F0">
              <w:t xml:space="preserve"> руб. за 1 штуку</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36,00</w:t>
            </w:r>
            <w:r w:rsidR="004A79AB" w:rsidRPr="000359F0">
              <w:t xml:space="preserve"> руб. за 1 штуку</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Сигариллы</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360</w:t>
            </w:r>
            <w:r w:rsidR="004A79AB" w:rsidRPr="000359F0">
              <w:t>,00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435</w:t>
            </w:r>
            <w:r w:rsidR="004A79AB" w:rsidRPr="000359F0">
              <w:t>,00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530</w:t>
            </w:r>
            <w:r w:rsidR="004A79AB" w:rsidRPr="000359F0">
              <w:t>,00 руб. за 1000 штук</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Сигареты с фильтром</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205</w:t>
            </w:r>
            <w:r w:rsidR="004A79AB" w:rsidRPr="000359F0">
              <w:t>,00 руб. за 1000</w:t>
            </w:r>
            <w:r w:rsidRPr="000359F0">
              <w:t xml:space="preserve"> штук + </w:t>
            </w:r>
            <w:r w:rsidR="004A79AB" w:rsidRPr="000359F0">
              <w:t xml:space="preserve"> 6</w:t>
            </w:r>
            <w:r w:rsidRPr="000359F0">
              <w:t>,5</w:t>
            </w:r>
            <w:r w:rsidR="004A79AB" w:rsidRPr="000359F0">
              <w:t>% расчетной стоимости, исчисляемой исходя из максимальной</w:t>
            </w:r>
            <w:r w:rsidRPr="000359F0">
              <w:t xml:space="preserve"> розничной цены, но не менее 205</w:t>
            </w:r>
            <w:r w:rsidR="004A79AB" w:rsidRPr="000359F0">
              <w:t>,00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2500,00 руб. за 1000 штук +  7</w:t>
            </w:r>
            <w:r w:rsidR="004A79AB" w:rsidRPr="000359F0">
              <w:t>% расчетной стоимости, исчисляемой исходя из максимальной</w:t>
            </w:r>
            <w:r w:rsidRPr="000359F0">
              <w:t xml:space="preserve"> розничной цены, но не менее 305</w:t>
            </w:r>
            <w:r w:rsidR="004A79AB" w:rsidRPr="000359F0">
              <w:t>,00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 xml:space="preserve">305,00 руб. за 1000 штук + </w:t>
            </w:r>
            <w:r w:rsidR="004A79AB" w:rsidRPr="000359F0">
              <w:t>7</w:t>
            </w:r>
            <w:r w:rsidRPr="000359F0">
              <w:t>,5</w:t>
            </w:r>
            <w:r w:rsidR="004A79AB" w:rsidRPr="000359F0">
              <w:t>% расчетной стоимости, исчисляемой исходя из максимальной</w:t>
            </w:r>
            <w:r w:rsidRPr="000359F0">
              <w:t xml:space="preserve"> розничной цены, но не менее 375</w:t>
            </w:r>
            <w:r w:rsidR="004A79AB" w:rsidRPr="000359F0">
              <w:t>,00 руб. за 1000 штук</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Сигареты без фильтра, папиросы</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w:t>
            </w:r>
            <w:r w:rsidR="004A79AB" w:rsidRPr="000359F0">
              <w:t>2</w:t>
            </w:r>
            <w:r w:rsidRPr="000359F0">
              <w:t xml:space="preserve">5,00 руб. за 1000 штук + </w:t>
            </w:r>
            <w:r w:rsidR="004A79AB" w:rsidRPr="000359F0">
              <w:t xml:space="preserve"> 6</w:t>
            </w:r>
            <w:r w:rsidRPr="000359F0">
              <w:t>,5</w:t>
            </w:r>
            <w:r w:rsidR="004A79AB" w:rsidRPr="000359F0">
              <w:t>% расчетной стоимости, исчисляемой исходя из максимально</w:t>
            </w:r>
            <w:r w:rsidRPr="000359F0">
              <w:t>й розничной цены, но не менее 155</w:t>
            </w:r>
            <w:r w:rsidR="004A79AB" w:rsidRPr="000359F0">
              <w:t>,00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175,00 руб. за 1000 штук + + 7</w:t>
            </w:r>
            <w:r w:rsidR="004A79AB" w:rsidRPr="000359F0">
              <w:t>% расчетной стоимости, исчисляемой исходя из максимальной</w:t>
            </w:r>
            <w:r w:rsidRPr="000359F0">
              <w:t xml:space="preserve"> розничной цены, но не менее 215</w:t>
            </w:r>
            <w:r w:rsidR="004A79AB" w:rsidRPr="000359F0">
              <w:t>,00 руб. за 1000 штук</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 xml:space="preserve">250,00 руб. за 1000 штук + </w:t>
            </w:r>
            <w:r w:rsidR="004A79AB" w:rsidRPr="000359F0">
              <w:t xml:space="preserve"> 7</w:t>
            </w:r>
            <w:r w:rsidRPr="000359F0">
              <w:t>,5</w:t>
            </w:r>
            <w:r w:rsidR="004A79AB" w:rsidRPr="000359F0">
              <w:t>% расчетной стоимости, исчисляемой исходя из максимальной</w:t>
            </w:r>
            <w:r w:rsidRPr="000359F0">
              <w:t xml:space="preserve"> розничной цены, но не менее 305</w:t>
            </w:r>
            <w:r w:rsidR="004A79AB" w:rsidRPr="000359F0">
              <w:t>,00 руб. за 1000 штук</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Автомобили легковые с мощностью двигателя свыше 67,5 кВт (90 л. с.) и до 112,5 кВт (150 л. с.)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23,9</w:t>
            </w:r>
            <w:r w:rsidR="004A79AB" w:rsidRPr="000359F0">
              <w:t>0 руб. за 0,75 кВт (1 л. с.)</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26,3</w:t>
            </w:r>
            <w:r w:rsidR="004A79AB" w:rsidRPr="000359F0">
              <w:t>0 руб. за 0,75 кВт (1 л. с.)</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28,9</w:t>
            </w:r>
            <w:r w:rsidR="004A79AB" w:rsidRPr="000359F0">
              <w:t>0 руб. за 0,75 кВт (1 л. с.)</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Автомобили легковые с мощностью двигателя свыше 112,5 кВт (150 л. с.), мотоциклы с мощностью двигателя свыше 112,5 кВт (150 л. с.) включительно</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235</w:t>
            </w:r>
            <w:r w:rsidR="004A79AB" w:rsidRPr="000359F0">
              <w:t>,00 руб. за 0,75 кВт (1 л. с.)</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259</w:t>
            </w:r>
            <w:r w:rsidR="004A79AB" w:rsidRPr="000359F0">
              <w:t>,00 руб. за 0,75 кВт (1 л. с.)</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285</w:t>
            </w:r>
            <w:r w:rsidR="004A79AB" w:rsidRPr="000359F0">
              <w:t>,00 руб. за 0,75 кВт (1 л. с.)</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Моторные масла для дизельных и (или) карбюраторных (инжекторных) двигателей</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3246,1</w:t>
            </w:r>
            <w:r w:rsidR="004A79AB" w:rsidRPr="000359F0">
              <w:t>0 руб. за 1 тонну</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3570,7</w:t>
            </w:r>
            <w:r w:rsidR="004A79AB" w:rsidRPr="000359F0">
              <w:t>0 руб. за 1 тонну</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3927,8</w:t>
            </w:r>
            <w:r w:rsidR="004A79AB" w:rsidRPr="000359F0">
              <w:t>0 руб. за 1 тонну</w:t>
            </w:r>
          </w:p>
        </w:tc>
      </w:tr>
      <w:tr w:rsidR="00B631AD" w:rsidRPr="007E2F46" w:rsidTr="0028563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4A79AB" w:rsidP="000359F0">
            <w:pPr>
              <w:pStyle w:val="a5"/>
              <w:jc w:val="center"/>
            </w:pPr>
            <w:r w:rsidRPr="000359F0">
              <w:t>Прямогонный бензин</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4290</w:t>
            </w:r>
            <w:r w:rsidR="004A79AB" w:rsidRPr="000359F0">
              <w:t>,00 руб. за 1 тонну</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4719</w:t>
            </w:r>
            <w:r w:rsidR="004A79AB" w:rsidRPr="000359F0">
              <w:t>,00 руб. за 1 тонну</w:t>
            </w:r>
          </w:p>
        </w:tc>
        <w:tc>
          <w:tcPr>
            <w:tcW w:w="0" w:type="auto"/>
            <w:tcBorders>
              <w:top w:val="outset" w:sz="6" w:space="0" w:color="auto"/>
              <w:left w:val="outset" w:sz="6" w:space="0" w:color="auto"/>
              <w:bottom w:val="outset" w:sz="6" w:space="0" w:color="auto"/>
              <w:right w:val="outset" w:sz="6" w:space="0" w:color="auto"/>
            </w:tcBorders>
            <w:vAlign w:val="center"/>
          </w:tcPr>
          <w:p w:rsidR="004A79AB" w:rsidRPr="000359F0" w:rsidRDefault="00B631AD" w:rsidP="000359F0">
            <w:pPr>
              <w:pStyle w:val="a5"/>
              <w:jc w:val="center"/>
            </w:pPr>
            <w:r w:rsidRPr="000359F0">
              <w:t>5190</w:t>
            </w:r>
            <w:r w:rsidR="004A79AB" w:rsidRPr="000359F0">
              <w:t>,00 руб. за 1 тонну</w:t>
            </w:r>
          </w:p>
        </w:tc>
      </w:tr>
    </w:tbl>
    <w:p w:rsidR="004A79AB" w:rsidRPr="000359F0" w:rsidRDefault="00B631AD" w:rsidP="002475A3">
      <w:pPr>
        <w:pStyle w:val="a5"/>
        <w:ind w:firstLine="142"/>
        <w:jc w:val="both"/>
      </w:pPr>
      <w:r w:rsidRPr="000359F0">
        <w:rPr>
          <w:i/>
          <w:u w:val="single"/>
        </w:rPr>
        <w:t>Спирт этиловый и спиртосодержащая продукция</w:t>
      </w:r>
      <w:r w:rsidRPr="000359F0">
        <w:t xml:space="preserve">. Из табл. 1 видно, что ставка на спирт этиловый из всех видов сырья (в том числе этиловый спирт-сырец из </w:t>
      </w:r>
      <w:r w:rsidR="00BB167A">
        <w:t>всех видов сырья) с 1 января 2009</w:t>
      </w:r>
      <w:r w:rsidRPr="000359F0">
        <w:t xml:space="preserve"> года возрастет с 27,70 руб. за 1 литр безв</w:t>
      </w:r>
      <w:r w:rsidR="00157D0B" w:rsidRPr="000359F0">
        <w:t>одного этилового спирта до 30</w:t>
      </w:r>
      <w:r w:rsidRPr="000359F0">
        <w:t>,</w:t>
      </w:r>
      <w:r w:rsidR="00157D0B" w:rsidRPr="000359F0">
        <w:t>5</w:t>
      </w:r>
      <w:r w:rsidRPr="000359F0">
        <w:t>0 руб</w:t>
      </w:r>
      <w:r w:rsidR="00BB167A">
        <w:t>. ( на 1 января 2010 года)</w:t>
      </w:r>
      <w:r w:rsidRPr="000359F0">
        <w:t>.</w:t>
      </w:r>
    </w:p>
    <w:p w:rsidR="00157D0B" w:rsidRPr="000359F0" w:rsidRDefault="00157D0B" w:rsidP="005A0494">
      <w:pPr>
        <w:pStyle w:val="a5"/>
        <w:spacing w:before="0" w:beforeAutospacing="0" w:after="0" w:afterAutospacing="0"/>
        <w:ind w:firstLine="142"/>
        <w:jc w:val="both"/>
      </w:pPr>
      <w:r w:rsidRPr="000359F0">
        <w:rPr>
          <w:i/>
          <w:u w:val="single"/>
        </w:rPr>
        <w:t>Алкогольная продукция.</w:t>
      </w:r>
      <w:r w:rsidRPr="000359F0">
        <w:t xml:space="preserve"> В отношении алкогольной продукции с объемной долей этилового спирта до 9% и более</w:t>
      </w:r>
      <w:r w:rsidR="001B62B3">
        <w:t>, а также натуральных вин в 2010—2012</w:t>
      </w:r>
      <w:r w:rsidRPr="000359F0">
        <w:t xml:space="preserve"> годах ставки акцизов будут повышаться примерно на 10% ежегодно.</w:t>
      </w:r>
    </w:p>
    <w:p w:rsidR="00157D0B" w:rsidRPr="000359F0" w:rsidRDefault="00157D0B" w:rsidP="005A0494">
      <w:pPr>
        <w:pStyle w:val="a5"/>
        <w:spacing w:before="0" w:beforeAutospacing="0" w:after="0" w:afterAutospacing="0"/>
        <w:ind w:firstLine="142"/>
        <w:jc w:val="both"/>
      </w:pPr>
      <w:r w:rsidRPr="000359F0">
        <w:t>По пиву с нормативным (стандартизированным) содержанием объемной доли спирта этилового свыше 0,5 и до 8,6%, а также более 8,6% ставки акцизов будут ежегодно возрастать.</w:t>
      </w:r>
    </w:p>
    <w:p w:rsidR="00157D0B" w:rsidRPr="000359F0" w:rsidRDefault="00157D0B" w:rsidP="002475A3">
      <w:pPr>
        <w:pStyle w:val="a5"/>
        <w:ind w:firstLine="142"/>
        <w:jc w:val="both"/>
      </w:pPr>
      <w:r w:rsidRPr="000359F0">
        <w:rPr>
          <w:rStyle w:val="a6"/>
          <w:b w:val="0"/>
          <w:i/>
          <w:u w:val="single"/>
        </w:rPr>
        <w:t>Табачные изделия.</w:t>
      </w:r>
      <w:r w:rsidRPr="000359F0">
        <w:t xml:space="preserve"> Законом № 142-ФЗ установлена ежегодная индексация ставок акциза на сигареты с фильтром (на 20% к предыдущему году) и сигареты без фильтра (папиросы) (на 28% к предыдущему году). В то же время индексация ставок акциза на табак трубочный, курительный, жевательный, сосательный, нюхательный, кальянный (далее — табак), а также на сигары предусмотрена только в 2011 году на 10% по сравнению с 2010 годом. Различный подход к индексации ставок акциза на табак и отдельные виды табачных изделий объясняется необходимостью выравнивания налоговой (акцизной) нагрузки в расчете на одинаковую единицу измерения веса табака, непосредственно реализуемого в розничной торговле, и табака, содержащегося в разных видах табачных изделий. В настоящее время налоговая (акцизная) нагрузка на 1 кг табака, реализуемого в розничной торговле, выше, чем на 1 кг табака, содержащегося в сигаретах и папиросах.</w:t>
      </w:r>
    </w:p>
    <w:p w:rsidR="00157D0B" w:rsidRPr="000359F0" w:rsidRDefault="00157D0B" w:rsidP="002475A3">
      <w:pPr>
        <w:pStyle w:val="a5"/>
        <w:ind w:firstLine="142"/>
        <w:jc w:val="both"/>
      </w:pPr>
      <w:r w:rsidRPr="000359F0">
        <w:rPr>
          <w:rStyle w:val="a6"/>
          <w:b w:val="0"/>
          <w:i/>
          <w:u w:val="single"/>
        </w:rPr>
        <w:t>Автомобили и мотоциклы.</w:t>
      </w:r>
      <w:r w:rsidRPr="000359F0">
        <w:t xml:space="preserve"> В отношении автомобилей легковых с мощностью двигателя свыше 67,5 кВт (90 л. с.) и до 112,5 кВт (150 л. с.), а также свыше 112,5 кВт (150 л. с.) и по мотоциклам с мощностью двигателя свыше 112,5 кВт (150 л. с.) налоговые ставки в 2009—2011 годах будут повышаться примерно на 9% ежегодно.</w:t>
      </w:r>
    </w:p>
    <w:p w:rsidR="00157D0B" w:rsidRPr="000359F0" w:rsidRDefault="00157D0B" w:rsidP="002475A3">
      <w:pPr>
        <w:pStyle w:val="a5"/>
        <w:ind w:firstLine="142"/>
        <w:jc w:val="both"/>
      </w:pPr>
      <w:r w:rsidRPr="000359F0">
        <w:t>В 2011 году ставка акциза на моторные масла будет проиндексирована на 10% к уровню 2010 года и составит 3246 руб. за 1 тонну (на 2009—2010 годы — 2951 руб. за 1 тонну).</w:t>
      </w:r>
    </w:p>
    <w:p w:rsidR="00157D0B" w:rsidRPr="000359F0" w:rsidRDefault="00157D0B" w:rsidP="000359F0">
      <w:pPr>
        <w:pStyle w:val="a5"/>
        <w:shd w:val="clear" w:color="auto" w:fill="DEEEDA"/>
        <w:jc w:val="both"/>
      </w:pPr>
      <w:r w:rsidRPr="000359F0">
        <w:rPr>
          <w:rStyle w:val="a6"/>
        </w:rPr>
        <w:t>Обратите внимание:</w:t>
      </w:r>
      <w:r w:rsidRPr="000359F0">
        <w:t xml:space="preserve"> в 2009 году значительно увеличится ставка акциза на прямогонный бензин. Она составит 3900 руб. за 1 тонну, в 2010 году — 4290 руб. и в 2011-м — 4720 руб. за 1 тонну. Напомним, что в 2008 году по прямогонному бензину акциз уплачивался по ставке 2657 руб. за 1 тонну.</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11"/>
        <w:gridCol w:w="3232"/>
      </w:tblGrid>
      <w:tr w:rsidR="00E81912" w:rsidRPr="007E2F46" w:rsidTr="00285635">
        <w:trPr>
          <w:tblCellSpacing w:w="7" w:type="dxa"/>
          <w:jc w:val="center"/>
        </w:trPr>
        <w:tc>
          <w:tcPr>
            <w:tcW w:w="6090" w:type="dxa"/>
            <w:tcBorders>
              <w:top w:val="outset" w:sz="6" w:space="0" w:color="auto"/>
              <w:left w:val="outset" w:sz="6" w:space="0" w:color="auto"/>
              <w:bottom w:val="outset" w:sz="6" w:space="0" w:color="auto"/>
              <w:right w:val="outset" w:sz="6" w:space="0" w:color="auto"/>
            </w:tcBorders>
            <w:vAlign w:val="center"/>
          </w:tcPr>
          <w:p w:rsidR="00E81912" w:rsidRPr="000359F0" w:rsidRDefault="00E81912" w:rsidP="000359F0">
            <w:pPr>
              <w:pStyle w:val="a5"/>
              <w:jc w:val="center"/>
            </w:pPr>
            <w:r w:rsidRPr="000359F0">
              <w:rPr>
                <w:b/>
                <w:bCs/>
              </w:rPr>
              <w:t>Виды подакцизных товаров</w:t>
            </w:r>
          </w:p>
        </w:tc>
        <w:tc>
          <w:tcPr>
            <w:tcW w:w="3210" w:type="dxa"/>
            <w:tcBorders>
              <w:top w:val="outset" w:sz="6" w:space="0" w:color="auto"/>
              <w:left w:val="outset" w:sz="6" w:space="0" w:color="auto"/>
              <w:bottom w:val="outset" w:sz="6" w:space="0" w:color="auto"/>
              <w:right w:val="outset" w:sz="6" w:space="0" w:color="auto"/>
            </w:tcBorders>
            <w:vAlign w:val="center"/>
          </w:tcPr>
          <w:p w:rsidR="00E81912" w:rsidRPr="000359F0" w:rsidRDefault="00E81912" w:rsidP="000359F0">
            <w:pPr>
              <w:pStyle w:val="a5"/>
              <w:jc w:val="center"/>
            </w:pPr>
            <w:r w:rsidRPr="000359F0">
              <w:rPr>
                <w:b/>
                <w:bCs/>
              </w:rPr>
              <w:t>Налоговая ставка (в процентах и (или) рублях и копейках за единицу измерения)</w:t>
            </w:r>
          </w:p>
        </w:tc>
      </w:tr>
      <w:tr w:rsidR="00E81912" w:rsidRPr="007E2F46" w:rsidTr="00285635">
        <w:trPr>
          <w:tblCellSpacing w:w="7" w:type="dxa"/>
          <w:jc w:val="center"/>
        </w:trPr>
        <w:tc>
          <w:tcPr>
            <w:tcW w:w="9315" w:type="dxa"/>
            <w:gridSpan w:val="2"/>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rPr>
                <w:b/>
                <w:bCs/>
              </w:rPr>
              <w:t>Автомобильный бензин:</w:t>
            </w:r>
          </w:p>
        </w:tc>
      </w:tr>
      <w:tr w:rsidR="00E81912" w:rsidRPr="007E2F46" w:rsidTr="00285635">
        <w:trPr>
          <w:tblCellSpacing w:w="7" w:type="dxa"/>
          <w:jc w:val="center"/>
        </w:trPr>
        <w:tc>
          <w:tcPr>
            <w:tcW w:w="6090" w:type="dxa"/>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t>— с октановым числом до «80» вкл-но</w:t>
            </w:r>
            <w:r w:rsidRPr="000359F0">
              <w:br/>
              <w:t>— с иными октановыми числами</w:t>
            </w:r>
            <w:r w:rsidRPr="000359F0">
              <w:br/>
              <w:t>— Дизельное топливо</w:t>
            </w:r>
          </w:p>
        </w:tc>
        <w:tc>
          <w:tcPr>
            <w:tcW w:w="3210" w:type="dxa"/>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t xml:space="preserve">2923 руб. за 1 тонну </w:t>
            </w:r>
            <w:r w:rsidRPr="000359F0">
              <w:br/>
              <w:t xml:space="preserve">3992 руб. за 1 тонну </w:t>
            </w:r>
            <w:r w:rsidRPr="000359F0">
              <w:br/>
              <w:t>1188 руб. за 1 тонну</w:t>
            </w:r>
          </w:p>
        </w:tc>
      </w:tr>
    </w:tbl>
    <w:p w:rsidR="00E81912" w:rsidRPr="000359F0" w:rsidRDefault="00E81912" w:rsidP="002475A3">
      <w:pPr>
        <w:pStyle w:val="a5"/>
        <w:ind w:firstLine="142"/>
        <w:jc w:val="both"/>
      </w:pPr>
      <w:r w:rsidRPr="000359F0">
        <w:t>Предлагаемая система исчисления акцизов на автомобильный бензин и дизельное топливо построена по принципу убывающей шкалы ставок в увязке с повышением их качественных показателей (классов), предусмотренных Техническим регламентом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постановлением Правительства РФ от 27.02.2008 № 118.</w:t>
      </w:r>
    </w:p>
    <w:p w:rsidR="00E81912" w:rsidRPr="000359F0" w:rsidRDefault="00E81912" w:rsidP="000359F0">
      <w:pPr>
        <w:pStyle w:val="a5"/>
        <w:jc w:val="both"/>
      </w:pPr>
      <w:r w:rsidRPr="000359F0">
        <w:rPr>
          <w:rStyle w:val="a6"/>
        </w:rPr>
        <w:t>Таблица 2.</w:t>
      </w:r>
      <w:r w:rsidRPr="000359F0">
        <w:t xml:space="preserve"> Ставки акцизов по бензину и дизтопливу в 2011 году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11"/>
        <w:gridCol w:w="3232"/>
      </w:tblGrid>
      <w:tr w:rsidR="00E81912" w:rsidRPr="000359F0" w:rsidTr="00AA52C1">
        <w:trPr>
          <w:tblCellSpacing w:w="7" w:type="dxa"/>
          <w:jc w:val="center"/>
        </w:trPr>
        <w:tc>
          <w:tcPr>
            <w:tcW w:w="6090" w:type="dxa"/>
            <w:tcBorders>
              <w:top w:val="outset" w:sz="6" w:space="0" w:color="auto"/>
              <w:left w:val="outset" w:sz="6" w:space="0" w:color="auto"/>
              <w:bottom w:val="outset" w:sz="6" w:space="0" w:color="auto"/>
              <w:right w:val="outset" w:sz="6" w:space="0" w:color="auto"/>
            </w:tcBorders>
            <w:vAlign w:val="center"/>
          </w:tcPr>
          <w:p w:rsidR="00E81912" w:rsidRPr="000359F0" w:rsidRDefault="00E81912" w:rsidP="000359F0">
            <w:pPr>
              <w:pStyle w:val="a5"/>
              <w:jc w:val="center"/>
            </w:pPr>
            <w:r w:rsidRPr="000359F0">
              <w:rPr>
                <w:b/>
                <w:bCs/>
              </w:rPr>
              <w:t>Виды подакцизных товаров</w:t>
            </w:r>
          </w:p>
        </w:tc>
        <w:tc>
          <w:tcPr>
            <w:tcW w:w="3211" w:type="dxa"/>
            <w:tcBorders>
              <w:top w:val="outset" w:sz="6" w:space="0" w:color="auto"/>
              <w:left w:val="outset" w:sz="6" w:space="0" w:color="auto"/>
              <w:bottom w:val="outset" w:sz="6" w:space="0" w:color="auto"/>
              <w:right w:val="outset" w:sz="6" w:space="0" w:color="auto"/>
            </w:tcBorders>
            <w:vAlign w:val="center"/>
          </w:tcPr>
          <w:p w:rsidR="00E81912" w:rsidRPr="000359F0" w:rsidRDefault="00E81912" w:rsidP="000359F0">
            <w:pPr>
              <w:pStyle w:val="a5"/>
              <w:jc w:val="center"/>
            </w:pPr>
            <w:r w:rsidRPr="000359F0">
              <w:rPr>
                <w:b/>
                <w:bCs/>
              </w:rPr>
              <w:t>Налоговая ставка (в процентах и (или) рублях и копейках за единицу измерения)</w:t>
            </w:r>
          </w:p>
        </w:tc>
      </w:tr>
      <w:tr w:rsidR="00E81912" w:rsidRPr="000359F0" w:rsidTr="00285635">
        <w:trPr>
          <w:tblCellSpacing w:w="7" w:type="dxa"/>
          <w:jc w:val="center"/>
        </w:trPr>
        <w:tc>
          <w:tcPr>
            <w:tcW w:w="9315" w:type="dxa"/>
            <w:gridSpan w:val="2"/>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rPr>
                <w:b/>
                <w:bCs/>
              </w:rPr>
              <w:t>Автомобильный бензин:</w:t>
            </w:r>
          </w:p>
        </w:tc>
      </w:tr>
      <w:tr w:rsidR="00E81912" w:rsidRPr="000359F0" w:rsidTr="00AA52C1">
        <w:trPr>
          <w:tblCellSpacing w:w="7" w:type="dxa"/>
          <w:jc w:val="center"/>
        </w:trPr>
        <w:tc>
          <w:tcPr>
            <w:tcW w:w="6090" w:type="dxa"/>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t>— не соответствующий классу 3, или 4, или 5</w:t>
            </w:r>
            <w:r w:rsidRPr="000359F0">
              <w:br/>
              <w:t xml:space="preserve">— класса 3 </w:t>
            </w:r>
            <w:r w:rsidRPr="000359F0">
              <w:br/>
              <w:t>— класса 4 или 5</w:t>
            </w:r>
          </w:p>
        </w:tc>
        <w:tc>
          <w:tcPr>
            <w:tcW w:w="3211" w:type="dxa"/>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t xml:space="preserve">4624, 60 руб. за 1 тонну </w:t>
            </w:r>
            <w:r w:rsidRPr="000359F0">
              <w:br/>
              <w:t xml:space="preserve">4302,20 руб. за 1 тонну </w:t>
            </w:r>
            <w:r w:rsidRPr="000359F0">
              <w:br/>
              <w:t>3773 руб. за 1 тонну</w:t>
            </w:r>
          </w:p>
        </w:tc>
      </w:tr>
      <w:tr w:rsidR="00E81912" w:rsidRPr="000359F0" w:rsidTr="00285635">
        <w:trPr>
          <w:tblCellSpacing w:w="7" w:type="dxa"/>
          <w:jc w:val="center"/>
        </w:trPr>
        <w:tc>
          <w:tcPr>
            <w:tcW w:w="9315" w:type="dxa"/>
            <w:gridSpan w:val="2"/>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rPr>
                <w:b/>
                <w:bCs/>
              </w:rPr>
              <w:t>Дизельное топливо:</w:t>
            </w:r>
          </w:p>
        </w:tc>
      </w:tr>
      <w:tr w:rsidR="00E81912" w:rsidRPr="000359F0" w:rsidTr="00AA52C1">
        <w:trPr>
          <w:tblCellSpacing w:w="7" w:type="dxa"/>
          <w:jc w:val="center"/>
        </w:trPr>
        <w:tc>
          <w:tcPr>
            <w:tcW w:w="6090" w:type="dxa"/>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t xml:space="preserve">— не соответствующее классу 3, или 4, или 5 </w:t>
            </w:r>
            <w:r w:rsidRPr="000359F0">
              <w:br/>
              <w:t>— класса 3</w:t>
            </w:r>
            <w:r w:rsidRPr="000359F0">
              <w:br/>
              <w:t>— класса 4 или 5</w:t>
            </w:r>
          </w:p>
        </w:tc>
        <w:tc>
          <w:tcPr>
            <w:tcW w:w="3211" w:type="dxa"/>
            <w:tcBorders>
              <w:top w:val="outset" w:sz="6" w:space="0" w:color="auto"/>
              <w:left w:val="outset" w:sz="6" w:space="0" w:color="auto"/>
              <w:bottom w:val="outset" w:sz="6" w:space="0" w:color="auto"/>
              <w:right w:val="outset" w:sz="6" w:space="0" w:color="auto"/>
            </w:tcBorders>
          </w:tcPr>
          <w:p w:rsidR="00E81912" w:rsidRPr="000359F0" w:rsidRDefault="00E81912" w:rsidP="000359F0">
            <w:pPr>
              <w:pStyle w:val="a5"/>
              <w:jc w:val="center"/>
            </w:pPr>
            <w:r w:rsidRPr="000359F0">
              <w:t xml:space="preserve">1573 руб. за 1 тонну </w:t>
            </w:r>
            <w:r w:rsidRPr="000359F0">
              <w:br/>
              <w:t xml:space="preserve">1304,40 руб. за 1 тонну </w:t>
            </w:r>
            <w:r w:rsidRPr="000359F0">
              <w:br/>
              <w:t>1067,20 руб. за 1 тонну</w:t>
            </w:r>
          </w:p>
        </w:tc>
      </w:tr>
    </w:tbl>
    <w:p w:rsidR="000359F0" w:rsidRDefault="000359F0" w:rsidP="000359F0">
      <w:pPr>
        <w:pStyle w:val="a5"/>
        <w:jc w:val="both"/>
        <w:rPr>
          <w:rStyle w:val="a6"/>
          <w:i/>
        </w:rPr>
      </w:pPr>
    </w:p>
    <w:p w:rsidR="00AA52C1" w:rsidRPr="000359F0" w:rsidRDefault="00AA52C1" w:rsidP="000359F0">
      <w:pPr>
        <w:pStyle w:val="a5"/>
        <w:jc w:val="both"/>
        <w:rPr>
          <w:i/>
        </w:rPr>
      </w:pPr>
      <w:r w:rsidRPr="000359F0">
        <w:rPr>
          <w:rStyle w:val="a6"/>
          <w:i/>
        </w:rPr>
        <w:t>ПРИМЕРЫ</w:t>
      </w:r>
    </w:p>
    <w:p w:rsidR="00AA52C1" w:rsidRPr="000359F0" w:rsidRDefault="001B62B3" w:rsidP="000359F0">
      <w:pPr>
        <w:pStyle w:val="a5"/>
        <w:numPr>
          <w:ilvl w:val="0"/>
          <w:numId w:val="3"/>
        </w:numPr>
        <w:jc w:val="both"/>
      </w:pPr>
      <w:r>
        <w:t>ООО «Арарат</w:t>
      </w:r>
      <w:r w:rsidR="00AA52C1" w:rsidRPr="000359F0">
        <w:t>» путем смешения бензина с октановым числом 80 с высокооктановыми присадками повышает октановое число бензина, то есть производит новый вид подакцизного товара (автомобильный бензин с октановым числом 92).</w:t>
      </w:r>
    </w:p>
    <w:p w:rsidR="00AA52C1" w:rsidRPr="000359F0" w:rsidRDefault="00AA52C1" w:rsidP="002475A3">
      <w:pPr>
        <w:pStyle w:val="a5"/>
        <w:ind w:firstLine="142"/>
        <w:jc w:val="both"/>
      </w:pPr>
      <w:r w:rsidRPr="000359F0">
        <w:t>Исходя из норм пункта 3 статьи 1</w:t>
      </w:r>
      <w:r w:rsidR="001B62B3">
        <w:t>82 Налогового кодекса, ООО «Арар</w:t>
      </w:r>
      <w:r w:rsidRPr="000359F0">
        <w:t>ат» признается производителем автомобильного бензина с октановым числом 92 и, следовательно, при продаже этого бензина должно начислить акциз по ставке 3992 руб. за 1 тонну.</w:t>
      </w:r>
    </w:p>
    <w:p w:rsidR="00AA52C1" w:rsidRPr="000359F0" w:rsidRDefault="00AA52C1" w:rsidP="000359F0">
      <w:pPr>
        <w:pStyle w:val="a5"/>
        <w:numPr>
          <w:ilvl w:val="0"/>
          <w:numId w:val="3"/>
        </w:numPr>
        <w:jc w:val="both"/>
      </w:pPr>
      <w:r w:rsidRPr="000359F0">
        <w:t>ООО «Карго» добавляет в автомобильный бензин с октановым числом 92 моющую присадку. Она улучшает потребительские свойства бензина, но не изменяет его октанового числа. Поэтому в данном случае организация не производит нового вида подакцизного товара. Однако на основании указанной нормы пункта 3 статьи 182 НК РФ, действующей в 2008 году, лицо, осуществляющее смешение бензина с моющей присадкой, является плательщиком акциза (поскольку признается производителем подакцизного товара).</w:t>
      </w:r>
    </w:p>
    <w:p w:rsidR="00AA52C1" w:rsidRPr="000359F0" w:rsidRDefault="00AA52C1" w:rsidP="002475A3">
      <w:pPr>
        <w:pStyle w:val="a5"/>
        <w:ind w:firstLine="142"/>
        <w:jc w:val="both"/>
      </w:pPr>
      <w:r w:rsidRPr="000359F0">
        <w:t>Значит, ООО «Карго» обязано исчислить акциз на бензин улучшенного качества при его реализации по той же ставке, которая применялась на бензин, использованный в качестве сырья, — 3992 руб. за 1 тонну.</w:t>
      </w:r>
    </w:p>
    <w:p w:rsidR="00AA52C1" w:rsidRDefault="00AA52C1" w:rsidP="00D92FBA">
      <w:pPr>
        <w:pStyle w:val="a5"/>
        <w:ind w:firstLine="142"/>
        <w:jc w:val="both"/>
      </w:pPr>
      <w:r w:rsidRPr="000359F0">
        <w:t>Если  возникнет ситуация, изложенная в примере 1, то такой процесс смешения будет по-прежнему признан производством подакцизных товаров. ООО «Арарат» будет, как и раньше, являться плательщиком акцизов. Если возникнет ситуация, приведенная в примере 2, объекта обложения акцизами не возникнет. У ООО «Карго» не будет обязанности по начислению и уплате акциза. Значит, не важно, у кого</w:t>
      </w:r>
      <w:r w:rsidRPr="00AA52C1">
        <w:t xml:space="preserve"> именно приобретен подакцизный товар, использованный при смешении, — у непосредственного производителя или у перепродавца.</w:t>
      </w:r>
    </w:p>
    <w:p w:rsidR="005A0494" w:rsidRDefault="00CA4F60" w:rsidP="005A0494">
      <w:pPr>
        <w:pStyle w:val="a5"/>
        <w:spacing w:before="0" w:beforeAutospacing="0" w:after="0" w:afterAutospacing="0"/>
        <w:rPr>
          <w:rStyle w:val="a6"/>
          <w:i/>
          <w:sz w:val="28"/>
          <w:szCs w:val="28"/>
        </w:rPr>
      </w:pPr>
      <w:r w:rsidRPr="002475A3">
        <w:rPr>
          <w:b/>
          <w:i/>
          <w:sz w:val="28"/>
          <w:szCs w:val="28"/>
        </w:rPr>
        <w:t>Налоговая база</w:t>
      </w:r>
      <w:r w:rsidRPr="002475A3">
        <w:rPr>
          <w:rStyle w:val="a6"/>
          <w:i/>
          <w:sz w:val="28"/>
          <w:szCs w:val="28"/>
        </w:rPr>
        <w:t xml:space="preserve"> по подакцизным товарам</w:t>
      </w:r>
      <w:r w:rsidR="006B0021" w:rsidRPr="002475A3">
        <w:rPr>
          <w:rStyle w:val="a6"/>
          <w:i/>
          <w:sz w:val="28"/>
          <w:szCs w:val="28"/>
        </w:rPr>
        <w:t>. Налоговый период.</w:t>
      </w:r>
    </w:p>
    <w:p w:rsidR="00D92FBA" w:rsidRPr="005A0494" w:rsidRDefault="006B0021" w:rsidP="005A0494">
      <w:pPr>
        <w:pStyle w:val="a5"/>
        <w:spacing w:before="0" w:beforeAutospacing="0" w:after="0" w:afterAutospacing="0"/>
        <w:ind w:firstLine="142"/>
        <w:jc w:val="both"/>
        <w:rPr>
          <w:b/>
          <w:bCs/>
          <w:i/>
          <w:sz w:val="28"/>
          <w:szCs w:val="28"/>
        </w:rPr>
      </w:pPr>
      <w:r w:rsidRPr="006B0021">
        <w:rPr>
          <w:rStyle w:val="a6"/>
          <w:b w:val="0"/>
        </w:rPr>
        <w:t>Налоговая база</w:t>
      </w:r>
      <w:r>
        <w:rPr>
          <w:rStyle w:val="a6"/>
          <w:b w:val="0"/>
        </w:rPr>
        <w:t xml:space="preserve"> согласно ст. 187 НК РФ</w:t>
      </w:r>
      <w:r w:rsidRPr="006B0021">
        <w:rPr>
          <w:rStyle w:val="a6"/>
          <w:b w:val="0"/>
        </w:rPr>
        <w:t xml:space="preserve"> определяется отдельно по каждому виду подакцизного товара.</w:t>
      </w:r>
      <w:r w:rsidR="00D92FBA" w:rsidRPr="00D92FBA">
        <w:rPr>
          <w:rStyle w:val="a6"/>
          <w:b w:val="0"/>
        </w:rPr>
        <w:t xml:space="preserve"> </w:t>
      </w:r>
      <w:r w:rsidR="00D92FBA" w:rsidRPr="00CA4F60">
        <w:rPr>
          <w:rStyle w:val="a6"/>
          <w:b w:val="0"/>
        </w:rPr>
        <w:t>Если налогоплательщик не ведет</w:t>
      </w:r>
      <w:r w:rsidR="00D92FBA" w:rsidRPr="00CA4F60">
        <w:t xml:space="preserve"> раздельного учета, предусмотренного пунктом 1 статьи 190 НК РФ, определяется единая налоговая база по всем операциям реализации (передачи) и (или) получения подакцизных товаров. При этом суммы, указанные в пункте 1 статьи 189 настоящего Кодекса, включаются в эту единую налоговую базу (за исключением налоговой базы по операциям с подакцизными товарами, указанными в подпунктах 7 - 10 пункта 1 статьи 181 настоящего Кодекса.</w:t>
      </w:r>
      <w:r w:rsidR="00D92FBA">
        <w:t xml:space="preserve"> </w:t>
      </w:r>
    </w:p>
    <w:p w:rsidR="006B0021" w:rsidRPr="00D92FBA" w:rsidRDefault="006B0021" w:rsidP="00D92FBA">
      <w:pPr>
        <w:pStyle w:val="a5"/>
        <w:ind w:firstLine="142"/>
        <w:jc w:val="both"/>
        <w:rPr>
          <w:b/>
          <w:bCs/>
          <w:i/>
        </w:rPr>
      </w:pPr>
      <w:r w:rsidRPr="006B0021">
        <w:t>Налоговая база при реализации (передаче, признаваемой объектом налогообложения в соответствии с настоящей главой)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6B0021" w:rsidRPr="006B0021" w:rsidRDefault="006B0021" w:rsidP="006B0021">
      <w:pPr>
        <w:spacing w:after="0"/>
        <w:ind w:firstLine="584"/>
        <w:jc w:val="both"/>
        <w:rPr>
          <w:rFonts w:ascii="Times New Roman" w:eastAsia="Times New Roman" w:hAnsi="Times New Roman"/>
          <w:sz w:val="24"/>
          <w:szCs w:val="24"/>
          <w:lang w:eastAsia="ru-RU"/>
        </w:rPr>
      </w:pPr>
      <w:r w:rsidRPr="006B0021">
        <w:rPr>
          <w:rFonts w:ascii="Times New Roman" w:eastAsia="Times New Roman" w:hAnsi="Times New Roman"/>
          <w:sz w:val="24"/>
          <w:szCs w:val="24"/>
          <w:lang w:eastAsia="ru-RU"/>
        </w:rPr>
        <w:t>1) 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6B0021" w:rsidRDefault="006B0021" w:rsidP="006B0021">
      <w:pPr>
        <w:spacing w:after="0"/>
        <w:ind w:firstLine="584"/>
        <w:jc w:val="both"/>
        <w:rPr>
          <w:rFonts w:ascii="Times New Roman" w:eastAsia="Times New Roman" w:hAnsi="Times New Roman"/>
          <w:sz w:val="24"/>
          <w:szCs w:val="24"/>
          <w:lang w:eastAsia="ru-RU"/>
        </w:rPr>
      </w:pPr>
      <w:r w:rsidRPr="006B0021">
        <w:rPr>
          <w:rFonts w:ascii="Times New Roman" w:eastAsia="Times New Roman" w:hAnsi="Times New Roman"/>
          <w:sz w:val="24"/>
          <w:szCs w:val="24"/>
          <w:lang w:eastAsia="ru-RU"/>
        </w:rPr>
        <w:t>2) как стоимость реализованных (переданных) подакцизных товаров, исчисленная исходя из цен, определяемых с учетом положений статьи 40 настоящего Кодекса,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6B0021" w:rsidRDefault="006B0021" w:rsidP="006B0021">
      <w:pPr>
        <w:spacing w:after="0"/>
        <w:ind w:firstLine="584"/>
        <w:jc w:val="both"/>
        <w:rPr>
          <w:rFonts w:ascii="Times New Roman" w:hAnsi="Times New Roman"/>
          <w:sz w:val="24"/>
          <w:szCs w:val="24"/>
        </w:rPr>
      </w:pPr>
      <w:r w:rsidRPr="006B0021">
        <w:rPr>
          <w:rFonts w:ascii="Times New Roman" w:hAnsi="Times New Roman"/>
          <w:sz w:val="24"/>
          <w:szCs w:val="24"/>
        </w:rPr>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6B0021" w:rsidRPr="001B62B3" w:rsidRDefault="006B0021" w:rsidP="005A0494">
      <w:pPr>
        <w:spacing w:after="0"/>
        <w:ind w:firstLine="584"/>
        <w:jc w:val="both"/>
        <w:rPr>
          <w:rFonts w:ascii="Times New Roman" w:hAnsi="Times New Roman"/>
          <w:sz w:val="24"/>
          <w:szCs w:val="24"/>
        </w:rPr>
      </w:pPr>
      <w:r w:rsidRPr="006B0021">
        <w:rPr>
          <w:rFonts w:ascii="Times New Roman" w:hAnsi="Times New Roman"/>
          <w:sz w:val="24"/>
          <w:szCs w:val="24"/>
        </w:rPr>
        <w:t>4) как объем реализованных (переданных) подакцизных товаров 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 -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Расчетная стоимость табачных изделий, в отношении которых установлены комбинированные налоговые ставки, определяется в соответствии со статьей 187.1 настоящего Кодекса</w:t>
      </w:r>
      <w:r w:rsidR="001B62B3">
        <w:rPr>
          <w:rFonts w:ascii="Times New Roman" w:hAnsi="Times New Roman"/>
          <w:sz w:val="24"/>
          <w:szCs w:val="24"/>
        </w:rPr>
        <w:t xml:space="preserve"> </w:t>
      </w:r>
      <w:r w:rsidR="001B62B3" w:rsidRPr="001B62B3">
        <w:rPr>
          <w:rFonts w:ascii="Times New Roman" w:hAnsi="Times New Roman"/>
          <w:sz w:val="24"/>
          <w:szCs w:val="24"/>
        </w:rPr>
        <w:t>(</w:t>
      </w:r>
      <w:r w:rsidR="00DD7D96">
        <w:rPr>
          <w:rFonts w:ascii="Times New Roman" w:hAnsi="Times New Roman"/>
          <w:sz w:val="24"/>
          <w:szCs w:val="24"/>
        </w:rPr>
        <w:t>П</w:t>
      </w:r>
      <w:r w:rsidR="001B62B3" w:rsidRPr="001B62B3">
        <w:rPr>
          <w:rFonts w:ascii="Times New Roman" w:hAnsi="Times New Roman"/>
          <w:sz w:val="24"/>
          <w:szCs w:val="24"/>
        </w:rPr>
        <w:t xml:space="preserve">роизведение максимальной розничной цены, указанной на единице потребительской упаковки (пачке) табачных изделий, и количества единиц потребительской упаковки (пачек) табачных изделий, реализованных (переданных) в течение отчетного налогового периода или ввозимых на таможенную </w:t>
      </w:r>
      <w:r w:rsidR="001B62B3">
        <w:rPr>
          <w:rFonts w:ascii="Times New Roman" w:hAnsi="Times New Roman"/>
          <w:sz w:val="24"/>
          <w:szCs w:val="24"/>
        </w:rPr>
        <w:t>территорию Российской Федерации).</w:t>
      </w:r>
    </w:p>
    <w:p w:rsidR="005A0494" w:rsidRPr="006B0021" w:rsidRDefault="005A0494" w:rsidP="005A0494">
      <w:pPr>
        <w:spacing w:after="0"/>
        <w:ind w:firstLine="584"/>
        <w:jc w:val="both"/>
        <w:rPr>
          <w:rFonts w:ascii="Times New Roman" w:eastAsia="Times New Roman" w:hAnsi="Times New Roman"/>
          <w:sz w:val="24"/>
          <w:szCs w:val="24"/>
          <w:lang w:eastAsia="ru-RU"/>
        </w:rPr>
      </w:pPr>
    </w:p>
    <w:p w:rsidR="005A0494" w:rsidRDefault="00BA595D" w:rsidP="005A0494">
      <w:pPr>
        <w:pStyle w:val="a5"/>
        <w:spacing w:before="0" w:beforeAutospacing="0" w:after="0" w:afterAutospacing="0"/>
        <w:ind w:firstLine="142"/>
        <w:jc w:val="both"/>
      </w:pPr>
      <w:r w:rsidRPr="00BA595D">
        <w:rPr>
          <w:b/>
          <w:i/>
          <w:u w:val="single"/>
        </w:rPr>
        <w:t>Налоговая база при продаже</w:t>
      </w:r>
      <w:r>
        <w:t xml:space="preserve">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определяется в соответствии с подпунктами 1 и 2 пункта 2 настоящей статьи</w:t>
      </w:r>
      <w:r w:rsidR="001B62B3">
        <w:t xml:space="preserve"> 187 НК РФ</w:t>
      </w:r>
      <w:r>
        <w:t xml:space="preserve">. </w:t>
      </w:r>
    </w:p>
    <w:p w:rsidR="00BA595D" w:rsidRDefault="00BA595D" w:rsidP="005A0494">
      <w:pPr>
        <w:pStyle w:val="a5"/>
        <w:spacing w:before="0" w:beforeAutospacing="0" w:after="0" w:afterAutospacing="0"/>
        <w:ind w:firstLine="142"/>
        <w:jc w:val="both"/>
      </w:pPr>
      <w:r w:rsidRPr="00BA595D">
        <w:rPr>
          <w:b/>
          <w:i/>
          <w:u w:val="single"/>
        </w:rPr>
        <w:t>Налоговая база по объекту налогообложения</w:t>
      </w:r>
      <w:r>
        <w:t>, указанному в подпункте 20 и 21 пункта 1 статьи 182 настоящего Кодекса, определяется как объем полученного денатурированного этилового спирта в натуральном выражении и как объем полученного прямогонного бензина в натуральном выражении.</w:t>
      </w:r>
    </w:p>
    <w:p w:rsidR="00BA595D" w:rsidRDefault="00BA595D" w:rsidP="005A0494">
      <w:pPr>
        <w:spacing w:after="0"/>
        <w:ind w:firstLine="142"/>
        <w:jc w:val="both"/>
        <w:rPr>
          <w:rFonts w:ascii="Times New Roman" w:eastAsia="Times New Roman" w:hAnsi="Times New Roman"/>
          <w:i/>
          <w:sz w:val="24"/>
          <w:szCs w:val="24"/>
          <w:lang w:eastAsia="ru-RU"/>
        </w:rPr>
      </w:pPr>
      <w:r w:rsidRPr="00BA595D">
        <w:rPr>
          <w:rFonts w:ascii="Times New Roman" w:eastAsia="Times New Roman" w:hAnsi="Times New Roman"/>
          <w:i/>
          <w:sz w:val="24"/>
          <w:szCs w:val="24"/>
          <w:lang w:eastAsia="ru-RU"/>
        </w:rPr>
        <w:t>По подакцизным товарам, в отношении которых установлены комбинированные налоговые ставки, ввезенным на таможенную территорию Российской Федерации до 31 декабря 2006 года включительно, не содержащим информации о максимальных розничных ценах, месяце и годе изготовления на упаковке и не находящимся в свободном обращении на 1 января 2007 года, расчетная стоимость определяется на основании максимальных розничных цен, указанных в уведомлении, предусмотренном пунктом 3 статьи 187.1.</w:t>
      </w:r>
    </w:p>
    <w:p w:rsidR="00BA595D" w:rsidRPr="00BA595D" w:rsidRDefault="00BA595D" w:rsidP="00BA595D">
      <w:pPr>
        <w:spacing w:after="0"/>
        <w:ind w:firstLine="584"/>
        <w:jc w:val="both"/>
        <w:rPr>
          <w:rFonts w:ascii="Times New Roman" w:eastAsia="Times New Roman" w:hAnsi="Times New Roman"/>
          <w:i/>
          <w:sz w:val="24"/>
          <w:szCs w:val="24"/>
          <w:lang w:eastAsia="ru-RU"/>
        </w:rPr>
      </w:pPr>
    </w:p>
    <w:p w:rsidR="00BA595D" w:rsidRPr="00BA595D" w:rsidRDefault="00BA595D" w:rsidP="00D92FBA">
      <w:pPr>
        <w:spacing w:after="0"/>
        <w:ind w:firstLine="142"/>
        <w:jc w:val="both"/>
        <w:rPr>
          <w:rFonts w:ascii="Times New Roman" w:eastAsia="Times New Roman" w:hAnsi="Times New Roman"/>
          <w:sz w:val="24"/>
          <w:szCs w:val="24"/>
          <w:lang w:eastAsia="ru-RU"/>
        </w:rPr>
      </w:pPr>
      <w:r w:rsidRPr="00BA595D">
        <w:rPr>
          <w:rFonts w:ascii="Times New Roman" w:eastAsia="Times New Roman" w:hAnsi="Times New Roman"/>
          <w:b/>
          <w:i/>
          <w:sz w:val="24"/>
          <w:szCs w:val="24"/>
          <w:u w:val="single"/>
          <w:lang w:eastAsia="ru-RU"/>
        </w:rPr>
        <w:t>Максимальная розничная цена</w:t>
      </w:r>
      <w:r w:rsidRPr="00BA595D">
        <w:rPr>
          <w:rFonts w:ascii="Times New Roman" w:eastAsia="Times New Roman" w:hAnsi="Times New Roman"/>
          <w:sz w:val="24"/>
          <w:szCs w:val="24"/>
          <w:lang w:eastAsia="ru-RU"/>
        </w:rPr>
        <w:t xml:space="preserve"> представляет собой цену, выше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 </w:t>
      </w:r>
      <w:r w:rsidRPr="00BA595D">
        <w:rPr>
          <w:rFonts w:ascii="Times New Roman" w:eastAsia="Times New Roman" w:hAnsi="Times New Roman"/>
          <w:b/>
          <w:i/>
          <w:sz w:val="24"/>
          <w:szCs w:val="24"/>
          <w:u w:val="single"/>
          <w:lang w:eastAsia="ru-RU"/>
        </w:rPr>
        <w:t>Максимальная розничная цена</w:t>
      </w:r>
      <w:r w:rsidRPr="00BA595D">
        <w:rPr>
          <w:rFonts w:ascii="Times New Roman" w:eastAsia="Times New Roman" w:hAnsi="Times New Roman"/>
          <w:sz w:val="24"/>
          <w:szCs w:val="24"/>
          <w:lang w:eastAsia="ru-RU"/>
        </w:rPr>
        <w:t xml:space="preserve"> устанавливается налогоплательщиком самостоятельно на единицу потребительской упаковки (пачку) табачных изделий отдельно по каждой марке (каждому наименованию) табачных изделий.</w:t>
      </w:r>
    </w:p>
    <w:p w:rsidR="00BA595D" w:rsidRPr="00BA595D" w:rsidRDefault="00BA595D" w:rsidP="00D92FBA">
      <w:pPr>
        <w:spacing w:after="0"/>
        <w:ind w:firstLine="142"/>
        <w:jc w:val="both"/>
        <w:rPr>
          <w:rFonts w:ascii="Times New Roman" w:eastAsia="Times New Roman" w:hAnsi="Times New Roman"/>
          <w:sz w:val="24"/>
          <w:szCs w:val="24"/>
          <w:lang w:eastAsia="ru-RU"/>
        </w:rPr>
      </w:pPr>
      <w:r w:rsidRPr="00BA595D">
        <w:rPr>
          <w:rFonts w:ascii="Times New Roman" w:eastAsia="Times New Roman" w:hAnsi="Times New Roman"/>
          <w:sz w:val="24"/>
          <w:szCs w:val="24"/>
          <w:lang w:eastAsia="ru-RU"/>
        </w:rPr>
        <w:t>Под маркой (наименованием) в целях настоящей главы понимается ассортиментная позиция табачных изделий, отличающаяся от других марок (наименований) одним или несколькими из следующих признаков - индивидуализированным обозначением (названием), присвоенным производителем или лицензиаром, рецептурой, размерами, наличием или отсутствием фильтра, упаковкой</w:t>
      </w:r>
      <w:r w:rsidR="005A0494">
        <w:rPr>
          <w:rFonts w:ascii="Times New Roman" w:eastAsia="Times New Roman" w:hAnsi="Times New Roman"/>
          <w:sz w:val="24"/>
          <w:szCs w:val="24"/>
          <w:lang w:eastAsia="ru-RU"/>
        </w:rPr>
        <w:t>.</w:t>
      </w:r>
    </w:p>
    <w:p w:rsidR="00BA595D" w:rsidRPr="00D92FBA" w:rsidRDefault="00BA595D" w:rsidP="00D92FBA">
      <w:pPr>
        <w:spacing w:after="0"/>
        <w:ind w:firstLine="142"/>
        <w:jc w:val="both"/>
        <w:rPr>
          <w:rStyle w:val="a6"/>
          <w:rFonts w:ascii="Times New Roman" w:eastAsia="Times New Roman" w:hAnsi="Times New Roman"/>
          <w:b w:val="0"/>
          <w:bCs w:val="0"/>
          <w:sz w:val="24"/>
          <w:szCs w:val="24"/>
          <w:lang w:eastAsia="ru-RU"/>
        </w:rPr>
      </w:pPr>
      <w:r w:rsidRPr="00BA595D">
        <w:rPr>
          <w:rFonts w:ascii="Times New Roman" w:eastAsia="Times New Roman" w:hAnsi="Times New Roman"/>
          <w:b/>
          <w:i/>
          <w:sz w:val="24"/>
          <w:szCs w:val="24"/>
          <w:u w:val="single"/>
          <w:lang w:eastAsia="ru-RU"/>
        </w:rPr>
        <w:t>При декларировании</w:t>
      </w:r>
      <w:r w:rsidRPr="00BA595D">
        <w:rPr>
          <w:rFonts w:ascii="Times New Roman" w:eastAsia="Times New Roman" w:hAnsi="Times New Roman"/>
          <w:sz w:val="24"/>
          <w:szCs w:val="24"/>
          <w:lang w:eastAsia="ru-RU"/>
        </w:rPr>
        <w:t xml:space="preserve"> налогоплательщиком табачных изделий одной марки (одного наименования), ввозимых на таможенную территорию Российской</w:t>
      </w:r>
      <w:r>
        <w:rPr>
          <w:rFonts w:ascii="Times New Roman" w:eastAsia="Times New Roman" w:hAnsi="Times New Roman"/>
          <w:sz w:val="24"/>
          <w:szCs w:val="24"/>
          <w:lang w:eastAsia="ru-RU"/>
        </w:rPr>
        <w:t>ъ</w:t>
      </w:r>
      <w:r w:rsidRPr="00BA595D">
        <w:rPr>
          <w:rFonts w:ascii="Times New Roman" w:eastAsia="Times New Roman" w:hAnsi="Times New Roman"/>
          <w:sz w:val="24"/>
          <w:szCs w:val="24"/>
          <w:lang w:eastAsia="ru-RU"/>
        </w:rPr>
        <w:t xml:space="preserve"> Федерации, с разными максимальными розничными ценами, указанными на единице потребительской упаковки (пачке) табачных изделий, расчетная стоимость определяется как произведение каждой максимальной розничной цены, указанной на единице потребительской упаковки (пачке) табачных изделий, и количества ввозимых единиц потребительской упаковки (пачек), на которых указаны соответствующие максимальные розничные цены.</w:t>
      </w:r>
      <w:r>
        <w:rPr>
          <w:rFonts w:ascii="Times New Roman" w:eastAsia="Times New Roman" w:hAnsi="Times New Roman"/>
          <w:sz w:val="24"/>
          <w:szCs w:val="24"/>
          <w:lang w:eastAsia="ru-RU"/>
        </w:rPr>
        <w:t xml:space="preserve"> </w:t>
      </w:r>
    </w:p>
    <w:p w:rsidR="005A0494" w:rsidRDefault="00CA4F60" w:rsidP="00CA4F60">
      <w:pPr>
        <w:pStyle w:val="a5"/>
        <w:jc w:val="both"/>
        <w:rPr>
          <w:rStyle w:val="a6"/>
          <w:b w:val="0"/>
        </w:rPr>
      </w:pPr>
      <w:r w:rsidRPr="00D92FBA">
        <w:rPr>
          <w:rStyle w:val="a6"/>
          <w:i/>
          <w:u w:val="single"/>
        </w:rPr>
        <w:t>Налоговым периодом</w:t>
      </w:r>
      <w:r w:rsidRPr="00CA4F60">
        <w:rPr>
          <w:rStyle w:val="a6"/>
          <w:b w:val="0"/>
        </w:rPr>
        <w:t xml:space="preserve"> признается календарный месяц</w:t>
      </w:r>
      <w:r>
        <w:rPr>
          <w:rStyle w:val="a6"/>
          <w:b w:val="0"/>
        </w:rPr>
        <w:t>.</w:t>
      </w:r>
    </w:p>
    <w:p w:rsidR="00BD20A4" w:rsidRDefault="00BD20A4" w:rsidP="00CA4F60">
      <w:pPr>
        <w:pStyle w:val="a5"/>
        <w:jc w:val="both"/>
        <w:rPr>
          <w:rStyle w:val="a6"/>
          <w:b w:val="0"/>
        </w:rPr>
      </w:pPr>
    </w:p>
    <w:p w:rsidR="00CA4F60" w:rsidRPr="002475A3" w:rsidRDefault="00CA4F60" w:rsidP="00CA4F60">
      <w:pPr>
        <w:pStyle w:val="2"/>
        <w:numPr>
          <w:ilvl w:val="0"/>
          <w:numId w:val="0"/>
        </w:numPr>
        <w:rPr>
          <w:rStyle w:val="a6"/>
          <w:rFonts w:ascii="Times New Roman" w:hAnsi="Times New Roman"/>
          <w:b/>
          <w:bCs w:val="0"/>
          <w:sz w:val="28"/>
          <w:szCs w:val="28"/>
        </w:rPr>
      </w:pPr>
      <w:bookmarkStart w:id="0" w:name="_Toc470561839"/>
      <w:r w:rsidRPr="002475A3">
        <w:rPr>
          <w:rFonts w:ascii="Times New Roman" w:hAnsi="Times New Roman"/>
          <w:sz w:val="28"/>
          <w:szCs w:val="28"/>
        </w:rPr>
        <w:t>Порядок исчисления и уплаты акцизов</w:t>
      </w:r>
      <w:bookmarkEnd w:id="0"/>
    </w:p>
    <w:p w:rsidR="00230BE2" w:rsidRDefault="00CA4F60" w:rsidP="00230BE2">
      <w:pPr>
        <w:pStyle w:val="a5"/>
        <w:numPr>
          <w:ilvl w:val="0"/>
          <w:numId w:val="9"/>
        </w:numPr>
        <w:spacing w:before="0" w:beforeAutospacing="0" w:after="0" w:afterAutospacing="0"/>
        <w:ind w:left="709"/>
        <w:jc w:val="both"/>
        <w:rPr>
          <w:color w:val="252525"/>
        </w:rPr>
      </w:pPr>
      <w:r w:rsidRPr="003D040B">
        <w:rPr>
          <w:rStyle w:val="a4"/>
          <w:i w:val="0"/>
          <w:color w:val="252525"/>
        </w:rPr>
        <w:t>Сумма акциза по подакцизным товарам</w:t>
      </w:r>
      <w:r w:rsidRPr="00CA4F60">
        <w:rPr>
          <w:color w:val="252525"/>
        </w:rPr>
        <w:t xml:space="preserve"> (в том числе при ввозе на территорию РФ), в отношении которых установлены</w:t>
      </w:r>
      <w:r w:rsidRPr="00CA4F60">
        <w:rPr>
          <w:rStyle w:val="a4"/>
          <w:b/>
          <w:bCs/>
          <w:color w:val="252525"/>
        </w:rPr>
        <w:t xml:space="preserve"> твер</w:t>
      </w:r>
      <w:r w:rsidRPr="00CA4F60">
        <w:rPr>
          <w:rStyle w:val="a4"/>
          <w:b/>
          <w:bCs/>
          <w:color w:val="252525"/>
        </w:rPr>
        <w:softHyphen/>
        <w:t>дые</w:t>
      </w:r>
      <w:r w:rsidRPr="00CA4F60">
        <w:rPr>
          <w:color w:val="252525"/>
        </w:rPr>
        <w:t xml:space="preserve"> (специфические) налоговые ставки, исчисляется как про</w:t>
      </w:r>
      <w:r w:rsidRPr="00CA4F60">
        <w:rPr>
          <w:color w:val="252525"/>
        </w:rPr>
        <w:softHyphen/>
        <w:t>изведение соответствующей налоговой ставки и налоговой ба</w:t>
      </w:r>
      <w:r w:rsidRPr="00CA4F60">
        <w:rPr>
          <w:color w:val="252525"/>
        </w:rPr>
        <w:softHyphen/>
        <w:t>зы, исчисленной в соответствии со статьями 187 - 191 НК РФ.</w:t>
      </w:r>
    </w:p>
    <w:p w:rsidR="003D040B" w:rsidRPr="00230BE2" w:rsidRDefault="00CA4F60" w:rsidP="00230BE2">
      <w:pPr>
        <w:pStyle w:val="a5"/>
        <w:numPr>
          <w:ilvl w:val="0"/>
          <w:numId w:val="9"/>
        </w:numPr>
        <w:spacing w:before="0" w:beforeAutospacing="0" w:after="0" w:afterAutospacing="0"/>
        <w:ind w:left="709"/>
        <w:jc w:val="both"/>
        <w:rPr>
          <w:color w:val="252525"/>
        </w:rPr>
      </w:pPr>
      <w:r w:rsidRPr="00230BE2">
        <w:rPr>
          <w:color w:val="252525"/>
        </w:rPr>
        <w:t>Сумма акциза по подакцизным товарам (в том числе при их ввозе на территорию РФ), в отношении которых установлены</w:t>
      </w:r>
      <w:r w:rsidRPr="00230BE2">
        <w:rPr>
          <w:rStyle w:val="a4"/>
          <w:color w:val="252525"/>
        </w:rPr>
        <w:t xml:space="preserve"> адвалор</w:t>
      </w:r>
      <w:r w:rsidRPr="00230BE2">
        <w:rPr>
          <w:rStyle w:val="a4"/>
          <w:color w:val="252525"/>
        </w:rPr>
        <w:softHyphen/>
        <w:t>ные</w:t>
      </w:r>
      <w:r w:rsidRPr="00230BE2">
        <w:rPr>
          <w:color w:val="252525"/>
        </w:rPr>
        <w:t xml:space="preserve"> (в процентах) налоговые ставки, исчи</w:t>
      </w:r>
      <w:r w:rsidR="003D040B" w:rsidRPr="00230BE2">
        <w:rPr>
          <w:color w:val="252525"/>
        </w:rPr>
        <w:t>сляется как соответст</w:t>
      </w:r>
      <w:r w:rsidR="003D040B" w:rsidRPr="00230BE2">
        <w:rPr>
          <w:color w:val="252525"/>
        </w:rPr>
        <w:softHyphen/>
        <w:t>вующая нал</w:t>
      </w:r>
      <w:r w:rsidRPr="00230BE2">
        <w:rPr>
          <w:color w:val="252525"/>
        </w:rPr>
        <w:t>оговой ставке процентная доля налоговой базы, опре</w:t>
      </w:r>
      <w:r w:rsidRPr="00230BE2">
        <w:rPr>
          <w:color w:val="252525"/>
        </w:rPr>
        <w:softHyphen/>
        <w:t>деленной в соответствии со статьями 187-191 НК РФ.</w:t>
      </w:r>
    </w:p>
    <w:p w:rsidR="003D040B" w:rsidRDefault="00CA4F60" w:rsidP="00230BE2">
      <w:pPr>
        <w:pStyle w:val="a5"/>
        <w:numPr>
          <w:ilvl w:val="0"/>
          <w:numId w:val="9"/>
        </w:numPr>
        <w:spacing w:before="0" w:beforeAutospacing="0" w:after="0" w:afterAutospacing="0"/>
        <w:ind w:left="709"/>
        <w:jc w:val="both"/>
        <w:rPr>
          <w:color w:val="252525"/>
        </w:rPr>
      </w:pPr>
      <w:r w:rsidRPr="00CA4F60">
        <w:rPr>
          <w:color w:val="252525"/>
        </w:rPr>
        <w:t>Сумма акциза по подакцизным товарам (в т. ч. ввозимым на территорию РФ), в отношении которых установлены</w:t>
      </w:r>
      <w:r w:rsidRPr="00CA4F60">
        <w:rPr>
          <w:rStyle w:val="a4"/>
          <w:color w:val="252525"/>
        </w:rPr>
        <w:t xml:space="preserve"> комбиниро</w:t>
      </w:r>
      <w:r w:rsidRPr="00CA4F60">
        <w:rPr>
          <w:rStyle w:val="a4"/>
          <w:color w:val="252525"/>
        </w:rPr>
        <w:softHyphen/>
        <w:t>ванные</w:t>
      </w:r>
      <w:r w:rsidRPr="00CA4F60">
        <w:rPr>
          <w:color w:val="252525"/>
        </w:rPr>
        <w:t xml:space="preserve">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w:t>
      </w:r>
      <w:r w:rsidRPr="00CA4F60">
        <w:rPr>
          <w:color w:val="252525"/>
        </w:rPr>
        <w:softHyphen/>
        <w:t>численных как произведение твердой (специфической) налоговой ставки и объема реализованных (переданных, ввозимых) подак</w:t>
      </w:r>
      <w:r w:rsidRPr="00CA4F60">
        <w:rPr>
          <w:color w:val="252525"/>
        </w:rPr>
        <w:softHyphen/>
        <w:t>цизных товаров в натуральном выражении и как соответствую</w:t>
      </w:r>
      <w:r w:rsidRPr="00CA4F60">
        <w:rPr>
          <w:color w:val="252525"/>
        </w:rPr>
        <w:softHyphen/>
        <w:t>щая адвалорной (в процентах) налоговой ставке процентная доля стоимости (суммы, полученной в результате сложения тамо</w:t>
      </w:r>
      <w:r w:rsidRPr="00CA4F60">
        <w:rPr>
          <w:color w:val="252525"/>
        </w:rPr>
        <w:softHyphen/>
        <w:t>женной стоимости и подлежащей уплате таможенной пошли</w:t>
      </w:r>
      <w:r w:rsidRPr="00CA4F60">
        <w:rPr>
          <w:color w:val="252525"/>
        </w:rPr>
        <w:softHyphen/>
        <w:t>ны) таких товаров.</w:t>
      </w:r>
    </w:p>
    <w:p w:rsidR="003D040B" w:rsidRDefault="00CA4F60" w:rsidP="00230BE2">
      <w:pPr>
        <w:pStyle w:val="a5"/>
        <w:numPr>
          <w:ilvl w:val="0"/>
          <w:numId w:val="9"/>
        </w:numPr>
        <w:spacing w:before="0" w:beforeAutospacing="0" w:after="0" w:afterAutospacing="0"/>
        <w:ind w:left="709"/>
        <w:jc w:val="both"/>
        <w:rPr>
          <w:color w:val="252525"/>
        </w:rPr>
      </w:pPr>
      <w:r w:rsidRPr="003D040B">
        <w:rPr>
          <w:rStyle w:val="a4"/>
          <w:i w:val="0"/>
          <w:color w:val="252525"/>
        </w:rPr>
        <w:t>Общая сумма акциза</w:t>
      </w:r>
      <w:r w:rsidRPr="003D040B">
        <w:rPr>
          <w:color w:val="252525"/>
        </w:rPr>
        <w:t xml:space="preserve"> </w:t>
      </w:r>
      <w:r w:rsidRPr="00CA4F60">
        <w:rPr>
          <w:color w:val="252525"/>
        </w:rPr>
        <w:t>при совершении операций с подакцизными товарами, признаваемыми в соответствии объектом налогооб</w:t>
      </w:r>
      <w:r w:rsidRPr="00CA4F60">
        <w:rPr>
          <w:color w:val="252525"/>
        </w:rPr>
        <w:softHyphen/>
        <w:t>ложения, представляет собой сумму, полученную в результате сложения сумм акциза, исчисленных для каждого вида подак</w:t>
      </w:r>
      <w:r w:rsidRPr="00CA4F60">
        <w:rPr>
          <w:color w:val="252525"/>
        </w:rPr>
        <w:softHyphen/>
        <w:t>цизного товара, облагаемых акцизом по разным налоговым ставкам. Общая сумма акциза при совершении операций с по</w:t>
      </w:r>
      <w:r w:rsidRPr="00CA4F60">
        <w:rPr>
          <w:color w:val="252525"/>
        </w:rPr>
        <w:softHyphen/>
        <w:t>дакцизными нефтепродуктами определяется отдельно от сум</w:t>
      </w:r>
      <w:r w:rsidRPr="00CA4F60">
        <w:rPr>
          <w:color w:val="252525"/>
        </w:rPr>
        <w:softHyphen/>
        <w:t>мы акциза по другим подакцизным товарам.</w:t>
      </w:r>
    </w:p>
    <w:p w:rsidR="003D040B" w:rsidRPr="003D040B" w:rsidRDefault="00CA4F60" w:rsidP="00230BE2">
      <w:pPr>
        <w:pStyle w:val="a5"/>
        <w:numPr>
          <w:ilvl w:val="0"/>
          <w:numId w:val="9"/>
        </w:numPr>
        <w:spacing w:before="0" w:beforeAutospacing="0" w:after="0" w:afterAutospacing="0"/>
        <w:ind w:left="709"/>
        <w:jc w:val="both"/>
        <w:rPr>
          <w:rStyle w:val="a4"/>
          <w:i w:val="0"/>
          <w:iCs w:val="0"/>
          <w:color w:val="252525"/>
        </w:rPr>
      </w:pPr>
      <w:r w:rsidRPr="003D040B">
        <w:rPr>
          <w:rStyle w:val="a4"/>
          <w:i w:val="0"/>
          <w:color w:val="252525"/>
        </w:rPr>
        <w:t>Сумма акциза по подакцизным товарам</w:t>
      </w:r>
      <w:r w:rsidRPr="00CA4F60">
        <w:rPr>
          <w:color w:val="252525"/>
        </w:rPr>
        <w:t xml:space="preserve"> исчисляется по итогам каж</w:t>
      </w:r>
      <w:r w:rsidRPr="00CA4F60">
        <w:rPr>
          <w:color w:val="252525"/>
        </w:rPr>
        <w:softHyphen/>
        <w:t>дого налогового периода применительно ко всем операциям по реализации подакцизных товаров, а также с учетом всех измене</w:t>
      </w:r>
      <w:r w:rsidRPr="00CA4F60">
        <w:rPr>
          <w:color w:val="252525"/>
        </w:rPr>
        <w:softHyphen/>
        <w:t>ний, увеличивающих или уменьшающих налоговую базу в соответ</w:t>
      </w:r>
      <w:r w:rsidRPr="00CA4F60">
        <w:rPr>
          <w:color w:val="252525"/>
        </w:rPr>
        <w:softHyphen/>
        <w:t>ствующем налоговом периоде.</w:t>
      </w:r>
    </w:p>
    <w:p w:rsidR="003D040B" w:rsidRPr="003D040B" w:rsidRDefault="00CA4F60" w:rsidP="003D040B">
      <w:pPr>
        <w:pStyle w:val="a5"/>
        <w:spacing w:before="0" w:beforeAutospacing="0" w:after="0" w:afterAutospacing="0"/>
        <w:jc w:val="both"/>
        <w:rPr>
          <w:rStyle w:val="a6"/>
          <w:b w:val="0"/>
          <w:color w:val="252525"/>
        </w:rPr>
      </w:pPr>
      <w:r w:rsidRPr="00CA4F60">
        <w:rPr>
          <w:color w:val="252525"/>
        </w:rPr>
        <w:br/>
      </w:r>
      <w:r w:rsidRPr="005A0494">
        <w:rPr>
          <w:rStyle w:val="a4"/>
          <w:b/>
          <w:color w:val="252525"/>
          <w:u w:val="single"/>
        </w:rPr>
        <w:t>Сроки</w:t>
      </w:r>
      <w:r w:rsidRPr="005A0494">
        <w:rPr>
          <w:rStyle w:val="a4"/>
          <w:b/>
          <w:bCs/>
          <w:color w:val="252525"/>
          <w:u w:val="single"/>
        </w:rPr>
        <w:t xml:space="preserve"> и</w:t>
      </w:r>
      <w:r w:rsidRPr="005A0494">
        <w:rPr>
          <w:rStyle w:val="a4"/>
          <w:b/>
          <w:color w:val="252525"/>
          <w:u w:val="single"/>
        </w:rPr>
        <w:t xml:space="preserve"> порядок уплаты акциза</w:t>
      </w:r>
      <w:r w:rsidRPr="00CA4F60">
        <w:rPr>
          <w:color w:val="252525"/>
        </w:rPr>
        <w:t xml:space="preserve"> при</w:t>
      </w:r>
      <w:r w:rsidR="003D040B">
        <w:rPr>
          <w:color w:val="252525"/>
        </w:rPr>
        <w:t xml:space="preserve"> реализации подакцизных товаров </w:t>
      </w:r>
      <w:r w:rsidRPr="00CA4F60">
        <w:rPr>
          <w:color w:val="252525"/>
        </w:rPr>
        <w:t>установлены по</w:t>
      </w:r>
      <w:r w:rsidRPr="00CA4F60">
        <w:rPr>
          <w:color w:val="252525"/>
        </w:rPr>
        <w:softHyphen/>
        <w:t>ложениями статей 204</w:t>
      </w:r>
      <w:r w:rsidR="005B0EEA" w:rsidRPr="005B0EEA">
        <w:t xml:space="preserve">(по всем видам подакцизных товаров (за исключением операций с денатурированным </w:t>
      </w:r>
      <w:r w:rsidR="005B0EEA">
        <w:t>этило</w:t>
      </w:r>
      <w:r w:rsidR="005B0EEA" w:rsidRPr="005B0EEA">
        <w:t>вым спиртом и прямогонным бензином) уплачиваются по месту производства таких товаров)</w:t>
      </w:r>
      <w:r w:rsidRPr="005B0EEA">
        <w:t xml:space="preserve">, </w:t>
      </w:r>
      <w:r w:rsidRPr="003D040B">
        <w:rPr>
          <w:color w:val="252525"/>
        </w:rPr>
        <w:t>205</w:t>
      </w:r>
      <w:r w:rsidRPr="003D040B">
        <w:rPr>
          <w:rStyle w:val="a6"/>
          <w:color w:val="252525"/>
        </w:rPr>
        <w:t xml:space="preserve"> </w:t>
      </w:r>
      <w:r w:rsidRPr="003D040B">
        <w:rPr>
          <w:rStyle w:val="a6"/>
          <w:b w:val="0"/>
          <w:color w:val="252525"/>
        </w:rPr>
        <w:t>НК РФ</w:t>
      </w:r>
      <w:r w:rsidR="003D040B">
        <w:rPr>
          <w:rStyle w:val="a6"/>
          <w:b w:val="0"/>
          <w:color w:val="252525"/>
        </w:rPr>
        <w:t>:</w:t>
      </w:r>
    </w:p>
    <w:p w:rsidR="00E81912" w:rsidRDefault="00E81912" w:rsidP="003D040B">
      <w:pPr>
        <w:pStyle w:val="a5"/>
        <w:spacing w:before="0" w:beforeAutospacing="0" w:after="0" w:afterAutospacing="0"/>
      </w:pPr>
    </w:p>
    <w:p w:rsidR="003D040B" w:rsidRDefault="003D040B" w:rsidP="00230BE2">
      <w:pPr>
        <w:pStyle w:val="a5"/>
        <w:numPr>
          <w:ilvl w:val="0"/>
          <w:numId w:val="10"/>
        </w:numPr>
        <w:spacing w:before="0" w:beforeAutospacing="0" w:after="0" w:afterAutospacing="0"/>
        <w:jc w:val="both"/>
      </w:pPr>
      <w:r>
        <w:t>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не позднее 25-го числа месяца, следующего за истекшим налоговым периодом.</w:t>
      </w:r>
    </w:p>
    <w:p w:rsidR="003D040B" w:rsidRDefault="003D040B" w:rsidP="00230BE2">
      <w:pPr>
        <w:pStyle w:val="a5"/>
        <w:numPr>
          <w:ilvl w:val="0"/>
          <w:numId w:val="10"/>
        </w:numPr>
        <w:spacing w:before="0" w:beforeAutospacing="0" w:after="0" w:afterAutospacing="0"/>
        <w:jc w:val="both"/>
      </w:pPr>
      <w:r>
        <w:t>Уплата акциза по прямогонному бензину и денатурированному этиловому спирту налогоплательщиками, имеющими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производится не позднее 25-го числа третьего месяца, следующего за истекшим налоговым периодом.</w:t>
      </w:r>
    </w:p>
    <w:p w:rsidR="002475A3" w:rsidRDefault="002475A3" w:rsidP="00C90A9C">
      <w:pPr>
        <w:pStyle w:val="a5"/>
        <w:spacing w:before="0" w:beforeAutospacing="0" w:after="0" w:afterAutospacing="0"/>
        <w:ind w:left="360"/>
      </w:pPr>
    </w:p>
    <w:p w:rsidR="002475A3" w:rsidRDefault="002475A3" w:rsidP="002475A3">
      <w:pPr>
        <w:pStyle w:val="a5"/>
        <w:spacing w:before="0" w:beforeAutospacing="0" w:after="0" w:afterAutospacing="0"/>
        <w:ind w:firstLine="142"/>
        <w:jc w:val="both"/>
      </w:pPr>
      <w:r w:rsidRPr="002475A3">
        <w:rPr>
          <w:i/>
          <w:u w:val="single"/>
        </w:rPr>
        <w:t>Налогоплательщики обязаны представлять</w:t>
      </w:r>
      <w:r>
        <w:t xml:space="preserve"> в налоговые органы по месту своего нахождения, а также по месту нахождения каждого своего обособленного подразделения, если иное не предусмотрено настоящим пунктом, налоговую декларацию за налоговый период в части осуществляемых ими операций, признаваемых объектом налогообложения в соответствии с настоящей главой, в срок не позднее 25-го числа месяца, следующего за истекшим налоговым периодом, если иное не предусмотрено настоящим пунктом, а налогоплательщики, имеющие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 не позднее 25-го числа третьего месяца, следующего за отчетным.</w:t>
      </w:r>
    </w:p>
    <w:p w:rsidR="002475A3" w:rsidRDefault="002475A3" w:rsidP="005B0EEA">
      <w:pPr>
        <w:pStyle w:val="a5"/>
        <w:spacing w:before="0" w:beforeAutospacing="0" w:after="0" w:afterAutospacing="0"/>
        <w:ind w:left="360"/>
        <w:jc w:val="both"/>
      </w:pPr>
    </w:p>
    <w:p w:rsidR="005B0EEA" w:rsidRDefault="005B0EEA" w:rsidP="005B0EEA">
      <w:pPr>
        <w:spacing w:after="0"/>
        <w:jc w:val="both"/>
        <w:rPr>
          <w:rFonts w:ascii="Times New Roman" w:eastAsia="Times New Roman" w:hAnsi="Times New Roman"/>
          <w:sz w:val="24"/>
          <w:szCs w:val="24"/>
          <w:lang w:eastAsia="ru-RU"/>
        </w:rPr>
      </w:pPr>
      <w:r w:rsidRPr="005B0EEA">
        <w:rPr>
          <w:rFonts w:ascii="Times New Roman" w:eastAsia="Times New Roman" w:hAnsi="Times New Roman"/>
          <w:sz w:val="24"/>
          <w:szCs w:val="24"/>
          <w:lang w:eastAsia="ru-RU"/>
        </w:rPr>
        <w:t>Организации, имеющие свидетельство на производство неспиртосодержащей продукции, по операциям, связанным с получением (оприходованием) денатурированного этилового спирта, уплачивают акциз по месту оприходования этого спирта.</w:t>
      </w:r>
    </w:p>
    <w:p w:rsidR="005B0EEA" w:rsidRPr="005B0EEA" w:rsidRDefault="005B0EEA" w:rsidP="005B0EEA">
      <w:pPr>
        <w:spacing w:after="0"/>
        <w:jc w:val="both"/>
        <w:rPr>
          <w:rFonts w:ascii="Times New Roman" w:eastAsia="Times New Roman" w:hAnsi="Times New Roman"/>
          <w:sz w:val="24"/>
          <w:szCs w:val="24"/>
          <w:lang w:eastAsia="ru-RU"/>
        </w:rPr>
      </w:pPr>
    </w:p>
    <w:p w:rsidR="005B0EEA" w:rsidRPr="005B0EEA" w:rsidRDefault="005B0EEA" w:rsidP="005B0EEA">
      <w:pPr>
        <w:spacing w:after="0"/>
        <w:jc w:val="both"/>
        <w:rPr>
          <w:rFonts w:ascii="Times New Roman" w:eastAsia="Times New Roman" w:hAnsi="Times New Roman"/>
          <w:sz w:val="24"/>
          <w:szCs w:val="24"/>
          <w:lang w:eastAsia="ru-RU"/>
        </w:rPr>
      </w:pPr>
      <w:r w:rsidRPr="005B0EEA">
        <w:rPr>
          <w:rFonts w:ascii="Times New Roman" w:eastAsia="Times New Roman" w:hAnsi="Times New Roman"/>
          <w:sz w:val="24"/>
          <w:szCs w:val="24"/>
          <w:lang w:eastAsia="ru-RU"/>
        </w:rPr>
        <w:t>Организации, имеющие свидетельство на переработку прямогонного бензина, по операциям, связанным с его получением, уплачивают акциз по месту нахождения организации.</w:t>
      </w:r>
    </w:p>
    <w:p w:rsidR="005B0EEA" w:rsidRDefault="005B0EEA" w:rsidP="00C90A9C">
      <w:pPr>
        <w:pStyle w:val="a5"/>
        <w:spacing w:before="0" w:beforeAutospacing="0" w:after="0" w:afterAutospacing="0"/>
        <w:ind w:left="360"/>
      </w:pPr>
    </w:p>
    <w:p w:rsidR="003D040B" w:rsidRDefault="007E2F46" w:rsidP="002475A3">
      <w:pPr>
        <w:pStyle w:val="a5"/>
        <w:numPr>
          <w:ilvl w:val="0"/>
          <w:numId w:val="6"/>
        </w:numPr>
        <w:spacing w:before="0" w:beforeAutospacing="0" w:after="0" w:afterAutospacing="0"/>
        <w:jc w:val="both"/>
      </w:pPr>
      <w:r>
        <w:t>Сроки и порядок уплаты акциза при ввозе подакцизных товаров на таможенную территорию Российской Федерации устанавливаются таможенным законодательством Российской Федерации на основе статьи 205 НК РФ.</w:t>
      </w:r>
    </w:p>
    <w:p w:rsidR="005A0494" w:rsidRDefault="005A0494" w:rsidP="005A0494">
      <w:pPr>
        <w:pStyle w:val="a5"/>
        <w:spacing w:before="0" w:beforeAutospacing="0" w:after="0" w:afterAutospacing="0"/>
        <w:ind w:left="284"/>
        <w:jc w:val="both"/>
      </w:pPr>
    </w:p>
    <w:p w:rsidR="005B0EEA" w:rsidRPr="005B0EEA" w:rsidRDefault="005B0EEA" w:rsidP="005B0EEA">
      <w:pPr>
        <w:spacing w:after="0"/>
        <w:outlineLvl w:val="4"/>
        <w:rPr>
          <w:rFonts w:ascii="Times New Roman" w:eastAsia="Times New Roman" w:hAnsi="Times New Roman"/>
          <w:b/>
          <w:i/>
          <w:sz w:val="24"/>
          <w:szCs w:val="24"/>
          <w:lang w:eastAsia="ru-RU"/>
        </w:rPr>
      </w:pPr>
      <w:r w:rsidRPr="005B0EEA">
        <w:rPr>
          <w:rFonts w:ascii="Times New Roman" w:eastAsia="Times New Roman" w:hAnsi="Times New Roman"/>
          <w:b/>
          <w:i/>
          <w:sz w:val="24"/>
          <w:szCs w:val="24"/>
          <w:lang w:eastAsia="ru-RU"/>
        </w:rPr>
        <w:t>ПРИМЕР</w:t>
      </w:r>
    </w:p>
    <w:p w:rsidR="005B0EEA" w:rsidRPr="005B0EEA" w:rsidRDefault="005B0EEA" w:rsidP="005B0EEA">
      <w:pPr>
        <w:spacing w:after="0"/>
        <w:outlineLvl w:val="4"/>
        <w:rPr>
          <w:rFonts w:ascii="Times New Roman" w:eastAsia="Times New Roman" w:hAnsi="Times New Roman"/>
          <w:sz w:val="24"/>
          <w:szCs w:val="24"/>
          <w:lang w:eastAsia="ru-RU"/>
        </w:rPr>
      </w:pPr>
    </w:p>
    <w:p w:rsidR="005B0EEA" w:rsidRPr="005B0EEA" w:rsidRDefault="005B0EEA" w:rsidP="005B0EEA">
      <w:pPr>
        <w:spacing w:after="0"/>
        <w:jc w:val="both"/>
        <w:rPr>
          <w:rFonts w:ascii="Times New Roman" w:eastAsia="Times New Roman" w:hAnsi="Times New Roman"/>
          <w:sz w:val="24"/>
          <w:szCs w:val="24"/>
          <w:lang w:eastAsia="ru-RU"/>
        </w:rPr>
      </w:pPr>
      <w:r w:rsidRPr="005B0EEA">
        <w:rPr>
          <w:rFonts w:ascii="Times New Roman" w:eastAsia="Times New Roman" w:hAnsi="Times New Roman"/>
          <w:sz w:val="24"/>
          <w:szCs w:val="24"/>
          <w:lang w:eastAsia="ru-RU"/>
        </w:rPr>
        <w:t>Организация произвела спирт питьевой на территории Ярославской области и передала его для реализации своему обособленному подразделению, расположенному в Орловской области.</w:t>
      </w:r>
      <w:r w:rsidRPr="005B0EEA">
        <w:rPr>
          <w:rFonts w:ascii="Times New Roman" w:eastAsia="Times New Roman" w:hAnsi="Times New Roman"/>
          <w:sz w:val="24"/>
          <w:szCs w:val="24"/>
          <w:lang w:eastAsia="ru-RU"/>
        </w:rPr>
        <w:br/>
        <w:t>Акциз на спи</w:t>
      </w:r>
      <w:r>
        <w:rPr>
          <w:rFonts w:ascii="Times New Roman" w:eastAsia="Times New Roman" w:hAnsi="Times New Roman"/>
          <w:sz w:val="24"/>
          <w:szCs w:val="24"/>
          <w:lang w:eastAsia="ru-RU"/>
        </w:rPr>
        <w:t>рт начисляется в момент его реал</w:t>
      </w:r>
      <w:r w:rsidRPr="005B0EEA">
        <w:rPr>
          <w:rFonts w:ascii="Times New Roman" w:eastAsia="Times New Roman" w:hAnsi="Times New Roman"/>
          <w:sz w:val="24"/>
          <w:szCs w:val="24"/>
          <w:lang w:eastAsia="ru-RU"/>
        </w:rPr>
        <w:t>изации покупателям со склада, находящегося в Орловской области. Однако платить акциз и представлять налоговую декларацию следует по месту нахождения производства, то есть на территории Ярославской области.</w:t>
      </w:r>
    </w:p>
    <w:p w:rsidR="005A0494" w:rsidRPr="005A0494" w:rsidRDefault="005A0494" w:rsidP="009A3166">
      <w:pPr>
        <w:pStyle w:val="a5"/>
        <w:spacing w:before="0" w:beforeAutospacing="0" w:after="0" w:afterAutospacing="0"/>
        <w:jc w:val="both"/>
      </w:pPr>
    </w:p>
    <w:p w:rsidR="002475A3" w:rsidRDefault="002475A3" w:rsidP="005D452D">
      <w:pPr>
        <w:pStyle w:val="a5"/>
        <w:spacing w:before="0" w:beforeAutospacing="0" w:after="0" w:afterAutospacing="0"/>
        <w:jc w:val="both"/>
      </w:pPr>
    </w:p>
    <w:p w:rsidR="002475A3" w:rsidRPr="002475A3" w:rsidRDefault="002475A3" w:rsidP="002475A3">
      <w:pPr>
        <w:pStyle w:val="a5"/>
        <w:spacing w:before="0" w:beforeAutospacing="0" w:after="0" w:afterAutospacing="0"/>
        <w:ind w:left="360"/>
        <w:jc w:val="both"/>
        <w:rPr>
          <w:b/>
          <w:i/>
          <w:sz w:val="28"/>
          <w:szCs w:val="28"/>
        </w:rPr>
      </w:pPr>
      <w:r w:rsidRPr="002475A3">
        <w:rPr>
          <w:b/>
          <w:i/>
          <w:sz w:val="28"/>
          <w:szCs w:val="28"/>
        </w:rPr>
        <w:t>Налоговые вычеты</w:t>
      </w:r>
      <w:r w:rsidR="007C45EA">
        <w:rPr>
          <w:b/>
          <w:i/>
          <w:sz w:val="28"/>
          <w:szCs w:val="28"/>
        </w:rPr>
        <w:t>. Порядок применения налоговых вычетов.</w:t>
      </w:r>
    </w:p>
    <w:p w:rsidR="002475A3" w:rsidRDefault="007C45EA" w:rsidP="002475A3">
      <w:pPr>
        <w:pStyle w:val="a5"/>
        <w:spacing w:before="0" w:beforeAutospacing="0" w:after="0" w:afterAutospacing="0"/>
        <w:ind w:firstLine="142"/>
        <w:jc w:val="both"/>
      </w:pPr>
      <w:r>
        <w:t>К в</w:t>
      </w:r>
      <w:r w:rsidR="002475A3">
        <w:t>ычетам подлежат суммы акциза, предъявленные продавцами и уплаченные налогоплательщиком при приобретении подакцизных товаров либо уплаченные налогоплательщиком при ввозе подакцизных товаров на таможенную территорию Российской Федерации, выпущенных в свободное обращение, в дальнейшем использованных в качестве сырья для производства подакцизных товаров. При исчислении суммы акциза на алкогольную продукцию с объемной долей этилового спирта свыше 9 процентов указанные налоговые вычеты производятся в пределах суммы акциза, исчисленной по подакцизным товарам, использованным в качестве сырья, исходя из ставки акциза на этиловый спирт, установленной пунктом 1 статьи 193 настоящего Кодекса на дату приобретения подакцизного товара, использованного в качестве сырья.</w:t>
      </w:r>
    </w:p>
    <w:p w:rsidR="003D040B" w:rsidRDefault="002475A3" w:rsidP="002475A3">
      <w:pPr>
        <w:pStyle w:val="a5"/>
        <w:spacing w:before="0" w:beforeAutospacing="0" w:after="0" w:afterAutospacing="0"/>
        <w:ind w:firstLine="142"/>
        <w:jc w:val="both"/>
      </w:pPr>
      <w:r>
        <w:t>В случае безвозвратной утери указанных подакцизных товаров (за исключением нефтепродуктов) в процессе их производства, хранения, перемещения и последующей технологической обработки суммы акциза также подлежат вычету. При этом вычету подлежит сумма акциза, относящаяся к части товаров, безвозвратно утерянных в пределах норм технологических потерь и (или) норм естественной убыли, утвержденных уполномоченным федеральным органом исполнительной власти для соответствующей группы товаров.</w:t>
      </w:r>
    </w:p>
    <w:p w:rsidR="002475A3" w:rsidRPr="00157D0B" w:rsidRDefault="002475A3" w:rsidP="002475A3">
      <w:pPr>
        <w:pStyle w:val="a5"/>
        <w:spacing w:before="0" w:beforeAutospacing="0" w:after="0" w:afterAutospacing="0"/>
        <w:ind w:firstLine="142"/>
        <w:jc w:val="both"/>
      </w:pPr>
      <w:r>
        <w:t>При передаче подакцизных товаров, произведенных из давальческого сырья (материалов), в случае, если давальческим сырьем (материалами) являются подакцизные товары, вычетам подлежат суммы акциза, уплаченные собственником указанного давальческого сырья (материалов) при его приобретении либо уплаченные им при ввозе этого сырья (материалов) на таможенную территорию Российской Федерации, выпущенного в свободное обращение, а также суммы акциза, уплаченные собственником этого давальческого сырья (материалов) при его производстве.</w:t>
      </w:r>
    </w:p>
    <w:p w:rsidR="00490A66" w:rsidRDefault="00490A66" w:rsidP="007C45EA">
      <w:pPr>
        <w:pStyle w:val="a5"/>
        <w:spacing w:before="0" w:beforeAutospacing="0" w:after="0" w:afterAutospacing="0"/>
        <w:jc w:val="both"/>
        <w:rPr>
          <w:i/>
        </w:rPr>
      </w:pPr>
    </w:p>
    <w:p w:rsidR="00157D0B" w:rsidRDefault="007C45EA" w:rsidP="007C45EA">
      <w:pPr>
        <w:pStyle w:val="a5"/>
        <w:spacing w:before="0" w:beforeAutospacing="0" w:after="0" w:afterAutospacing="0"/>
        <w:jc w:val="both"/>
        <w:rPr>
          <w:b/>
          <w:i/>
          <w:u w:val="single"/>
        </w:rPr>
      </w:pPr>
      <w:r w:rsidRPr="007C45EA">
        <w:rPr>
          <w:b/>
          <w:i/>
          <w:u w:val="single"/>
        </w:rPr>
        <w:t>Вычетам подлежат:</w:t>
      </w:r>
    </w:p>
    <w:p w:rsidR="007C45EA" w:rsidRDefault="007C45EA" w:rsidP="007C45EA">
      <w:pPr>
        <w:pStyle w:val="a5"/>
        <w:numPr>
          <w:ilvl w:val="0"/>
          <w:numId w:val="6"/>
        </w:numPr>
        <w:spacing w:before="0" w:beforeAutospacing="0" w:after="0" w:afterAutospacing="0"/>
        <w:jc w:val="both"/>
      </w:pPr>
      <w:r>
        <w:t>суммы акциза, начисленные налогоплательщиком, имеющим свидетельство на производство денатурированного этилового спирта, при реализации денатурированного этилового спирта налогоплательщику, имеющему свидетельство на производство неспиртосодержащей продукции (при представлении документов в соответствии с пунктом 12 статьи 201 настоящего Кодекса);</w:t>
      </w:r>
    </w:p>
    <w:p w:rsidR="007C45EA" w:rsidRDefault="007C45EA" w:rsidP="007C45EA">
      <w:pPr>
        <w:pStyle w:val="a5"/>
        <w:numPr>
          <w:ilvl w:val="0"/>
          <w:numId w:val="6"/>
        </w:numPr>
        <w:spacing w:before="0" w:beforeAutospacing="0" w:after="0" w:afterAutospacing="0"/>
        <w:jc w:val="both"/>
      </w:pPr>
      <w:r>
        <w:t>суммы акциза, начисленные налогоплательщиком, имеющим свидетельство на производство прямогонного бензина, при реализации прямогонного бензина налогоплательщику, имеющему свидетельство на переработку прямогонного бензина (при представлении документов в соответствии с пунктом 13 статьи 201 настоящего Кодекса);</w:t>
      </w:r>
    </w:p>
    <w:p w:rsidR="007C45EA" w:rsidRDefault="007C45EA" w:rsidP="007C45EA">
      <w:pPr>
        <w:pStyle w:val="a5"/>
        <w:numPr>
          <w:ilvl w:val="0"/>
          <w:numId w:val="6"/>
        </w:numPr>
        <w:spacing w:before="0" w:beforeAutospacing="0" w:after="0" w:afterAutospacing="0"/>
        <w:jc w:val="both"/>
      </w:pPr>
      <w:r>
        <w:t>суммы акциза, начисленные налогоплательщиком, имеющим свидетельство на производство прямогонного бензина, при совершении с прямогонным бензином операций, указанных в подпунктах 7 и 12 пункта 1 статьи 182 настоящего Кодекса (при представлении документов, подтверждающих направление прямогонного бензина для производства продукции нефтехимии лицам, имеющим свидетельство на переработку прямогонного бензина, в соответствии с пунктом 14 статьи 201 настоящего Кодекса);</w:t>
      </w:r>
    </w:p>
    <w:p w:rsidR="007C45EA" w:rsidRPr="007C45EA" w:rsidRDefault="007C45EA" w:rsidP="007C45EA">
      <w:pPr>
        <w:pStyle w:val="a5"/>
        <w:numPr>
          <w:ilvl w:val="0"/>
          <w:numId w:val="6"/>
        </w:numPr>
        <w:spacing w:before="0" w:beforeAutospacing="0" w:after="0" w:afterAutospacing="0"/>
        <w:jc w:val="both"/>
      </w:pPr>
      <w:r>
        <w:t>суммы акциза, начисленные при получении прямогонного бензина налогоплательщиком, имеющим свидетельство на переработку прямогонного бензина, при использовании полученного прямогонного бензина самим налогоплательщиком для производства продукции нефтехимии и (или) при передаче прямогонного бензина для производства продукции нефтехимии на давальческой основе (на основе договора об оказании услуг по переработке принадлежащего данному налогоплательщику прямогонного бензина) при представлении документов в соответствии с пунктом 15 статьи 201 настоящего Кодекса.</w:t>
      </w:r>
    </w:p>
    <w:p w:rsidR="004A79AB" w:rsidRDefault="007C45EA" w:rsidP="007C45EA">
      <w:pPr>
        <w:pStyle w:val="a5"/>
        <w:jc w:val="both"/>
      </w:pPr>
      <w:r>
        <w:t xml:space="preserve">Налоговые вычеты производятся на основании расчетных документов и счетов-фактур, выставленных продавцами при приобретении налогоплательщиком подакцизных товаров, </w:t>
      </w:r>
      <w:r w:rsidRPr="007C45EA">
        <w:rPr>
          <w:i/>
        </w:rPr>
        <w:t>либо предъявленных налогоплательщиком собственнику давальческого сырья (материалов) при его производстве</w:t>
      </w:r>
      <w:r>
        <w:t>, либо на основании таможенных деклараций или иных документов, подтверждающих ввоз подакцизных товаров на таможенную территорию Российской Федерации и уплату соответствующей суммы акциза, если иное не предусмотрено настоящей статьей.</w:t>
      </w:r>
    </w:p>
    <w:p w:rsidR="007C45EA" w:rsidRDefault="007C45EA" w:rsidP="007C45EA">
      <w:pPr>
        <w:pStyle w:val="a5"/>
        <w:jc w:val="both"/>
      </w:pPr>
      <w:r>
        <w:t>Налоговые вычеты, предусмотренные при использовании в качестве давальческого сырья подакцизных товаров, ранее произведенных налогоплательщиком из давальческого сырья, производятся на основании копий первичных документов, подтверждающих факт предъявления налогоплательщиком собственнику этого сырья указанных сумм акциза (акта приема-передачи произведенных подакцизных товаров, акта выработки, акта возврата в производство подакцизных товаров), и платежных документов с отметкой банка, подтверждающих факт оплаты собственником сырья стоимости изготовления подакцизного товара с учетом акциза.</w:t>
      </w:r>
    </w:p>
    <w:p w:rsidR="00915EF8" w:rsidRPr="00915EF8" w:rsidRDefault="00915EF8" w:rsidP="00915EF8">
      <w:pPr>
        <w:spacing w:after="0"/>
        <w:rPr>
          <w:rFonts w:ascii="Times New Roman" w:eastAsia="Times New Roman" w:hAnsi="Times New Roman"/>
          <w:sz w:val="24"/>
          <w:szCs w:val="24"/>
          <w:lang w:eastAsia="ru-RU"/>
        </w:rPr>
      </w:pPr>
      <w:r w:rsidRPr="00915EF8">
        <w:rPr>
          <w:rFonts w:ascii="Times New Roman" w:eastAsia="Times New Roman" w:hAnsi="Times New Roman"/>
          <w:sz w:val="24"/>
          <w:szCs w:val="24"/>
          <w:lang w:eastAsia="ru-RU"/>
        </w:rPr>
        <w:t>Итак, воспользоваться правом на налоговые вычеты покупатель может, если:</w:t>
      </w:r>
    </w:p>
    <w:p w:rsidR="00915EF8" w:rsidRPr="00915EF8" w:rsidRDefault="00915EF8" w:rsidP="00915EF8">
      <w:pPr>
        <w:numPr>
          <w:ilvl w:val="0"/>
          <w:numId w:val="18"/>
        </w:numPr>
        <w:spacing w:after="0"/>
        <w:rPr>
          <w:rFonts w:ascii="Times New Roman" w:eastAsia="Times New Roman" w:hAnsi="Times New Roman"/>
          <w:sz w:val="24"/>
          <w:szCs w:val="24"/>
          <w:lang w:eastAsia="ru-RU"/>
        </w:rPr>
      </w:pPr>
      <w:r w:rsidRPr="00915EF8">
        <w:rPr>
          <w:rFonts w:ascii="Times New Roman" w:eastAsia="Times New Roman" w:hAnsi="Times New Roman"/>
          <w:sz w:val="24"/>
          <w:szCs w:val="24"/>
          <w:lang w:eastAsia="ru-RU"/>
        </w:rPr>
        <w:t xml:space="preserve">приобретенные подакцизные товары оплачены и списаны на производство реализованных подакцизных товаров; </w:t>
      </w:r>
    </w:p>
    <w:p w:rsidR="00915EF8" w:rsidRPr="00915EF8" w:rsidRDefault="00915EF8" w:rsidP="00915EF8">
      <w:pPr>
        <w:numPr>
          <w:ilvl w:val="0"/>
          <w:numId w:val="18"/>
        </w:numPr>
        <w:spacing w:after="0"/>
        <w:rPr>
          <w:rFonts w:ascii="Times New Roman" w:eastAsia="Times New Roman" w:hAnsi="Times New Roman"/>
          <w:sz w:val="24"/>
          <w:szCs w:val="24"/>
          <w:lang w:eastAsia="ru-RU"/>
        </w:rPr>
      </w:pPr>
      <w:r w:rsidRPr="00915EF8">
        <w:rPr>
          <w:rFonts w:ascii="Times New Roman" w:eastAsia="Times New Roman" w:hAnsi="Times New Roman"/>
          <w:sz w:val="24"/>
          <w:szCs w:val="24"/>
          <w:lang w:eastAsia="ru-RU"/>
        </w:rPr>
        <w:t xml:space="preserve">уплата акциза документально подтверждена; </w:t>
      </w:r>
    </w:p>
    <w:p w:rsidR="00915EF8" w:rsidRDefault="00915EF8" w:rsidP="00915EF8">
      <w:pPr>
        <w:numPr>
          <w:ilvl w:val="0"/>
          <w:numId w:val="18"/>
        </w:numPr>
        <w:spacing w:after="0"/>
        <w:rPr>
          <w:rFonts w:ascii="Times New Roman" w:eastAsia="Times New Roman" w:hAnsi="Times New Roman"/>
          <w:sz w:val="24"/>
          <w:szCs w:val="24"/>
          <w:lang w:eastAsia="ru-RU"/>
        </w:rPr>
      </w:pPr>
      <w:r w:rsidRPr="00915EF8">
        <w:rPr>
          <w:rFonts w:ascii="Times New Roman" w:eastAsia="Times New Roman" w:hAnsi="Times New Roman"/>
          <w:sz w:val="24"/>
          <w:szCs w:val="24"/>
          <w:lang w:eastAsia="ru-RU"/>
        </w:rPr>
        <w:t>в расчетных документах выделена сумма акциза.</w:t>
      </w:r>
    </w:p>
    <w:p w:rsidR="00915EF8" w:rsidRPr="00915EF8" w:rsidRDefault="00915EF8" w:rsidP="00915EF8">
      <w:pPr>
        <w:spacing w:after="0"/>
        <w:ind w:left="720"/>
        <w:rPr>
          <w:rFonts w:ascii="Times New Roman" w:eastAsia="Times New Roman" w:hAnsi="Times New Roman"/>
          <w:sz w:val="24"/>
          <w:szCs w:val="24"/>
          <w:lang w:eastAsia="ru-RU"/>
        </w:rPr>
      </w:pPr>
    </w:p>
    <w:p w:rsidR="00915EF8" w:rsidRDefault="00915EF8" w:rsidP="00915EF8">
      <w:pPr>
        <w:spacing w:after="0"/>
        <w:jc w:val="both"/>
        <w:rPr>
          <w:rFonts w:ascii="Arial" w:eastAsia="Times New Roman" w:hAnsi="Arial" w:cs="Arial"/>
          <w:color w:val="595959"/>
          <w:sz w:val="18"/>
          <w:szCs w:val="18"/>
          <w:lang w:eastAsia="ru-RU"/>
        </w:rPr>
      </w:pPr>
      <w:r w:rsidRPr="00915EF8">
        <w:rPr>
          <w:rFonts w:ascii="Times New Roman" w:eastAsia="Times New Roman" w:hAnsi="Times New Roman"/>
          <w:b/>
          <w:bCs/>
          <w:sz w:val="24"/>
          <w:szCs w:val="24"/>
          <w:highlight w:val="lightGray"/>
          <w:lang w:eastAsia="ru-RU"/>
        </w:rPr>
        <w:t>Обратите внимание</w:t>
      </w:r>
      <w:r w:rsidRPr="00915EF8">
        <w:rPr>
          <w:rFonts w:ascii="Times New Roman" w:eastAsia="Times New Roman" w:hAnsi="Times New Roman"/>
          <w:sz w:val="24"/>
          <w:szCs w:val="24"/>
          <w:highlight w:val="lightGray"/>
          <w:lang w:eastAsia="ru-RU"/>
        </w:rPr>
        <w:t>: вычет возможен только при единовременном соблюдении указанных требований. Если же списанное в производство сырье покупатель еще не оплатил, то вычет по акцизам производится в том периоде, когда будет погашена задолженность покупателя сырья</w:t>
      </w:r>
      <w:r w:rsidRPr="00915EF8">
        <w:rPr>
          <w:rFonts w:ascii="Arial" w:eastAsia="Times New Roman" w:hAnsi="Arial" w:cs="Arial"/>
          <w:color w:val="595959"/>
          <w:sz w:val="18"/>
          <w:szCs w:val="18"/>
          <w:highlight w:val="lightGray"/>
          <w:lang w:eastAsia="ru-RU"/>
        </w:rPr>
        <w:t>.</w:t>
      </w:r>
    </w:p>
    <w:p w:rsidR="00915EF8" w:rsidRDefault="00915EF8" w:rsidP="00915EF8">
      <w:pPr>
        <w:spacing w:after="0"/>
        <w:jc w:val="both"/>
        <w:rPr>
          <w:rFonts w:ascii="Arial" w:eastAsia="Times New Roman" w:hAnsi="Arial" w:cs="Arial"/>
          <w:color w:val="595959"/>
          <w:sz w:val="18"/>
          <w:szCs w:val="18"/>
          <w:lang w:eastAsia="ru-RU"/>
        </w:rPr>
      </w:pPr>
    </w:p>
    <w:p w:rsidR="00915EF8" w:rsidRDefault="00915EF8" w:rsidP="00915EF8">
      <w:pPr>
        <w:spacing w:after="0"/>
        <w:jc w:val="both"/>
        <w:rPr>
          <w:rFonts w:ascii="Arial" w:eastAsia="Times New Roman" w:hAnsi="Arial" w:cs="Arial"/>
          <w:color w:val="595959"/>
          <w:sz w:val="18"/>
          <w:szCs w:val="18"/>
          <w:lang w:eastAsia="ru-RU"/>
        </w:rPr>
      </w:pPr>
    </w:p>
    <w:p w:rsidR="00915EF8" w:rsidRPr="00915EF8" w:rsidRDefault="00915EF8" w:rsidP="00915EF8">
      <w:pPr>
        <w:spacing w:after="0"/>
        <w:jc w:val="both"/>
        <w:rPr>
          <w:rFonts w:ascii="Arial" w:eastAsia="Times New Roman" w:hAnsi="Arial" w:cs="Arial"/>
          <w:color w:val="595959"/>
          <w:sz w:val="18"/>
          <w:szCs w:val="18"/>
          <w:lang w:eastAsia="ru-RU"/>
        </w:rPr>
      </w:pPr>
    </w:p>
    <w:p w:rsidR="007C45EA" w:rsidRPr="007C45EA" w:rsidRDefault="007C45EA" w:rsidP="007C45EA">
      <w:pPr>
        <w:spacing w:after="0"/>
        <w:ind w:firstLine="142"/>
        <w:jc w:val="both"/>
        <w:rPr>
          <w:rFonts w:ascii="Times New Roman" w:eastAsia="Times New Roman" w:hAnsi="Times New Roman"/>
          <w:sz w:val="24"/>
          <w:szCs w:val="24"/>
          <w:lang w:eastAsia="ru-RU"/>
        </w:rPr>
      </w:pPr>
      <w:r w:rsidRPr="007C45EA">
        <w:rPr>
          <w:rFonts w:ascii="Times New Roman" w:eastAsia="Times New Roman" w:hAnsi="Times New Roman"/>
          <w:i/>
          <w:sz w:val="24"/>
          <w:szCs w:val="24"/>
          <w:u w:val="single"/>
          <w:lang w:eastAsia="ru-RU"/>
        </w:rPr>
        <w:t>Вычеты сумм акциза</w:t>
      </w:r>
      <w:r w:rsidRPr="007C45EA">
        <w:rPr>
          <w:rFonts w:ascii="Times New Roman" w:eastAsia="Times New Roman" w:hAnsi="Times New Roman"/>
          <w:sz w:val="24"/>
          <w:szCs w:val="24"/>
          <w:lang w:eastAsia="ru-RU"/>
        </w:rPr>
        <w:t xml:space="preserve"> производятся исходя из объемной доли спирта этилового, использованного для производства виноматериалов, на момент приобретения виноматериалов при представлении налогоплательщиком, производящим алкогольную продукцию, в налоговые органы следующих документов (их копий):</w:t>
      </w:r>
    </w:p>
    <w:p w:rsidR="007C45EA" w:rsidRPr="007C45EA" w:rsidRDefault="007C45EA" w:rsidP="007C45EA">
      <w:pPr>
        <w:spacing w:after="0"/>
        <w:ind w:firstLine="567"/>
        <w:jc w:val="both"/>
        <w:rPr>
          <w:rFonts w:ascii="Times New Roman" w:eastAsia="Times New Roman" w:hAnsi="Times New Roman"/>
          <w:sz w:val="24"/>
          <w:szCs w:val="24"/>
          <w:lang w:eastAsia="ru-RU"/>
        </w:rPr>
      </w:pPr>
      <w:r w:rsidRPr="007C45EA">
        <w:rPr>
          <w:rFonts w:ascii="Times New Roman" w:eastAsia="Times New Roman" w:hAnsi="Times New Roman"/>
          <w:sz w:val="24"/>
          <w:szCs w:val="24"/>
          <w:lang w:eastAsia="ru-RU"/>
        </w:rPr>
        <w:t>1) договора купли-продажи виноматериалов, заключенного производителем виноматериалов и производителем алкогольной продукции;</w:t>
      </w:r>
    </w:p>
    <w:p w:rsidR="007C45EA" w:rsidRPr="007C45EA" w:rsidRDefault="007C45EA" w:rsidP="007C45EA">
      <w:pPr>
        <w:spacing w:after="0"/>
        <w:ind w:firstLine="567"/>
        <w:jc w:val="both"/>
        <w:rPr>
          <w:rFonts w:ascii="Times New Roman" w:eastAsia="Times New Roman" w:hAnsi="Times New Roman"/>
          <w:sz w:val="24"/>
          <w:szCs w:val="24"/>
          <w:lang w:eastAsia="ru-RU"/>
        </w:rPr>
      </w:pPr>
      <w:r w:rsidRPr="007C45EA">
        <w:rPr>
          <w:rFonts w:ascii="Times New Roman" w:eastAsia="Times New Roman" w:hAnsi="Times New Roman"/>
          <w:sz w:val="24"/>
          <w:szCs w:val="24"/>
          <w:lang w:eastAsia="ru-RU"/>
        </w:rPr>
        <w:t>2) платежных документов с отметкой банка, подтверждающих оплату приобретенных виноматериалов;</w:t>
      </w:r>
    </w:p>
    <w:p w:rsidR="007C45EA" w:rsidRPr="007C45EA" w:rsidRDefault="007C45EA" w:rsidP="007C45EA">
      <w:pPr>
        <w:spacing w:after="0"/>
        <w:ind w:firstLine="567"/>
        <w:jc w:val="both"/>
        <w:rPr>
          <w:rFonts w:ascii="Times New Roman" w:eastAsia="Times New Roman" w:hAnsi="Times New Roman"/>
          <w:sz w:val="24"/>
          <w:szCs w:val="24"/>
          <w:lang w:eastAsia="ru-RU"/>
        </w:rPr>
      </w:pPr>
      <w:r w:rsidRPr="007C45EA">
        <w:rPr>
          <w:rFonts w:ascii="Times New Roman" w:eastAsia="Times New Roman" w:hAnsi="Times New Roman"/>
          <w:sz w:val="24"/>
          <w:szCs w:val="24"/>
          <w:lang w:eastAsia="ru-RU"/>
        </w:rPr>
        <w:t>3) товарно-транспортных накладных поставки виноматериалов, счетов-фактур;</w:t>
      </w:r>
    </w:p>
    <w:p w:rsidR="007C45EA" w:rsidRPr="007C45EA" w:rsidRDefault="007C45EA" w:rsidP="007C45EA">
      <w:pPr>
        <w:spacing w:after="0"/>
        <w:ind w:firstLine="567"/>
        <w:jc w:val="both"/>
        <w:rPr>
          <w:rFonts w:ascii="Times New Roman" w:eastAsia="Times New Roman" w:hAnsi="Times New Roman"/>
          <w:sz w:val="24"/>
          <w:szCs w:val="24"/>
          <w:lang w:eastAsia="ru-RU"/>
        </w:rPr>
      </w:pPr>
      <w:r w:rsidRPr="007C45EA">
        <w:rPr>
          <w:rFonts w:ascii="Times New Roman" w:eastAsia="Times New Roman" w:hAnsi="Times New Roman"/>
          <w:sz w:val="24"/>
          <w:szCs w:val="24"/>
          <w:lang w:eastAsia="ru-RU"/>
        </w:rPr>
        <w:t>4) купажных актов;</w:t>
      </w:r>
    </w:p>
    <w:p w:rsidR="007C45EA" w:rsidRDefault="007C45EA" w:rsidP="007C45EA">
      <w:pPr>
        <w:spacing w:after="0"/>
        <w:ind w:firstLine="567"/>
        <w:jc w:val="both"/>
        <w:rPr>
          <w:rFonts w:ascii="Times New Roman" w:eastAsia="Times New Roman" w:hAnsi="Times New Roman"/>
          <w:sz w:val="24"/>
          <w:szCs w:val="24"/>
          <w:lang w:eastAsia="ru-RU"/>
        </w:rPr>
      </w:pPr>
      <w:r w:rsidRPr="007C45EA">
        <w:rPr>
          <w:rFonts w:ascii="Times New Roman" w:eastAsia="Times New Roman" w:hAnsi="Times New Roman"/>
          <w:sz w:val="24"/>
          <w:szCs w:val="24"/>
          <w:lang w:eastAsia="ru-RU"/>
        </w:rPr>
        <w:t>5) акта списания виноматериалов в производство.</w:t>
      </w:r>
    </w:p>
    <w:p w:rsidR="00230BE2" w:rsidRPr="007C45EA" w:rsidRDefault="00230BE2" w:rsidP="007C45EA">
      <w:pPr>
        <w:spacing w:after="0"/>
        <w:ind w:firstLine="567"/>
        <w:jc w:val="both"/>
        <w:rPr>
          <w:rFonts w:ascii="Times New Roman" w:eastAsia="Times New Roman" w:hAnsi="Times New Roman"/>
          <w:i/>
          <w:sz w:val="24"/>
          <w:szCs w:val="24"/>
          <w:u w:val="single"/>
          <w:lang w:eastAsia="ru-RU"/>
        </w:rPr>
      </w:pPr>
    </w:p>
    <w:p w:rsidR="00230BE2" w:rsidRPr="00230BE2" w:rsidRDefault="00230BE2" w:rsidP="00230BE2">
      <w:pPr>
        <w:spacing w:after="0"/>
        <w:ind w:firstLine="142"/>
        <w:jc w:val="both"/>
        <w:rPr>
          <w:rFonts w:ascii="Times New Roman" w:eastAsia="Times New Roman" w:hAnsi="Times New Roman"/>
          <w:sz w:val="24"/>
          <w:szCs w:val="24"/>
          <w:lang w:eastAsia="ru-RU"/>
        </w:rPr>
      </w:pPr>
      <w:r w:rsidRPr="00230BE2">
        <w:rPr>
          <w:rFonts w:ascii="Times New Roman" w:eastAsia="Times New Roman" w:hAnsi="Times New Roman"/>
          <w:i/>
          <w:sz w:val="24"/>
          <w:szCs w:val="24"/>
          <w:u w:val="single"/>
          <w:lang w:eastAsia="ru-RU"/>
        </w:rPr>
        <w:t>Налоговые вычеты</w:t>
      </w:r>
      <w:r w:rsidRPr="00230BE2">
        <w:rPr>
          <w:rFonts w:ascii="Times New Roman" w:eastAsia="Times New Roman" w:hAnsi="Times New Roman"/>
          <w:sz w:val="24"/>
          <w:szCs w:val="24"/>
          <w:lang w:eastAsia="ru-RU"/>
        </w:rPr>
        <w:t xml:space="preserve">, указанные в пункте 11 статьи 200 настоящего Кодекса, производятся при представлении налогоплательщиком в налоговые органы следующих документов, подтверждающих факт </w:t>
      </w:r>
      <w:r w:rsidRPr="00230BE2">
        <w:rPr>
          <w:rFonts w:ascii="Times New Roman" w:eastAsia="Times New Roman" w:hAnsi="Times New Roman"/>
          <w:sz w:val="24"/>
          <w:szCs w:val="24"/>
          <w:u w:val="single"/>
          <w:lang w:eastAsia="ru-RU"/>
        </w:rPr>
        <w:t>производства из денатурированного этилового спирта неспиртосодержащей продукции</w:t>
      </w:r>
      <w:r w:rsidRPr="00230BE2">
        <w:rPr>
          <w:rFonts w:ascii="Times New Roman" w:eastAsia="Times New Roman" w:hAnsi="Times New Roman"/>
          <w:sz w:val="24"/>
          <w:szCs w:val="24"/>
          <w:lang w:eastAsia="ru-RU"/>
        </w:rPr>
        <w:t>:</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1) свидетельства на производство неспиртосодержащей продукции;</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2) копии договора с производителем денатурированного этилового спирта;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3) реестров счетов-фактур, выставленных производителями денатурированного этилового спирта. Форма и порядок представления реестров в налоговые органы определяются Министерством финансов Российской Федерации;</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4) накладной на внутреннее перемещение;</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5) акта приема-передачи между структурными подразделениями налогоплательщика;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6) акта списания в производство и других документов.</w:t>
      </w:r>
    </w:p>
    <w:p w:rsidR="00230BE2" w:rsidRPr="00230BE2" w:rsidRDefault="00230BE2" w:rsidP="00230BE2">
      <w:pPr>
        <w:spacing w:after="0"/>
        <w:ind w:firstLine="142"/>
        <w:jc w:val="both"/>
        <w:rPr>
          <w:rFonts w:ascii="Times New Roman" w:eastAsia="Times New Roman" w:hAnsi="Times New Roman"/>
          <w:sz w:val="24"/>
          <w:szCs w:val="24"/>
          <w:lang w:eastAsia="ru-RU"/>
        </w:rPr>
      </w:pPr>
      <w:r w:rsidRPr="00230BE2">
        <w:rPr>
          <w:rFonts w:ascii="Times New Roman" w:eastAsia="Times New Roman" w:hAnsi="Times New Roman"/>
          <w:i/>
          <w:sz w:val="24"/>
          <w:szCs w:val="24"/>
          <w:u w:val="single"/>
          <w:lang w:eastAsia="ru-RU"/>
        </w:rPr>
        <w:t>Налоговые вычеты</w:t>
      </w:r>
      <w:r w:rsidRPr="00230BE2">
        <w:rPr>
          <w:rFonts w:ascii="Times New Roman" w:eastAsia="Times New Roman" w:hAnsi="Times New Roman"/>
          <w:sz w:val="24"/>
          <w:szCs w:val="24"/>
          <w:lang w:eastAsia="ru-RU"/>
        </w:rPr>
        <w:t xml:space="preserve">, указанные в пункте 12 статьи 200 настоящего Кодекса, производятся при представлении налогоплательщиком в налоговые органы следующих документов, подтверждающих факт производства </w:t>
      </w:r>
      <w:r w:rsidRPr="00230BE2">
        <w:rPr>
          <w:rFonts w:ascii="Times New Roman" w:eastAsia="Times New Roman" w:hAnsi="Times New Roman"/>
          <w:sz w:val="24"/>
          <w:szCs w:val="24"/>
          <w:u w:val="single"/>
          <w:lang w:eastAsia="ru-RU"/>
        </w:rPr>
        <w:t>из денатурированного этилового спирта неспиртосодержащей продукции</w:t>
      </w:r>
      <w:r w:rsidRPr="00230BE2">
        <w:rPr>
          <w:rFonts w:ascii="Times New Roman" w:eastAsia="Times New Roman" w:hAnsi="Times New Roman"/>
          <w:sz w:val="24"/>
          <w:szCs w:val="24"/>
          <w:lang w:eastAsia="ru-RU"/>
        </w:rPr>
        <w:t>:</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1) свидетельства на производство денатурированного этилового спирта;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2) копии договора с налогоплательщиком, имеющим свидетельство на производство неспиртосодержащей продукции;</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3) реестров счетов-фактур с отметкой налогового органа, в котором состоит на учете покупатель (получатель) денатурированного этилового спирта. Форма и порядок представления реестров в налоговые органы определяются Министерством финансов Российской Федерации.</w:t>
      </w:r>
    </w:p>
    <w:p w:rsidR="00230BE2" w:rsidRPr="00230BE2" w:rsidRDefault="00230BE2" w:rsidP="00230BE2">
      <w:pPr>
        <w:spacing w:after="0"/>
        <w:ind w:firstLine="585"/>
        <w:jc w:val="both"/>
        <w:rPr>
          <w:rFonts w:ascii="Times New Roman" w:eastAsia="Times New Roman" w:hAnsi="Times New Roman"/>
          <w:i/>
          <w:sz w:val="24"/>
          <w:szCs w:val="24"/>
          <w:lang w:eastAsia="ru-RU"/>
        </w:rPr>
      </w:pPr>
      <w:r w:rsidRPr="00230BE2">
        <w:rPr>
          <w:rFonts w:ascii="Times New Roman" w:eastAsia="Times New Roman" w:hAnsi="Times New Roman"/>
          <w:i/>
          <w:sz w:val="24"/>
          <w:szCs w:val="24"/>
          <w:lang w:eastAsia="ru-RU"/>
        </w:rPr>
        <w:t>Указанная отметка проставляется в случае соответствия сведений, указанных в налоговой декларации налогоплательщика-покупателя, имеющего свидетельство, сведениям, содержащимся в представленных налогоплательщиком-покупателем реестрах счетов-фактур. Указанная отметка проставляется налоговым органом не позднее пяти дней с даты представления налоговой декларации в порядке, определяемом Министерством финансов Российской Федерации;</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4) накладных на отпуск денатурированного этилового спирта;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5) актов приема-передачи денатурированного этилового спирта.</w:t>
      </w:r>
    </w:p>
    <w:p w:rsidR="00230BE2" w:rsidRPr="00230BE2" w:rsidRDefault="00230BE2" w:rsidP="005A0494">
      <w:pPr>
        <w:spacing w:after="0"/>
        <w:ind w:firstLine="142"/>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 xml:space="preserve"> Налоговые вычеты, указанные в пункте 13 статьи 200 настоящего Кодекса, производятся при представлении налогоплательщиком в налоговые органы следующих документов:</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1) копии договора с налогоплательщиком, имеющим свидетельство на переработку прямогонного бензина;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2) реестров счетов-фактур с отметкой налогового органа, в котором состоит на учете покупатель (получатель) прямогонного бензина. Форма и порядок представления в налоговые органы реестров определяются Министерством финансов Российской Федерации. Указанная отметка проставляется в случае соответствия сведений, указанных в налоговой декларации налогоплательщика-покупателя, имеющего свидетельство, сведениям, содержащимся в представленных налогоплательщиком-покупателем реестрах счетов-фактур. Указанная отметка проставляется налоговым органом не позднее пяти дней со дня представления налоговой декларации в порядке, определяемом Министерством финансов Российской Федерации.</w:t>
      </w:r>
    </w:p>
    <w:p w:rsidR="00230BE2" w:rsidRPr="00230BE2" w:rsidRDefault="00230BE2" w:rsidP="005A0494">
      <w:pPr>
        <w:spacing w:after="0"/>
        <w:ind w:firstLine="142"/>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 xml:space="preserve"> </w:t>
      </w:r>
      <w:r w:rsidRPr="00230BE2">
        <w:rPr>
          <w:rFonts w:ascii="Times New Roman" w:eastAsia="Times New Roman" w:hAnsi="Times New Roman"/>
          <w:i/>
          <w:sz w:val="24"/>
          <w:szCs w:val="24"/>
          <w:u w:val="single"/>
          <w:lang w:eastAsia="ru-RU"/>
        </w:rPr>
        <w:t>Налоговые вычеты</w:t>
      </w:r>
      <w:r w:rsidRPr="00230BE2">
        <w:rPr>
          <w:rFonts w:ascii="Times New Roman" w:eastAsia="Times New Roman" w:hAnsi="Times New Roman"/>
          <w:sz w:val="24"/>
          <w:szCs w:val="24"/>
          <w:lang w:eastAsia="ru-RU"/>
        </w:rPr>
        <w:t xml:space="preserve">, указанные в пункте 14 статьи 200 настоящего Кодекса, производятся при представлении в налоговые органы налогоплательщиком, имеющим свидетельство </w:t>
      </w:r>
      <w:r w:rsidRPr="00230BE2">
        <w:rPr>
          <w:rFonts w:ascii="Times New Roman" w:eastAsia="Times New Roman" w:hAnsi="Times New Roman"/>
          <w:sz w:val="24"/>
          <w:szCs w:val="24"/>
          <w:u w:val="single"/>
          <w:lang w:eastAsia="ru-RU"/>
        </w:rPr>
        <w:t>на производство прямогонного бензи</w:t>
      </w:r>
      <w:r w:rsidRPr="00230BE2">
        <w:rPr>
          <w:rFonts w:ascii="Times New Roman" w:eastAsia="Times New Roman" w:hAnsi="Times New Roman"/>
          <w:sz w:val="24"/>
          <w:szCs w:val="24"/>
          <w:lang w:eastAsia="ru-RU"/>
        </w:rPr>
        <w:t>на, при его передаче (в том числе на основании распорядительных документов собственника прямогонного бензина) лицу, имеющему свидетельство на переработку прямогонного бензина, следующих документов:</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1) при передаче прямогонного бензина на переработку на давальческой основе:</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копии договора налогоплательщика с лицом, имеющим свидетельство на переработку прямогонного бензина;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копии свидетельства на переработку прямогонного бензина лица, с которым заключен договор на переработку прямогонного бензина;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реестра счетов-фактур, выставленных лицом, имеющим свидетельство на переработку прямогонного бензина. Форма и порядок представления реестров в налоговые органы определяются Министерством финансов Российской Федерации;</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2) при передаче прямогонного бензина (в том числе на основании распорядительных документов собственника прямогонного бензина) лицу, имеющему свидетельство на переработку прямогонного бензина: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копии договора между собственником прямогонного бензина и налогоплательщиком;</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копии договора между собственником прямогонного бензина и лицом, имеющим свидетельство на переработку прямогонного бензина;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копии распорядительных документов собственника прямогонного бензина (в случае наличия таких документов) налогоплательщику на передачу прямогонного бензина лицу, имеющему свидетельство на переработку прямогонного бензина;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накладной на отпуск прямогонного бензина или акта приема-передачи прямогонного бензина лицу, имеющему свидетельство на переработку прямогонного бензина.</w:t>
      </w:r>
    </w:p>
    <w:p w:rsidR="00230BE2" w:rsidRPr="00230BE2" w:rsidRDefault="00230BE2" w:rsidP="005A0494">
      <w:pPr>
        <w:spacing w:after="0"/>
        <w:ind w:firstLine="142"/>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Налоговые вычеты, указанные в пункте 15 статьи 200 настоящего Кодекса, производятся при представлении налогоплательщиком в налоговые органы любого одного из следующих документов, подтверждающих факт передачи прямогонного бензина самим налогоплательщиком и (или) организацией, оказывающей налогоплательщику услуги по переработке прямогонного бензина, в производство продукции нефтехимии:</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1) накладной на внутреннее перемещение;</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2) накладной на отпуск материалов на сторону;</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3) лимитно-заборной карты;</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4) акта приема-передачи сырья на переработку;</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5) акта приема-передачи между структурными подразделениями налогоплательщика;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6) акта списания в производство.</w:t>
      </w:r>
    </w:p>
    <w:p w:rsidR="00230BE2" w:rsidRPr="00230BE2" w:rsidRDefault="00230BE2" w:rsidP="005A0494">
      <w:pPr>
        <w:spacing w:after="0"/>
        <w:ind w:firstLine="142"/>
        <w:jc w:val="both"/>
        <w:rPr>
          <w:rFonts w:ascii="Times New Roman" w:eastAsia="Times New Roman" w:hAnsi="Times New Roman"/>
          <w:sz w:val="24"/>
          <w:szCs w:val="24"/>
          <w:lang w:eastAsia="ru-RU"/>
        </w:rPr>
      </w:pPr>
      <w:r w:rsidRPr="00230BE2">
        <w:rPr>
          <w:rFonts w:ascii="Times New Roman" w:eastAsia="Times New Roman" w:hAnsi="Times New Roman"/>
          <w:i/>
          <w:sz w:val="24"/>
          <w:szCs w:val="24"/>
          <w:u w:val="single"/>
          <w:lang w:eastAsia="ru-RU"/>
        </w:rPr>
        <w:t>Налоговые вычеты</w:t>
      </w:r>
      <w:r w:rsidRPr="00230BE2">
        <w:rPr>
          <w:rFonts w:ascii="Times New Roman" w:eastAsia="Times New Roman" w:hAnsi="Times New Roman"/>
          <w:sz w:val="24"/>
          <w:szCs w:val="24"/>
          <w:lang w:eastAsia="ru-RU"/>
        </w:rPr>
        <w:t xml:space="preserve"> сумм акциза, фактически уплаченные продавцам при </w:t>
      </w:r>
      <w:r w:rsidRPr="00230BE2">
        <w:rPr>
          <w:rFonts w:ascii="Times New Roman" w:eastAsia="Times New Roman" w:hAnsi="Times New Roman"/>
          <w:sz w:val="24"/>
          <w:szCs w:val="24"/>
          <w:u w:val="single"/>
          <w:lang w:eastAsia="ru-RU"/>
        </w:rPr>
        <w:t>приобретении денатурированного этилового спирта для производства спиртосодержащей парфюмерно-косметической продукции в металлической аэрозольной упаковке и (или) для производства спиртосодержащей продукции бытовой химии в металлической аэрозольной упаковке,</w:t>
      </w:r>
      <w:r w:rsidRPr="00230BE2">
        <w:rPr>
          <w:rFonts w:ascii="Times New Roman" w:eastAsia="Times New Roman" w:hAnsi="Times New Roman"/>
          <w:sz w:val="24"/>
          <w:szCs w:val="24"/>
          <w:lang w:eastAsia="ru-RU"/>
        </w:rPr>
        <w:t xml:space="preserve"> производятся при представлении налогоплательщиком в налоговые органы следующих документов:</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1) свидетельства на производство спиртосодержащей парфюмерно-косметической продукции в металлической аэрозольной упаковке и (или) свидетельства на производство спиртосодержащей продукции бытовой химии в металлической аэрозольной упаковке;</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2) копии договора с производителем денатурированного этилового спирта;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3) счетов-фактур, выставленных производителем денатурированного этилового спирта;</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4) платежных документов, подтверждающих факт оплаты акциза по денатурированному этиловому спирту;</w:t>
      </w:r>
    </w:p>
    <w:p w:rsidR="00230BE2" w:rsidRPr="00230BE2" w:rsidRDefault="00230BE2" w:rsidP="00230BE2">
      <w:pPr>
        <w:spacing w:after="0"/>
        <w:ind w:firstLine="585"/>
        <w:jc w:val="both"/>
        <w:rPr>
          <w:rFonts w:ascii="Times New Roman" w:eastAsia="Times New Roman" w:hAnsi="Times New Roman"/>
          <w:sz w:val="24"/>
          <w:szCs w:val="24"/>
          <w:lang w:eastAsia="ru-RU"/>
        </w:rPr>
      </w:pPr>
      <w:r w:rsidRPr="00230BE2">
        <w:rPr>
          <w:rFonts w:ascii="Times New Roman" w:eastAsia="Times New Roman" w:hAnsi="Times New Roman"/>
          <w:sz w:val="24"/>
          <w:szCs w:val="24"/>
          <w:lang w:eastAsia="ru-RU"/>
        </w:rPr>
        <w:t>5) актов списания в производство (актов приема-передачи между структурными подразделениями налогоплательщика, лимитно-заборных карт и других документов).</w:t>
      </w:r>
    </w:p>
    <w:p w:rsidR="00230BE2" w:rsidRPr="00230BE2" w:rsidRDefault="00230BE2" w:rsidP="007C45EA">
      <w:pPr>
        <w:pStyle w:val="a5"/>
        <w:jc w:val="both"/>
        <w:rPr>
          <w:rStyle w:val="a6"/>
          <w:b w:val="0"/>
          <w:i/>
          <w:u w:val="single"/>
        </w:rPr>
      </w:pPr>
    </w:p>
    <w:p w:rsidR="00915EF8" w:rsidRPr="00915EF8" w:rsidRDefault="00915EF8" w:rsidP="00915EF8">
      <w:pPr>
        <w:spacing w:after="0"/>
        <w:jc w:val="both"/>
        <w:outlineLvl w:val="4"/>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ПРИМЕРЫ</w:t>
      </w:r>
    </w:p>
    <w:p w:rsidR="00915EF8" w:rsidRPr="00915EF8" w:rsidRDefault="00915EF8" w:rsidP="00915EF8">
      <w:pPr>
        <w:spacing w:after="0"/>
        <w:jc w:val="both"/>
        <w:outlineLvl w:val="4"/>
        <w:rPr>
          <w:rFonts w:ascii="Times New Roman" w:eastAsia="Times New Roman" w:hAnsi="Times New Roman"/>
          <w:sz w:val="24"/>
          <w:szCs w:val="24"/>
          <w:lang w:eastAsia="ru-RU"/>
        </w:rPr>
      </w:pPr>
    </w:p>
    <w:p w:rsidR="00915EF8" w:rsidRPr="00915EF8" w:rsidRDefault="00915EF8" w:rsidP="00915EF8">
      <w:pPr>
        <w:numPr>
          <w:ilvl w:val="0"/>
          <w:numId w:val="19"/>
        </w:numPr>
        <w:spacing w:after="0"/>
        <w:jc w:val="both"/>
        <w:rPr>
          <w:rFonts w:ascii="Times New Roman" w:eastAsia="Times New Roman" w:hAnsi="Times New Roman"/>
          <w:sz w:val="24"/>
          <w:szCs w:val="24"/>
          <w:lang w:eastAsia="ru-RU"/>
        </w:rPr>
      </w:pPr>
      <w:r w:rsidRPr="00915EF8">
        <w:rPr>
          <w:rFonts w:ascii="Times New Roman" w:eastAsia="Times New Roman" w:hAnsi="Times New Roman"/>
          <w:sz w:val="24"/>
          <w:szCs w:val="24"/>
          <w:lang w:eastAsia="ru-RU"/>
        </w:rPr>
        <w:t>Завод приобрел этиловый спирт для производства водки. Акциз по этому спирту составил 125 000 руб. Причем сумма акциза выделена отдельной строкой и в платежных документах, и в счетах-фактурах.</w:t>
      </w:r>
    </w:p>
    <w:p w:rsidR="00915EF8" w:rsidRDefault="00915EF8" w:rsidP="00915EF8">
      <w:pPr>
        <w:spacing w:after="0"/>
        <w:jc w:val="both"/>
        <w:rPr>
          <w:rFonts w:ascii="Times New Roman" w:eastAsia="Times New Roman" w:hAnsi="Times New Roman"/>
          <w:sz w:val="24"/>
          <w:szCs w:val="24"/>
          <w:lang w:eastAsia="ru-RU"/>
        </w:rPr>
      </w:pPr>
      <w:r w:rsidRPr="00915EF8">
        <w:rPr>
          <w:rFonts w:ascii="Times New Roman" w:eastAsia="Times New Roman" w:hAnsi="Times New Roman"/>
          <w:sz w:val="24"/>
          <w:szCs w:val="24"/>
          <w:lang w:eastAsia="ru-RU"/>
        </w:rPr>
        <w:t>Приобретенный спирт полностью был отпущен в производство в январе 2006 года, а оплачен поставщику только в феврале 2006 года.</w:t>
      </w:r>
      <w:r>
        <w:rPr>
          <w:rFonts w:ascii="Times New Roman" w:eastAsia="Times New Roman" w:hAnsi="Times New Roman"/>
          <w:sz w:val="24"/>
          <w:szCs w:val="24"/>
          <w:lang w:eastAsia="ru-RU"/>
        </w:rPr>
        <w:t xml:space="preserve"> </w:t>
      </w:r>
      <w:r w:rsidRPr="00915EF8">
        <w:rPr>
          <w:rFonts w:ascii="Times New Roman" w:eastAsia="Times New Roman" w:hAnsi="Times New Roman"/>
          <w:sz w:val="24"/>
          <w:szCs w:val="24"/>
          <w:lang w:eastAsia="ru-RU"/>
        </w:rPr>
        <w:t>В данном случае налоговый вычет по акцизам на этиловый спирт в размере 125 000 руб. завод вправе применить только в феврале 2006 года.</w:t>
      </w:r>
    </w:p>
    <w:p w:rsidR="00915EF8" w:rsidRPr="00915EF8" w:rsidRDefault="00915EF8" w:rsidP="00915EF8">
      <w:pPr>
        <w:spacing w:after="0"/>
        <w:jc w:val="both"/>
        <w:rPr>
          <w:rFonts w:ascii="Times New Roman" w:eastAsia="Times New Roman" w:hAnsi="Times New Roman"/>
          <w:sz w:val="24"/>
          <w:szCs w:val="24"/>
          <w:lang w:eastAsia="ru-RU"/>
        </w:rPr>
      </w:pPr>
    </w:p>
    <w:p w:rsidR="00915EF8" w:rsidRDefault="00915EF8" w:rsidP="00915EF8">
      <w:pPr>
        <w:numPr>
          <w:ilvl w:val="0"/>
          <w:numId w:val="19"/>
        </w:num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ЗАО «Пикап</w:t>
      </w:r>
      <w:r w:rsidRPr="00915EF8">
        <w:rPr>
          <w:rFonts w:ascii="Times New Roman" w:eastAsia="Times New Roman" w:hAnsi="Times New Roman"/>
          <w:sz w:val="24"/>
          <w:szCs w:val="24"/>
          <w:lang w:eastAsia="ru-RU"/>
        </w:rPr>
        <w:t>» выпускает водку. Напомним, что она производится на основе этилового спирта. Ставка акциза и по сырью, и по реализуемому товару установлена в расчете на одинаковую единицу измерения — 1 л безводного этилового спирта.</w:t>
      </w:r>
    </w:p>
    <w:p w:rsidR="00915EF8" w:rsidRPr="00915EF8" w:rsidRDefault="00915EF8" w:rsidP="00915EF8">
      <w:pPr>
        <w:spacing w:after="0"/>
        <w:ind w:left="720"/>
        <w:rPr>
          <w:rFonts w:ascii="Times New Roman" w:eastAsia="Times New Roman" w:hAnsi="Times New Roman"/>
          <w:sz w:val="24"/>
          <w:szCs w:val="24"/>
          <w:lang w:eastAsia="ru-RU"/>
        </w:rPr>
      </w:pPr>
    </w:p>
    <w:p w:rsidR="00915EF8" w:rsidRDefault="00915EF8" w:rsidP="00915EF8">
      <w:pPr>
        <w:spacing w:after="0"/>
        <w:rPr>
          <w:rFonts w:ascii="Times New Roman" w:eastAsia="Times New Roman" w:hAnsi="Times New Roman"/>
          <w:sz w:val="24"/>
          <w:szCs w:val="24"/>
          <w:lang w:eastAsia="ru-RU"/>
        </w:rPr>
      </w:pPr>
      <w:r w:rsidRPr="00915EF8">
        <w:rPr>
          <w:rFonts w:ascii="Times New Roman" w:eastAsia="Times New Roman" w:hAnsi="Times New Roman"/>
          <w:sz w:val="24"/>
          <w:szCs w:val="24"/>
          <w:lang w:eastAsia="ru-RU"/>
        </w:rPr>
        <w:t>Таким образом, величину начисленного акциза по реализованн</w:t>
      </w:r>
      <w:r>
        <w:rPr>
          <w:rFonts w:ascii="Times New Roman" w:eastAsia="Times New Roman" w:hAnsi="Times New Roman"/>
          <w:sz w:val="24"/>
          <w:szCs w:val="24"/>
          <w:lang w:eastAsia="ru-RU"/>
        </w:rPr>
        <w:t>ой (переданной) водке ЗАО «Пикап</w:t>
      </w:r>
      <w:r w:rsidRPr="00915EF8">
        <w:rPr>
          <w:rFonts w:ascii="Times New Roman" w:eastAsia="Times New Roman" w:hAnsi="Times New Roman"/>
          <w:sz w:val="24"/>
          <w:szCs w:val="24"/>
          <w:lang w:eastAsia="ru-RU"/>
        </w:rPr>
        <w:t>» вправе уменьшить на сумму акциза по приобретенному этиловому спирту.</w:t>
      </w:r>
    </w:p>
    <w:p w:rsidR="00985985" w:rsidRPr="00915EF8" w:rsidRDefault="00985985" w:rsidP="00915EF8">
      <w:pPr>
        <w:spacing w:after="0"/>
        <w:rPr>
          <w:rFonts w:ascii="Times New Roman" w:eastAsia="Times New Roman" w:hAnsi="Times New Roman"/>
          <w:sz w:val="24"/>
          <w:szCs w:val="24"/>
          <w:lang w:eastAsia="ru-RU"/>
        </w:rPr>
      </w:pPr>
    </w:p>
    <w:p w:rsidR="00985985" w:rsidRPr="00CD7714" w:rsidRDefault="00985985" w:rsidP="00985985">
      <w:pPr>
        <w:spacing w:after="0"/>
        <w:jc w:val="both"/>
        <w:rPr>
          <w:rFonts w:ascii="Times New Roman" w:hAnsi="Times New Roman"/>
          <w:b/>
          <w:i/>
          <w:sz w:val="24"/>
          <w:szCs w:val="24"/>
        </w:rPr>
      </w:pPr>
      <w:r w:rsidRPr="00CD7714">
        <w:rPr>
          <w:rFonts w:ascii="Times New Roman" w:hAnsi="Times New Roman"/>
          <w:b/>
          <w:i/>
          <w:sz w:val="24"/>
          <w:szCs w:val="24"/>
        </w:rPr>
        <w:t>Сумма акциза, подлежащая уплате</w:t>
      </w:r>
    </w:p>
    <w:p w:rsidR="00985985" w:rsidRPr="00CD7714" w:rsidRDefault="00985985" w:rsidP="00985985">
      <w:pPr>
        <w:spacing w:after="0"/>
        <w:jc w:val="both"/>
        <w:rPr>
          <w:rFonts w:ascii="Times New Roman" w:hAnsi="Times New Roman"/>
          <w:sz w:val="24"/>
          <w:szCs w:val="24"/>
        </w:rPr>
      </w:pPr>
    </w:p>
    <w:p w:rsidR="00985985"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Бывает, что сумма налоговых вычетов в каком-либо месяце превышает общую сумму акциза, начисленную в бюджет. Согласно пункту 5 статьи 202 НК РФ организация в указанном месяце акциз не уплачивает. Разницу же она может зачесть в счет предстоящих платежей по акцизу.</w:t>
      </w:r>
    </w:p>
    <w:p w:rsidR="00985985" w:rsidRPr="00CD7714" w:rsidRDefault="00985985" w:rsidP="00985985">
      <w:pPr>
        <w:spacing w:after="0"/>
        <w:jc w:val="both"/>
        <w:rPr>
          <w:rFonts w:ascii="Times New Roman" w:eastAsia="Times New Roman" w:hAnsi="Times New Roman"/>
          <w:sz w:val="24"/>
          <w:szCs w:val="24"/>
          <w:lang w:eastAsia="ru-RU"/>
        </w:rPr>
      </w:pPr>
    </w:p>
    <w:p w:rsidR="00985985" w:rsidRPr="00985985" w:rsidRDefault="00985985" w:rsidP="00985985">
      <w:pPr>
        <w:spacing w:after="0"/>
        <w:jc w:val="both"/>
        <w:outlineLvl w:val="4"/>
        <w:rPr>
          <w:rFonts w:ascii="Times New Roman" w:eastAsia="Times New Roman" w:hAnsi="Times New Roman"/>
          <w:b/>
          <w:i/>
          <w:sz w:val="24"/>
          <w:szCs w:val="24"/>
          <w:lang w:eastAsia="ru-RU"/>
        </w:rPr>
      </w:pPr>
      <w:r w:rsidRPr="00985985">
        <w:rPr>
          <w:rFonts w:ascii="Times New Roman" w:eastAsia="Times New Roman" w:hAnsi="Times New Roman"/>
          <w:b/>
          <w:i/>
          <w:sz w:val="24"/>
          <w:szCs w:val="24"/>
          <w:lang w:eastAsia="ru-RU"/>
        </w:rPr>
        <w:t>П</w:t>
      </w:r>
      <w:r>
        <w:rPr>
          <w:rFonts w:ascii="Times New Roman" w:eastAsia="Times New Roman" w:hAnsi="Times New Roman"/>
          <w:b/>
          <w:i/>
          <w:sz w:val="24"/>
          <w:szCs w:val="24"/>
          <w:lang w:eastAsia="ru-RU"/>
        </w:rPr>
        <w:t>РИМЕР</w:t>
      </w:r>
    </w:p>
    <w:p w:rsidR="00985985" w:rsidRPr="00CD7714" w:rsidRDefault="00985985" w:rsidP="00985985">
      <w:pPr>
        <w:spacing w:after="0"/>
        <w:jc w:val="both"/>
        <w:outlineLvl w:val="4"/>
        <w:rPr>
          <w:rFonts w:ascii="Times New Roman" w:eastAsia="Times New Roman" w:hAnsi="Times New Roman"/>
          <w:i/>
          <w:sz w:val="24"/>
          <w:szCs w:val="24"/>
          <w:lang w:eastAsia="ru-RU"/>
        </w:rPr>
      </w:pPr>
    </w:p>
    <w:p w:rsidR="00985985" w:rsidRPr="00CD7714"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За февраль 2006 года ликероводочный завод начислил по своей продукции акциз к уплате в бюджет в размере 28 500 руб. При этом к вычету по подакцизным товарам, использованным в производстве, причитается сумма акциза в размере 35 000 руб.</w:t>
      </w:r>
    </w:p>
    <w:p w:rsidR="00985985" w:rsidRPr="00CD7714"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Таким образом, в феврале 2006 года ликероводочный завод не будет уплачивать акциз в бюджет. Сумму в размере 6500 руб. (35 000 руб. – 28 500 руб.) можно будет зачесть в счет уплаты акциза в следующем месяце (март 2006 года).</w:t>
      </w:r>
    </w:p>
    <w:p w:rsidR="00985985" w:rsidRPr="00CD7714"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Не зачтенная в течение трех налоговых периодов сумма акциза возвращается налогоплательщику по его заявлению. Порядок возврата налога предусмотрен в статье 203 Налогового кодекса.</w:t>
      </w:r>
    </w:p>
    <w:p w:rsidR="00985985" w:rsidRDefault="00985985" w:rsidP="00985985">
      <w:pPr>
        <w:jc w:val="both"/>
      </w:pPr>
    </w:p>
    <w:p w:rsidR="00985985" w:rsidRPr="00CD7714" w:rsidRDefault="00985985" w:rsidP="00985985">
      <w:pPr>
        <w:jc w:val="both"/>
        <w:rPr>
          <w:rFonts w:ascii="Times New Roman" w:hAnsi="Times New Roman"/>
          <w:b/>
          <w:i/>
          <w:sz w:val="24"/>
          <w:szCs w:val="24"/>
        </w:rPr>
      </w:pPr>
      <w:r w:rsidRPr="00CD7714">
        <w:rPr>
          <w:rFonts w:ascii="Times New Roman" w:hAnsi="Times New Roman"/>
          <w:b/>
          <w:i/>
          <w:sz w:val="24"/>
          <w:szCs w:val="24"/>
        </w:rPr>
        <w:t>Вычеты при возврате товара покупателем</w:t>
      </w:r>
    </w:p>
    <w:p w:rsidR="00985985" w:rsidRPr="00CD7714" w:rsidRDefault="00985985" w:rsidP="0098598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Бывают так же</w:t>
      </w:r>
      <w:r w:rsidRPr="00CD7714">
        <w:rPr>
          <w:rFonts w:ascii="Times New Roman" w:eastAsia="Times New Roman" w:hAnsi="Times New Roman"/>
          <w:sz w:val="24"/>
          <w:szCs w:val="24"/>
          <w:lang w:eastAsia="ru-RU"/>
        </w:rPr>
        <w:t>, когда покупатель в</w:t>
      </w:r>
      <w:r>
        <w:rPr>
          <w:rFonts w:ascii="Times New Roman" w:eastAsia="Times New Roman" w:hAnsi="Times New Roman"/>
          <w:sz w:val="24"/>
          <w:szCs w:val="24"/>
          <w:lang w:eastAsia="ru-RU"/>
        </w:rPr>
        <w:t>озвращает товар. Происходит это</w:t>
      </w:r>
      <w:r w:rsidRPr="00CD7714">
        <w:rPr>
          <w:rFonts w:ascii="Times New Roman" w:eastAsia="Times New Roman" w:hAnsi="Times New Roman"/>
          <w:sz w:val="24"/>
          <w:szCs w:val="24"/>
          <w:lang w:eastAsia="ru-RU"/>
        </w:rPr>
        <w:t>, если покупателю отгрузили товар несогласованного ассортимента или вообще некачественный. В этом случае производитель товара может принять сумму акциза на такой товар к вычету (п. 5 ст. 200 НК РФ).</w:t>
      </w:r>
    </w:p>
    <w:p w:rsidR="00985985"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Но сделать это можно только в том случае, если акциз был начислен и отражен в налоговой декларации за тот период, когда товары были произведены и реализованы. Следовательно, вычет по подакцизному товару, который реализован покупателю и возвращен им в одном и том же месяце, может быть предоставлен поставщику только в месяце, следующем после реализации товара. В налоговую инспекцию нужно подать документы, подтверждающие возврат подакцизных товаров, указав их количество.</w:t>
      </w:r>
    </w:p>
    <w:p w:rsidR="00985985" w:rsidRPr="00CD7714" w:rsidRDefault="00985985" w:rsidP="00985985">
      <w:pPr>
        <w:spacing w:after="0"/>
        <w:jc w:val="both"/>
        <w:rPr>
          <w:rFonts w:ascii="Times New Roman" w:eastAsia="Times New Roman" w:hAnsi="Times New Roman"/>
          <w:sz w:val="24"/>
          <w:szCs w:val="24"/>
          <w:lang w:eastAsia="ru-RU"/>
        </w:rPr>
      </w:pPr>
    </w:p>
    <w:p w:rsidR="00985985" w:rsidRDefault="00985985" w:rsidP="00985985">
      <w:pPr>
        <w:spacing w:after="0"/>
        <w:jc w:val="both"/>
        <w:rPr>
          <w:rFonts w:ascii="Times New Roman" w:eastAsia="Times New Roman" w:hAnsi="Times New Roman"/>
          <w:sz w:val="24"/>
          <w:szCs w:val="24"/>
          <w:lang w:eastAsia="ru-RU"/>
        </w:rPr>
      </w:pPr>
      <w:r w:rsidRPr="00985985">
        <w:rPr>
          <w:rFonts w:ascii="Times New Roman" w:eastAsia="Times New Roman" w:hAnsi="Times New Roman"/>
          <w:b/>
          <w:bCs/>
          <w:sz w:val="24"/>
          <w:szCs w:val="24"/>
          <w:highlight w:val="lightGray"/>
          <w:lang w:eastAsia="ru-RU"/>
        </w:rPr>
        <w:t>Обратите внимание</w:t>
      </w:r>
      <w:r w:rsidRPr="00985985">
        <w:rPr>
          <w:rFonts w:ascii="Times New Roman" w:eastAsia="Times New Roman" w:hAnsi="Times New Roman"/>
          <w:sz w:val="24"/>
          <w:szCs w:val="24"/>
          <w:highlight w:val="lightGray"/>
          <w:lang w:eastAsia="ru-RU"/>
        </w:rPr>
        <w:t>: сумма акциза возмещается только при условии, что покупатель возвратил товар по основаниям, предусмотренным Гражданским кодексом или договором купли-продажи</w:t>
      </w:r>
      <w:r w:rsidRPr="00CD7714">
        <w:rPr>
          <w:rFonts w:ascii="Times New Roman" w:eastAsia="Times New Roman" w:hAnsi="Times New Roman"/>
          <w:sz w:val="24"/>
          <w:szCs w:val="24"/>
          <w:lang w:eastAsia="ru-RU"/>
        </w:rPr>
        <w:t>.</w:t>
      </w:r>
    </w:p>
    <w:p w:rsidR="00985985" w:rsidRPr="00CD7714" w:rsidRDefault="00985985" w:rsidP="00985985">
      <w:pPr>
        <w:spacing w:after="0"/>
        <w:jc w:val="both"/>
        <w:rPr>
          <w:rFonts w:ascii="Times New Roman" w:eastAsia="Times New Roman" w:hAnsi="Times New Roman"/>
          <w:sz w:val="24"/>
          <w:szCs w:val="24"/>
          <w:lang w:eastAsia="ru-RU"/>
        </w:rPr>
      </w:pPr>
    </w:p>
    <w:p w:rsidR="00985985"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Кроме того, поставщик может принять к вычету только сумму акциза, начисленную им при реализации возвращенного впоследствии товара. А это означает, что производитель алкогольной продукции, которую он реализовал до 1 января 2006 года оптовой организации по цене, включающей акциз, рассчитанный в размере 20 или 35% от установленной ставки акциза, в случае возврата этих товаров может принять к вычету сумму акциза именно в этом размере.</w:t>
      </w:r>
    </w:p>
    <w:p w:rsidR="00985985" w:rsidRPr="00CD7714" w:rsidRDefault="00985985" w:rsidP="00985985">
      <w:pPr>
        <w:spacing w:after="0"/>
        <w:jc w:val="both"/>
        <w:rPr>
          <w:rFonts w:ascii="Times New Roman" w:eastAsia="Times New Roman" w:hAnsi="Times New Roman"/>
          <w:i/>
          <w:sz w:val="24"/>
          <w:szCs w:val="24"/>
          <w:lang w:eastAsia="ru-RU"/>
        </w:rPr>
      </w:pPr>
    </w:p>
    <w:p w:rsidR="00985985" w:rsidRPr="00985985" w:rsidRDefault="00985985" w:rsidP="00985985">
      <w:pPr>
        <w:spacing w:after="0"/>
        <w:jc w:val="both"/>
        <w:outlineLvl w:val="4"/>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ПРИМЕР</w:t>
      </w:r>
      <w:r w:rsidRPr="00985985">
        <w:rPr>
          <w:rFonts w:ascii="Times New Roman" w:eastAsia="Times New Roman" w:hAnsi="Times New Roman"/>
          <w:b/>
          <w:i/>
          <w:sz w:val="24"/>
          <w:szCs w:val="24"/>
          <w:lang w:eastAsia="ru-RU"/>
        </w:rPr>
        <w:t xml:space="preserve"> </w:t>
      </w:r>
    </w:p>
    <w:p w:rsidR="00985985" w:rsidRPr="00CD7714" w:rsidRDefault="00985985" w:rsidP="00985985">
      <w:pPr>
        <w:spacing w:after="0"/>
        <w:jc w:val="both"/>
        <w:outlineLvl w:val="4"/>
        <w:rPr>
          <w:rFonts w:ascii="Times New Roman" w:eastAsia="Times New Roman" w:hAnsi="Times New Roman"/>
          <w:i/>
          <w:sz w:val="24"/>
          <w:szCs w:val="24"/>
          <w:lang w:eastAsia="ru-RU"/>
        </w:rPr>
      </w:pPr>
    </w:p>
    <w:p w:rsidR="00985985" w:rsidRPr="00CD7714"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В декабре 2005 года на акцизный склад оптовой базы ликероводочный завод отгрузил 2000 бутылок водки. С суммы реализации завод начислил акциз в размере 35 280 руб. Эта величина была отражена в декларации, представленной ликероводочным заводом за декабрь 2005 года.</w:t>
      </w:r>
    </w:p>
    <w:p w:rsidR="00985985" w:rsidRPr="00CD7714" w:rsidRDefault="00985985" w:rsidP="00985985">
      <w:pPr>
        <w:spacing w:after="0"/>
        <w:jc w:val="both"/>
        <w:rPr>
          <w:rFonts w:ascii="Times New Roman" w:eastAsia="Times New Roman" w:hAnsi="Times New Roman"/>
          <w:sz w:val="24"/>
          <w:szCs w:val="24"/>
          <w:lang w:eastAsia="ru-RU"/>
        </w:rPr>
      </w:pPr>
      <w:r w:rsidRPr="00CD7714">
        <w:rPr>
          <w:rFonts w:ascii="Times New Roman" w:eastAsia="Times New Roman" w:hAnsi="Times New Roman"/>
          <w:sz w:val="24"/>
          <w:szCs w:val="24"/>
          <w:lang w:eastAsia="ru-RU"/>
        </w:rPr>
        <w:t>Из-за низкого качества вся партия водки была возвращена заводу в январе 2006 года. Следовательно, акциз в размере 35 280 руб. ликероводочный завод может возместить из бюджета (включить в вычет) в том же месяце.</w:t>
      </w:r>
    </w:p>
    <w:p w:rsidR="00230BE2" w:rsidRDefault="00230BE2"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7C45EA">
      <w:pPr>
        <w:pStyle w:val="a5"/>
        <w:jc w:val="both"/>
        <w:rPr>
          <w:rStyle w:val="a6"/>
        </w:rPr>
      </w:pPr>
    </w:p>
    <w:p w:rsidR="00826C9E" w:rsidRDefault="00826C9E" w:rsidP="00826C9E">
      <w:pPr>
        <w:pStyle w:val="a5"/>
        <w:spacing w:before="0" w:beforeAutospacing="0" w:after="0" w:afterAutospacing="0" w:line="360" w:lineRule="auto"/>
        <w:ind w:left="720"/>
        <w:jc w:val="center"/>
        <w:rPr>
          <w:b/>
          <w:sz w:val="28"/>
          <w:szCs w:val="28"/>
        </w:rPr>
      </w:pPr>
      <w:r w:rsidRPr="008423CB">
        <w:rPr>
          <w:b/>
          <w:sz w:val="28"/>
          <w:szCs w:val="28"/>
        </w:rPr>
        <w:t>Сравнительная характеристика акцизо</w:t>
      </w:r>
      <w:r>
        <w:rPr>
          <w:b/>
          <w:sz w:val="28"/>
          <w:szCs w:val="28"/>
        </w:rPr>
        <w:t>в с таможенными пошлинами и НДС</w:t>
      </w:r>
    </w:p>
    <w:p w:rsidR="00826C9E" w:rsidRDefault="00826C9E" w:rsidP="00826C9E">
      <w:pPr>
        <w:numPr>
          <w:ilvl w:val="0"/>
          <w:numId w:val="15"/>
        </w:numPr>
        <w:shd w:val="clear" w:color="auto" w:fill="F8FCFF"/>
        <w:spacing w:before="100" w:beforeAutospacing="1" w:after="100" w:afterAutospacing="1"/>
        <w:jc w:val="both"/>
        <w:rPr>
          <w:rFonts w:ascii="Tahoma" w:hAnsi="Tahoma" w:cs="Tahoma"/>
          <w:sz w:val="18"/>
          <w:szCs w:val="18"/>
        </w:rPr>
      </w:pPr>
      <w:r w:rsidRPr="008423CB">
        <w:rPr>
          <w:rFonts w:ascii="Times New Roman" w:eastAsia="Times New Roman" w:hAnsi="Times New Roman"/>
          <w:sz w:val="24"/>
          <w:szCs w:val="24"/>
          <w:lang w:eastAsia="ru-RU"/>
        </w:rPr>
        <w:t xml:space="preserve">Акциз - вид косвенного налога, устанавливаемый преимущественно на предметы массового потребления (табак, вино и др.) </w:t>
      </w:r>
      <w:r w:rsidRPr="008423CB">
        <w:rPr>
          <w:rFonts w:ascii="Times New Roman" w:eastAsia="Times New Roman" w:hAnsi="Times New Roman"/>
          <w:sz w:val="24"/>
          <w:szCs w:val="24"/>
          <w:u w:val="single"/>
          <w:lang w:eastAsia="ru-RU"/>
        </w:rPr>
        <w:t xml:space="preserve">внутри страны, в отличие от </w:t>
      </w:r>
      <w:r w:rsidRPr="00154F78">
        <w:rPr>
          <w:rFonts w:ascii="Times New Roman" w:eastAsia="Times New Roman" w:hAnsi="Times New Roman"/>
          <w:sz w:val="24"/>
          <w:szCs w:val="24"/>
          <w:u w:val="single"/>
          <w:lang w:eastAsia="ru-RU"/>
        </w:rPr>
        <w:t>таможенных платежей</w:t>
      </w:r>
      <w:r w:rsidRPr="008423CB">
        <w:rPr>
          <w:rFonts w:ascii="Times New Roman" w:eastAsia="Times New Roman" w:hAnsi="Times New Roman"/>
          <w:sz w:val="24"/>
          <w:szCs w:val="24"/>
          <w:lang w:eastAsia="ru-RU"/>
        </w:rPr>
        <w:t>, несущих ту же функцию но на товарах, доставляемых из-за границы;</w:t>
      </w:r>
      <w:r w:rsidRPr="00154F78">
        <w:rPr>
          <w:rFonts w:ascii="Tahoma" w:hAnsi="Tahoma" w:cs="Tahoma"/>
          <w:sz w:val="18"/>
          <w:szCs w:val="18"/>
        </w:rPr>
        <w:t xml:space="preserve"> </w:t>
      </w:r>
    </w:p>
    <w:p w:rsidR="00826C9E" w:rsidRPr="008423CB" w:rsidRDefault="00826C9E" w:rsidP="00826C9E">
      <w:pPr>
        <w:numPr>
          <w:ilvl w:val="0"/>
          <w:numId w:val="15"/>
        </w:numPr>
        <w:shd w:val="clear" w:color="auto" w:fill="F8FCFF"/>
        <w:spacing w:before="100" w:beforeAutospacing="1" w:after="100" w:afterAutospacing="1"/>
        <w:jc w:val="both"/>
        <w:rPr>
          <w:rFonts w:ascii="Times New Roman" w:eastAsia="Times New Roman" w:hAnsi="Times New Roman"/>
          <w:sz w:val="24"/>
          <w:szCs w:val="24"/>
          <w:lang w:eastAsia="ru-RU"/>
        </w:rPr>
      </w:pPr>
      <w:r w:rsidRPr="008423CB">
        <w:rPr>
          <w:rFonts w:ascii="Times New Roman" w:eastAsia="Times New Roman" w:hAnsi="Times New Roman"/>
          <w:sz w:val="24"/>
          <w:szCs w:val="24"/>
          <w:lang w:eastAsia="ru-RU"/>
        </w:rPr>
        <w:t xml:space="preserve">Налог на добавленную стоимость - вид косвенного налога; </w:t>
      </w:r>
      <w:r w:rsidRPr="008423CB">
        <w:rPr>
          <w:rFonts w:ascii="Times New Roman" w:eastAsia="Times New Roman" w:hAnsi="Times New Roman"/>
          <w:sz w:val="24"/>
          <w:szCs w:val="24"/>
          <w:u w:val="single"/>
          <w:lang w:eastAsia="ru-RU"/>
        </w:rPr>
        <w:t xml:space="preserve">форма изъятия в </w:t>
      </w:r>
      <w:r w:rsidRPr="00154F78">
        <w:rPr>
          <w:rFonts w:ascii="Times New Roman" w:eastAsia="Times New Roman" w:hAnsi="Times New Roman"/>
          <w:sz w:val="24"/>
          <w:szCs w:val="24"/>
          <w:u w:val="single"/>
          <w:lang w:eastAsia="ru-RU"/>
        </w:rPr>
        <w:t>бюджет</w:t>
      </w:r>
      <w:r w:rsidRPr="008423CB">
        <w:rPr>
          <w:rFonts w:ascii="Times New Roman" w:eastAsia="Times New Roman" w:hAnsi="Times New Roman"/>
          <w:sz w:val="24"/>
          <w:szCs w:val="24"/>
          <w:lang w:eastAsia="ru-RU"/>
        </w:rPr>
        <w:t xml:space="preserve"> </w:t>
      </w:r>
      <w:r w:rsidRPr="008423CB">
        <w:rPr>
          <w:rFonts w:ascii="Times New Roman" w:eastAsia="Times New Roman" w:hAnsi="Times New Roman"/>
          <w:sz w:val="24"/>
          <w:szCs w:val="24"/>
          <w:u w:val="single"/>
          <w:lang w:eastAsia="ru-RU"/>
        </w:rPr>
        <w:t>части</w:t>
      </w:r>
      <w:r w:rsidRPr="008423CB">
        <w:rPr>
          <w:rFonts w:ascii="Times New Roman" w:eastAsia="Times New Roman" w:hAnsi="Times New Roman"/>
          <w:sz w:val="24"/>
          <w:szCs w:val="24"/>
          <w:lang w:eastAsia="ru-RU"/>
        </w:rPr>
        <w:t xml:space="preserve"> добавленной </w:t>
      </w:r>
      <w:r w:rsidRPr="00154F78">
        <w:rPr>
          <w:rFonts w:ascii="Times New Roman" w:eastAsia="Times New Roman" w:hAnsi="Times New Roman"/>
          <w:sz w:val="24"/>
          <w:szCs w:val="24"/>
          <w:u w:val="single"/>
          <w:lang w:eastAsia="ru-RU"/>
        </w:rPr>
        <w:t>стоимости</w:t>
      </w:r>
      <w:r w:rsidRPr="008423CB">
        <w:rPr>
          <w:rFonts w:ascii="Times New Roman" w:eastAsia="Times New Roman" w:hAnsi="Times New Roman"/>
          <w:sz w:val="24"/>
          <w:szCs w:val="24"/>
          <w:lang w:eastAsia="ru-RU"/>
        </w:rPr>
        <w:t>, которая создается на всех стадиях процесса производства товаров, работ и услуг и вносится в бюджет по мере реализации;</w:t>
      </w:r>
      <w:r w:rsidRPr="0007732B">
        <w:t xml:space="preserve"> </w:t>
      </w:r>
      <w:r w:rsidRPr="0007732B">
        <w:rPr>
          <w:rFonts w:ascii="Times New Roman" w:hAnsi="Times New Roman"/>
          <w:sz w:val="24"/>
          <w:szCs w:val="24"/>
        </w:rPr>
        <w:t>НДС</w:t>
      </w:r>
      <w:r>
        <w:rPr>
          <w:rFonts w:ascii="Times New Roman" w:hAnsi="Times New Roman"/>
          <w:sz w:val="24"/>
          <w:szCs w:val="24"/>
        </w:rPr>
        <w:t xml:space="preserve"> </w:t>
      </w:r>
      <w:r w:rsidRPr="0007732B">
        <w:rPr>
          <w:rFonts w:ascii="Times New Roman" w:hAnsi="Times New Roman"/>
          <w:sz w:val="24"/>
          <w:szCs w:val="24"/>
        </w:rPr>
        <w:t>- стабильный, регулярный источник доходов.</w:t>
      </w:r>
    </w:p>
    <w:p w:rsidR="00826C9E" w:rsidRDefault="00826C9E" w:rsidP="00826C9E">
      <w:pPr>
        <w:numPr>
          <w:ilvl w:val="0"/>
          <w:numId w:val="15"/>
        </w:numPr>
        <w:shd w:val="clear" w:color="auto" w:fill="F8FCFF"/>
        <w:spacing w:before="100" w:beforeAutospacing="1" w:after="100" w:afterAutospacing="1"/>
        <w:jc w:val="both"/>
        <w:rPr>
          <w:rFonts w:ascii="Times New Roman" w:eastAsia="Times New Roman" w:hAnsi="Times New Roman"/>
          <w:sz w:val="24"/>
          <w:szCs w:val="24"/>
          <w:lang w:eastAsia="ru-RU"/>
        </w:rPr>
      </w:pPr>
      <w:r w:rsidRPr="008423CB">
        <w:rPr>
          <w:rFonts w:ascii="Times New Roman" w:eastAsia="Times New Roman" w:hAnsi="Times New Roman"/>
          <w:sz w:val="24"/>
          <w:szCs w:val="24"/>
          <w:lang w:eastAsia="ru-RU"/>
        </w:rPr>
        <w:t xml:space="preserve">Таможенная пошлина - вид косвенного налога, в виде взноса (платежа) на импортные, экспортные и транзитные товары, поступающие </w:t>
      </w:r>
      <w:r w:rsidRPr="008423CB">
        <w:rPr>
          <w:rFonts w:ascii="Times New Roman" w:eastAsia="Times New Roman" w:hAnsi="Times New Roman"/>
          <w:sz w:val="24"/>
          <w:szCs w:val="24"/>
          <w:u w:val="single"/>
          <w:lang w:eastAsia="ru-RU"/>
        </w:rPr>
        <w:t xml:space="preserve">в доход государственного </w:t>
      </w:r>
      <w:r w:rsidRPr="00154F78">
        <w:rPr>
          <w:rFonts w:ascii="Times New Roman" w:eastAsia="Times New Roman" w:hAnsi="Times New Roman"/>
          <w:sz w:val="24"/>
          <w:szCs w:val="24"/>
          <w:u w:val="single"/>
          <w:lang w:eastAsia="ru-RU"/>
        </w:rPr>
        <w:t>бюджета</w:t>
      </w:r>
      <w:r w:rsidRPr="008423CB">
        <w:rPr>
          <w:rFonts w:ascii="Times New Roman" w:eastAsia="Times New Roman" w:hAnsi="Times New Roman"/>
          <w:sz w:val="24"/>
          <w:szCs w:val="24"/>
          <w:lang w:eastAsia="ru-RU"/>
        </w:rPr>
        <w:t>;</w:t>
      </w:r>
    </w:p>
    <w:p w:rsidR="00826C9E" w:rsidRPr="004A79AB" w:rsidRDefault="00826C9E" w:rsidP="00826C9E">
      <w:pPr>
        <w:pStyle w:val="a5"/>
        <w:jc w:val="both"/>
        <w:rPr>
          <w:rStyle w:val="a6"/>
        </w:rPr>
      </w:pPr>
      <w:r w:rsidRPr="00154F78">
        <w:t>Как и налог на добавленную стоимость, акциз</w:t>
      </w:r>
      <w:r>
        <w:t xml:space="preserve"> </w:t>
      </w:r>
      <w:r w:rsidRPr="00154F78">
        <w:t>увеличивает цену товара и поэтому оплачивается потребителем. Однако если налогом на добавленную стоимость облагается лишь стоимость товара, добавленная обработкой, то акцизом облагается вся стоимость товара, включая и материальные затраты</w:t>
      </w:r>
      <w:r>
        <w:t>.</w:t>
      </w:r>
    </w:p>
    <w:p w:rsidR="004A79AB" w:rsidRDefault="004A79AB"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Default="00826C9E" w:rsidP="004A79AB">
      <w:pPr>
        <w:pStyle w:val="a5"/>
        <w:jc w:val="center"/>
        <w:rPr>
          <w:rFonts w:ascii="Arial" w:hAnsi="Arial" w:cs="Arial"/>
        </w:rPr>
      </w:pPr>
    </w:p>
    <w:p w:rsidR="00826C9E" w:rsidRPr="00C33C9C" w:rsidRDefault="00826C9E" w:rsidP="00826C9E">
      <w:pPr>
        <w:rPr>
          <w:rFonts w:ascii="Times New Roman" w:hAnsi="Times New Roman"/>
          <w:b/>
          <w:sz w:val="28"/>
          <w:szCs w:val="28"/>
        </w:rPr>
      </w:pPr>
      <w:r w:rsidRPr="00C33C9C">
        <w:rPr>
          <w:rFonts w:ascii="Times New Roman" w:hAnsi="Times New Roman"/>
          <w:b/>
          <w:sz w:val="28"/>
          <w:szCs w:val="28"/>
        </w:rPr>
        <w:t>Заключение</w:t>
      </w:r>
    </w:p>
    <w:p w:rsidR="00826C9E" w:rsidRDefault="00826C9E" w:rsidP="00826C9E">
      <w:pPr>
        <w:ind w:firstLine="142"/>
        <w:jc w:val="both"/>
        <w:rPr>
          <w:rFonts w:ascii="Times New Roman" w:hAnsi="Times New Roman"/>
          <w:sz w:val="24"/>
          <w:szCs w:val="24"/>
        </w:rPr>
      </w:pPr>
      <w:r w:rsidRPr="00C33C9C">
        <w:rPr>
          <w:rFonts w:ascii="Times New Roman" w:hAnsi="Times New Roman"/>
          <w:sz w:val="24"/>
          <w:szCs w:val="24"/>
        </w:rPr>
        <w:t>В настоящий момент акцизы выполняют в большей своей части фискальную функцию, что выражается в стремлении властей при введении тех или иных акцизов не столько к регулированию производства и потребления тех или иных товаров, сколько к пополнению бюджета. Фискальная направленность акцизов на бензин не вызывает сомнений, и это при том, что повышение цен на бензин - один из факторов, влияющих на повышение издержек практически любого производства, следовательно, повышения общественно необходимых затрат на производство той или иной продукции, что приводит к снижению конкурентоспособности экономики в целом.  Тем не менее, регулирующее воздействие акцизов все же проявляется, и наиболее оно благотворно  в сфере оборота алкогольной продукции. Таким образом, государство не только пополняет казну, не только уменьшает уровень потребления алкоголя, но и способствует реализации только качественной продукции.</w:t>
      </w:r>
      <w:r w:rsidRPr="00C33C9C">
        <w:t xml:space="preserve"> </w:t>
      </w:r>
      <w:r w:rsidRPr="00C33C9C">
        <w:rPr>
          <w:rFonts w:ascii="Times New Roman" w:hAnsi="Times New Roman"/>
          <w:sz w:val="24"/>
          <w:szCs w:val="24"/>
        </w:rPr>
        <w:t>Спорными остаются величины ставок акцизов, а также способы индексирования величины специфических ставок. Применение адвалорных ставок приводит к серьезным трудностям при оценке объекта налогообложения. Специфические же ставки недостаточно оперативно корректируются в связи с инфляционными процессами.</w:t>
      </w:r>
    </w:p>
    <w:p w:rsidR="00826C9E" w:rsidRPr="00C33C9C" w:rsidRDefault="00826C9E" w:rsidP="00826C9E">
      <w:pPr>
        <w:ind w:firstLine="142"/>
        <w:jc w:val="both"/>
        <w:rPr>
          <w:rFonts w:ascii="Times New Roman" w:hAnsi="Times New Roman"/>
          <w:sz w:val="24"/>
          <w:szCs w:val="24"/>
        </w:rPr>
      </w:pPr>
      <w:r w:rsidRPr="00C33C9C">
        <w:rPr>
          <w:rFonts w:ascii="Times New Roman" w:hAnsi="Times New Roman"/>
          <w:sz w:val="24"/>
          <w:szCs w:val="24"/>
        </w:rPr>
        <w:t xml:space="preserve">Акцизы выступают одними из немногих рычагов воздействия государства на экономические процессы, имеющие место в обществе. Совершенствование налогообложения в сфере акцизов является одним из важнейших условий улучшения экономической ситуации,  пополнения федерального и региональных бюджетов.  </w:t>
      </w:r>
    </w:p>
    <w:p w:rsidR="00CD7714" w:rsidRPr="00826C9E" w:rsidRDefault="00CD7714" w:rsidP="00C33C9C">
      <w:pPr>
        <w:jc w:val="both"/>
        <w:rPr>
          <w:rFonts w:ascii="Times New Roman" w:hAnsi="Times New Roman"/>
          <w:i/>
          <w:sz w:val="24"/>
          <w:szCs w:val="24"/>
        </w:rPr>
      </w:pPr>
      <w:bookmarkStart w:id="1" w:name="_GoBack"/>
      <w:bookmarkEnd w:id="1"/>
    </w:p>
    <w:sectPr w:rsidR="00CD7714" w:rsidRPr="00826C9E" w:rsidSect="00174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6E1"/>
    <w:multiLevelType w:val="hybridMultilevel"/>
    <w:tmpl w:val="77AE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E62AD"/>
    <w:multiLevelType w:val="hybridMultilevel"/>
    <w:tmpl w:val="249242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BE4870"/>
    <w:multiLevelType w:val="hybridMultilevel"/>
    <w:tmpl w:val="4DB46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E6DB5"/>
    <w:multiLevelType w:val="hybridMultilevel"/>
    <w:tmpl w:val="67B85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E73CA"/>
    <w:multiLevelType w:val="hybridMultilevel"/>
    <w:tmpl w:val="962E0C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6EF46D9"/>
    <w:multiLevelType w:val="hybridMultilevel"/>
    <w:tmpl w:val="CF625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66B28"/>
    <w:multiLevelType w:val="hybridMultilevel"/>
    <w:tmpl w:val="E3A84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706EF"/>
    <w:multiLevelType w:val="multilevel"/>
    <w:tmpl w:val="C41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F2DE9"/>
    <w:multiLevelType w:val="hybridMultilevel"/>
    <w:tmpl w:val="7F9AC2F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6CF733D"/>
    <w:multiLevelType w:val="multilevel"/>
    <w:tmpl w:val="E2E8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05F0C"/>
    <w:multiLevelType w:val="hybridMultilevel"/>
    <w:tmpl w:val="B8343E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749736B"/>
    <w:multiLevelType w:val="multilevel"/>
    <w:tmpl w:val="BEC2BD38"/>
    <w:lvl w:ilvl="0">
      <w:start w:val="1"/>
      <w:numFmt w:val="decimal"/>
      <w:pStyle w:val="1"/>
      <w:lvlText w:val="Глава %1."/>
      <w:lvlJc w:val="left"/>
      <w:pPr>
        <w:tabs>
          <w:tab w:val="num" w:pos="1440"/>
        </w:tabs>
        <w:ind w:left="360" w:hanging="360"/>
      </w:pPr>
    </w:lvl>
    <w:lvl w:ilvl="1">
      <w:start w:val="1"/>
      <w:numFmt w:val="decimal"/>
      <w:pStyle w:val="2"/>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83435D0"/>
    <w:multiLevelType w:val="hybridMultilevel"/>
    <w:tmpl w:val="98FC9B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A92065"/>
    <w:multiLevelType w:val="hybridMultilevel"/>
    <w:tmpl w:val="73343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C54BF"/>
    <w:multiLevelType w:val="hybridMultilevel"/>
    <w:tmpl w:val="FFA2A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CC1751"/>
    <w:multiLevelType w:val="hybridMultilevel"/>
    <w:tmpl w:val="4BCC4D0E"/>
    <w:lvl w:ilvl="0" w:tplc="04190001">
      <w:start w:val="1"/>
      <w:numFmt w:val="bullet"/>
      <w:lvlText w:val=""/>
      <w:lvlJc w:val="left"/>
      <w:pPr>
        <w:ind w:left="4560" w:hanging="360"/>
      </w:pPr>
      <w:rPr>
        <w:rFonts w:ascii="Symbol" w:hAnsi="Symbol" w:hint="default"/>
      </w:rPr>
    </w:lvl>
    <w:lvl w:ilvl="1" w:tplc="04190003" w:tentative="1">
      <w:start w:val="1"/>
      <w:numFmt w:val="bullet"/>
      <w:lvlText w:val="o"/>
      <w:lvlJc w:val="left"/>
      <w:pPr>
        <w:ind w:left="5280" w:hanging="360"/>
      </w:pPr>
      <w:rPr>
        <w:rFonts w:ascii="Courier New" w:hAnsi="Courier New" w:cs="Courier New" w:hint="default"/>
      </w:rPr>
    </w:lvl>
    <w:lvl w:ilvl="2" w:tplc="04190005" w:tentative="1">
      <w:start w:val="1"/>
      <w:numFmt w:val="bullet"/>
      <w:lvlText w:val=""/>
      <w:lvlJc w:val="left"/>
      <w:pPr>
        <w:ind w:left="6000" w:hanging="360"/>
      </w:pPr>
      <w:rPr>
        <w:rFonts w:ascii="Wingdings" w:hAnsi="Wingdings" w:hint="default"/>
      </w:rPr>
    </w:lvl>
    <w:lvl w:ilvl="3" w:tplc="04190001" w:tentative="1">
      <w:start w:val="1"/>
      <w:numFmt w:val="bullet"/>
      <w:lvlText w:val=""/>
      <w:lvlJc w:val="left"/>
      <w:pPr>
        <w:ind w:left="6720" w:hanging="360"/>
      </w:pPr>
      <w:rPr>
        <w:rFonts w:ascii="Symbol" w:hAnsi="Symbol" w:hint="default"/>
      </w:rPr>
    </w:lvl>
    <w:lvl w:ilvl="4" w:tplc="04190003" w:tentative="1">
      <w:start w:val="1"/>
      <w:numFmt w:val="bullet"/>
      <w:lvlText w:val="o"/>
      <w:lvlJc w:val="left"/>
      <w:pPr>
        <w:ind w:left="7440" w:hanging="360"/>
      </w:pPr>
      <w:rPr>
        <w:rFonts w:ascii="Courier New" w:hAnsi="Courier New" w:cs="Courier New" w:hint="default"/>
      </w:rPr>
    </w:lvl>
    <w:lvl w:ilvl="5" w:tplc="04190005" w:tentative="1">
      <w:start w:val="1"/>
      <w:numFmt w:val="bullet"/>
      <w:lvlText w:val=""/>
      <w:lvlJc w:val="left"/>
      <w:pPr>
        <w:ind w:left="8160" w:hanging="360"/>
      </w:pPr>
      <w:rPr>
        <w:rFonts w:ascii="Wingdings" w:hAnsi="Wingdings" w:hint="default"/>
      </w:rPr>
    </w:lvl>
    <w:lvl w:ilvl="6" w:tplc="04190001" w:tentative="1">
      <w:start w:val="1"/>
      <w:numFmt w:val="bullet"/>
      <w:lvlText w:val=""/>
      <w:lvlJc w:val="left"/>
      <w:pPr>
        <w:ind w:left="8880" w:hanging="360"/>
      </w:pPr>
      <w:rPr>
        <w:rFonts w:ascii="Symbol" w:hAnsi="Symbol" w:hint="default"/>
      </w:rPr>
    </w:lvl>
    <w:lvl w:ilvl="7" w:tplc="04190003" w:tentative="1">
      <w:start w:val="1"/>
      <w:numFmt w:val="bullet"/>
      <w:lvlText w:val="o"/>
      <w:lvlJc w:val="left"/>
      <w:pPr>
        <w:ind w:left="9600" w:hanging="360"/>
      </w:pPr>
      <w:rPr>
        <w:rFonts w:ascii="Courier New" w:hAnsi="Courier New" w:cs="Courier New" w:hint="default"/>
      </w:rPr>
    </w:lvl>
    <w:lvl w:ilvl="8" w:tplc="04190005" w:tentative="1">
      <w:start w:val="1"/>
      <w:numFmt w:val="bullet"/>
      <w:lvlText w:val=""/>
      <w:lvlJc w:val="left"/>
      <w:pPr>
        <w:ind w:left="10320" w:hanging="360"/>
      </w:pPr>
      <w:rPr>
        <w:rFonts w:ascii="Wingdings" w:hAnsi="Wingdings" w:hint="default"/>
      </w:rPr>
    </w:lvl>
  </w:abstractNum>
  <w:abstractNum w:abstractNumId="16">
    <w:nsid w:val="54190699"/>
    <w:multiLevelType w:val="hybridMultilevel"/>
    <w:tmpl w:val="9FF6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737DCD"/>
    <w:multiLevelType w:val="hybridMultilevel"/>
    <w:tmpl w:val="0BBCA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7F7300"/>
    <w:multiLevelType w:val="hybridMultilevel"/>
    <w:tmpl w:val="8DA0D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1"/>
  </w:num>
  <w:num w:numId="5">
    <w:abstractNumId w:val="0"/>
  </w:num>
  <w:num w:numId="6">
    <w:abstractNumId w:val="8"/>
  </w:num>
  <w:num w:numId="7">
    <w:abstractNumId w:val="3"/>
  </w:num>
  <w:num w:numId="8">
    <w:abstractNumId w:val="14"/>
  </w:num>
  <w:num w:numId="9">
    <w:abstractNumId w:val="12"/>
  </w:num>
  <w:num w:numId="10">
    <w:abstractNumId w:val="6"/>
  </w:num>
  <w:num w:numId="11">
    <w:abstractNumId w:val="18"/>
  </w:num>
  <w:num w:numId="12">
    <w:abstractNumId w:val="7"/>
  </w:num>
  <w:num w:numId="13">
    <w:abstractNumId w:val="1"/>
  </w:num>
  <w:num w:numId="14">
    <w:abstractNumId w:val="4"/>
  </w:num>
  <w:num w:numId="15">
    <w:abstractNumId w:val="10"/>
  </w:num>
  <w:num w:numId="16">
    <w:abstractNumId w:val="9"/>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8D2"/>
    <w:rsid w:val="000359F0"/>
    <w:rsid w:val="000434D1"/>
    <w:rsid w:val="0007732B"/>
    <w:rsid w:val="001113D3"/>
    <w:rsid w:val="00147D48"/>
    <w:rsid w:val="00154F78"/>
    <w:rsid w:val="00157D0B"/>
    <w:rsid w:val="00174184"/>
    <w:rsid w:val="001B62B3"/>
    <w:rsid w:val="001C19D0"/>
    <w:rsid w:val="00230BE2"/>
    <w:rsid w:val="002475A3"/>
    <w:rsid w:val="00285635"/>
    <w:rsid w:val="002A6C8B"/>
    <w:rsid w:val="00362BAC"/>
    <w:rsid w:val="00366B77"/>
    <w:rsid w:val="003D040B"/>
    <w:rsid w:val="00490A66"/>
    <w:rsid w:val="004A79AB"/>
    <w:rsid w:val="0056258F"/>
    <w:rsid w:val="00583520"/>
    <w:rsid w:val="00586771"/>
    <w:rsid w:val="005A0494"/>
    <w:rsid w:val="005B0EEA"/>
    <w:rsid w:val="005C1F99"/>
    <w:rsid w:val="005D452D"/>
    <w:rsid w:val="006B0021"/>
    <w:rsid w:val="00747D40"/>
    <w:rsid w:val="00771E2C"/>
    <w:rsid w:val="00774748"/>
    <w:rsid w:val="007A4B92"/>
    <w:rsid w:val="007C45EA"/>
    <w:rsid w:val="007E2F46"/>
    <w:rsid w:val="00826C9E"/>
    <w:rsid w:val="008423CB"/>
    <w:rsid w:val="00860603"/>
    <w:rsid w:val="008A28D2"/>
    <w:rsid w:val="00915EF8"/>
    <w:rsid w:val="00985985"/>
    <w:rsid w:val="009870C4"/>
    <w:rsid w:val="009A3166"/>
    <w:rsid w:val="00AA52C1"/>
    <w:rsid w:val="00B631AD"/>
    <w:rsid w:val="00BA595D"/>
    <w:rsid w:val="00BB167A"/>
    <w:rsid w:val="00BD20A4"/>
    <w:rsid w:val="00C20575"/>
    <w:rsid w:val="00C33C9C"/>
    <w:rsid w:val="00C90A9C"/>
    <w:rsid w:val="00C9426C"/>
    <w:rsid w:val="00CA4F60"/>
    <w:rsid w:val="00CD7714"/>
    <w:rsid w:val="00D57295"/>
    <w:rsid w:val="00D92FBA"/>
    <w:rsid w:val="00DD7D96"/>
    <w:rsid w:val="00E81912"/>
    <w:rsid w:val="00FC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6FF2C8-C024-44DA-8700-E5A6C059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184"/>
    <w:pPr>
      <w:spacing w:after="200"/>
    </w:pPr>
    <w:rPr>
      <w:sz w:val="22"/>
      <w:szCs w:val="22"/>
      <w:lang w:eastAsia="en-US"/>
    </w:rPr>
  </w:style>
  <w:style w:type="paragraph" w:styleId="1">
    <w:name w:val="heading 1"/>
    <w:basedOn w:val="a"/>
    <w:next w:val="a"/>
    <w:link w:val="10"/>
    <w:qFormat/>
    <w:rsid w:val="00CA4F60"/>
    <w:pPr>
      <w:keepNext/>
      <w:pageBreakBefore/>
      <w:numPr>
        <w:numId w:val="4"/>
      </w:numPr>
      <w:spacing w:before="240" w:after="60"/>
      <w:ind w:left="357" w:hanging="357"/>
      <w:outlineLvl w:val="0"/>
    </w:pPr>
    <w:rPr>
      <w:rFonts w:ascii="Arial" w:eastAsia="Times New Roman" w:hAnsi="Arial"/>
      <w:b/>
      <w:kern w:val="28"/>
      <w:sz w:val="28"/>
      <w:szCs w:val="20"/>
      <w:lang w:eastAsia="ru-RU"/>
    </w:rPr>
  </w:style>
  <w:style w:type="paragraph" w:styleId="2">
    <w:name w:val="heading 2"/>
    <w:basedOn w:val="a"/>
    <w:next w:val="a"/>
    <w:link w:val="20"/>
    <w:qFormat/>
    <w:rsid w:val="00CA4F60"/>
    <w:pPr>
      <w:keepNext/>
      <w:numPr>
        <w:ilvl w:val="1"/>
        <w:numId w:val="4"/>
      </w:numPr>
      <w:spacing w:before="240" w:after="60"/>
      <w:ind w:left="788" w:hanging="431"/>
      <w:jc w:val="both"/>
      <w:outlineLvl w:val="1"/>
    </w:pPr>
    <w:rPr>
      <w:rFonts w:ascii="Arial" w:eastAsia="Times New Roman" w:hAnsi="Arial"/>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C9426C"/>
    <w:pPr>
      <w:ind w:left="720"/>
      <w:contextualSpacing/>
    </w:pPr>
  </w:style>
  <w:style w:type="character" w:styleId="a4">
    <w:name w:val="Emphasis"/>
    <w:basedOn w:val="a0"/>
    <w:qFormat/>
    <w:rsid w:val="000434D1"/>
    <w:rPr>
      <w:i/>
      <w:iCs/>
    </w:rPr>
  </w:style>
  <w:style w:type="paragraph" w:styleId="a5">
    <w:name w:val="Normal (Web)"/>
    <w:basedOn w:val="a"/>
    <w:uiPriority w:val="99"/>
    <w:rsid w:val="004A79AB"/>
    <w:pPr>
      <w:spacing w:before="100" w:beforeAutospacing="1" w:after="100" w:afterAutospacing="1"/>
    </w:pPr>
    <w:rPr>
      <w:rFonts w:ascii="Times New Roman" w:eastAsia="Times New Roman" w:hAnsi="Times New Roman"/>
      <w:sz w:val="24"/>
      <w:szCs w:val="24"/>
      <w:lang w:eastAsia="ru-RU"/>
    </w:rPr>
  </w:style>
  <w:style w:type="character" w:styleId="a6">
    <w:name w:val="Strong"/>
    <w:basedOn w:val="a0"/>
    <w:qFormat/>
    <w:rsid w:val="004A79AB"/>
    <w:rPr>
      <w:b/>
      <w:bCs/>
    </w:rPr>
  </w:style>
  <w:style w:type="paragraph" w:styleId="HTML">
    <w:name w:val="HTML Preformatted"/>
    <w:basedOn w:val="a"/>
    <w:link w:val="HTML0"/>
    <w:uiPriority w:val="99"/>
    <w:semiHidden/>
    <w:unhideWhenUsed/>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4A79AB"/>
    <w:rPr>
      <w:rFonts w:ascii="Courier New" w:eastAsia="Times New Roman" w:hAnsi="Courier New" w:cs="Courier New"/>
      <w:sz w:val="20"/>
      <w:szCs w:val="20"/>
      <w:lang w:eastAsia="ru-RU"/>
    </w:rPr>
  </w:style>
  <w:style w:type="character" w:customStyle="1" w:styleId="10">
    <w:name w:val="Заголовок 1 Знак"/>
    <w:basedOn w:val="a0"/>
    <w:link w:val="1"/>
    <w:rsid w:val="00CA4F60"/>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CA4F60"/>
    <w:rPr>
      <w:rFonts w:ascii="Arial" w:eastAsia="Times New Roman" w:hAnsi="Arial" w:cs="Times New Roman"/>
      <w:b/>
      <w:i/>
      <w:sz w:val="24"/>
      <w:szCs w:val="20"/>
      <w:lang w:eastAsia="ru-RU"/>
    </w:rPr>
  </w:style>
  <w:style w:type="character" w:styleId="a7">
    <w:name w:val="Hyperlink"/>
    <w:basedOn w:val="a0"/>
    <w:uiPriority w:val="99"/>
    <w:semiHidden/>
    <w:unhideWhenUsed/>
    <w:rsid w:val="00842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2928">
      <w:bodyDiv w:val="1"/>
      <w:marLeft w:val="0"/>
      <w:marRight w:val="0"/>
      <w:marTop w:val="0"/>
      <w:marBottom w:val="0"/>
      <w:divBdr>
        <w:top w:val="none" w:sz="0" w:space="0" w:color="auto"/>
        <w:left w:val="none" w:sz="0" w:space="0" w:color="auto"/>
        <w:bottom w:val="none" w:sz="0" w:space="0" w:color="auto"/>
        <w:right w:val="none" w:sz="0" w:space="0" w:color="auto"/>
      </w:divBdr>
    </w:div>
    <w:div w:id="232812503">
      <w:bodyDiv w:val="1"/>
      <w:marLeft w:val="0"/>
      <w:marRight w:val="0"/>
      <w:marTop w:val="0"/>
      <w:marBottom w:val="0"/>
      <w:divBdr>
        <w:top w:val="none" w:sz="0" w:space="0" w:color="auto"/>
        <w:left w:val="none" w:sz="0" w:space="0" w:color="auto"/>
        <w:bottom w:val="none" w:sz="0" w:space="0" w:color="auto"/>
        <w:right w:val="none" w:sz="0" w:space="0" w:color="auto"/>
      </w:divBdr>
      <w:divsChild>
        <w:div w:id="591546056">
          <w:marLeft w:val="0"/>
          <w:marRight w:val="0"/>
          <w:marTop w:val="0"/>
          <w:marBottom w:val="0"/>
          <w:divBdr>
            <w:top w:val="none" w:sz="0" w:space="0" w:color="auto"/>
            <w:left w:val="none" w:sz="0" w:space="0" w:color="auto"/>
            <w:bottom w:val="none" w:sz="0" w:space="0" w:color="auto"/>
            <w:right w:val="none" w:sz="0" w:space="0" w:color="auto"/>
          </w:divBdr>
          <w:divsChild>
            <w:div w:id="561410490">
              <w:marLeft w:val="0"/>
              <w:marRight w:val="0"/>
              <w:marTop w:val="0"/>
              <w:marBottom w:val="0"/>
              <w:divBdr>
                <w:top w:val="none" w:sz="0" w:space="0" w:color="auto"/>
                <w:left w:val="none" w:sz="0" w:space="0" w:color="auto"/>
                <w:bottom w:val="none" w:sz="0" w:space="0" w:color="auto"/>
                <w:right w:val="none" w:sz="0" w:space="0" w:color="auto"/>
              </w:divBdr>
              <w:divsChild>
                <w:div w:id="554852670">
                  <w:marLeft w:val="0"/>
                  <w:marRight w:val="0"/>
                  <w:marTop w:val="0"/>
                  <w:marBottom w:val="0"/>
                  <w:divBdr>
                    <w:top w:val="none" w:sz="0" w:space="0" w:color="auto"/>
                    <w:left w:val="none" w:sz="0" w:space="0" w:color="auto"/>
                    <w:bottom w:val="none" w:sz="0" w:space="0" w:color="auto"/>
                    <w:right w:val="none" w:sz="0" w:space="0" w:color="auto"/>
                  </w:divBdr>
                  <w:divsChild>
                    <w:div w:id="1609465095">
                      <w:marLeft w:val="0"/>
                      <w:marRight w:val="0"/>
                      <w:marTop w:val="0"/>
                      <w:marBottom w:val="0"/>
                      <w:divBdr>
                        <w:top w:val="none" w:sz="0" w:space="0" w:color="auto"/>
                        <w:left w:val="none" w:sz="0" w:space="0" w:color="auto"/>
                        <w:bottom w:val="none" w:sz="0" w:space="0" w:color="auto"/>
                        <w:right w:val="none" w:sz="0" w:space="0" w:color="auto"/>
                      </w:divBdr>
                      <w:divsChild>
                        <w:div w:id="1466392915">
                          <w:marLeft w:val="4200"/>
                          <w:marRight w:val="0"/>
                          <w:marTop w:val="0"/>
                          <w:marBottom w:val="0"/>
                          <w:divBdr>
                            <w:top w:val="none" w:sz="0" w:space="0" w:color="auto"/>
                            <w:left w:val="none" w:sz="0" w:space="0" w:color="auto"/>
                            <w:bottom w:val="none" w:sz="0" w:space="0" w:color="auto"/>
                            <w:right w:val="none" w:sz="0" w:space="0" w:color="auto"/>
                          </w:divBdr>
                          <w:divsChild>
                            <w:div w:id="1713067059">
                              <w:marLeft w:val="0"/>
                              <w:marRight w:val="0"/>
                              <w:marTop w:val="0"/>
                              <w:marBottom w:val="0"/>
                              <w:divBdr>
                                <w:top w:val="none" w:sz="0" w:space="0" w:color="auto"/>
                                <w:left w:val="none" w:sz="0" w:space="0" w:color="auto"/>
                                <w:bottom w:val="none" w:sz="0" w:space="0" w:color="auto"/>
                                <w:right w:val="none" w:sz="0" w:space="0" w:color="auto"/>
                              </w:divBdr>
                              <w:divsChild>
                                <w:div w:id="2146729345">
                                  <w:marLeft w:val="0"/>
                                  <w:marRight w:val="3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470897">
      <w:bodyDiv w:val="1"/>
      <w:marLeft w:val="0"/>
      <w:marRight w:val="0"/>
      <w:marTop w:val="0"/>
      <w:marBottom w:val="0"/>
      <w:divBdr>
        <w:top w:val="none" w:sz="0" w:space="0" w:color="auto"/>
        <w:left w:val="none" w:sz="0" w:space="0" w:color="auto"/>
        <w:bottom w:val="none" w:sz="0" w:space="0" w:color="auto"/>
        <w:right w:val="none" w:sz="0" w:space="0" w:color="auto"/>
      </w:divBdr>
      <w:divsChild>
        <w:div w:id="1098018644">
          <w:marLeft w:val="0"/>
          <w:marRight w:val="0"/>
          <w:marTop w:val="0"/>
          <w:marBottom w:val="0"/>
          <w:divBdr>
            <w:top w:val="none" w:sz="0" w:space="0" w:color="auto"/>
            <w:left w:val="none" w:sz="0" w:space="0" w:color="auto"/>
            <w:bottom w:val="none" w:sz="0" w:space="0" w:color="auto"/>
            <w:right w:val="none" w:sz="0" w:space="0" w:color="auto"/>
          </w:divBdr>
        </w:div>
      </w:divsChild>
    </w:div>
    <w:div w:id="326903315">
      <w:bodyDiv w:val="1"/>
      <w:marLeft w:val="0"/>
      <w:marRight w:val="0"/>
      <w:marTop w:val="0"/>
      <w:marBottom w:val="0"/>
      <w:divBdr>
        <w:top w:val="none" w:sz="0" w:space="0" w:color="auto"/>
        <w:left w:val="none" w:sz="0" w:space="0" w:color="auto"/>
        <w:bottom w:val="none" w:sz="0" w:space="0" w:color="auto"/>
        <w:right w:val="none" w:sz="0" w:space="0" w:color="auto"/>
      </w:divBdr>
      <w:divsChild>
        <w:div w:id="548568917">
          <w:marLeft w:val="0"/>
          <w:marRight w:val="0"/>
          <w:marTop w:val="0"/>
          <w:marBottom w:val="0"/>
          <w:divBdr>
            <w:top w:val="none" w:sz="0" w:space="0" w:color="auto"/>
            <w:left w:val="none" w:sz="0" w:space="0" w:color="auto"/>
            <w:bottom w:val="none" w:sz="0" w:space="0" w:color="auto"/>
            <w:right w:val="none" w:sz="0" w:space="0" w:color="auto"/>
          </w:divBdr>
          <w:divsChild>
            <w:div w:id="970591831">
              <w:marLeft w:val="0"/>
              <w:marRight w:val="0"/>
              <w:marTop w:val="0"/>
              <w:marBottom w:val="0"/>
              <w:divBdr>
                <w:top w:val="none" w:sz="0" w:space="0" w:color="auto"/>
                <w:left w:val="none" w:sz="0" w:space="0" w:color="auto"/>
                <w:bottom w:val="none" w:sz="0" w:space="0" w:color="auto"/>
                <w:right w:val="none" w:sz="0" w:space="0" w:color="auto"/>
              </w:divBdr>
              <w:divsChild>
                <w:div w:id="891845492">
                  <w:marLeft w:val="0"/>
                  <w:marRight w:val="0"/>
                  <w:marTop w:val="0"/>
                  <w:marBottom w:val="0"/>
                  <w:divBdr>
                    <w:top w:val="none" w:sz="0" w:space="0" w:color="auto"/>
                    <w:left w:val="none" w:sz="0" w:space="0" w:color="auto"/>
                    <w:bottom w:val="none" w:sz="0" w:space="0" w:color="auto"/>
                    <w:right w:val="none" w:sz="0" w:space="0" w:color="auto"/>
                  </w:divBdr>
                  <w:divsChild>
                    <w:div w:id="1409381415">
                      <w:marLeft w:val="0"/>
                      <w:marRight w:val="0"/>
                      <w:marTop w:val="0"/>
                      <w:marBottom w:val="0"/>
                      <w:divBdr>
                        <w:top w:val="none" w:sz="0" w:space="0" w:color="auto"/>
                        <w:left w:val="none" w:sz="0" w:space="0" w:color="auto"/>
                        <w:bottom w:val="none" w:sz="0" w:space="0" w:color="auto"/>
                        <w:right w:val="none" w:sz="0" w:space="0" w:color="auto"/>
                      </w:divBdr>
                      <w:divsChild>
                        <w:div w:id="1922830566">
                          <w:marLeft w:val="4200"/>
                          <w:marRight w:val="0"/>
                          <w:marTop w:val="0"/>
                          <w:marBottom w:val="0"/>
                          <w:divBdr>
                            <w:top w:val="none" w:sz="0" w:space="0" w:color="auto"/>
                            <w:left w:val="none" w:sz="0" w:space="0" w:color="auto"/>
                            <w:bottom w:val="none" w:sz="0" w:space="0" w:color="auto"/>
                            <w:right w:val="none" w:sz="0" w:space="0" w:color="auto"/>
                          </w:divBdr>
                          <w:divsChild>
                            <w:div w:id="1363893738">
                              <w:marLeft w:val="0"/>
                              <w:marRight w:val="0"/>
                              <w:marTop w:val="0"/>
                              <w:marBottom w:val="0"/>
                              <w:divBdr>
                                <w:top w:val="none" w:sz="0" w:space="0" w:color="auto"/>
                                <w:left w:val="none" w:sz="0" w:space="0" w:color="auto"/>
                                <w:bottom w:val="none" w:sz="0" w:space="0" w:color="auto"/>
                                <w:right w:val="none" w:sz="0" w:space="0" w:color="auto"/>
                              </w:divBdr>
                              <w:divsChild>
                                <w:div w:id="846142191">
                                  <w:marLeft w:val="0"/>
                                  <w:marRight w:val="3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25250">
      <w:bodyDiv w:val="1"/>
      <w:marLeft w:val="0"/>
      <w:marRight w:val="0"/>
      <w:marTop w:val="0"/>
      <w:marBottom w:val="0"/>
      <w:divBdr>
        <w:top w:val="none" w:sz="0" w:space="0" w:color="auto"/>
        <w:left w:val="none" w:sz="0" w:space="0" w:color="auto"/>
        <w:bottom w:val="none" w:sz="0" w:space="0" w:color="auto"/>
        <w:right w:val="none" w:sz="0" w:space="0" w:color="auto"/>
      </w:divBdr>
    </w:div>
    <w:div w:id="493957742">
      <w:bodyDiv w:val="1"/>
      <w:marLeft w:val="0"/>
      <w:marRight w:val="0"/>
      <w:marTop w:val="0"/>
      <w:marBottom w:val="0"/>
      <w:divBdr>
        <w:top w:val="none" w:sz="0" w:space="0" w:color="auto"/>
        <w:left w:val="none" w:sz="0" w:space="0" w:color="auto"/>
        <w:bottom w:val="none" w:sz="0" w:space="0" w:color="auto"/>
        <w:right w:val="none" w:sz="0" w:space="0" w:color="auto"/>
      </w:divBdr>
    </w:div>
    <w:div w:id="546331158">
      <w:bodyDiv w:val="1"/>
      <w:marLeft w:val="0"/>
      <w:marRight w:val="0"/>
      <w:marTop w:val="0"/>
      <w:marBottom w:val="0"/>
      <w:divBdr>
        <w:top w:val="none" w:sz="0" w:space="0" w:color="auto"/>
        <w:left w:val="none" w:sz="0" w:space="0" w:color="auto"/>
        <w:bottom w:val="none" w:sz="0" w:space="0" w:color="auto"/>
        <w:right w:val="none" w:sz="0" w:space="0" w:color="auto"/>
      </w:divBdr>
      <w:divsChild>
        <w:div w:id="1509052779">
          <w:marLeft w:val="0"/>
          <w:marRight w:val="0"/>
          <w:marTop w:val="0"/>
          <w:marBottom w:val="0"/>
          <w:divBdr>
            <w:top w:val="none" w:sz="0" w:space="0" w:color="auto"/>
            <w:left w:val="none" w:sz="0" w:space="0" w:color="auto"/>
            <w:bottom w:val="none" w:sz="0" w:space="0" w:color="auto"/>
            <w:right w:val="none" w:sz="0" w:space="0" w:color="auto"/>
          </w:divBdr>
          <w:divsChild>
            <w:div w:id="1925646032">
              <w:marLeft w:val="0"/>
              <w:marRight w:val="0"/>
              <w:marTop w:val="0"/>
              <w:marBottom w:val="0"/>
              <w:divBdr>
                <w:top w:val="none" w:sz="0" w:space="0" w:color="auto"/>
                <w:left w:val="none" w:sz="0" w:space="0" w:color="auto"/>
                <w:bottom w:val="none" w:sz="0" w:space="0" w:color="auto"/>
                <w:right w:val="none" w:sz="0" w:space="0" w:color="auto"/>
              </w:divBdr>
              <w:divsChild>
                <w:div w:id="220139217">
                  <w:marLeft w:val="0"/>
                  <w:marRight w:val="0"/>
                  <w:marTop w:val="0"/>
                  <w:marBottom w:val="0"/>
                  <w:divBdr>
                    <w:top w:val="none" w:sz="0" w:space="0" w:color="auto"/>
                    <w:left w:val="none" w:sz="0" w:space="0" w:color="auto"/>
                    <w:bottom w:val="none" w:sz="0" w:space="0" w:color="auto"/>
                    <w:right w:val="none" w:sz="0" w:space="0" w:color="auto"/>
                  </w:divBdr>
                  <w:divsChild>
                    <w:div w:id="952054281">
                      <w:marLeft w:val="0"/>
                      <w:marRight w:val="0"/>
                      <w:marTop w:val="0"/>
                      <w:marBottom w:val="0"/>
                      <w:divBdr>
                        <w:top w:val="none" w:sz="0" w:space="0" w:color="auto"/>
                        <w:left w:val="none" w:sz="0" w:space="0" w:color="auto"/>
                        <w:bottom w:val="none" w:sz="0" w:space="0" w:color="auto"/>
                        <w:right w:val="none" w:sz="0" w:space="0" w:color="auto"/>
                      </w:divBdr>
                      <w:divsChild>
                        <w:div w:id="495877564">
                          <w:marLeft w:val="4200"/>
                          <w:marRight w:val="0"/>
                          <w:marTop w:val="0"/>
                          <w:marBottom w:val="0"/>
                          <w:divBdr>
                            <w:top w:val="none" w:sz="0" w:space="0" w:color="auto"/>
                            <w:left w:val="none" w:sz="0" w:space="0" w:color="auto"/>
                            <w:bottom w:val="none" w:sz="0" w:space="0" w:color="auto"/>
                            <w:right w:val="none" w:sz="0" w:space="0" w:color="auto"/>
                          </w:divBdr>
                          <w:divsChild>
                            <w:div w:id="1081682094">
                              <w:marLeft w:val="0"/>
                              <w:marRight w:val="0"/>
                              <w:marTop w:val="0"/>
                              <w:marBottom w:val="0"/>
                              <w:divBdr>
                                <w:top w:val="none" w:sz="0" w:space="0" w:color="auto"/>
                                <w:left w:val="none" w:sz="0" w:space="0" w:color="auto"/>
                                <w:bottom w:val="none" w:sz="0" w:space="0" w:color="auto"/>
                                <w:right w:val="none" w:sz="0" w:space="0" w:color="auto"/>
                              </w:divBdr>
                              <w:divsChild>
                                <w:div w:id="498735167">
                                  <w:marLeft w:val="0"/>
                                  <w:marRight w:val="3900"/>
                                  <w:marTop w:val="0"/>
                                  <w:marBottom w:val="0"/>
                                  <w:divBdr>
                                    <w:top w:val="none" w:sz="0" w:space="0" w:color="auto"/>
                                    <w:left w:val="none" w:sz="0" w:space="0" w:color="auto"/>
                                    <w:bottom w:val="none" w:sz="0" w:space="0" w:color="auto"/>
                                    <w:right w:val="none" w:sz="0" w:space="0" w:color="auto"/>
                                  </w:divBdr>
                                  <w:divsChild>
                                    <w:div w:id="1466577998">
                                      <w:blockQuote w:val="1"/>
                                      <w:marLeft w:val="33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155237">
      <w:bodyDiv w:val="1"/>
      <w:marLeft w:val="0"/>
      <w:marRight w:val="0"/>
      <w:marTop w:val="0"/>
      <w:marBottom w:val="0"/>
      <w:divBdr>
        <w:top w:val="none" w:sz="0" w:space="0" w:color="auto"/>
        <w:left w:val="none" w:sz="0" w:space="0" w:color="auto"/>
        <w:bottom w:val="none" w:sz="0" w:space="0" w:color="auto"/>
        <w:right w:val="none" w:sz="0" w:space="0" w:color="auto"/>
      </w:divBdr>
    </w:div>
    <w:div w:id="863203473">
      <w:bodyDiv w:val="1"/>
      <w:marLeft w:val="0"/>
      <w:marRight w:val="0"/>
      <w:marTop w:val="0"/>
      <w:marBottom w:val="0"/>
      <w:divBdr>
        <w:top w:val="none" w:sz="0" w:space="0" w:color="auto"/>
        <w:left w:val="none" w:sz="0" w:space="0" w:color="auto"/>
        <w:bottom w:val="none" w:sz="0" w:space="0" w:color="auto"/>
        <w:right w:val="none" w:sz="0" w:space="0" w:color="auto"/>
      </w:divBdr>
      <w:divsChild>
        <w:div w:id="706224452">
          <w:marLeft w:val="0"/>
          <w:marRight w:val="0"/>
          <w:marTop w:val="0"/>
          <w:marBottom w:val="0"/>
          <w:divBdr>
            <w:top w:val="none" w:sz="0" w:space="0" w:color="auto"/>
            <w:left w:val="none" w:sz="0" w:space="0" w:color="auto"/>
            <w:bottom w:val="none" w:sz="0" w:space="0" w:color="auto"/>
            <w:right w:val="none" w:sz="0" w:space="0" w:color="auto"/>
          </w:divBdr>
          <w:divsChild>
            <w:div w:id="654184777">
              <w:marLeft w:val="0"/>
              <w:marRight w:val="0"/>
              <w:marTop w:val="0"/>
              <w:marBottom w:val="0"/>
              <w:divBdr>
                <w:top w:val="none" w:sz="0" w:space="0" w:color="auto"/>
                <w:left w:val="none" w:sz="0" w:space="0" w:color="auto"/>
                <w:bottom w:val="none" w:sz="0" w:space="0" w:color="auto"/>
                <w:right w:val="none" w:sz="0" w:space="0" w:color="auto"/>
              </w:divBdr>
              <w:divsChild>
                <w:div w:id="1279534250">
                  <w:marLeft w:val="0"/>
                  <w:marRight w:val="0"/>
                  <w:marTop w:val="0"/>
                  <w:marBottom w:val="0"/>
                  <w:divBdr>
                    <w:top w:val="none" w:sz="0" w:space="0" w:color="auto"/>
                    <w:left w:val="none" w:sz="0" w:space="0" w:color="auto"/>
                    <w:bottom w:val="none" w:sz="0" w:space="0" w:color="auto"/>
                    <w:right w:val="none" w:sz="0" w:space="0" w:color="auto"/>
                  </w:divBdr>
                  <w:divsChild>
                    <w:div w:id="5060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6487">
      <w:bodyDiv w:val="1"/>
      <w:marLeft w:val="0"/>
      <w:marRight w:val="0"/>
      <w:marTop w:val="0"/>
      <w:marBottom w:val="0"/>
      <w:divBdr>
        <w:top w:val="none" w:sz="0" w:space="0" w:color="auto"/>
        <w:left w:val="none" w:sz="0" w:space="0" w:color="auto"/>
        <w:bottom w:val="none" w:sz="0" w:space="0" w:color="auto"/>
        <w:right w:val="none" w:sz="0" w:space="0" w:color="auto"/>
      </w:divBdr>
      <w:divsChild>
        <w:div w:id="615335829">
          <w:marLeft w:val="0"/>
          <w:marRight w:val="0"/>
          <w:marTop w:val="0"/>
          <w:marBottom w:val="0"/>
          <w:divBdr>
            <w:top w:val="none" w:sz="0" w:space="0" w:color="auto"/>
            <w:left w:val="none" w:sz="0" w:space="0" w:color="auto"/>
            <w:bottom w:val="none" w:sz="0" w:space="0" w:color="auto"/>
            <w:right w:val="none" w:sz="0" w:space="0" w:color="auto"/>
          </w:divBdr>
          <w:divsChild>
            <w:div w:id="121772712">
              <w:marLeft w:val="0"/>
              <w:marRight w:val="0"/>
              <w:marTop w:val="0"/>
              <w:marBottom w:val="0"/>
              <w:divBdr>
                <w:top w:val="none" w:sz="0" w:space="0" w:color="auto"/>
                <w:left w:val="none" w:sz="0" w:space="0" w:color="auto"/>
                <w:bottom w:val="none" w:sz="0" w:space="0" w:color="auto"/>
                <w:right w:val="none" w:sz="0" w:space="0" w:color="auto"/>
              </w:divBdr>
              <w:divsChild>
                <w:div w:id="778068195">
                  <w:marLeft w:val="0"/>
                  <w:marRight w:val="0"/>
                  <w:marTop w:val="0"/>
                  <w:marBottom w:val="0"/>
                  <w:divBdr>
                    <w:top w:val="none" w:sz="0" w:space="0" w:color="auto"/>
                    <w:left w:val="none" w:sz="0" w:space="0" w:color="auto"/>
                    <w:bottom w:val="none" w:sz="0" w:space="0" w:color="auto"/>
                    <w:right w:val="none" w:sz="0" w:space="0" w:color="auto"/>
                  </w:divBdr>
                  <w:divsChild>
                    <w:div w:id="442112116">
                      <w:marLeft w:val="0"/>
                      <w:marRight w:val="0"/>
                      <w:marTop w:val="0"/>
                      <w:marBottom w:val="0"/>
                      <w:divBdr>
                        <w:top w:val="none" w:sz="0" w:space="0" w:color="auto"/>
                        <w:left w:val="none" w:sz="0" w:space="0" w:color="auto"/>
                        <w:bottom w:val="none" w:sz="0" w:space="0" w:color="auto"/>
                        <w:right w:val="none" w:sz="0" w:space="0" w:color="auto"/>
                      </w:divBdr>
                      <w:divsChild>
                        <w:div w:id="1945916025">
                          <w:marLeft w:val="4200"/>
                          <w:marRight w:val="0"/>
                          <w:marTop w:val="0"/>
                          <w:marBottom w:val="0"/>
                          <w:divBdr>
                            <w:top w:val="none" w:sz="0" w:space="0" w:color="auto"/>
                            <w:left w:val="none" w:sz="0" w:space="0" w:color="auto"/>
                            <w:bottom w:val="none" w:sz="0" w:space="0" w:color="auto"/>
                            <w:right w:val="none" w:sz="0" w:space="0" w:color="auto"/>
                          </w:divBdr>
                          <w:divsChild>
                            <w:div w:id="1423259011">
                              <w:marLeft w:val="0"/>
                              <w:marRight w:val="0"/>
                              <w:marTop w:val="0"/>
                              <w:marBottom w:val="0"/>
                              <w:divBdr>
                                <w:top w:val="none" w:sz="0" w:space="0" w:color="auto"/>
                                <w:left w:val="none" w:sz="0" w:space="0" w:color="auto"/>
                                <w:bottom w:val="none" w:sz="0" w:space="0" w:color="auto"/>
                                <w:right w:val="none" w:sz="0" w:space="0" w:color="auto"/>
                              </w:divBdr>
                              <w:divsChild>
                                <w:div w:id="1445879707">
                                  <w:marLeft w:val="0"/>
                                  <w:marRight w:val="3900"/>
                                  <w:marTop w:val="0"/>
                                  <w:marBottom w:val="0"/>
                                  <w:divBdr>
                                    <w:top w:val="none" w:sz="0" w:space="0" w:color="auto"/>
                                    <w:left w:val="none" w:sz="0" w:space="0" w:color="auto"/>
                                    <w:bottom w:val="none" w:sz="0" w:space="0" w:color="auto"/>
                                    <w:right w:val="none" w:sz="0" w:space="0" w:color="auto"/>
                                  </w:divBdr>
                                  <w:divsChild>
                                    <w:div w:id="1409110067">
                                      <w:blockQuote w:val="1"/>
                                      <w:marLeft w:val="33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132927">
      <w:bodyDiv w:val="1"/>
      <w:marLeft w:val="0"/>
      <w:marRight w:val="0"/>
      <w:marTop w:val="0"/>
      <w:marBottom w:val="0"/>
      <w:divBdr>
        <w:top w:val="none" w:sz="0" w:space="0" w:color="auto"/>
        <w:left w:val="none" w:sz="0" w:space="0" w:color="auto"/>
        <w:bottom w:val="none" w:sz="0" w:space="0" w:color="auto"/>
        <w:right w:val="none" w:sz="0" w:space="0" w:color="auto"/>
      </w:divBdr>
      <w:divsChild>
        <w:div w:id="2073115641">
          <w:marLeft w:val="0"/>
          <w:marRight w:val="0"/>
          <w:marTop w:val="0"/>
          <w:marBottom w:val="0"/>
          <w:divBdr>
            <w:top w:val="none" w:sz="0" w:space="0" w:color="auto"/>
            <w:left w:val="none" w:sz="0" w:space="0" w:color="auto"/>
            <w:bottom w:val="none" w:sz="0" w:space="0" w:color="auto"/>
            <w:right w:val="none" w:sz="0" w:space="0" w:color="auto"/>
          </w:divBdr>
          <w:divsChild>
            <w:div w:id="166603048">
              <w:marLeft w:val="0"/>
              <w:marRight w:val="0"/>
              <w:marTop w:val="0"/>
              <w:marBottom w:val="0"/>
              <w:divBdr>
                <w:top w:val="none" w:sz="0" w:space="0" w:color="auto"/>
                <w:left w:val="none" w:sz="0" w:space="0" w:color="auto"/>
                <w:bottom w:val="none" w:sz="0" w:space="0" w:color="auto"/>
                <w:right w:val="none" w:sz="0" w:space="0" w:color="auto"/>
              </w:divBdr>
              <w:divsChild>
                <w:div w:id="818038976">
                  <w:marLeft w:val="0"/>
                  <w:marRight w:val="0"/>
                  <w:marTop w:val="0"/>
                  <w:marBottom w:val="0"/>
                  <w:divBdr>
                    <w:top w:val="none" w:sz="0" w:space="0" w:color="auto"/>
                    <w:left w:val="none" w:sz="0" w:space="0" w:color="auto"/>
                    <w:bottom w:val="none" w:sz="0" w:space="0" w:color="auto"/>
                    <w:right w:val="none" w:sz="0" w:space="0" w:color="auto"/>
                  </w:divBdr>
                  <w:divsChild>
                    <w:div w:id="564537545">
                      <w:marLeft w:val="0"/>
                      <w:marRight w:val="0"/>
                      <w:marTop w:val="0"/>
                      <w:marBottom w:val="0"/>
                      <w:divBdr>
                        <w:top w:val="none" w:sz="0" w:space="0" w:color="auto"/>
                        <w:left w:val="none" w:sz="0" w:space="0" w:color="auto"/>
                        <w:bottom w:val="none" w:sz="0" w:space="0" w:color="auto"/>
                        <w:right w:val="none" w:sz="0" w:space="0" w:color="auto"/>
                      </w:divBdr>
                      <w:divsChild>
                        <w:div w:id="2068064099">
                          <w:marLeft w:val="4200"/>
                          <w:marRight w:val="0"/>
                          <w:marTop w:val="0"/>
                          <w:marBottom w:val="0"/>
                          <w:divBdr>
                            <w:top w:val="none" w:sz="0" w:space="0" w:color="auto"/>
                            <w:left w:val="none" w:sz="0" w:space="0" w:color="auto"/>
                            <w:bottom w:val="none" w:sz="0" w:space="0" w:color="auto"/>
                            <w:right w:val="none" w:sz="0" w:space="0" w:color="auto"/>
                          </w:divBdr>
                          <w:divsChild>
                            <w:div w:id="1885605602">
                              <w:marLeft w:val="0"/>
                              <w:marRight w:val="0"/>
                              <w:marTop w:val="0"/>
                              <w:marBottom w:val="0"/>
                              <w:divBdr>
                                <w:top w:val="none" w:sz="0" w:space="0" w:color="auto"/>
                                <w:left w:val="none" w:sz="0" w:space="0" w:color="auto"/>
                                <w:bottom w:val="none" w:sz="0" w:space="0" w:color="auto"/>
                                <w:right w:val="none" w:sz="0" w:space="0" w:color="auto"/>
                              </w:divBdr>
                              <w:divsChild>
                                <w:div w:id="1250314508">
                                  <w:marLeft w:val="0"/>
                                  <w:marRight w:val="3900"/>
                                  <w:marTop w:val="0"/>
                                  <w:marBottom w:val="0"/>
                                  <w:divBdr>
                                    <w:top w:val="none" w:sz="0" w:space="0" w:color="auto"/>
                                    <w:left w:val="none" w:sz="0" w:space="0" w:color="auto"/>
                                    <w:bottom w:val="none" w:sz="0" w:space="0" w:color="auto"/>
                                    <w:right w:val="none" w:sz="0" w:space="0" w:color="auto"/>
                                  </w:divBdr>
                                  <w:divsChild>
                                    <w:div w:id="843664811">
                                      <w:blockQuote w:val="1"/>
                                      <w:marLeft w:val="33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43768">
      <w:bodyDiv w:val="1"/>
      <w:marLeft w:val="0"/>
      <w:marRight w:val="0"/>
      <w:marTop w:val="0"/>
      <w:marBottom w:val="0"/>
      <w:divBdr>
        <w:top w:val="none" w:sz="0" w:space="0" w:color="auto"/>
        <w:left w:val="none" w:sz="0" w:space="0" w:color="auto"/>
        <w:bottom w:val="none" w:sz="0" w:space="0" w:color="auto"/>
        <w:right w:val="none" w:sz="0" w:space="0" w:color="auto"/>
      </w:divBdr>
      <w:divsChild>
        <w:div w:id="1835679354">
          <w:marLeft w:val="0"/>
          <w:marRight w:val="0"/>
          <w:marTop w:val="0"/>
          <w:marBottom w:val="0"/>
          <w:divBdr>
            <w:top w:val="none" w:sz="0" w:space="0" w:color="auto"/>
            <w:left w:val="none" w:sz="0" w:space="0" w:color="auto"/>
            <w:bottom w:val="none" w:sz="0" w:space="0" w:color="auto"/>
            <w:right w:val="none" w:sz="0" w:space="0" w:color="auto"/>
          </w:divBdr>
        </w:div>
      </w:divsChild>
    </w:div>
    <w:div w:id="1595356738">
      <w:bodyDiv w:val="1"/>
      <w:marLeft w:val="0"/>
      <w:marRight w:val="0"/>
      <w:marTop w:val="0"/>
      <w:marBottom w:val="0"/>
      <w:divBdr>
        <w:top w:val="none" w:sz="0" w:space="0" w:color="auto"/>
        <w:left w:val="none" w:sz="0" w:space="0" w:color="auto"/>
        <w:bottom w:val="none" w:sz="0" w:space="0" w:color="auto"/>
        <w:right w:val="none" w:sz="0" w:space="0" w:color="auto"/>
      </w:divBdr>
      <w:divsChild>
        <w:div w:id="623272392">
          <w:marLeft w:val="0"/>
          <w:marRight w:val="0"/>
          <w:marTop w:val="0"/>
          <w:marBottom w:val="0"/>
          <w:divBdr>
            <w:top w:val="none" w:sz="0" w:space="0" w:color="auto"/>
            <w:left w:val="none" w:sz="0" w:space="0" w:color="auto"/>
            <w:bottom w:val="none" w:sz="0" w:space="0" w:color="auto"/>
            <w:right w:val="none" w:sz="0" w:space="0" w:color="auto"/>
          </w:divBdr>
        </w:div>
        <w:div w:id="1068262628">
          <w:marLeft w:val="0"/>
          <w:marRight w:val="0"/>
          <w:marTop w:val="0"/>
          <w:marBottom w:val="0"/>
          <w:divBdr>
            <w:top w:val="none" w:sz="0" w:space="0" w:color="auto"/>
            <w:left w:val="none" w:sz="0" w:space="0" w:color="auto"/>
            <w:bottom w:val="none" w:sz="0" w:space="0" w:color="auto"/>
            <w:right w:val="none" w:sz="0" w:space="0" w:color="auto"/>
          </w:divBdr>
        </w:div>
      </w:divsChild>
    </w:div>
    <w:div w:id="1704282021">
      <w:bodyDiv w:val="1"/>
      <w:marLeft w:val="0"/>
      <w:marRight w:val="0"/>
      <w:marTop w:val="0"/>
      <w:marBottom w:val="0"/>
      <w:divBdr>
        <w:top w:val="none" w:sz="0" w:space="0" w:color="auto"/>
        <w:left w:val="none" w:sz="0" w:space="0" w:color="auto"/>
        <w:bottom w:val="none" w:sz="0" w:space="0" w:color="auto"/>
        <w:right w:val="none" w:sz="0" w:space="0" w:color="auto"/>
      </w:divBdr>
      <w:divsChild>
        <w:div w:id="867185970">
          <w:marLeft w:val="0"/>
          <w:marRight w:val="0"/>
          <w:marTop w:val="0"/>
          <w:marBottom w:val="0"/>
          <w:divBdr>
            <w:top w:val="none" w:sz="0" w:space="0" w:color="auto"/>
            <w:left w:val="none" w:sz="0" w:space="0" w:color="auto"/>
            <w:bottom w:val="none" w:sz="0" w:space="0" w:color="auto"/>
            <w:right w:val="none" w:sz="0" w:space="0" w:color="auto"/>
          </w:divBdr>
          <w:divsChild>
            <w:div w:id="385839583">
              <w:marLeft w:val="0"/>
              <w:marRight w:val="0"/>
              <w:marTop w:val="0"/>
              <w:marBottom w:val="0"/>
              <w:divBdr>
                <w:top w:val="none" w:sz="0" w:space="0" w:color="auto"/>
                <w:left w:val="none" w:sz="0" w:space="0" w:color="auto"/>
                <w:bottom w:val="none" w:sz="0" w:space="0" w:color="auto"/>
                <w:right w:val="none" w:sz="0" w:space="0" w:color="auto"/>
              </w:divBdr>
              <w:divsChild>
                <w:div w:id="1799102213">
                  <w:marLeft w:val="0"/>
                  <w:marRight w:val="0"/>
                  <w:marTop w:val="0"/>
                  <w:marBottom w:val="0"/>
                  <w:divBdr>
                    <w:top w:val="none" w:sz="0" w:space="0" w:color="auto"/>
                    <w:left w:val="none" w:sz="0" w:space="0" w:color="auto"/>
                    <w:bottom w:val="none" w:sz="0" w:space="0" w:color="auto"/>
                    <w:right w:val="none" w:sz="0" w:space="0" w:color="auto"/>
                  </w:divBdr>
                  <w:divsChild>
                    <w:div w:id="570195803">
                      <w:marLeft w:val="0"/>
                      <w:marRight w:val="0"/>
                      <w:marTop w:val="0"/>
                      <w:marBottom w:val="0"/>
                      <w:divBdr>
                        <w:top w:val="none" w:sz="0" w:space="0" w:color="auto"/>
                        <w:left w:val="none" w:sz="0" w:space="0" w:color="auto"/>
                        <w:bottom w:val="none" w:sz="0" w:space="0" w:color="auto"/>
                        <w:right w:val="none" w:sz="0" w:space="0" w:color="auto"/>
                      </w:divBdr>
                      <w:divsChild>
                        <w:div w:id="1858150733">
                          <w:marLeft w:val="4200"/>
                          <w:marRight w:val="0"/>
                          <w:marTop w:val="0"/>
                          <w:marBottom w:val="0"/>
                          <w:divBdr>
                            <w:top w:val="none" w:sz="0" w:space="0" w:color="auto"/>
                            <w:left w:val="none" w:sz="0" w:space="0" w:color="auto"/>
                            <w:bottom w:val="none" w:sz="0" w:space="0" w:color="auto"/>
                            <w:right w:val="none" w:sz="0" w:space="0" w:color="auto"/>
                          </w:divBdr>
                          <w:divsChild>
                            <w:div w:id="1558931796">
                              <w:marLeft w:val="0"/>
                              <w:marRight w:val="0"/>
                              <w:marTop w:val="0"/>
                              <w:marBottom w:val="0"/>
                              <w:divBdr>
                                <w:top w:val="none" w:sz="0" w:space="0" w:color="auto"/>
                                <w:left w:val="none" w:sz="0" w:space="0" w:color="auto"/>
                                <w:bottom w:val="none" w:sz="0" w:space="0" w:color="auto"/>
                                <w:right w:val="none" w:sz="0" w:space="0" w:color="auto"/>
                              </w:divBdr>
                              <w:divsChild>
                                <w:div w:id="663583108">
                                  <w:marLeft w:val="0"/>
                                  <w:marRight w:val="3900"/>
                                  <w:marTop w:val="0"/>
                                  <w:marBottom w:val="0"/>
                                  <w:divBdr>
                                    <w:top w:val="none" w:sz="0" w:space="0" w:color="auto"/>
                                    <w:left w:val="none" w:sz="0" w:space="0" w:color="auto"/>
                                    <w:bottom w:val="none" w:sz="0" w:space="0" w:color="auto"/>
                                    <w:right w:val="none" w:sz="0" w:space="0" w:color="auto"/>
                                  </w:divBdr>
                                  <w:divsChild>
                                    <w:div w:id="1559976107">
                                      <w:blockQuote w:val="1"/>
                                      <w:marLeft w:val="33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0212">
      <w:bodyDiv w:val="1"/>
      <w:marLeft w:val="0"/>
      <w:marRight w:val="0"/>
      <w:marTop w:val="0"/>
      <w:marBottom w:val="0"/>
      <w:divBdr>
        <w:top w:val="none" w:sz="0" w:space="0" w:color="auto"/>
        <w:left w:val="none" w:sz="0" w:space="0" w:color="auto"/>
        <w:bottom w:val="none" w:sz="0" w:space="0" w:color="auto"/>
        <w:right w:val="none" w:sz="0" w:space="0" w:color="auto"/>
      </w:divBdr>
      <w:divsChild>
        <w:div w:id="1366100452">
          <w:marLeft w:val="0"/>
          <w:marRight w:val="0"/>
          <w:marTop w:val="0"/>
          <w:marBottom w:val="0"/>
          <w:divBdr>
            <w:top w:val="none" w:sz="0" w:space="0" w:color="auto"/>
            <w:left w:val="none" w:sz="0" w:space="0" w:color="auto"/>
            <w:bottom w:val="none" w:sz="0" w:space="0" w:color="auto"/>
            <w:right w:val="none" w:sz="0" w:space="0" w:color="auto"/>
          </w:divBdr>
          <w:divsChild>
            <w:div w:id="1505047197">
              <w:marLeft w:val="0"/>
              <w:marRight w:val="0"/>
              <w:marTop w:val="0"/>
              <w:marBottom w:val="0"/>
              <w:divBdr>
                <w:top w:val="none" w:sz="0" w:space="0" w:color="auto"/>
                <w:left w:val="none" w:sz="0" w:space="0" w:color="auto"/>
                <w:bottom w:val="none" w:sz="0" w:space="0" w:color="auto"/>
                <w:right w:val="none" w:sz="0" w:space="0" w:color="auto"/>
              </w:divBdr>
            </w:div>
          </w:divsChild>
        </w:div>
        <w:div w:id="1433668515">
          <w:marLeft w:val="0"/>
          <w:marRight w:val="0"/>
          <w:marTop w:val="0"/>
          <w:marBottom w:val="0"/>
          <w:divBdr>
            <w:top w:val="none" w:sz="0" w:space="0" w:color="auto"/>
            <w:left w:val="none" w:sz="0" w:space="0" w:color="auto"/>
            <w:bottom w:val="none" w:sz="0" w:space="0" w:color="auto"/>
            <w:right w:val="none" w:sz="0" w:space="0" w:color="auto"/>
          </w:divBdr>
          <w:divsChild>
            <w:div w:id="457265727">
              <w:marLeft w:val="0"/>
              <w:marRight w:val="0"/>
              <w:marTop w:val="0"/>
              <w:marBottom w:val="0"/>
              <w:divBdr>
                <w:top w:val="none" w:sz="0" w:space="0" w:color="auto"/>
                <w:left w:val="none" w:sz="0" w:space="0" w:color="auto"/>
                <w:bottom w:val="none" w:sz="0" w:space="0" w:color="auto"/>
                <w:right w:val="none" w:sz="0" w:space="0" w:color="auto"/>
              </w:divBdr>
            </w:div>
            <w:div w:id="1024402848">
              <w:marLeft w:val="0"/>
              <w:marRight w:val="0"/>
              <w:marTop w:val="0"/>
              <w:marBottom w:val="0"/>
              <w:divBdr>
                <w:top w:val="none" w:sz="0" w:space="0" w:color="auto"/>
                <w:left w:val="none" w:sz="0" w:space="0" w:color="auto"/>
                <w:bottom w:val="none" w:sz="0" w:space="0" w:color="auto"/>
                <w:right w:val="none" w:sz="0" w:space="0" w:color="auto"/>
              </w:divBdr>
            </w:div>
            <w:div w:id="1967470998">
              <w:marLeft w:val="0"/>
              <w:marRight w:val="0"/>
              <w:marTop w:val="0"/>
              <w:marBottom w:val="0"/>
              <w:divBdr>
                <w:top w:val="none" w:sz="0" w:space="0" w:color="auto"/>
                <w:left w:val="none" w:sz="0" w:space="0" w:color="auto"/>
                <w:bottom w:val="none" w:sz="0" w:space="0" w:color="auto"/>
                <w:right w:val="none" w:sz="0" w:space="0" w:color="auto"/>
              </w:divBdr>
            </w:div>
            <w:div w:id="20665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4225">
      <w:bodyDiv w:val="1"/>
      <w:marLeft w:val="0"/>
      <w:marRight w:val="0"/>
      <w:marTop w:val="0"/>
      <w:marBottom w:val="0"/>
      <w:divBdr>
        <w:top w:val="none" w:sz="0" w:space="0" w:color="auto"/>
        <w:left w:val="none" w:sz="0" w:space="0" w:color="auto"/>
        <w:bottom w:val="none" w:sz="0" w:space="0" w:color="auto"/>
        <w:right w:val="none" w:sz="0" w:space="0" w:color="auto"/>
      </w:divBdr>
    </w:div>
    <w:div w:id="2031756953">
      <w:bodyDiv w:val="1"/>
      <w:marLeft w:val="0"/>
      <w:marRight w:val="0"/>
      <w:marTop w:val="0"/>
      <w:marBottom w:val="0"/>
      <w:divBdr>
        <w:top w:val="none" w:sz="0" w:space="0" w:color="auto"/>
        <w:left w:val="none" w:sz="0" w:space="0" w:color="auto"/>
        <w:bottom w:val="none" w:sz="0" w:space="0" w:color="auto"/>
        <w:right w:val="none" w:sz="0" w:space="0" w:color="auto"/>
      </w:divBdr>
      <w:divsChild>
        <w:div w:id="823619475">
          <w:marLeft w:val="0"/>
          <w:marRight w:val="0"/>
          <w:marTop w:val="0"/>
          <w:marBottom w:val="0"/>
          <w:divBdr>
            <w:top w:val="none" w:sz="0" w:space="0" w:color="auto"/>
            <w:left w:val="none" w:sz="0" w:space="0" w:color="auto"/>
            <w:bottom w:val="none" w:sz="0" w:space="0" w:color="auto"/>
            <w:right w:val="none" w:sz="0" w:space="0" w:color="auto"/>
          </w:divBdr>
          <w:divsChild>
            <w:div w:id="293026157">
              <w:marLeft w:val="0"/>
              <w:marRight w:val="0"/>
              <w:marTop w:val="0"/>
              <w:marBottom w:val="0"/>
              <w:divBdr>
                <w:top w:val="none" w:sz="0" w:space="0" w:color="auto"/>
                <w:left w:val="none" w:sz="0" w:space="0" w:color="auto"/>
                <w:bottom w:val="none" w:sz="0" w:space="0" w:color="auto"/>
                <w:right w:val="none" w:sz="0" w:space="0" w:color="auto"/>
              </w:divBdr>
              <w:divsChild>
                <w:div w:id="278342506">
                  <w:marLeft w:val="0"/>
                  <w:marRight w:val="0"/>
                  <w:marTop w:val="0"/>
                  <w:marBottom w:val="0"/>
                  <w:divBdr>
                    <w:top w:val="none" w:sz="0" w:space="0" w:color="auto"/>
                    <w:left w:val="none" w:sz="0" w:space="0" w:color="auto"/>
                    <w:bottom w:val="none" w:sz="0" w:space="0" w:color="auto"/>
                    <w:right w:val="none" w:sz="0" w:space="0" w:color="auto"/>
                  </w:divBdr>
                  <w:divsChild>
                    <w:div w:id="1070888819">
                      <w:marLeft w:val="0"/>
                      <w:marRight w:val="0"/>
                      <w:marTop w:val="0"/>
                      <w:marBottom w:val="0"/>
                      <w:divBdr>
                        <w:top w:val="none" w:sz="0" w:space="0" w:color="auto"/>
                        <w:left w:val="none" w:sz="0" w:space="0" w:color="auto"/>
                        <w:bottom w:val="none" w:sz="0" w:space="0" w:color="auto"/>
                        <w:right w:val="none" w:sz="0" w:space="0" w:color="auto"/>
                      </w:divBdr>
                      <w:divsChild>
                        <w:div w:id="132993655">
                          <w:marLeft w:val="420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285695681">
                                  <w:marLeft w:val="0"/>
                                  <w:marRight w:val="3900"/>
                                  <w:marTop w:val="0"/>
                                  <w:marBottom w:val="0"/>
                                  <w:divBdr>
                                    <w:top w:val="none" w:sz="0" w:space="0" w:color="auto"/>
                                    <w:left w:val="none" w:sz="0" w:space="0" w:color="auto"/>
                                    <w:bottom w:val="none" w:sz="0" w:space="0" w:color="auto"/>
                                    <w:right w:val="none" w:sz="0" w:space="0" w:color="auto"/>
                                  </w:divBdr>
                                  <w:divsChild>
                                    <w:div w:id="351078091">
                                      <w:blockQuote w:val="1"/>
                                      <w:marLeft w:val="33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23030">
      <w:bodyDiv w:val="1"/>
      <w:marLeft w:val="0"/>
      <w:marRight w:val="0"/>
      <w:marTop w:val="0"/>
      <w:marBottom w:val="0"/>
      <w:divBdr>
        <w:top w:val="none" w:sz="0" w:space="0" w:color="auto"/>
        <w:left w:val="none" w:sz="0" w:space="0" w:color="auto"/>
        <w:bottom w:val="none" w:sz="0" w:space="0" w:color="auto"/>
        <w:right w:val="none" w:sz="0" w:space="0" w:color="auto"/>
      </w:divBdr>
      <w:divsChild>
        <w:div w:id="190672500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50909</CharactersWithSpaces>
  <SharedDoc>false</SharedDoc>
  <HLinks>
    <vt:vector size="42" baseType="variant">
      <vt:variant>
        <vt:i4>5439565</vt:i4>
      </vt:variant>
      <vt:variant>
        <vt:i4>18</vt:i4>
      </vt:variant>
      <vt:variant>
        <vt:i4>0</vt:i4>
      </vt:variant>
      <vt:variant>
        <vt:i4>5</vt:i4>
      </vt:variant>
      <vt:variant>
        <vt:lpwstr>http://ru.wikipedia.org/wiki/%D0%91%D1%8E%D0%B4%D0%B6%D0%B5%D1%82</vt:lpwstr>
      </vt:variant>
      <vt:variant>
        <vt:lpwstr/>
      </vt:variant>
      <vt:variant>
        <vt:i4>2686985</vt:i4>
      </vt:variant>
      <vt:variant>
        <vt:i4>15</vt:i4>
      </vt:variant>
      <vt:variant>
        <vt:i4>0</vt:i4>
      </vt:variant>
      <vt:variant>
        <vt:i4>5</vt:i4>
      </vt:variant>
      <vt:variant>
        <vt:lpwstr>http://ru.wikipedia.org/wiki/%D0%A2%D0%B0%D0%BC%D0%BE%D0%B6%D0%B5%D0%BD%D0%BD%D1%8B%D0%B5_%D0%BF%D0%BE%D1%88%D0%BB%D0%B8%D0%BD%D1%8B</vt:lpwstr>
      </vt:variant>
      <vt:variant>
        <vt:lpwstr/>
      </vt:variant>
      <vt:variant>
        <vt:i4>5832736</vt:i4>
      </vt:variant>
      <vt:variant>
        <vt:i4>12</vt:i4>
      </vt:variant>
      <vt:variant>
        <vt:i4>0</vt:i4>
      </vt:variant>
      <vt:variant>
        <vt:i4>5</vt:i4>
      </vt:variant>
      <vt:variant>
        <vt:lpwstr>http://ru.wikipedia.org/wiki/%D0%94%D0%BE%D0%B1%D0%B0%D0%B2%D0%BB%D0%B5%D0%BD%D0%BD%D0%B0%D1%8F_%D1%81%D1%82%D0%BE%D0%B8%D0%BC%D0%BE%D1%81%D1%82%D1%8C</vt:lpwstr>
      </vt:variant>
      <vt:variant>
        <vt:lpwstr/>
      </vt:variant>
      <vt:variant>
        <vt:i4>5439565</vt:i4>
      </vt:variant>
      <vt:variant>
        <vt:i4>9</vt:i4>
      </vt:variant>
      <vt:variant>
        <vt:i4>0</vt:i4>
      </vt:variant>
      <vt:variant>
        <vt:i4>5</vt:i4>
      </vt:variant>
      <vt:variant>
        <vt:lpwstr>http://ru.wikipedia.org/wiki/%D0%91%D1%8E%D0%B4%D0%B6%D0%B5%D1%82</vt:lpwstr>
      </vt:variant>
      <vt:variant>
        <vt:lpwstr/>
      </vt:variant>
      <vt:variant>
        <vt:i4>8257630</vt:i4>
      </vt:variant>
      <vt:variant>
        <vt:i4>6</vt:i4>
      </vt:variant>
      <vt:variant>
        <vt:i4>0</vt:i4>
      </vt:variant>
      <vt:variant>
        <vt:i4>5</vt:i4>
      </vt:variant>
      <vt:variant>
        <vt:lpwstr>http://ru.wikipedia.org/wiki/%D0%9D%D0%B0%D0%BB%D0%BE%D0%B3_%D0%BD%D0%B0_%D0%B4%D0%BE%D0%B1%D0%B0%D0%B2%D0%BB%D0%B5%D0%BD%D0%BD%D1%83%D1%8E_%D1%81%D1%82%D0%BE%D0%B8%D0%BC%D0%BE%D1%81%D1%82%D1%8C</vt:lpwstr>
      </vt:variant>
      <vt:variant>
        <vt:lpwstr/>
      </vt:variant>
      <vt:variant>
        <vt:i4>2686985</vt:i4>
      </vt:variant>
      <vt:variant>
        <vt:i4>3</vt:i4>
      </vt:variant>
      <vt:variant>
        <vt:i4>0</vt:i4>
      </vt:variant>
      <vt:variant>
        <vt:i4>5</vt:i4>
      </vt:variant>
      <vt:variant>
        <vt:lpwstr>http://ru.wikipedia.org/wiki/%D0%A2%D0%B0%D0%BC%D0%BE%D0%B6%D0%B5%D0%BD%D0%BD%D1%8B%D0%B5_%D0%BF%D0%BE%D1%88%D0%BB%D0%B8%D0%BD%D1%8B</vt:lpwstr>
      </vt:variant>
      <vt:variant>
        <vt:lpwstr/>
      </vt:variant>
      <vt:variant>
        <vt:i4>8323120</vt:i4>
      </vt:variant>
      <vt:variant>
        <vt:i4>0</vt:i4>
      </vt:variant>
      <vt:variant>
        <vt:i4>0</vt:i4>
      </vt:variant>
      <vt:variant>
        <vt:i4>5</vt:i4>
      </vt:variant>
      <vt:variant>
        <vt:lpwstr>http://ru.wikipedia.org/wiki/%D0%90%D0%BA%D1%86%D0%B8%D0%B7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Приветики девчонки!</dc:creator>
  <cp:keywords/>
  <cp:lastModifiedBy>Irina</cp:lastModifiedBy>
  <cp:revision>2</cp:revision>
  <cp:lastPrinted>2010-03-31T21:27:00Z</cp:lastPrinted>
  <dcterms:created xsi:type="dcterms:W3CDTF">2014-09-17T01:08:00Z</dcterms:created>
  <dcterms:modified xsi:type="dcterms:W3CDTF">2014-09-17T01:08:00Z</dcterms:modified>
</cp:coreProperties>
</file>