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55" w:rsidRDefault="00B4365A">
      <w:pPr>
        <w:pStyle w:val="a4"/>
        <w:spacing w:before="240"/>
        <w:ind w:left="1418" w:right="90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РІСТ І ПРОДУКТИВНІСТЬ ЗМІШАНИХ ПОСІВІВ КУКУРУДЗИ НА СИЛОС ЗАЛЕЖНО ВІД ПІДБОРУ ВИСОКОБІЛКОВИХ КОМПОНЕНТІВ І ЗАХОДІВ ВИРОЩУВАННЯ В ПІВДЕННОМУ ЛІСОСТЕПУ УКРАЇНИ</w:t>
      </w:r>
    </w:p>
    <w:p w:rsidR="00C41B55" w:rsidRDefault="00C41B55">
      <w:pPr>
        <w:pStyle w:val="a4"/>
        <w:widowControl w:val="0"/>
        <w:tabs>
          <w:tab w:val="left" w:pos="567"/>
          <w:tab w:val="left" w:pos="9639"/>
        </w:tabs>
        <w:spacing w:line="360" w:lineRule="auto"/>
        <w:ind w:right="49" w:firstLine="567"/>
        <w:rPr>
          <w:b/>
          <w:bCs/>
          <w:sz w:val="24"/>
          <w:szCs w:val="24"/>
          <w:lang w:val="ru-RU"/>
        </w:rPr>
      </w:pPr>
    </w:p>
    <w:p w:rsidR="00C41B55" w:rsidRDefault="00B4365A">
      <w:pPr>
        <w:pStyle w:val="a4"/>
        <w:widowControl w:val="0"/>
        <w:tabs>
          <w:tab w:val="left" w:pos="567"/>
          <w:tab w:val="left" w:pos="9639"/>
        </w:tabs>
        <w:spacing w:line="360" w:lineRule="auto"/>
        <w:ind w:right="49" w:firstLine="567"/>
        <w:rPr>
          <w:sz w:val="24"/>
          <w:szCs w:val="24"/>
        </w:rPr>
      </w:pPr>
      <w:r>
        <w:rPr>
          <w:sz w:val="24"/>
          <w:szCs w:val="24"/>
        </w:rPr>
        <w:t xml:space="preserve">Дослідження проводили протягом 1988-1997 рр. на дослідному полі Уманської ДАА у стаціонарній сівозміні кафедри рослинництва і кормовиробництва та в лабораторіях кафедри. </w:t>
      </w:r>
    </w:p>
    <w:p w:rsidR="00C41B55" w:rsidRDefault="00B4365A">
      <w:pPr>
        <w:pStyle w:val="a4"/>
        <w:widowControl w:val="0"/>
        <w:tabs>
          <w:tab w:val="left" w:pos="567"/>
          <w:tab w:val="left" w:pos="9639"/>
        </w:tabs>
        <w:spacing w:line="360" w:lineRule="auto"/>
        <w:ind w:right="49" w:firstLine="567"/>
        <w:rPr>
          <w:sz w:val="24"/>
          <w:szCs w:val="24"/>
        </w:rPr>
      </w:pPr>
      <w:r>
        <w:rPr>
          <w:sz w:val="24"/>
          <w:szCs w:val="24"/>
        </w:rPr>
        <w:t xml:space="preserve">Ґрунти дослідного поля – чорноземи опідзолені важкосуглинкові, в орному шарі містять – 3,2-3,8% гумусу, рН сольової витяжки – 6,3-6,7, гідролітична кислотність – 2,24-3,30, ємність вбирання – 30,0-31,4 мг. екв. на 100 г ґрунту, ступінь насичення основами – 84-90%. Легкогідролізованого азоту в шарі 0-40 см (за Корнфілдом) – 42-121 мг/кг, рухомого фосфору і обмінного калію (за Чіріковим) відповідно 60-80 і 130-150 мг/кг сухого ґрунту. </w:t>
      </w:r>
    </w:p>
    <w:p w:rsidR="00C41B55" w:rsidRDefault="00B4365A">
      <w:pPr>
        <w:pStyle w:val="a4"/>
        <w:widowControl w:val="0"/>
        <w:tabs>
          <w:tab w:val="left" w:pos="567"/>
          <w:tab w:val="left" w:pos="9639"/>
        </w:tabs>
        <w:spacing w:line="360" w:lineRule="auto"/>
        <w:ind w:right="49" w:firstLine="567"/>
        <w:rPr>
          <w:sz w:val="24"/>
          <w:szCs w:val="24"/>
        </w:rPr>
      </w:pPr>
      <w:r>
        <w:rPr>
          <w:sz w:val="24"/>
          <w:szCs w:val="24"/>
        </w:rPr>
        <w:t>Метеорологічні умови в роки досліджень складались по-різному. Так, у 1988, 1989, 1990, 1991, 1993, 1996, 1997 роки кількість опадів перевищувала норму (559 мм) і становила 594,0-746,9 мм, у 1992, 1994 і 1995 роках опадів було менше норми – 554,8 мм, 486,4 і 556,4 мм.</w:t>
      </w:r>
    </w:p>
    <w:p w:rsidR="00C41B55" w:rsidRDefault="00B4365A">
      <w:pPr>
        <w:pStyle w:val="a4"/>
        <w:widowControl w:val="0"/>
        <w:tabs>
          <w:tab w:val="left" w:pos="567"/>
          <w:tab w:val="left" w:pos="9639"/>
        </w:tabs>
        <w:spacing w:line="360" w:lineRule="auto"/>
        <w:ind w:right="49" w:firstLine="567"/>
        <w:rPr>
          <w:sz w:val="24"/>
          <w:szCs w:val="24"/>
        </w:rPr>
      </w:pPr>
      <w:r>
        <w:rPr>
          <w:sz w:val="24"/>
          <w:szCs w:val="24"/>
        </w:rPr>
        <w:t xml:space="preserve">За період досліджень лише у 1988, 1993, 1996 і 1997 рр. середньорічна температура суттєво не відрізнялась від середньобагаторічної (± 0,1 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С ) в інші роки вона перевищувала середньобагаторічну на 0,5-2,2 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С. Найбільш теплими були 1989, 1990, 1992, 1994 рр., коли показники підвищувались на 0,7-2,2 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С.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right="49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вивчення поставлених питань було закладено три досліди.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right="49" w:firstLine="567"/>
        <w:rPr>
          <w:sz w:val="24"/>
          <w:szCs w:val="24"/>
          <w:vertAlign w:val="subscript"/>
        </w:rPr>
      </w:pPr>
      <w:r>
        <w:rPr>
          <w:sz w:val="24"/>
          <w:szCs w:val="24"/>
          <w:lang w:val="ru-RU"/>
        </w:rPr>
        <w:t xml:space="preserve">Дослід 1 – Вивчення комплексного впливу високобілкових компонентів, ширини міжрядь і добрив (без добрив і розрахункова доза добрив на одержання 500 ц/га силосної маси - </w:t>
      </w:r>
      <w:r>
        <w:rPr>
          <w:sz w:val="24"/>
          <w:szCs w:val="24"/>
          <w:lang w:val="en-GB"/>
        </w:rPr>
        <w:t>N</w:t>
      </w:r>
      <w:r>
        <w:rPr>
          <w:sz w:val="24"/>
          <w:szCs w:val="24"/>
          <w:vertAlign w:val="subscript"/>
          <w:lang w:val="ru-RU"/>
        </w:rPr>
        <w:t>120</w:t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90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90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lang w:val="ru-RU"/>
        </w:rPr>
        <w:t>на ріст,  продуктивність і якість змішаних посівів кукурудзи.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right="49" w:firstLine="567"/>
        <w:rPr>
          <w:sz w:val="24"/>
          <w:szCs w:val="24"/>
          <w:vertAlign w:val="subscript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Дослід 2 – Вивчення впливу строків сівби і ширини міжрядь на ріст і продуктивність змішаних посівів кукурудзи. Дослідження проводили на удобреному фоні (</w:t>
      </w:r>
      <w:r>
        <w:rPr>
          <w:sz w:val="24"/>
          <w:szCs w:val="24"/>
          <w:lang w:val="en-GB"/>
        </w:rPr>
        <w:t>N</w:t>
      </w:r>
      <w:r>
        <w:rPr>
          <w:sz w:val="24"/>
          <w:szCs w:val="24"/>
          <w:vertAlign w:val="subscript"/>
        </w:rPr>
        <w:t>120</w:t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90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90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.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right="49" w:firstLine="567"/>
        <w:rPr>
          <w:sz w:val="24"/>
          <w:szCs w:val="24"/>
        </w:rPr>
      </w:pPr>
      <w:r>
        <w:rPr>
          <w:sz w:val="24"/>
          <w:szCs w:val="24"/>
        </w:rPr>
        <w:t xml:space="preserve">Дослід 3 – Вивчення впливу агротехнічних заходів (до і післясходові боронування та їх поєднання з міжрядними обробітками) на ріст і продуктивність змішаних посівів кукурудзи. </w:t>
      </w:r>
      <w:r>
        <w:rPr>
          <w:sz w:val="24"/>
          <w:szCs w:val="24"/>
          <w:lang w:val="ru-RU"/>
        </w:rPr>
        <w:t>Дослід проведено на удобренному фоні (</w:t>
      </w:r>
      <w:r>
        <w:rPr>
          <w:sz w:val="24"/>
          <w:szCs w:val="24"/>
          <w:lang w:val="en-GB"/>
        </w:rPr>
        <w:t>N</w:t>
      </w:r>
      <w:r>
        <w:rPr>
          <w:sz w:val="24"/>
          <w:szCs w:val="24"/>
          <w:vertAlign w:val="subscript"/>
          <w:lang w:val="ru-RU"/>
        </w:rPr>
        <w:t>120</w:t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90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90</w:t>
      </w:r>
      <w:r>
        <w:rPr>
          <w:sz w:val="24"/>
          <w:szCs w:val="24"/>
        </w:rPr>
        <w:t>).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right="49" w:firstLine="567"/>
        <w:rPr>
          <w:sz w:val="24"/>
          <w:szCs w:val="24"/>
        </w:rPr>
      </w:pPr>
      <w:r>
        <w:rPr>
          <w:sz w:val="24"/>
          <w:szCs w:val="24"/>
        </w:rPr>
        <w:t>Повторність дослідів 3-4 разова. Чергування варіантів у повторенні послідовне. Посівна площа ділянок у польових дослідах – 100-120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облікова – 50 м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. Облік врожайності проводили вручну.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Дослідження включали фенологічні спостереження, визначення вологості ґрунту і водоспоживання посівів, поживного режиму ґрунту, кількості і маси бур’янів, облік висоти рослин і динаміки формування врожаю, вивчення фітоклімату і структури посівів, їх продуктивності і акумульованої ними енергії (МДж/га), визначення маси і хімічного складу стернекореневих решток, економічної і енергетичної оцінки заходів вирощування змішаних посівів.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Польові дослідження та визначення енергетичної ефективності вирощування змішаних посівів проведені згідно загальноприйнятих методик. Економічну ефективність визначали за методикою, запропонованою кафедрою економіки Уманської ДАА (О.І. Здоровцов). </w:t>
      </w:r>
    </w:p>
    <w:p w:rsidR="00C41B55" w:rsidRDefault="00C41B55">
      <w:pPr>
        <w:pStyle w:val="3"/>
        <w:widowControl w:val="0"/>
        <w:jc w:val="both"/>
        <w:rPr>
          <w:b/>
          <w:bCs/>
          <w:sz w:val="24"/>
          <w:szCs w:val="24"/>
        </w:rPr>
      </w:pPr>
    </w:p>
    <w:p w:rsidR="00C41B55" w:rsidRDefault="00B4365A">
      <w:pPr>
        <w:pStyle w:val="3"/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РІСТ І ПРОДУКТИВНІСТЬ ЗМІШАНИХ ПОСІВІВ КУКУРУДЗИ ЗАЛЕЖНО ВІД ПІДБОРУ ВИСОКОБІЛКОВИХ КОМПОНЕНТІВ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right="49" w:firstLine="567"/>
        <w:rPr>
          <w:sz w:val="24"/>
          <w:szCs w:val="24"/>
          <w:vertAlign w:val="subscript"/>
        </w:rPr>
      </w:pPr>
      <w:r>
        <w:rPr>
          <w:b/>
          <w:bCs/>
          <w:sz w:val="24"/>
          <w:szCs w:val="24"/>
        </w:rPr>
        <w:t>Водний режим.</w:t>
      </w:r>
      <w:r>
        <w:rPr>
          <w:sz w:val="24"/>
          <w:szCs w:val="24"/>
        </w:rPr>
        <w:t xml:space="preserve"> У сумішах  кукурудзи з високобілковими компонентами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посилюється використання ґрунтової вологи. Так, в одновидових посівах кукурудзи у шарі ґрунту 0-160 см після збирання було 140-147 мм у сумішках – 135-145 мм. Добрива посилювали використання вологи. Її вміст знижувався, відповідно до 130-136 і 124-134 мм.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Поживний режим</w:t>
      </w:r>
      <w:r>
        <w:rPr>
          <w:sz w:val="24"/>
          <w:szCs w:val="24"/>
        </w:rPr>
        <w:t>. Високобілкові компоненти сумішей поліпшували поживний режим ґрунту. Зокрема вміст нітратного азоту в ґрунті підвищувався з 7,03-8,45 на контролі до - 7,72-10,0 мг на 100 г ґрунту в сумішках, помітно збільшувався вміст у ґрунті 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 xml:space="preserve"> і К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О. Найбільші відмінності спостерігали в середині вегетації (18-20.07).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Ріст рослин.</w:t>
      </w:r>
      <w:r>
        <w:rPr>
          <w:sz w:val="24"/>
          <w:szCs w:val="24"/>
        </w:rPr>
        <w:t xml:space="preserve"> Лінійні показники росту рослин кукурудзи в одновидових і змішаних посівах на початку вегетації були майже однаковими. Починаючи з фази 7-8 листка, рослини кукурудзи у сумішках зазнають впливу високобілкових компонентів. Висота рослин кукурудзи у сумішках зменшується. Найбільш негативним цей вплив був у сумішці кукурудзи з горохом кормовим при ширині міжрядь 45 см, коли висота рослин кукурудзи зменшувалась на 13 см. При цьому горох значно випереджав кукурудзу у проходженні фаз вегетації.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Добре росла кукурудза у сумішках з соєю, буркуном, кормовими бобами, люпином білим. Причому ріст сої і буркуну продовжувався   до   молочно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воскової   стиглості   кукурудзи.  Часткове підсихання нижніх листків кукурудзи у цій фазі компенсувалося високобілковими компонентами. Кормові боби і люпин білий мають коротший період вегетації, в кінці липня вони припиняли свій ріст і в подальшому достигали. Їх вміст в урожаї силосної маси за цієї причини знижувався.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Наростання маси врожаю</w:t>
      </w:r>
      <w:r>
        <w:rPr>
          <w:sz w:val="24"/>
          <w:szCs w:val="24"/>
        </w:rPr>
        <w:t xml:space="preserve">. Особливості формування врожаю змішаних посівів значною мірою обумовлені біологічними особливостями високобілкових компонентів, співпаданням їх фаз вегетації і динаміки накопичення маси рослин з кукурудзою. В цьому плані кращими були суміші кукурудзи з соєю і буркуном. Горох  кормовий, боби кормові і люпин білий максимальну масу рослин накопичують задовго до збирання кукурудзи – у фазі утворення нею качанів - 58,0 і 54,8; 76,3 і 73,1; 74,7 і 70,7 ц/га, відповідно в посівах з міжряддям 70 і 45 см. В подальшому їх доля участі в агрофітоценозі зменшується внаслідок дозрівання. Лише в роки з достатнім зволоженням вони подовжують свою вегетацію і сприяють деякому підвищенню урожайності сумішей.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Зовсім інші умови формування врожаю сумішей кукурудзи з соєю та буркуном, фенологічні фази вегетації яких співпадають з кукурудзою.  Найбільшу вегетативну масу дані суміші формують у фазу молочно-воскової стиглості кукурудзи. При цьому доля участі в урожаєві буркуну становить відповідно в посівах з міжряддями 70 і 45 см 80,5 і 73,2 ц/га; сої – 73,9 і 68,7; кормових бобів – 30,1 і 28,9; люпину білого – 29,5 і 27,6; гороху кормового лише – 19,0 і 18,4 ц/га. Зауважимо, що рослини гороху кормового на період збирання врожаю висихають і вилягають в міжряддя.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Фотосинтез</w:t>
      </w:r>
      <w:r>
        <w:rPr>
          <w:sz w:val="24"/>
          <w:szCs w:val="24"/>
        </w:rPr>
        <w:t>.  На неудобреному фоні суміші не мали переваг перед одновидовими посівами  кукурудзи у показниках асиміляційної поверхні листя. На удобреному фоні перевага була за сумішами. Так, площа листя на одновидовому посіві кукурудзи становила 51,3-52,6; у сумішах кукрудзи з соєю і буркуном 53,6-55,7 тис.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/га. Виняток становила суміш кукурудзи з горохом, незначна перевага сумішей кукурудзи з бобами і люпином. Показники асиміляційної поверхні суміші з горохом найнижчі, особливо на неудобреному фоні. Зменшення площі листкової поверхні сумішей на неудобрених посівах можна пояснити загостренням конкуренції за поживні речовини і збільшенням негативного алелопатичного впливу високобілкових компонентів на рослини кукурудзи. Особливо це виявляється в суміші кукурудзи з горохом. 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Чиста продуктивність фотосинтезу</w:t>
      </w:r>
      <w:r>
        <w:rPr>
          <w:sz w:val="24"/>
          <w:szCs w:val="24"/>
        </w:rPr>
        <w:t>. Значних переваг перед одновидовим посівом кукурудзи за показниками чистої продуктивності   фотосинтезу різних сумішей не спостерігали. На неудобреному фоні в період активного росту вони становили 6,48-7,77 г/м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листа за добу, при внесенні добрив - 8,19-9,03 г/м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  </w:t>
      </w:r>
    </w:p>
    <w:p w:rsidR="00C41B55" w:rsidRDefault="00B4365A">
      <w:pPr>
        <w:pStyle w:val="3"/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Вплив високобілкових компонентів на продуктивність змішаних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>посівів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кукурудзи.</w:t>
      </w:r>
      <w:r>
        <w:rPr>
          <w:sz w:val="24"/>
          <w:szCs w:val="24"/>
        </w:rPr>
        <w:t xml:space="preserve">  Продуктивність сумішей на неудобрених фонах була нижчою порівняно з одновидовими посівами кукурудзи. При внесенні добрив (</w:t>
      </w:r>
      <w:r>
        <w:rPr>
          <w:sz w:val="24"/>
          <w:szCs w:val="24"/>
          <w:lang w:val="en-GB"/>
        </w:rPr>
        <w:t>N</w:t>
      </w:r>
      <w:r>
        <w:rPr>
          <w:sz w:val="24"/>
          <w:szCs w:val="24"/>
          <w:vertAlign w:val="subscript"/>
        </w:rPr>
        <w:t>120</w:t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90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90</w:t>
      </w:r>
      <w:r>
        <w:rPr>
          <w:sz w:val="24"/>
          <w:szCs w:val="24"/>
        </w:rPr>
        <w:t>) перевагу мали суміші по зеленій масі – на 4,72-8,58 і 4,46-10,5%, по сухій речовині – на 4,16-10,0 і 4,87-10,5% відповідно в посівах з міжряддям 45 і 70 см (табл. 1, рис. 1).   Виняток становили посіви кукурудзи з бобами і горохом кормовим. Найбільш продуктивними виявилися суміші кукурудзи з соєю і буркуном.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Структура врожаю.</w:t>
      </w:r>
      <w:r>
        <w:rPr>
          <w:sz w:val="24"/>
          <w:szCs w:val="24"/>
        </w:rPr>
        <w:t xml:space="preserve"> У змішаних посівах спостерігається деяке зменшення вмісту качанів, листя і стебел порівняно з одновидовим посівом кукурудзи. Але воно компенсується зеленою масою високобілкових компонентів у агрофітоценозі (рис.2).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Перетравний протеїн. </w:t>
      </w:r>
      <w:r>
        <w:rPr>
          <w:sz w:val="24"/>
          <w:szCs w:val="24"/>
        </w:rPr>
        <w:t xml:space="preserve">Підвищення вмісту протеїну в кормові -  основна мета вирощування змішаних посівів кукурудзи з бобовими компонентами. По цьому показникові перевага сумішей досить велика – на неудобреному фоні – 16,2-27,2 і 17,6-31,0%, при внесенні добрив – 17,0-40,2 і </w:t>
      </w:r>
    </w:p>
    <w:p w:rsidR="00C41B55" w:rsidRDefault="00B4365A">
      <w:pPr>
        <w:pStyle w:val="2"/>
        <w:spacing w:line="36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Таблиця 1</w:t>
      </w:r>
    </w:p>
    <w:p w:rsidR="00C41B55" w:rsidRDefault="00B4365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Продуктивність змішаних посівів кукурудзи на силос, ц/га, 1988-1992 рр.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8"/>
        <w:gridCol w:w="12"/>
        <w:gridCol w:w="697"/>
        <w:gridCol w:w="24"/>
        <w:gridCol w:w="685"/>
        <w:gridCol w:w="35"/>
        <w:gridCol w:w="674"/>
        <w:gridCol w:w="47"/>
        <w:gridCol w:w="661"/>
        <w:gridCol w:w="59"/>
        <w:gridCol w:w="650"/>
        <w:gridCol w:w="71"/>
        <w:gridCol w:w="638"/>
        <w:gridCol w:w="82"/>
        <w:gridCol w:w="627"/>
        <w:gridCol w:w="94"/>
        <w:gridCol w:w="720"/>
        <w:gridCol w:w="36"/>
        <w:gridCol w:w="685"/>
        <w:gridCol w:w="24"/>
        <w:gridCol w:w="696"/>
        <w:gridCol w:w="13"/>
        <w:gridCol w:w="708"/>
      </w:tblGrid>
      <w:tr w:rsidR="00C41B55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pStyle w:val="1"/>
              <w:ind w:firstLine="0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Варіанти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добрив</w:t>
            </w:r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spacing w:line="360" w:lineRule="auto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  <w:vertAlign w:val="subscript"/>
              </w:rPr>
              <w:t>120</w:t>
            </w:r>
            <w:r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  <w:vertAlign w:val="subscript"/>
              </w:rPr>
              <w:t>90</w:t>
            </w:r>
            <w:r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  <w:vertAlign w:val="subscript"/>
              </w:rPr>
              <w:t>90</w:t>
            </w:r>
          </w:p>
        </w:tc>
      </w:tr>
      <w:tr w:rsidR="00C41B55">
        <w:trPr>
          <w:cantSplit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C41B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1B55" w:rsidRDefault="00B4365A">
            <w:pPr>
              <w:pStyle w:val="3"/>
              <w:widowControl w:val="0"/>
              <w:spacing w:line="240" w:lineRule="auto"/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</w:t>
            </w:r>
          </w:p>
          <w:p w:rsidR="00C41B55" w:rsidRDefault="00B4365A">
            <w:pPr>
              <w:pStyle w:val="3"/>
              <w:widowControl w:val="0"/>
              <w:spacing w:line="240" w:lineRule="auto"/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прибавка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1B55" w:rsidRDefault="00B4365A">
            <w:pPr>
              <w:pStyle w:val="3"/>
              <w:widowControl w:val="0"/>
              <w:spacing w:line="240" w:lineRule="auto"/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 речовина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прибавка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1B55" w:rsidRDefault="00B4365A">
            <w:pPr>
              <w:pStyle w:val="3"/>
              <w:widowControl w:val="0"/>
              <w:spacing w:line="240" w:lineRule="auto"/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 маса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прибавка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1B55" w:rsidRDefault="00B4365A">
            <w:pPr>
              <w:pStyle w:val="3"/>
              <w:widowControl w:val="0"/>
              <w:spacing w:line="240" w:lineRule="auto"/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 речовина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прибавка</w:t>
            </w:r>
          </w:p>
        </w:tc>
      </w:tr>
      <w:tr w:rsidR="00C41B55">
        <w:trPr>
          <w:cantSplit/>
          <w:trHeight w:val="8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C41B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C4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ц/га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C4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ц/га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C4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ц/га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C4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ц/га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C41B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41B55">
        <w:trPr>
          <w:cantSplit/>
        </w:trPr>
        <w:tc>
          <w:tcPr>
            <w:tcW w:w="102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Міжряддя 45 см</w:t>
            </w:r>
          </w:p>
        </w:tc>
      </w:tr>
      <w:tr w:rsidR="00C41B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(контроль)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B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</w:t>
            </w:r>
          </w:p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буркун однорічний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-5,28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41B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</w:t>
            </w:r>
          </w:p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кормові боби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-0,57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4,16</w:t>
            </w:r>
          </w:p>
        </w:tc>
      </w:tr>
      <w:tr w:rsidR="00C41B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</w:t>
            </w:r>
          </w:p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люпин білий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-9,06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5,83</w:t>
            </w:r>
          </w:p>
        </w:tc>
      </w:tr>
      <w:tr w:rsidR="00C41B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 соя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-8,31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6,29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8,33</w:t>
            </w:r>
          </w:p>
        </w:tc>
      </w:tr>
      <w:tr w:rsidR="00C41B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</w:t>
            </w:r>
          </w:p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    кормовий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-34,5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-30,5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-33,4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-6,36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-10,0</w:t>
            </w:r>
          </w:p>
        </w:tc>
      </w:tr>
      <w:tr w:rsidR="00C41B55">
        <w:trPr>
          <w:cantSplit/>
        </w:trPr>
        <w:tc>
          <w:tcPr>
            <w:tcW w:w="102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Міжряддя 70 см</w:t>
            </w:r>
          </w:p>
        </w:tc>
      </w:tr>
      <w:tr w:rsidR="00C41B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(контроль)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B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</w:t>
            </w:r>
          </w:p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буркун однорічний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-4,49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  <w:tr w:rsidR="00C41B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</w:t>
            </w:r>
          </w:p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кормові боби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-10,9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4,87</w:t>
            </w:r>
          </w:p>
        </w:tc>
      </w:tr>
      <w:tr w:rsidR="00C41B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</w:t>
            </w:r>
          </w:p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люпин білий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-8,73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-6,9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C41B55">
        <w:trPr>
          <w:cantSplit/>
        </w:trPr>
        <w:tc>
          <w:tcPr>
            <w:tcW w:w="102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Продовження табл. 1</w:t>
            </w:r>
          </w:p>
        </w:tc>
      </w:tr>
      <w:tr w:rsidR="00C41B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41B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 соя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-7,24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-5,85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8,94</w:t>
            </w:r>
          </w:p>
        </w:tc>
      </w:tr>
      <w:tr w:rsidR="00C41B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</w:t>
            </w:r>
          </w:p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    кормовий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-31,2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-27,8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-30,1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-3,25</w:t>
            </w:r>
          </w:p>
        </w:tc>
      </w:tr>
      <w:tr w:rsidR="00C41B55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Нір 0,95 фактори: </w:t>
            </w:r>
          </w:p>
          <w:p w:rsidR="00C41B55" w:rsidRDefault="00B436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  <w:r>
              <w:rPr>
                <w:sz w:val="24"/>
                <w:szCs w:val="24"/>
              </w:rPr>
              <w:softHyphen/>
              <w:t>ко</w:t>
            </w:r>
            <w:r>
              <w:rPr>
                <w:sz w:val="24"/>
                <w:szCs w:val="24"/>
              </w:rPr>
              <w:softHyphen/>
              <w:t>м</w:t>
            </w:r>
            <w:r>
              <w:rPr>
                <w:sz w:val="24"/>
                <w:szCs w:val="24"/>
              </w:rPr>
              <w:softHyphen/>
              <w:t>по</w:t>
            </w:r>
            <w:r>
              <w:rPr>
                <w:sz w:val="24"/>
                <w:szCs w:val="24"/>
              </w:rPr>
              <w:softHyphen/>
              <w:t>нент; В-до</w:t>
            </w:r>
            <w:r>
              <w:rPr>
                <w:sz w:val="24"/>
                <w:szCs w:val="24"/>
              </w:rPr>
              <w:softHyphen/>
              <w:t>б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ва; С-мі</w:t>
            </w:r>
            <w:r>
              <w:rPr>
                <w:sz w:val="24"/>
                <w:szCs w:val="24"/>
              </w:rPr>
              <w:softHyphen/>
              <w:t>ж</w:t>
            </w:r>
            <w:r>
              <w:rPr>
                <w:sz w:val="24"/>
                <w:szCs w:val="24"/>
              </w:rPr>
              <w:softHyphen/>
              <w:t>ря</w:t>
            </w:r>
            <w:r>
              <w:rPr>
                <w:sz w:val="24"/>
                <w:szCs w:val="24"/>
              </w:rPr>
              <w:softHyphen/>
              <w:t>д</w:t>
            </w:r>
            <w:r>
              <w:rPr>
                <w:sz w:val="24"/>
                <w:szCs w:val="24"/>
              </w:rPr>
              <w:softHyphen/>
              <w:t>дя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1B55" w:rsidRDefault="00B4365A">
            <w:pPr>
              <w:spacing w:line="36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А-18,7  В-10,8  С-10,8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C41B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C41B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C41B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C41B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C41B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1B55" w:rsidRDefault="00B4365A">
            <w:pPr>
              <w:spacing w:line="36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А-18,7  В-10,8  С-10,8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C41B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C41B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C41B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C41B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C41B5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41B55" w:rsidRDefault="00C41B55">
      <w:pPr>
        <w:rPr>
          <w:sz w:val="24"/>
          <w:szCs w:val="24"/>
        </w:rPr>
      </w:pPr>
    </w:p>
    <w:p w:rsidR="00C41B55" w:rsidRDefault="00C41B55"/>
    <w:p w:rsidR="00C41B55" w:rsidRDefault="00B4365A">
      <w:pPr>
        <w:pStyle w:val="3"/>
        <w:widowControl w:val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25,0-42,3% в посівах з міжряддям 45 і 70 см. Виняток становить лише суміш кукурудзи з горохом без добрив (табл. 2, рис. 3). У даній суміші досить чітко виявився антагонізм компонентів, якого  значною мірою вдалось уникнути підвищенням рівня мінерального живлення. Ці результати можна вважати найбільш значним наслідком наших тривалих досліджень.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Органічна маса стернекореневих решток змішаних посівів і вміст в них поживних речовин залежно від підбору компонентів.</w:t>
      </w:r>
      <w:r>
        <w:rPr>
          <w:sz w:val="24"/>
          <w:szCs w:val="24"/>
        </w:rPr>
        <w:t xml:space="preserve"> Суміші кукурудзи залишали на 6,65-10,7% більше стернекореневих решток, ніж її одновидові посіви. Аналогічно продуктивності виділялись агрофітоценози кукурудзи з соєю і буркуном. При їх вирощуванні в ґрунті накопичувалось 82,2-85,8 кг/га азоту, 19,4-20,9 кг/га фосфору, 57,4-60,8 кг/га калію, проти 53,1-54,5; 16,2-16,8; 51,9-52,9 кг/га на контролі. </w:t>
      </w:r>
    </w:p>
    <w:p w:rsidR="00C41B55" w:rsidRDefault="00B4365A">
      <w:pPr>
        <w:pStyle w:val="3"/>
        <w:widowControl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Перевага змішаних посівів щодо накопичення азоту, обумовлена симбіотичною фіксацією азоту повітря бобовими компонентами. В їх кореневих рештках також містилось більше 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 xml:space="preserve"> і К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О.</w:t>
      </w:r>
    </w:p>
    <w:p w:rsidR="00C41B55" w:rsidRDefault="00C41B55">
      <w:pPr>
        <w:spacing w:line="360" w:lineRule="auto"/>
        <w:jc w:val="center"/>
        <w:rPr>
          <w:sz w:val="24"/>
          <w:szCs w:val="24"/>
        </w:rPr>
      </w:pPr>
    </w:p>
    <w:p w:rsidR="00C41B55" w:rsidRDefault="00C41B55">
      <w:pPr>
        <w:spacing w:line="360" w:lineRule="auto"/>
        <w:jc w:val="center"/>
        <w:rPr>
          <w:sz w:val="24"/>
          <w:szCs w:val="24"/>
        </w:rPr>
      </w:pPr>
    </w:p>
    <w:p w:rsidR="00C41B55" w:rsidRDefault="00C41B55">
      <w:pPr>
        <w:spacing w:line="360" w:lineRule="auto"/>
        <w:jc w:val="center"/>
        <w:rPr>
          <w:sz w:val="24"/>
          <w:szCs w:val="24"/>
        </w:rPr>
      </w:pPr>
    </w:p>
    <w:p w:rsidR="00C41B55" w:rsidRDefault="00C41B55">
      <w:pPr>
        <w:spacing w:line="360" w:lineRule="auto"/>
        <w:jc w:val="center"/>
        <w:rPr>
          <w:sz w:val="24"/>
          <w:szCs w:val="24"/>
        </w:rPr>
      </w:pPr>
    </w:p>
    <w:p w:rsidR="00C41B55" w:rsidRDefault="00C41B55">
      <w:pPr>
        <w:spacing w:line="360" w:lineRule="auto"/>
        <w:jc w:val="center"/>
        <w:rPr>
          <w:sz w:val="24"/>
          <w:szCs w:val="24"/>
        </w:rPr>
      </w:pPr>
    </w:p>
    <w:p w:rsidR="00C41B55" w:rsidRDefault="00C41B55">
      <w:pPr>
        <w:spacing w:line="360" w:lineRule="auto"/>
        <w:jc w:val="center"/>
        <w:rPr>
          <w:sz w:val="24"/>
          <w:szCs w:val="24"/>
        </w:rPr>
      </w:pPr>
    </w:p>
    <w:p w:rsidR="00C41B55" w:rsidRDefault="00C41B55">
      <w:pPr>
        <w:spacing w:line="360" w:lineRule="auto"/>
        <w:jc w:val="center"/>
        <w:rPr>
          <w:sz w:val="24"/>
          <w:szCs w:val="24"/>
        </w:rPr>
      </w:pPr>
    </w:p>
    <w:p w:rsidR="00C41B55" w:rsidRDefault="00C41B55">
      <w:pPr>
        <w:spacing w:line="360" w:lineRule="auto"/>
        <w:jc w:val="center"/>
        <w:rPr>
          <w:sz w:val="24"/>
          <w:szCs w:val="24"/>
        </w:rPr>
      </w:pPr>
    </w:p>
    <w:p w:rsidR="00C41B55" w:rsidRDefault="00B4365A">
      <w:pPr>
        <w:pStyle w:val="3"/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Таблиця 2</w:t>
      </w:r>
    </w:p>
    <w:p w:rsidR="00C41B55" w:rsidRDefault="00B4365A">
      <w:pPr>
        <w:pStyle w:val="3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Вплив бобових компонентів на вихід перетравного протеїну в урожаї змішаних посівів, ц/га, 1988-1992 рр.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851"/>
        <w:gridCol w:w="113"/>
        <w:gridCol w:w="737"/>
        <w:gridCol w:w="1134"/>
        <w:gridCol w:w="709"/>
        <w:gridCol w:w="709"/>
      </w:tblGrid>
      <w:tr w:rsidR="00C41B55">
        <w:trPr>
          <w:cantSplit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Варіанти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добрив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  <w:vertAlign w:val="subscript"/>
              </w:rPr>
              <w:t>120</w:t>
            </w:r>
            <w:r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  <w:vertAlign w:val="subscript"/>
              </w:rPr>
              <w:t>90</w:t>
            </w:r>
            <w:r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  <w:vertAlign w:val="subscript"/>
              </w:rPr>
              <w:t>90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41B55">
        <w:trPr>
          <w:cantSplit/>
          <w:trHeight w:val="30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C41B55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всього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всього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прибавка</w:t>
            </w:r>
          </w:p>
        </w:tc>
      </w:tr>
      <w:tr w:rsidR="00C41B55">
        <w:trPr>
          <w:cantSplit/>
          <w:trHeight w:val="24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C41B55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C41B55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ц/га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C41B55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ц/га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C41B55">
        <w:trPr>
          <w:cantSplit/>
          <w:trHeight w:val="337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Міжряддя 45 см</w:t>
            </w:r>
          </w:p>
        </w:tc>
      </w:tr>
      <w:tr w:rsidR="00C41B55">
        <w:trPr>
          <w:cantSplit/>
          <w:trHeight w:val="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(контроль)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B55">
        <w:trPr>
          <w:cantSplit/>
          <w:trHeight w:val="2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Кукурудза+буркун однорічний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</w:tc>
      </w:tr>
      <w:tr w:rsidR="00C41B55">
        <w:trPr>
          <w:cantSplit/>
          <w:trHeight w:val="2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 кормові боби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 w:rsidR="00C41B55">
        <w:trPr>
          <w:cantSplit/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 люпин білий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</w:t>
            </w:r>
          </w:p>
        </w:tc>
      </w:tr>
      <w:tr w:rsidR="00C41B55">
        <w:trPr>
          <w:cantSplit/>
          <w:trHeight w:val="2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 соя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C41B55">
        <w:trPr>
          <w:cantSplit/>
          <w:trHeight w:val="2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Кукурудза + кормовий горох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C41B55">
        <w:trPr>
          <w:cantSplit/>
          <w:trHeight w:val="297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Міжряддя 70 см </w:t>
            </w:r>
          </w:p>
        </w:tc>
      </w:tr>
      <w:tr w:rsidR="00C41B55">
        <w:trPr>
          <w:cantSplit/>
          <w:trHeight w:val="2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(контроль)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B55">
        <w:trPr>
          <w:cantSplit/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Кукурудза+буркун однорічний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</w:tr>
      <w:tr w:rsidR="00C41B55">
        <w:trPr>
          <w:cantSplit/>
          <w:trHeight w:val="2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 кормові боби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</w:t>
            </w:r>
          </w:p>
        </w:tc>
      </w:tr>
      <w:tr w:rsidR="00C41B55">
        <w:trPr>
          <w:cantSplit/>
          <w:trHeight w:val="2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 люпин білий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</w:tr>
      <w:tr w:rsidR="00C41B55">
        <w:trPr>
          <w:cantSplit/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 соя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</w:tr>
      <w:tr w:rsidR="00C41B55">
        <w:trPr>
          <w:cantSplit/>
          <w:trHeight w:val="2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Кукурудза + кормовий горох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</w:tbl>
    <w:p w:rsidR="00C41B55" w:rsidRDefault="00B4365A">
      <w:pPr>
        <w:pStyle w:val="3"/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ВПЛИВ СТРОКІВ СІВБИ І ШИРИНИ МІЖРЯДЬ НА РІСТ І ПРОДУКТИВНІСТЬ ЗМІШАНИХ ПОСІВІВ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Ріст рослин.</w:t>
      </w:r>
      <w:r>
        <w:rPr>
          <w:sz w:val="24"/>
          <w:szCs w:val="24"/>
        </w:rPr>
        <w:t xml:space="preserve"> У практиці нерідко застосовують 2-3 строки сівби кукурудзи в системі силосного конвеєра. У зв’язку з цим досліджували ріст і продуктивність сумішей кукурудзи з бобовими – буркуном, кормовими бобами та соєю при трьох строках сівби і різній ширині міжрядь.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Серед трьох строків сівби – 20.04, 30.04, 10.05 за висотою рослин кукурудзи виділявся другий строк. Перевагу мали одновидові посіви кукурудзи з шириною міжрядь 70 см - 231 см. В змішаних посівах висота рослин кукурудзи була меншою на 2-6 см. Висота бобових компонентів -  буркуну і кормових бобів - найвищою була на першому строкові сівби, відповідно – 135-137 і 123-125 см. Соя, як теплолюбива культура, краще росла на другому строкові сівби. Висота рослин кукурудзи третього строку в одновидових і змішаних посівах дещо поступалась другому і переважала перший строк сівби.</w:t>
      </w:r>
    </w:p>
    <w:p w:rsidR="00C41B55" w:rsidRDefault="00C41B55">
      <w:pPr>
        <w:pStyle w:val="3"/>
        <w:widowControl w:val="0"/>
        <w:jc w:val="both"/>
        <w:rPr>
          <w:sz w:val="24"/>
          <w:szCs w:val="24"/>
        </w:rPr>
      </w:pPr>
    </w:p>
    <w:p w:rsidR="00C41B55" w:rsidRDefault="00C41B55">
      <w:pPr>
        <w:pStyle w:val="3"/>
        <w:widowControl w:val="0"/>
        <w:jc w:val="both"/>
        <w:rPr>
          <w:sz w:val="24"/>
          <w:szCs w:val="24"/>
        </w:rPr>
      </w:pP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Таблиця 3</w:t>
      </w:r>
    </w:p>
    <w:p w:rsidR="00C41B55" w:rsidRDefault="00B4365A">
      <w:pPr>
        <w:pStyle w:val="3"/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Вплив строків сівби, компонентів і ширини міжрядь на урожайність змішаних посівів, ц/га, 1995-1997 рр.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268"/>
        <w:gridCol w:w="956"/>
        <w:gridCol w:w="957"/>
        <w:gridCol w:w="957"/>
        <w:gridCol w:w="957"/>
      </w:tblGrid>
      <w:tr w:rsidR="00C41B55">
        <w:trPr>
          <w:cantSplit/>
          <w:trHeight w:val="35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Варіанти,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Всього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</w:t>
            </w:r>
          </w:p>
        </w:tc>
      </w:tr>
      <w:tr w:rsidR="00C41B55">
        <w:trPr>
          <w:cantSplit/>
          <w:trHeight w:val="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C41B55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C41B55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</w:t>
            </w:r>
          </w:p>
        </w:tc>
      </w:tr>
      <w:tr w:rsidR="00C41B55">
        <w:trPr>
          <w:cantSplit/>
          <w:trHeight w:val="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C41B55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C41B55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ц/га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ц/га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C41B55">
        <w:trPr>
          <w:cantSplit/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Міжряддя 45 см</w:t>
            </w:r>
          </w:p>
        </w:tc>
      </w:tr>
      <w:tr w:rsidR="00C41B55">
        <w:trPr>
          <w:cantSplit/>
          <w:trHeight w:val="9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(контроль)        20.04</w:t>
            </w:r>
          </w:p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30.04</w:t>
            </w:r>
          </w:p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10.05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453 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B55">
        <w:trPr>
          <w:cantSplit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+буркун білий  20.04</w:t>
            </w:r>
          </w:p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30.04</w:t>
            </w:r>
          </w:p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10.05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87,6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C41B55">
        <w:trPr>
          <w:cantSplit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+кормові боби 20.04</w:t>
            </w:r>
          </w:p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30.04</w:t>
            </w:r>
          </w:p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10.05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C41B55">
        <w:trPr>
          <w:cantSplit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+соя                  20.04</w:t>
            </w:r>
          </w:p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30.04</w:t>
            </w:r>
          </w:p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10.05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</w:tr>
      <w:tr w:rsidR="00C41B55">
        <w:trPr>
          <w:cantSplit/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Міжряддя 70 см</w:t>
            </w:r>
          </w:p>
        </w:tc>
      </w:tr>
      <w:tr w:rsidR="00C41B55">
        <w:trPr>
          <w:cantSplit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(контроль)        20.04</w:t>
            </w:r>
          </w:p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30.04</w:t>
            </w:r>
          </w:p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10.05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41B55">
        <w:trPr>
          <w:cantSplit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+буркун білий  20.04</w:t>
            </w:r>
          </w:p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30.04</w:t>
            </w:r>
          </w:p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10.05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</w:tr>
      <w:tr w:rsidR="00C41B55">
        <w:trPr>
          <w:cantSplit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+кормові боби 20.04</w:t>
            </w:r>
          </w:p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30.04</w:t>
            </w:r>
          </w:p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10.05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C41B55">
        <w:trPr>
          <w:cantSplit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 +соя                  20.04</w:t>
            </w:r>
          </w:p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30.04</w:t>
            </w:r>
          </w:p>
          <w:p w:rsidR="00C41B55" w:rsidRDefault="00B4365A">
            <w:pPr>
              <w:pStyle w:val="3"/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10.05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C41B55">
        <w:trPr>
          <w:cantSplit/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НІР 0,95 фактори: </w:t>
            </w:r>
          </w:p>
          <w:p w:rsidR="00C41B55" w:rsidRDefault="00B4365A">
            <w:pPr>
              <w:pStyle w:val="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А-компонент; В-строки; С-міжряддя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А-11,6, В-10,0,</w:t>
            </w:r>
          </w:p>
          <w:p w:rsidR="00C41B55" w:rsidRDefault="00B4365A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С-8,23, </w:t>
            </w:r>
            <w:r>
              <w:rPr>
                <w:sz w:val="24"/>
                <w:szCs w:val="24"/>
                <w:lang w:val="en-GB"/>
              </w:rPr>
              <w:t>m</w:t>
            </w:r>
            <w:r>
              <w:rPr>
                <w:sz w:val="24"/>
                <w:szCs w:val="24"/>
                <w:lang w:val="ru-RU"/>
              </w:rPr>
              <w:t>=2.01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C41B55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C41B55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C41B55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B55" w:rsidRDefault="00C41B55">
            <w:pPr>
              <w:pStyle w:val="3"/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:rsidR="00C41B55" w:rsidRDefault="00C41B55">
      <w:pPr>
        <w:pStyle w:val="3"/>
        <w:widowControl w:val="0"/>
        <w:rPr>
          <w:b/>
          <w:bCs/>
          <w:sz w:val="24"/>
          <w:szCs w:val="24"/>
        </w:rPr>
      </w:pPr>
    </w:p>
    <w:p w:rsidR="00C41B55" w:rsidRDefault="00B4365A">
      <w:pPr>
        <w:pStyle w:val="3"/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РІСТ, ЗАБУР’ЯНЕНІСТЬ І ПРОДУКТИВНІСТЬ ЗМІШАНИХ ПОСІВІВ КУКУРУДЗИ ЗАЛЕЖНО ВІД ЗАХОДІВ ДОГЛЯДУ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Ріст рослин</w:t>
      </w:r>
      <w:r>
        <w:rPr>
          <w:sz w:val="24"/>
          <w:szCs w:val="24"/>
        </w:rPr>
        <w:t>. Висота рослин кукурудзи в одновидових посівах при проведенні лише боронувань була на 2-6 см вищою, порівняно з цим показником у сумішках. Ця різниця зменшувалась до 1-3 см, коли боронування поєднували з міжрядними обробітками.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Відповідно зростала і висота рослин білкових компонентів.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Забур’яненість посівів</w:t>
      </w:r>
      <w:r>
        <w:rPr>
          <w:sz w:val="24"/>
          <w:szCs w:val="24"/>
        </w:rPr>
        <w:t xml:space="preserve">. Найменшу кількість бур’янів у досліді мали суміші з буркуном білим та соєю. На цих варіантах кукурудза навіть в молочно-восковій стиглості мала зелені стебла і велику листкову поверхню, яка добре притіняла бур’яни, що підсилювало ефективність механічного догляду. Рослини кормових бобів уже в період молочної стиглості втрачали біля половини листкової поверхні, тому посів краще пропускав світло, що сприяло появі і росту більшої кількості бур’янів.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Продуктивність змішаних посівів залежно від заходів догляду.</w:t>
      </w:r>
      <w:r>
        <w:rPr>
          <w:b/>
          <w:bCs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Догляд – одна з вирішальних ланок у формуванні врожаю на широкорядних посівах. Поєднання до- і післясходових боронувань з міжрядними обробітками сприяло підвищенню врожайності сумішей. При проведенні лише боронувань урожайність сумішей кукурудзи з буркуном білим, бобами кормовими і соєю становила відповідно на посівах з міжряддями 45 і 70 см – 528, 484, 525 і 541, 500, 537 ц/га; в поєднанні з міжрядними обробітками – 562, 523, 556 і 577, 535, 568 ц/га. Різниця значна і достовірна (НІР 0,95 за фактором В – обробіток – 12,6 ц/га). </w:t>
      </w:r>
    </w:p>
    <w:p w:rsidR="00C41B55" w:rsidRDefault="00C41B55">
      <w:pPr>
        <w:pStyle w:val="3"/>
        <w:widowControl w:val="0"/>
        <w:rPr>
          <w:b/>
          <w:bCs/>
          <w:sz w:val="24"/>
          <w:szCs w:val="24"/>
        </w:rPr>
      </w:pPr>
    </w:p>
    <w:p w:rsidR="00C41B55" w:rsidRDefault="00B4365A">
      <w:pPr>
        <w:pStyle w:val="3"/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ЕКОНОМІЧНА І ЕНЕРГЕТИЧНА ЕФЕКТИВНІСТЬ ЗМІШАНИХ ПОСІВІВ КУКУРУДЗИ НА СИЛОС ЗАЛЕЖНО ВІД ПІДБОРУ ВИСОКОБІЛКОВИХ КОМПОНЕНТІВ, СТРОКІВ СІВБИ І ЗАХОДІВ ВИРОЩУВАННЯ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Економічна ефективність змішаних посівів</w:t>
      </w:r>
      <w:r>
        <w:rPr>
          <w:sz w:val="24"/>
          <w:szCs w:val="24"/>
        </w:rPr>
        <w:t>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Чистий прибуток при вирощуванні кукурудзи з соєю переважав контроль – одновидовий посів кукурудзи на 10,1-10,9%, з буркуном – на 8,6-8,9%, з  люпином білим – на 2,9-5,3%. Суміші з кормовими бобами і горохом кормовим не мали переваг перед контролем.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Висока рентабельність вирощування змішаних посівів кукурудзи з соєю на удобреному фоні – 269%, нижча – з буркуном однорічним – 245, люпином білим – 242 та кормовими бобами – 220, проти одновидового посіву кукурудзи  – 259%.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Найвищий чистий прибуток з 1 га отримано при сівбі сумішей кукурудзи з бобовими компонентами 30.04 - 986-1251 грн., дещо нижчий при сівбі 20.04 – 897-1170 і 10.05 – 953-1186 грн. Відповідно рівень  рентабельності змішаних посівів при сівбі 30.04 був – 192-251%, 20.04 – 175-229 і 10.05 – 186-232%.      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Високі показники чистого прибутку отримано при поєднанні боронувань з міжрядними обробітками на посівах сумішей кукурудзи з буркуном білим - 1306 грн./га; і соєю - 1297 грн./га; проти – 1123 грн./га одновидових посівах кукурудзи.  Рівень рентабельності агротехнічних заходів догляду на  змішаних посівах кукурудзи з соєю становив – 262%, буркуном – 252%, проти – 235% на контролі.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Енергетична ефективність змішаних посівів.</w:t>
      </w:r>
      <w:r>
        <w:rPr>
          <w:sz w:val="24"/>
          <w:szCs w:val="24"/>
        </w:rPr>
        <w:t xml:space="preserve"> Коефіцієнт енергетичної ефективності (КЕЕ) змішаних посівів без внесення добрив залежно від підбору компонентів становив 5,40-6,76, і  був дещо нижчим порівняно з контролем (6,93-6,96). При внесенні добрив (</w:t>
      </w:r>
      <w:r>
        <w:rPr>
          <w:sz w:val="24"/>
          <w:szCs w:val="24"/>
          <w:lang w:val="en-GB"/>
        </w:rPr>
        <w:t>N</w:t>
      </w:r>
      <w:r>
        <w:rPr>
          <w:sz w:val="24"/>
          <w:szCs w:val="24"/>
          <w:vertAlign w:val="subscript"/>
        </w:rPr>
        <w:t>120</w:t>
      </w:r>
      <w:r>
        <w:rPr>
          <w:sz w:val="24"/>
          <w:szCs w:val="24"/>
        </w:rPr>
        <w:t xml:space="preserve"> Р</w:t>
      </w:r>
      <w:r>
        <w:rPr>
          <w:sz w:val="24"/>
          <w:szCs w:val="24"/>
          <w:vertAlign w:val="subscript"/>
        </w:rPr>
        <w:t xml:space="preserve">90  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90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вищі показники (КЕЕ)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були на змішаних посівах.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Показники КЕЕ змішаних посівів залежно від строку сівби і ширини міжрядь коливалися в межах - 5,04-5,97.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Різниця в показниках КЕЕ змішаних посівів залежно від заходів догляду була незначною. На фоні лише боронувань в посівах з міжряддям 45 і 70 см  вони становили 5,57-5,90 і 5,73-6,01. При поєднанні боронувань з міжрядними обробітками КЕЕ підвищувався до 5,81-6,07 і 5,91-6,24. </w:t>
      </w:r>
    </w:p>
    <w:p w:rsidR="00C41B55" w:rsidRDefault="00C41B55">
      <w:pPr>
        <w:pStyle w:val="3"/>
        <w:widowControl w:val="0"/>
        <w:jc w:val="both"/>
        <w:rPr>
          <w:b/>
          <w:bCs/>
          <w:sz w:val="24"/>
          <w:szCs w:val="24"/>
        </w:rPr>
      </w:pPr>
    </w:p>
    <w:p w:rsidR="00C41B55" w:rsidRDefault="00B4365A">
      <w:pPr>
        <w:pStyle w:val="3"/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ВИСНОВКИ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Одним з елементів створення надійної кормової бази, ліквідації дефіциту білка в умовах південного Лісостепу України є широке використання змішаних посівів кукурудзи на силос з високобілковими культурами. Ефективність їх вирощування підвищується при правильному підборі компонентів, оптимізації просторового розміщення рослин, строків сівби, агротехнічних заходів догляду. 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Агрокліматичні умови південного Лісостепу є цілком сприятливими для одержання високих урожаїв змішаних посівів кукурудзи на силос.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 Використання ґрунтової вологи в змішаних посівах кукурудзи мало відрізнялось від її одновидових посівів. В сумішках цей показник збільшувався лише на 4-7 мм. Але на фоні удобрення (</w:t>
      </w:r>
      <w:r>
        <w:rPr>
          <w:sz w:val="24"/>
          <w:szCs w:val="24"/>
          <w:lang w:val="en-GB"/>
        </w:rPr>
        <w:t>N</w:t>
      </w:r>
      <w:r>
        <w:rPr>
          <w:sz w:val="24"/>
          <w:szCs w:val="24"/>
          <w:vertAlign w:val="subscript"/>
        </w:rPr>
        <w:t>120</w:t>
      </w:r>
      <w:r>
        <w:rPr>
          <w:sz w:val="24"/>
          <w:szCs w:val="24"/>
        </w:rPr>
        <w:t xml:space="preserve"> Р</w:t>
      </w:r>
      <w:r>
        <w:rPr>
          <w:sz w:val="24"/>
          <w:szCs w:val="24"/>
          <w:vertAlign w:val="subscript"/>
        </w:rPr>
        <w:t xml:space="preserve">90  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 xml:space="preserve">90 </w:t>
      </w:r>
      <w:r>
        <w:rPr>
          <w:sz w:val="24"/>
          <w:szCs w:val="24"/>
        </w:rPr>
        <w:t xml:space="preserve">- розрахункова норма для одержання 500 ц/га силосної маси) ця різниця збільшувалась на 24-30 мм. Разом з тим, коефіцієнти водоспоживання у змішаних посівах були нижчими порівняно з одновидовими посівами кукурудзи. Виняток становили суміші кукурудзи з горохом кормовим.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Завдяки високобілковим компонентам, вміст нітратного азоту в ґрунті на ділянках змішаних посівів підвищувався на 0,63-1,45 мг на 100 г сухого ґрунту. Помітно кращі показники азотного режиму ґрунту були на варіантах сумішей кукурудзи з соєю і буркуном однорічним.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Кукурудза у змішаних посівах мала дещо нижчі показники лінійного росту (на 1-11 см) порівняно з одновидовим її посівом. Найбільша різниця спостерігалась у сумішах кукурудзи з горохом кормовим. Ширина міжрядь (45 і 70 см) не мала певного впливу на висоту рослин кукурудзи. Прослідковується лише тенденція до підвищення цього показника у посівах з міжряддям 70 см.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4. Суміші відрізнялись за показниками фітоклімату (меншою освітленістю і нижчою температурою) нижнього ярусу проти одновидових посівів кукурудзи. У зв’язку з цим вони менше забур’янювались.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5. Асиміляційна поверхня листків у агроценозах кукурудзи з буркуном, соєю і люпином перевищувала одновидові посіви кукурудзи на 1,4-2,1 тис.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/га лише на удобреному фоні. Виняток складають ценози з горохом кормовим. При цьому показники чистої продуктивності фотосинтезу сумішей мали як вищі, так і нижчі значення в порівнянні з одновидовими посівами кукурудзи.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6. Найвищі прирости сухої речовини рослин кукурудзи, як в одновидових, так і в змішаних посівах спостерігались у фазі формування зерна - молочна стиглість (27,7 і 26,3 г/м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за добу), бобових компонентів – буркуну і сої – у фазі цвітіння – формування зерна  – 1,93 і 1,91 г/м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за добу.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7. Без внесення добрив урожайність сумішей порівняно з одновидовим посівом кукурудзи знижувалась. Мінімальна різниця спостерігалась в суміші кукурудзи з соєю і буркуном 7,24-8,31 і 4,49-5,28%,  відповідно в посівах з міжряддям 70 і 45 см. В суміші з горохом  різниця значна (31,2-34,5%). Удобрення (</w:t>
      </w:r>
      <w:r>
        <w:rPr>
          <w:sz w:val="24"/>
          <w:szCs w:val="24"/>
          <w:lang w:val="en-GB"/>
        </w:rPr>
        <w:t>N</w:t>
      </w:r>
      <w:r>
        <w:rPr>
          <w:sz w:val="24"/>
          <w:szCs w:val="24"/>
          <w:vertAlign w:val="subscript"/>
        </w:rPr>
        <w:t>120</w:t>
      </w:r>
      <w:r>
        <w:rPr>
          <w:sz w:val="24"/>
          <w:szCs w:val="24"/>
        </w:rPr>
        <w:t xml:space="preserve"> Р</w:t>
      </w:r>
      <w:r>
        <w:rPr>
          <w:sz w:val="24"/>
          <w:szCs w:val="24"/>
          <w:vertAlign w:val="subscript"/>
        </w:rPr>
        <w:t xml:space="preserve">90  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90</w:t>
      </w:r>
      <w:r>
        <w:rPr>
          <w:sz w:val="24"/>
          <w:szCs w:val="24"/>
        </w:rPr>
        <w:t xml:space="preserve">) забезпечували перевагу змішаних посівів на 4,72-8,58 і 7,06-10,5%. Урожайність змішаних посівів кукурудзи з горохом знаходилась на рівні контролю.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За виходом протеїну суміші мали значну і велику перевагу перед одновидовим посівом кукурудзи - 16,2-27,2 і 17,6-31,0% на неудобреному фоні, 17,0-40,2 і 25,0-42,3% при внесенні добрив, в посівах з міжряддями 45 і 70 см. Виняток становлять змішані посіви кукурудзи з горохом на неудобреному фоні, де вихід протеїну на – 11,9 і 7,84% був нижчий, ніж на контролі.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Оптимальним строком сівби сумішей в умовах проведення досліджень є кінець третьої декади квітня. Змішані посіви з  соєю і буркуном білим у цей строк відрізнялись кращим ростом, більшою асиміляційною поверхнею, вищою продуктивністю.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Кращими варіантами механічного догляду за змішаними посівами було поєднання до- і післясходових боронувань з двома міжрядними обробітками. Це сприяло зменшенню забур’яненості і підвищенню продуктивності посіву.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Економічна ефективність змішаних посівів була досить високою. Рівень рентабельності їх вирощування становив 186-313 на неудобрених і 198-269% - на удобрених фонах. Кращі показники спостерігались в сумішках кукурудзи з буркуном і соєю (273-313 і 245-269%). Найвищий чистий прибуток в змішаних посівах отримано при сівбі в третій декаді квітня (986-1251 грн./га). Відповідно рівень рентабельності становив 192-251% проти 175-232% на посівах, проведених у другій декаді квітня і першій декаді травня.      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Рентабельність механічного догляду за змішаними посівами, коли проводили лише до- і післясходові боронування, становила 198-244%, а при їх поєднанні з міжрядними обробітками – 217-262% (на контролі - 201-216 і 228-235%). Кращі показники одержано при вирощуванні в посівах кукурудзи з буркуном і соєю. 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Енергетична ефективність змішаних посівів була високою. КЕЕ на  неудобреному фоні становив 6,40-6,76 і 5,40-6,64, при внесенні добрив (</w:t>
      </w:r>
      <w:r>
        <w:rPr>
          <w:sz w:val="24"/>
          <w:szCs w:val="24"/>
          <w:lang w:val="en-GB"/>
        </w:rPr>
        <w:t>N</w:t>
      </w:r>
      <w:r>
        <w:rPr>
          <w:sz w:val="24"/>
          <w:szCs w:val="24"/>
          <w:vertAlign w:val="subscript"/>
        </w:rPr>
        <w:t>120</w:t>
      </w:r>
      <w:r>
        <w:rPr>
          <w:sz w:val="24"/>
          <w:szCs w:val="24"/>
        </w:rPr>
        <w:t xml:space="preserve"> Р</w:t>
      </w:r>
      <w:r>
        <w:rPr>
          <w:sz w:val="24"/>
          <w:szCs w:val="24"/>
          <w:vertAlign w:val="subscript"/>
        </w:rPr>
        <w:t xml:space="preserve">90  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90</w:t>
      </w:r>
      <w:r>
        <w:rPr>
          <w:sz w:val="24"/>
          <w:szCs w:val="24"/>
        </w:rPr>
        <w:t>) - 5,93-6,19 і 5,90-6,33 відповідно в посівах з  міжряддям 45 і 70 см. На одновидових посівах кукурудзи показники КЕЕ були аналогічні.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Показники КЕЕ вирощування сумішей залежно від строку сівби коливались в межах - 5,04-5,97. Деяка перевага спостерігалась в посівах з шириною міжрядь 70 см.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проведенні лише до- і післясходових боронувань КЕЕ сумішей становив 5,57-5,90 і 5,73-6,01, в поєднанні з міжрядними обробітками 5,81-6,07 і 5,91-6,24, відповідно в посівах з міжряддями 45 і 70 см.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11. Для ефективного збагачення силосної маси кукурудзи протеїном необхідно вирощувати її в сумішках з соєю та буркуном. Щоб одержувати урожайність силосної маси кормосумішей на рівні 500 ц/га, слід вносити розрахункову дозу добрив -  </w:t>
      </w:r>
      <w:r>
        <w:rPr>
          <w:sz w:val="24"/>
          <w:szCs w:val="24"/>
          <w:lang w:val="en-GB"/>
        </w:rPr>
        <w:t>N</w:t>
      </w:r>
      <w:r>
        <w:rPr>
          <w:sz w:val="24"/>
          <w:szCs w:val="24"/>
          <w:vertAlign w:val="subscript"/>
        </w:rPr>
        <w:t>120</w:t>
      </w:r>
      <w:r>
        <w:rPr>
          <w:sz w:val="24"/>
          <w:szCs w:val="24"/>
        </w:rPr>
        <w:t xml:space="preserve"> Р</w:t>
      </w:r>
      <w:r>
        <w:rPr>
          <w:sz w:val="24"/>
          <w:szCs w:val="24"/>
          <w:vertAlign w:val="subscript"/>
        </w:rPr>
        <w:t xml:space="preserve">90  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90</w:t>
      </w:r>
      <w:r>
        <w:rPr>
          <w:sz w:val="24"/>
          <w:szCs w:val="24"/>
        </w:rPr>
        <w:t>.  Висівати вказані суміші з міжряддям 70 см в оптимальний строк, яким для умов півдня Лісостепу є кінець третьої декади квітня. При цьому необхідно враховувати, що посіви з міжряддям 45 см практично не знижують урожайності.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 метою ефективної боротьби з бур’янами у змішаних посівах слід застосовувати два до- і післясходові боронування в поєднанні з двома міжрядними обробітками.</w:t>
      </w:r>
      <w:r>
        <w:rPr>
          <w:sz w:val="24"/>
          <w:szCs w:val="24"/>
          <w:vertAlign w:val="subscript"/>
        </w:rPr>
        <w:t xml:space="preserve"> </w:t>
      </w:r>
    </w:p>
    <w:p w:rsidR="00C41B55" w:rsidRDefault="00C41B55">
      <w:pPr>
        <w:pStyle w:val="3"/>
        <w:widowControl w:val="0"/>
        <w:rPr>
          <w:sz w:val="24"/>
          <w:szCs w:val="24"/>
        </w:rPr>
      </w:pPr>
    </w:p>
    <w:p w:rsidR="00C41B55" w:rsidRDefault="00B4365A">
      <w:pPr>
        <w:pStyle w:val="3"/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РОБІТ, ОПУБЛІКОВАНИХ ЗА ТЕМОЮ ДИСЕРТАЦІЇ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1. Зінченко О.І., Січкар А.О. Кормовий клин південного Лісостепу України. Деякі аспекти теорії і практики // Вісн. аграр. науки. Спецвипуск, вересень. – 1999. – С. 42-45. (результати досліджень).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 Зінченко О.І., Січкар А.О., Дзюган М.Т., Заєць А.І., Полєжаєв Д.О. Біолого-екологічні основи вирощування змішаних посівів кукурудзи на силос з високобілковими культурами // Зб. наук. праць Уманської сільськогосподарської академії. Міжнародний симпозіум. “Агроекологічні і економічні проблеми хімізації АПК України”. – К.</w:t>
      </w:r>
      <w:r>
        <w:rPr>
          <w:sz w:val="24"/>
          <w:szCs w:val="24"/>
        </w:rPr>
        <w:sym w:font="Symbol" w:char="F03A"/>
      </w:r>
      <w:r>
        <w:rPr>
          <w:sz w:val="24"/>
          <w:szCs w:val="24"/>
        </w:rPr>
        <w:t xml:space="preserve"> Нора-принт. – 1997. – С. 42-43. ( методика, результати досліджень).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3. Січкар А.О. Ріст і продуктивність змішаних посівів кукурудзи на силос з високобілковими компонентами в південному Лісостепу України // Зб. наук. праць Уманської сільськогосподарської академії. “Сучасні проблеми рослинництва і кормовиробництва”. – Умань. – 1998. – Ч. 1. – С. 109-111.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Січкар А.О. Особливості фітоклімату в змішаних посівах // Зб. наук. праць, присвячений 100-річчю з дня народження С.С. Рубіна. – Умань. – 2000. – С. 229-233.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Січкар А.О., Дзюган М.Т., Полєжаєв Д.О. Агротехнічні заходи боротьби з бур’янами у змішаних посівах кукурудзи з високобілковими культурами  // Зб. наук. праць Уманської сільськогосподарської академії. “Сучасні проблеми рослинництва і кормовиробництва”. – Умань. – 1998. – Ч. 1. – С. 118 - 120. ( методика, результати досліджень).  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  <w:lang w:val="ru-RU"/>
        </w:rPr>
        <w:t xml:space="preserve">Сичкар А.А.,  Зинченко А.И., Коротеев А.В., Дзюган Н.Т., Кропывко В.Ф. Особенности возделывания кукурузы на силос с высокобелковыми компонентами // Тезисы докладов республиканской научно-технической конференции. “Енергосберегающие технологии производства, заготовки и хранения кормов”. – Винница. – 1988. – С. 4. (методика, результаты исследований).   </w:t>
      </w:r>
      <w:r>
        <w:rPr>
          <w:sz w:val="24"/>
          <w:szCs w:val="24"/>
        </w:rPr>
        <w:t xml:space="preserve">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  <w:lang w:val="ru-RU"/>
        </w:rPr>
        <w:t>Сичкар А.А.,  Зинченко А.И., Коротеев А.В., Дзюган Н.Т., Кропывко В.Ф. Усовершенствование силосного конвейера в зоне Лесостепи УССР для животноводства // Тезисы докладов Всесоюзной научно-практической конференции. “Интенсификация сельскохозяйственного производства в условиях радикальной экономической реформы”. – Сумы. – 1989. – С. 240 – 241. (результаты исследований).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  <w:lang w:val="ru-RU"/>
        </w:rPr>
        <w:t xml:space="preserve">Сичкар А.А. Экологически чистые посевы кукурузы на силос с высокобелковыми культурами в юго-западной части Правобережной Лесостепи УССР // Тезисы докладов республиканской конференции: Экологические проблемы земледелия. – Каменец-Подольский. – 1990. – С. 106-107.  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  <w:lang w:val="ru-RU"/>
        </w:rPr>
        <w:t xml:space="preserve">Сичкар А.А. Эффективность посевов кукурузы на силос с высокобелковыми культурами // Тезисы докладов научно-практической конференции молодых учёных и специалистов. Вклад молодых учёных в интенсификацию сельского хозяйства УССР. – Чабаны. – 1991. – Ч.2. – С. 75.  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z w:val="24"/>
          <w:szCs w:val="24"/>
          <w:lang w:val="ru-RU"/>
        </w:rPr>
        <w:t xml:space="preserve">Сичкар А.А., Полежаев Д.О. Усовершенствование технологии выращивания кукурузы на силос с высокобелковыми компонентами в условиях Центральной части Правобережной Лесостепи // Тезисы докладов Всесоюзного симпозиума. “Совремённые аспекты решения проблемы увеличения ресурсов  и повышения эффективности использования растительного белка”. – Винница. – 1992. – С. 59-60. (результаты исследований).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Зінченко О.І., Кропивко В.Ф., Січкар А.О., Полєжаєв Д.О., Демченко К.Я., Кропивко С.В. Вирощування кукурудзи для роздільного збирання у восковій стиглості в південній частині правобережного Лісостепу України // Матеріали Першої Всеукраїнської /міжнародної/ науково-практичної конференції. Сучасні проблеми виробництва і використання кормового зерна і сої. Симпозіум 1. Селекція, насінництво і технологія вирощування зернофуражних культур. – Вінниця, 1993. – С. 60-61. (результати досліджень)        </w:t>
      </w:r>
    </w:p>
    <w:p w:rsidR="00C41B55" w:rsidRDefault="00B4365A">
      <w:pPr>
        <w:pStyle w:val="3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Зінченко О.І., Січкар А.О., Полєжаєв Д.О. Продуктивність сумісних посівів кукурудзи на силос з високобілковими культурами // Матеріали міжнародної конференції “Україна в світових земельних, продовольчих і кормових ресурсах і економічних відносинах”. – Вінниця. – 1995. – С. 93. (результати досліджень). </w:t>
      </w:r>
    </w:p>
    <w:p w:rsidR="00C41B55" w:rsidRDefault="00C41B55">
      <w:pPr>
        <w:pStyle w:val="3"/>
        <w:widowControl w:val="0"/>
        <w:rPr>
          <w:sz w:val="24"/>
          <w:szCs w:val="24"/>
        </w:rPr>
      </w:pP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right="49" w:firstLine="567"/>
        <w:rPr>
          <w:sz w:val="24"/>
          <w:szCs w:val="24"/>
        </w:rPr>
      </w:pPr>
      <w:r>
        <w:rPr>
          <w:sz w:val="24"/>
          <w:szCs w:val="24"/>
        </w:rPr>
        <w:t xml:space="preserve">  Січкар А.О. Ріст і продуктивність змішаних посівів кукурудзи на силос залежно від підбору високобілкових компонентів і заходів вирощування в південному Лісостепу України. – Рукопис. 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right="49" w:firstLine="567"/>
        <w:rPr>
          <w:sz w:val="24"/>
          <w:szCs w:val="24"/>
        </w:rPr>
      </w:pPr>
      <w:r>
        <w:rPr>
          <w:sz w:val="24"/>
          <w:szCs w:val="24"/>
        </w:rPr>
        <w:t>Дисертація на здобуття наукового ступеня кандидата сільськогосподарських наук за спеціальністю: 06.01.09 – рослинництво. Національний аграрний університет, Київ, 2001.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right="49" w:firstLine="567"/>
        <w:rPr>
          <w:sz w:val="24"/>
          <w:szCs w:val="24"/>
        </w:rPr>
      </w:pPr>
      <w:r>
        <w:rPr>
          <w:sz w:val="24"/>
          <w:szCs w:val="24"/>
        </w:rPr>
        <w:t>Дослідження включали питання водного і поживного режимів ґрунту, росту і розвитку рослин, фітоклімату, фотосинтезу, забур’яненості, хімічного складу стернекореневих решток, структури урожаю, продуктивності, економічної і енергетичної ефективності змішаних посівів залежно від підбору компонентів і заходів вирощування.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right="49" w:firstLine="567"/>
        <w:rPr>
          <w:sz w:val="24"/>
          <w:szCs w:val="24"/>
        </w:rPr>
      </w:pPr>
      <w:r>
        <w:rPr>
          <w:sz w:val="24"/>
          <w:szCs w:val="24"/>
        </w:rPr>
        <w:t xml:space="preserve">Кращими компонентами для сумішок при сівбі в третій декаді квітня  з міжряддям 70 см виявились соя та буркун білий. До- і післясходові боронування з двома міжрядними обробітками найбільшою мірою знижували забур’яненість і підвищували продуктивність посіву. Поєднання кращих варіантів сумішей і заходів їх вирощування забезпечувало 1297-1306 грн./га чистого прибутку при рівні рентабельності  262-252% і енергетичної ефективності (КЕЕ) 5,96-6,24. 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right="49" w:firstLine="567"/>
        <w:rPr>
          <w:sz w:val="24"/>
          <w:szCs w:val="24"/>
        </w:rPr>
      </w:pPr>
      <w:r>
        <w:rPr>
          <w:sz w:val="24"/>
          <w:szCs w:val="24"/>
        </w:rPr>
        <w:t xml:space="preserve">Ключові слова: високобілкові компоненти сумішок, просторове розміщення рослин, фотосинтез, молочно-воскова стиглість, структура урожаю, продуктивність, протеїн, строки сівби, догляд за посівами, ефективність вирощування.   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</w:rPr>
        <w:t>Сичкар А.А. Рост и продуктивность смешанных посевов кукурузы на силос в зависимости от подбора высокобелковых компонентов и при</w:t>
      </w:r>
      <w:r>
        <w:rPr>
          <w:sz w:val="24"/>
          <w:szCs w:val="24"/>
          <w:lang w:val="ru-RU"/>
        </w:rPr>
        <w:t>ё</w:t>
      </w:r>
      <w:r>
        <w:rPr>
          <w:sz w:val="24"/>
          <w:szCs w:val="24"/>
        </w:rPr>
        <w:t>мов выращивания в южной Лесостепи Украины. – Рукопись.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Диссертация на соискание учёной степени кандидата сельскохозяйственных наук по специальности: 06.01.09 – растениеводство. Национальный аграрный университет, Киев, 2001.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Диссертация посвящена изучению роста, продуктивности и качества смешанных посевов кукурузы на силос в зависимости от подбора высокобелковых компонентов, сроков сева, пространственного размещения растений и приёмов ухода за посевами.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Исследования включали вопросы водного и питательного режимов почвы, роста и развития растений, фитоклимата, фотосинтеза, засоренности, химического состава стержнекорневих остатков, структуры урожая, продуктивности, экономической и энергетической эффективности смешанных посевов в зависимости от подбора компонентов и приемов выращивания.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Установлено, что в смесях почвенная влага используется более рационально, поэтому коэффициенты водопотребления в них имели меньшее значение, чем в одновидовых посевах кукурузы.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Благодаря бобовым компонентам, в смесях отмечено улучшение питательного (прежде всего азотного) режима почвы.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Изучена динамика роста растений и формирования урожая в смешанных посевах. Лучший рост растений наблюдался в агрофитоценозах с соей и  донником, который продолжался до фазы молочно-восковой спелости кукурузы. 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смешанных посевах на высоте 10 см от поверхности почвы  освещенность и температура воздуха были ниже, сравнительно с одновидовым посевом кукурузы, что снижало количество сорняков и температуру почвы,   вследствие чего она меньше теряла влаги. 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Определено, что площадь листовой поверхности в смесях увеличивается лишь при условии внесения удобрений. 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Установлено,  что смеси продуктивнее одновидового посева кукурузы лишь при внесении удобрений (на 4,16 – 10,0 и 4,87 – 10,5% соответственно в посевах с междурядьями 45 и 70 см). Однако, их преимущества по выходу перевариваемого протеина проявились как на неудобренных (17,6-31,0), так и особенно на удобренных посевах (17,0-42,3 %). Исключением являлись лишь смеси кукурузы с горохом кормовым на неудобренных посевах. При этом среди всех сроков сева наиболее продуктивными были посевы в конце третьей декады апреля.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Смешанные посевы кукурузы оставляют на 6,65-10,7% больше стернекорневых остатков, которые содержат на 29,1-31,1; 19,8-24,4; 14,0-14,9% больше азота, фосфора и калия, чем её одновидовые посевы.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Выявлено, что междурядные обработки, в дополнение к двум до- и послевсходовым боронованием резко снижают засоренность и достоверно повышают продуктивность смешанных посевов.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Лучшие варианты смесей с удобрением </w:t>
      </w:r>
      <w:r>
        <w:rPr>
          <w:sz w:val="24"/>
          <w:szCs w:val="24"/>
        </w:rPr>
        <w:t>(</w:t>
      </w:r>
      <w:r>
        <w:rPr>
          <w:sz w:val="24"/>
          <w:szCs w:val="24"/>
          <w:lang w:val="en-GB"/>
        </w:rPr>
        <w:t>N</w:t>
      </w:r>
      <w:r>
        <w:rPr>
          <w:sz w:val="24"/>
          <w:szCs w:val="24"/>
          <w:vertAlign w:val="subscript"/>
        </w:rPr>
        <w:t>120</w:t>
      </w:r>
      <w:r>
        <w:rPr>
          <w:sz w:val="24"/>
          <w:szCs w:val="24"/>
        </w:rPr>
        <w:t xml:space="preserve"> Р</w:t>
      </w:r>
      <w:r>
        <w:rPr>
          <w:sz w:val="24"/>
          <w:szCs w:val="24"/>
          <w:vertAlign w:val="subscript"/>
        </w:rPr>
        <w:t xml:space="preserve">90  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90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ru-RU"/>
        </w:rPr>
        <w:t xml:space="preserve">кукурузы с соей и донником в конце третьей декады апреля с междурядьем 70 см и проведенных довсходовых и  послевсходовых боронованиях с двумя междурядными обработками  отличались высокой рентабельностью (порядка 245-269% и </w:t>
      </w:r>
      <w:r>
        <w:rPr>
          <w:sz w:val="24"/>
          <w:szCs w:val="24"/>
        </w:rPr>
        <w:t>КЭЭ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5,96-6,24).</w:t>
      </w:r>
    </w:p>
    <w:p w:rsidR="00C41B55" w:rsidRDefault="00B4365A">
      <w:pPr>
        <w:pStyle w:val="a4"/>
        <w:widowControl w:val="0"/>
        <w:tabs>
          <w:tab w:val="left" w:pos="9639"/>
        </w:tabs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Ключевые слова: высокобелковые компоненты смесей, пространственное размещение растений, фотосинтез, молочно-восковая спелость, структура урожая, продуктивность, протеин, сроки сева, уход за посевами,  эффективность выращивания. </w:t>
      </w:r>
    </w:p>
    <w:p w:rsidR="00C41B55" w:rsidRDefault="00C41B55">
      <w:pPr>
        <w:pStyle w:val="1"/>
        <w:keepNext w:val="0"/>
        <w:widowControl w:val="0"/>
        <w:ind w:left="0"/>
        <w:outlineLvl w:val="0"/>
        <w:rPr>
          <w:sz w:val="24"/>
          <w:szCs w:val="24"/>
          <w:lang w:val="ru-RU"/>
        </w:rPr>
      </w:pPr>
    </w:p>
    <w:p w:rsidR="00C41B55" w:rsidRDefault="00B4365A">
      <w:pPr>
        <w:widowControl w:val="0"/>
        <w:tabs>
          <w:tab w:val="left" w:pos="9639"/>
        </w:tabs>
        <w:spacing w:line="360" w:lineRule="auto"/>
        <w:ind w:right="49" w:firstLine="567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A. Sichkar. The growth and productivity of the mixed crops of corn on silage depending on selection of high protein components and measures of cultivation in Southern Forest-Steppe Zone of Ukraine. – Manuscript. </w:t>
      </w:r>
    </w:p>
    <w:p w:rsidR="00C41B55" w:rsidRDefault="00B4365A">
      <w:pPr>
        <w:pStyle w:val="aa"/>
        <w:widowControl w:val="0"/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The dissertation </w:t>
      </w:r>
      <w:r>
        <w:rPr>
          <w:sz w:val="24"/>
          <w:szCs w:val="24"/>
          <w:lang w:val="en-GB"/>
        </w:rPr>
        <w:t xml:space="preserve">is for conferring the </w:t>
      </w:r>
      <w:r>
        <w:rPr>
          <w:sz w:val="24"/>
          <w:szCs w:val="24"/>
        </w:rPr>
        <w:t xml:space="preserve">scientific degree of the candidate of agricultural sciences on speciality: 06.01.09 – plant-growing. National Agrarian University, Kiev, 2001. </w:t>
      </w:r>
    </w:p>
    <w:p w:rsidR="00C41B55" w:rsidRDefault="00B4365A">
      <w:pPr>
        <w:widowControl w:val="0"/>
        <w:tabs>
          <w:tab w:val="left" w:pos="9639"/>
        </w:tabs>
        <w:spacing w:line="360" w:lineRule="auto"/>
        <w:ind w:right="49" w:firstLine="567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The results of the trials include the question of water, nutritious regime of soil, growth and development, phytoclimate, </w:t>
      </w:r>
      <w:r>
        <w:rPr>
          <w:snapToGrid w:val="0"/>
          <w:sz w:val="24"/>
          <w:szCs w:val="24"/>
          <w:lang w:val="en-GB"/>
        </w:rPr>
        <w:t>photosynthesis</w:t>
      </w:r>
      <w:r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  <w:lang w:val="en-GB"/>
        </w:rPr>
        <w:t xml:space="preserve"> </w:t>
      </w:r>
      <w:r>
        <w:rPr>
          <w:snapToGrid w:val="0"/>
          <w:sz w:val="24"/>
          <w:szCs w:val="24"/>
        </w:rPr>
        <w:t xml:space="preserve">crops contaminations, </w:t>
      </w:r>
      <w:r>
        <w:rPr>
          <w:snapToGrid w:val="0"/>
          <w:sz w:val="24"/>
          <w:szCs w:val="24"/>
          <w:lang w:val="en-GB"/>
        </w:rPr>
        <w:t>chemical composition tap root residues</w:t>
      </w:r>
      <w:r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  <w:lang w:val="en-GB"/>
        </w:rPr>
        <w:t xml:space="preserve"> crop structure</w:t>
      </w:r>
      <w:r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  <w:lang w:val="en-GB"/>
        </w:rPr>
        <w:t xml:space="preserve"> productivity</w:t>
      </w:r>
      <w:r>
        <w:rPr>
          <w:snapToGrid w:val="0"/>
          <w:sz w:val="24"/>
          <w:szCs w:val="24"/>
        </w:rPr>
        <w:t xml:space="preserve">, </w:t>
      </w:r>
      <w:r>
        <w:rPr>
          <w:snapToGrid w:val="0"/>
          <w:sz w:val="24"/>
          <w:szCs w:val="24"/>
          <w:lang w:val="en-GB"/>
        </w:rPr>
        <w:t>economic and energetic effectiveness of mixed crops depending on selection of components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GB"/>
        </w:rPr>
        <w:t xml:space="preserve">and </w:t>
      </w:r>
      <w:r>
        <w:rPr>
          <w:snapToGrid w:val="0"/>
          <w:sz w:val="24"/>
          <w:szCs w:val="24"/>
        </w:rPr>
        <w:t>measures of care</w:t>
      </w:r>
      <w:r>
        <w:rPr>
          <w:snapToGrid w:val="0"/>
          <w:sz w:val="24"/>
          <w:szCs w:val="24"/>
          <w:lang w:val="en-GB"/>
        </w:rPr>
        <w:t xml:space="preserve">. </w:t>
      </w:r>
      <w:r>
        <w:rPr>
          <w:snapToGrid w:val="0"/>
          <w:sz w:val="24"/>
          <w:szCs w:val="24"/>
        </w:rPr>
        <w:t xml:space="preserve"> </w:t>
      </w:r>
    </w:p>
    <w:p w:rsidR="00C41B55" w:rsidRDefault="00B4365A">
      <w:pPr>
        <w:widowControl w:val="0"/>
        <w:tabs>
          <w:tab w:val="left" w:pos="9639"/>
        </w:tabs>
        <w:spacing w:line="360" w:lineRule="auto"/>
        <w:ind w:right="49" w:firstLine="567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The best components for the mixed crops in </w:t>
      </w:r>
      <w:r>
        <w:rPr>
          <w:snapToGrid w:val="0"/>
          <w:sz w:val="24"/>
          <w:szCs w:val="24"/>
          <w:lang w:val="en-GB"/>
        </w:rPr>
        <w:t>the 3-rd decade of April</w:t>
      </w:r>
      <w:r>
        <w:rPr>
          <w:snapToGrid w:val="0"/>
          <w:sz w:val="24"/>
          <w:szCs w:val="24"/>
        </w:rPr>
        <w:t xml:space="preserve"> with inter-row 70 cm are soybean and white sweetclover. </w:t>
      </w:r>
      <w:r>
        <w:rPr>
          <w:snapToGrid w:val="0"/>
          <w:sz w:val="24"/>
          <w:szCs w:val="24"/>
          <w:lang w:val="en-GB"/>
        </w:rPr>
        <w:t>The</w:t>
      </w:r>
      <w:r>
        <w:rPr>
          <w:snapToGrid w:val="0"/>
          <w:sz w:val="24"/>
          <w:szCs w:val="24"/>
        </w:rPr>
        <w:t xml:space="preserve"> pre-sowing </w:t>
      </w:r>
      <w:r>
        <w:rPr>
          <w:snapToGrid w:val="0"/>
          <w:sz w:val="24"/>
          <w:szCs w:val="24"/>
          <w:lang w:val="en-GB"/>
        </w:rPr>
        <w:t xml:space="preserve">and post-sowing </w:t>
      </w:r>
      <w:r>
        <w:rPr>
          <w:snapToGrid w:val="0"/>
          <w:sz w:val="24"/>
          <w:szCs w:val="24"/>
        </w:rPr>
        <w:t xml:space="preserve">tillage </w:t>
      </w:r>
      <w:r>
        <w:rPr>
          <w:snapToGrid w:val="0"/>
          <w:sz w:val="24"/>
          <w:szCs w:val="24"/>
          <w:lang w:val="en-GB"/>
        </w:rPr>
        <w:t xml:space="preserve">with </w:t>
      </w:r>
      <w:r>
        <w:rPr>
          <w:snapToGrid w:val="0"/>
          <w:sz w:val="24"/>
          <w:szCs w:val="24"/>
        </w:rPr>
        <w:t>two interrow cultivations radically</w:t>
      </w:r>
      <w:r>
        <w:rPr>
          <w:snapToGrid w:val="0"/>
          <w:sz w:val="24"/>
          <w:szCs w:val="24"/>
          <w:lang w:val="en-GB"/>
        </w:rPr>
        <w:t xml:space="preserve"> lowered infestation and improved the productivity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GB"/>
        </w:rPr>
        <w:t xml:space="preserve">of </w:t>
      </w:r>
      <w:r>
        <w:rPr>
          <w:snapToGrid w:val="0"/>
          <w:sz w:val="24"/>
          <w:szCs w:val="24"/>
        </w:rPr>
        <w:t>sowing</w:t>
      </w:r>
      <w:r>
        <w:rPr>
          <w:snapToGrid w:val="0"/>
          <w:sz w:val="24"/>
          <w:szCs w:val="24"/>
          <w:lang w:val="en-GB"/>
        </w:rPr>
        <w:t>.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GB"/>
        </w:rPr>
        <w:t xml:space="preserve">Combination of the best variants of </w:t>
      </w:r>
      <w:r>
        <w:rPr>
          <w:snapToGrid w:val="0"/>
          <w:sz w:val="24"/>
          <w:szCs w:val="24"/>
        </w:rPr>
        <w:t xml:space="preserve">mixtures </w:t>
      </w:r>
      <w:r>
        <w:rPr>
          <w:snapToGrid w:val="0"/>
          <w:sz w:val="24"/>
          <w:szCs w:val="24"/>
          <w:lang w:val="en-GB"/>
        </w:rPr>
        <w:t>and ways of their growth gave</w:t>
      </w:r>
      <w:r>
        <w:rPr>
          <w:snapToGrid w:val="0"/>
          <w:sz w:val="24"/>
          <w:szCs w:val="24"/>
        </w:rPr>
        <w:t xml:space="preserve"> the net profit of 1297 and 1306 hrn./ha, </w:t>
      </w:r>
      <w:r>
        <w:rPr>
          <w:snapToGrid w:val="0"/>
          <w:sz w:val="24"/>
          <w:szCs w:val="24"/>
          <w:lang w:val="en-GB"/>
        </w:rPr>
        <w:t xml:space="preserve">at </w:t>
      </w:r>
      <w:r>
        <w:rPr>
          <w:snapToGrid w:val="0"/>
          <w:sz w:val="24"/>
          <w:szCs w:val="24"/>
        </w:rPr>
        <w:t>the level of profitability - 262 and 252 %,</w:t>
      </w:r>
      <w:r>
        <w:rPr>
          <w:snapToGrid w:val="0"/>
          <w:sz w:val="24"/>
          <w:szCs w:val="24"/>
          <w:lang w:val="en-GB"/>
        </w:rPr>
        <w:t xml:space="preserve"> the energetic effectiveness was (CEE) 5</w:t>
      </w:r>
      <w:r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  <w:lang w:val="en-GB"/>
        </w:rPr>
        <w:t>96-6</w:t>
      </w:r>
      <w:r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  <w:lang w:val="en-GB"/>
        </w:rPr>
        <w:t>24</w:t>
      </w:r>
      <w:r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  <w:lang w:val="en-GB"/>
        </w:rPr>
        <w:t xml:space="preserve"> </w:t>
      </w:r>
      <w:r>
        <w:rPr>
          <w:snapToGrid w:val="0"/>
          <w:sz w:val="24"/>
          <w:szCs w:val="24"/>
        </w:rPr>
        <w:t xml:space="preserve">  </w:t>
      </w:r>
    </w:p>
    <w:p w:rsidR="00C41B55" w:rsidRDefault="00B4365A">
      <w:pPr>
        <w:widowControl w:val="0"/>
        <w:tabs>
          <w:tab w:val="left" w:pos="9639"/>
        </w:tabs>
        <w:spacing w:line="360" w:lineRule="auto"/>
        <w:ind w:right="49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Key words: high protein components of mixtures, </w:t>
      </w:r>
      <w:r>
        <w:rPr>
          <w:snapToGrid w:val="0"/>
          <w:sz w:val="24"/>
          <w:szCs w:val="24"/>
          <w:lang w:val="en-GB"/>
        </w:rPr>
        <w:t>different inter-row width</w:t>
      </w:r>
      <w:r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  <w:lang w:val="en-GB"/>
        </w:rPr>
        <w:t xml:space="preserve"> photosynthesis</w:t>
      </w:r>
      <w:r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  <w:lang w:val="en-GB"/>
        </w:rPr>
        <w:t xml:space="preserve"> </w:t>
      </w:r>
      <w:r>
        <w:rPr>
          <w:snapToGrid w:val="0"/>
          <w:sz w:val="24"/>
          <w:szCs w:val="24"/>
        </w:rPr>
        <w:t xml:space="preserve">milky-wax ripeness, </w:t>
      </w:r>
      <w:r>
        <w:rPr>
          <w:snapToGrid w:val="0"/>
          <w:sz w:val="24"/>
          <w:szCs w:val="24"/>
          <w:lang w:val="en-GB"/>
        </w:rPr>
        <w:t>crop structure</w:t>
      </w:r>
      <w:r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  <w:lang w:val="en-GB"/>
        </w:rPr>
        <w:t xml:space="preserve"> productivity</w:t>
      </w:r>
      <w:r>
        <w:rPr>
          <w:snapToGrid w:val="0"/>
          <w:sz w:val="24"/>
          <w:szCs w:val="24"/>
        </w:rPr>
        <w:t xml:space="preserve">, protein, sowing dates, measures of care, efficiency of cultivation.  </w:t>
      </w:r>
      <w:bookmarkStart w:id="0" w:name="_GoBack"/>
      <w:bookmarkEnd w:id="0"/>
    </w:p>
    <w:sectPr w:rsidR="00C41B55">
      <w:headerReference w:type="default" r:id="rId7"/>
      <w:type w:val="nextColumn"/>
      <w:pgSz w:w="11907" w:h="16840" w:code="9"/>
      <w:pgMar w:top="1134" w:right="567" w:bottom="1134" w:left="1134" w:header="0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B55" w:rsidRDefault="00B4365A">
      <w:r>
        <w:separator/>
      </w:r>
    </w:p>
  </w:endnote>
  <w:endnote w:type="continuationSeparator" w:id="0">
    <w:p w:rsidR="00C41B55" w:rsidRDefault="00B4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B55" w:rsidRDefault="00B4365A">
      <w:r>
        <w:separator/>
      </w:r>
    </w:p>
  </w:footnote>
  <w:footnote w:type="continuationSeparator" w:id="0">
    <w:p w:rsidR="00C41B55" w:rsidRDefault="00B43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B55" w:rsidRDefault="00C41B55">
    <w:pPr>
      <w:pStyle w:val="a7"/>
      <w:framePr w:wrap="auto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420E"/>
    <w:multiLevelType w:val="singleLevel"/>
    <w:tmpl w:val="A442F04C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">
    <w:nsid w:val="0D3963F3"/>
    <w:multiLevelType w:val="singleLevel"/>
    <w:tmpl w:val="4112B66E"/>
    <w:lvl w:ilvl="0">
      <w:numFmt w:val="bullet"/>
      <w:lvlText w:val="-"/>
      <w:lvlJc w:val="left"/>
      <w:pPr>
        <w:tabs>
          <w:tab w:val="num" w:pos="1830"/>
        </w:tabs>
        <w:ind w:left="1830" w:hanging="1320"/>
      </w:pPr>
      <w:rPr>
        <w:rFonts w:hint="default"/>
      </w:rPr>
    </w:lvl>
  </w:abstractNum>
  <w:abstractNum w:abstractNumId="2">
    <w:nsid w:val="10F541AE"/>
    <w:multiLevelType w:val="singleLevel"/>
    <w:tmpl w:val="EC8C7E4C"/>
    <w:lvl w:ilvl="0">
      <w:numFmt w:val="bullet"/>
      <w:lvlText w:val="-"/>
      <w:lvlJc w:val="left"/>
      <w:pPr>
        <w:tabs>
          <w:tab w:val="num" w:pos="1215"/>
        </w:tabs>
        <w:ind w:left="1215" w:hanging="570"/>
      </w:pPr>
      <w:rPr>
        <w:rFonts w:hint="default"/>
      </w:rPr>
    </w:lvl>
  </w:abstractNum>
  <w:abstractNum w:abstractNumId="3">
    <w:nsid w:val="1168646E"/>
    <w:multiLevelType w:val="singleLevel"/>
    <w:tmpl w:val="457ACFB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</w:rPr>
    </w:lvl>
  </w:abstractNum>
  <w:abstractNum w:abstractNumId="4">
    <w:nsid w:val="12F27F9C"/>
    <w:multiLevelType w:val="singleLevel"/>
    <w:tmpl w:val="1CEC03A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72E70E4"/>
    <w:multiLevelType w:val="singleLevel"/>
    <w:tmpl w:val="457ACFB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</w:rPr>
    </w:lvl>
  </w:abstractNum>
  <w:abstractNum w:abstractNumId="6">
    <w:nsid w:val="1DE63367"/>
    <w:multiLevelType w:val="singleLevel"/>
    <w:tmpl w:val="5D88894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22D90558"/>
    <w:multiLevelType w:val="singleLevel"/>
    <w:tmpl w:val="457ACFB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</w:rPr>
    </w:lvl>
  </w:abstractNum>
  <w:abstractNum w:abstractNumId="8">
    <w:nsid w:val="233E3FA0"/>
    <w:multiLevelType w:val="singleLevel"/>
    <w:tmpl w:val="5296D48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2C6C60B5"/>
    <w:multiLevelType w:val="multilevel"/>
    <w:tmpl w:val="9522AF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304926F2"/>
    <w:multiLevelType w:val="singleLevel"/>
    <w:tmpl w:val="457ACFB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</w:rPr>
    </w:lvl>
  </w:abstractNum>
  <w:abstractNum w:abstractNumId="11">
    <w:nsid w:val="3103056A"/>
    <w:multiLevelType w:val="singleLevel"/>
    <w:tmpl w:val="C644A87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37B31D65"/>
    <w:multiLevelType w:val="singleLevel"/>
    <w:tmpl w:val="457ACFB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</w:rPr>
    </w:lvl>
  </w:abstractNum>
  <w:abstractNum w:abstractNumId="13">
    <w:nsid w:val="39577A6A"/>
    <w:multiLevelType w:val="singleLevel"/>
    <w:tmpl w:val="457ACFB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</w:rPr>
    </w:lvl>
  </w:abstractNum>
  <w:abstractNum w:abstractNumId="14">
    <w:nsid w:val="3AC26E24"/>
    <w:multiLevelType w:val="singleLevel"/>
    <w:tmpl w:val="457ACFB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</w:rPr>
    </w:lvl>
  </w:abstractNum>
  <w:abstractNum w:abstractNumId="15">
    <w:nsid w:val="46236B1B"/>
    <w:multiLevelType w:val="singleLevel"/>
    <w:tmpl w:val="457ACFB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</w:rPr>
    </w:lvl>
  </w:abstractNum>
  <w:abstractNum w:abstractNumId="16">
    <w:nsid w:val="46C8312A"/>
    <w:multiLevelType w:val="singleLevel"/>
    <w:tmpl w:val="457ACFB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</w:rPr>
    </w:lvl>
  </w:abstractNum>
  <w:abstractNum w:abstractNumId="17">
    <w:nsid w:val="5B7A30B2"/>
    <w:multiLevelType w:val="singleLevel"/>
    <w:tmpl w:val="702CAA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>
    <w:nsid w:val="60CA019F"/>
    <w:multiLevelType w:val="singleLevel"/>
    <w:tmpl w:val="457ACFB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</w:rPr>
    </w:lvl>
  </w:abstractNum>
  <w:abstractNum w:abstractNumId="19">
    <w:nsid w:val="65E66E6A"/>
    <w:multiLevelType w:val="singleLevel"/>
    <w:tmpl w:val="370651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6A2C5524"/>
    <w:multiLevelType w:val="singleLevel"/>
    <w:tmpl w:val="1CEC03A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6C7F1580"/>
    <w:multiLevelType w:val="singleLevel"/>
    <w:tmpl w:val="1CEC03A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71DE27DB"/>
    <w:multiLevelType w:val="singleLevel"/>
    <w:tmpl w:val="457ACFB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</w:rPr>
    </w:lvl>
  </w:abstractNum>
  <w:abstractNum w:abstractNumId="23">
    <w:nsid w:val="783F60C0"/>
    <w:multiLevelType w:val="singleLevel"/>
    <w:tmpl w:val="457ACFB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</w:rPr>
    </w:lvl>
  </w:abstractNum>
  <w:abstractNum w:abstractNumId="24">
    <w:nsid w:val="7BAF3075"/>
    <w:multiLevelType w:val="singleLevel"/>
    <w:tmpl w:val="457ACFB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9"/>
  </w:num>
  <w:num w:numId="8">
    <w:abstractNumId w:val="21"/>
  </w:num>
  <w:num w:numId="9">
    <w:abstractNumId w:val="5"/>
  </w:num>
  <w:num w:numId="10">
    <w:abstractNumId w:val="14"/>
  </w:num>
  <w:num w:numId="11">
    <w:abstractNumId w:val="7"/>
  </w:num>
  <w:num w:numId="12">
    <w:abstractNumId w:val="10"/>
  </w:num>
  <w:num w:numId="13">
    <w:abstractNumId w:val="13"/>
  </w:num>
  <w:num w:numId="14">
    <w:abstractNumId w:val="23"/>
  </w:num>
  <w:num w:numId="15">
    <w:abstractNumId w:val="24"/>
  </w:num>
  <w:num w:numId="16">
    <w:abstractNumId w:val="12"/>
  </w:num>
  <w:num w:numId="17">
    <w:abstractNumId w:val="22"/>
  </w:num>
  <w:num w:numId="18">
    <w:abstractNumId w:val="15"/>
  </w:num>
  <w:num w:numId="19">
    <w:abstractNumId w:val="16"/>
  </w:num>
  <w:num w:numId="20">
    <w:abstractNumId w:val="18"/>
  </w:num>
  <w:num w:numId="21">
    <w:abstractNumId w:val="20"/>
  </w:num>
  <w:num w:numId="22">
    <w:abstractNumId w:val="4"/>
  </w:num>
  <w:num w:numId="23">
    <w:abstractNumId w:val="8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65A"/>
    <w:rsid w:val="00741352"/>
    <w:rsid w:val="00B4365A"/>
    <w:rsid w:val="00C4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757BA-61BC-49A2-85D8-35F08FDB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spacing w:line="360" w:lineRule="auto"/>
      <w:ind w:left="709" w:firstLine="567"/>
      <w:jc w:val="center"/>
    </w:pPr>
    <w:rPr>
      <w:color w:val="000000"/>
      <w:sz w:val="28"/>
      <w:szCs w:val="28"/>
    </w:rPr>
  </w:style>
  <w:style w:type="paragraph" w:customStyle="1" w:styleId="2">
    <w:name w:val="заголовок 2"/>
    <w:basedOn w:val="a"/>
    <w:next w:val="a"/>
    <w:pPr>
      <w:keepNext/>
      <w:jc w:val="center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Body Text"/>
    <w:basedOn w:val="a"/>
    <w:semiHidden/>
    <w:pPr>
      <w:jc w:val="both"/>
    </w:pPr>
    <w:rPr>
      <w:sz w:val="28"/>
      <w:szCs w:val="28"/>
    </w:rPr>
  </w:style>
  <w:style w:type="paragraph" w:styleId="a5">
    <w:name w:val="Body Text Indent"/>
    <w:basedOn w:val="a"/>
    <w:semiHidden/>
    <w:pPr>
      <w:ind w:firstLine="567"/>
      <w:jc w:val="both"/>
    </w:pPr>
    <w:rPr>
      <w:sz w:val="28"/>
      <w:szCs w:val="28"/>
    </w:rPr>
  </w:style>
  <w:style w:type="paragraph" w:styleId="3">
    <w:name w:val="Body Text Indent 3"/>
    <w:basedOn w:val="a"/>
    <w:semiHidden/>
    <w:pPr>
      <w:spacing w:line="360" w:lineRule="auto"/>
      <w:ind w:firstLine="709"/>
      <w:jc w:val="center"/>
    </w:pPr>
    <w:rPr>
      <w:sz w:val="28"/>
      <w:szCs w:val="28"/>
    </w:rPr>
  </w:style>
  <w:style w:type="paragraph" w:styleId="20">
    <w:name w:val="Body Text Indent 2"/>
    <w:basedOn w:val="a"/>
    <w:semiHidden/>
    <w:pPr>
      <w:spacing w:before="240" w:line="360" w:lineRule="auto"/>
      <w:ind w:firstLine="709"/>
      <w:jc w:val="both"/>
    </w:pPr>
    <w:rPr>
      <w:sz w:val="28"/>
      <w:szCs w:val="28"/>
    </w:rPr>
  </w:style>
  <w:style w:type="character" w:customStyle="1" w:styleId="a6">
    <w:name w:val="номер страницы"/>
    <w:basedOn w:val="a3"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customStyle="1" w:styleId="a9">
    <w:name w:val="номер строки"/>
    <w:basedOn w:val="a3"/>
  </w:style>
  <w:style w:type="paragraph" w:styleId="aa">
    <w:name w:val="Block Text"/>
    <w:basedOn w:val="a"/>
    <w:semiHidden/>
    <w:pPr>
      <w:tabs>
        <w:tab w:val="left" w:pos="9639"/>
      </w:tabs>
      <w:ind w:left="567" w:right="4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4976</Words>
  <Characters>28366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АГРАРНИЙ УНІВЕРСИТЕТ</vt:lpstr>
    </vt:vector>
  </TitlesOfParts>
  <Manager>Промисловість</Manager>
  <Company>Промисловість</Company>
  <LinksUpToDate>false</LinksUpToDate>
  <CharactersWithSpaces>33276</CharactersWithSpaces>
  <SharedDoc>false</SharedDoc>
  <HyperlinkBase>Промисловість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АГРАРНИЙ УНІВЕРСИТЕТ</dc:title>
  <dc:subject>Промисловість</dc:subject>
  <dc:creator>Промисловість</dc:creator>
  <cp:keywords>Промисловість</cp:keywords>
  <dc:description>Промисловість</dc:description>
  <cp:lastModifiedBy>admin</cp:lastModifiedBy>
  <cp:revision>2</cp:revision>
  <cp:lastPrinted>2001-03-31T08:09:00Z</cp:lastPrinted>
  <dcterms:created xsi:type="dcterms:W3CDTF">2014-04-25T08:14:00Z</dcterms:created>
  <dcterms:modified xsi:type="dcterms:W3CDTF">2014-04-25T08:14:00Z</dcterms:modified>
  <cp:category>Промисловість</cp:category>
</cp:coreProperties>
</file>