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CE" w:rsidRDefault="00C462CE">
      <w:pPr>
        <w:rPr>
          <w:rFonts w:ascii="Arial" w:hAnsi="Arial" w:cs="Arial"/>
          <w:color w:val="464E62"/>
          <w:sz w:val="21"/>
          <w:szCs w:val="21"/>
        </w:rPr>
      </w:pPr>
    </w:p>
    <w:p w:rsidR="00307E8E" w:rsidRDefault="00307E8E">
      <w:r>
        <w:rPr>
          <w:rFonts w:ascii="Arial" w:hAnsi="Arial" w:cs="Arial"/>
          <w:color w:val="464E62"/>
          <w:sz w:val="21"/>
          <w:szCs w:val="21"/>
        </w:rPr>
        <w:t xml:space="preserve">БУЛГАКОВ, МИХАИЛ АФАНАСЬЕВИЧ (1891–1940), русский писатель. Родился 3 (15) мая 1891 в Киеве в семье профессора Киевской духовной академии. Семейные традиции переданы Булгаковым в романе Белая гвардия (1924) в изображении уклада дома Турбиных. В 1909, по окончании лучшей в Киеве гимназии, Булгаков поступил на медицинский факультет Киевского университета. В 1916, получив диплом, работал врачом в селе Никольское Смоленской губ., затем в г. Вязьме. Впечатления тех лет легли в основу цикла рассказов Записки юного врача (1925–1926). </w:t>
      </w:r>
      <w:r>
        <w:rPr>
          <w:rFonts w:ascii="Arial" w:hAnsi="Arial" w:cs="Arial"/>
          <w:color w:val="464E62"/>
          <w:sz w:val="21"/>
          <w:szCs w:val="21"/>
        </w:rPr>
        <w:br/>
        <w:t xml:space="preserve">    Еще студентом Булгаков начал писать прозу, в основном связанную с медицинской тематикой, а затем земской врачебной практикой. По воспоминаниям сестры, в 1912 он показывал ей рассказ о белой горячке. После Октябрьской революции 1917 Булгаков вместе с женой Т.Лаппа вернулся из Вязьмы в Киев. Кровавые события, свидетелем которых он стал, когда город переходил то к красным, то к белым, то к петлюровцам, легли в основу некоторых его произведений (рассказ Я убил, 1926 и др., роман Белая гвардия). Когда в 1919 в Киев вошла Добровольческая армия белых, Булгаков был мобилизован и в качестве военного врача уехал на Северный Кавказ. </w:t>
      </w:r>
      <w:r>
        <w:rPr>
          <w:rFonts w:ascii="Arial" w:hAnsi="Arial" w:cs="Arial"/>
          <w:color w:val="464E62"/>
          <w:sz w:val="21"/>
          <w:szCs w:val="21"/>
        </w:rPr>
        <w:br/>
        <w:t>    Выполняя обязанности врача, Булгаков продолжал писать. В 1924 в Автобиографии он написал: «Как-то ночью, в 1919 году, глухой осенью, написал первый маленький рассказ. В городе, в который затащил меня поезд, отнес рассказ в редакцию газеты. Там его напечатали. Потом напечатали несколько фельетонов». Первый фельетон Булгакова Грядущие перспективы, опубликованный с инициалами М.Б. в газете «Грозный» в 1919, давал жесткую и ясную картину как современного писателю общественно-политического и экономического состояния России («оно таково, что глаза... хочется закрыть»), так и будущего страны. Булгаков предвидел неизбежную расплату войной и нищетой «за безумие дней октябрьских, за самостийность изменников, за развращение рабочих, за Брест, за безумное пользование станками для печатания денег... за все!» Писатель не верил в «очистительную силу» революции, видя ее тяжелые последствия для общества. Заболев тифом, Булгаков не смог покинуть Владикавказ вместе с Добровольческой армией. Попытка выбраться из Советской России морем, через Батум, также не увенчалась успехом. Некоторое время он оставался во Владикавказе, зарабатывая на жизнь театральными рецензиями и написанными по заказу местного театра пьесами (которые впоследствии уничтожил). В 1921 Булгаков приехал в Москву. Начал сотрудничество с несколькими газетами и журналами в качестве фельетониста. Произведения разных жанров публиковал в газете «Накануне», выходившей в Берлине. В газете «Гудок» Булгаков сотрудничал с целой плеядой писателей – И.Бабелем, И.Ильфом и Е.Петровым, В.Катаевым, Ю.Олешей. Впечатления этого периода были использованы Булгаковым в повести Записки на манжетах (1923), которая не была издана при жизни писателя. Главным героем повести является человек, подобно Булгакову, приехавший в Москву, чтобы начать жизнь «с чистого листа». Необходимость написать бездарную пьесу для того, чтобы «вписаться» в новую жизнь, угнетает героя, он чувствует свою связь с прежней культурой, которая для него воплощена в Пушкине. Своеобразным продолжением Записок на манжетах явилась повесть Дьяволиада (1925). Ее главный герой, «маленький человек» Коротков, оказался в самой гуще фантасмагорической жизни Москвы 1920-х годов и стал ее летописцем. В Москве происходит действие и других повестей Булгакова, написанных в эти годы, – Роковые яйца (1925) и Собачье сердце (1925, опубл. в 1968). В 1925 Булгаков опубликовал в журнале «Россия» роман Белая гвардия (неполный вариант), работу над которым начал еще во Владикавказе. Трагедия гражданской войны, разыгрывающаяся в родном писателю Киеве (в романе – Город), показана как трагедия не только народа в целом, но и «отдельно взятой» семьи интеллигентов Турбиных и их близких друзей. Булгаков с пронзительной любовью рассказал об атмосфере уютного дома, в котором «пышут жаром разрисованные изразцы» и живут любящие друг друга люди. Герои романа, русские офицеры, в полной мере обладают чувством чести и достоинства. В год публикации романа Булгаков начал работу над пьесой, сюжетно и тематически связанной с Белой гвардией и получившей впоследствии название Дни Турбиных (1926). Процесс ее создания описан автором в Театральном романе (Записки покойника, 1937). Пьеса, которую Булгаков несколько раз переделывал, представляла собою не инсценировку романа, а самостоятельное драматургическое произведение. Спектакль Дни Турбиных, премьера которого состоялась в 1926 во МХАТе, имел огромный успех у зрителей. Спектакль выдержал 987 представлений. Вскоре после Дней Турбиных Булгаков написал две сатирические пьесы о советской жизни 1920-х – Зойкина квартира (1926, шла на московской сцене два года), Багровый остров (1927, снята с репертуара после нескольких спектаклей) и драму о Гражданской войне и первой эмиграции Бег (1928). В конце 1920-х Булгаков подвергался нападкам официальной критики. В начале 1930-х на сцене МХАТа шла только его инсценировка Мертвых душ Гоголя; пьеса о Мольере Кабала святош (1930–1936) некоторое время шла в «исправленном» варианте, а затем тоже была запрещена. В марте 1930 Булгаков обратился к Сталину и советскому правительству с письмом, в котором просил либо дать ему возможность выехать из СССР, либо разрешить зарабатывать на жизнь в театре. Через месяц Сталин позвонил Булгакову и разрешил ему работать, после чего писатель получил должность ассистента режиссера во МХАТе. Но произведения писателя по-прежнему не публиковались. В 1936 Булгаков зарабатывал переводами и написанием либретто для Большого театра, а также играл в некоторых спектаклях МХАТа. В 1938 он написал пьесу Батум, центральной фигурой которой стал молодой Сталин, но пьеса была запрещена. В это же время Булгаков писал роман, начатый еще в 1929. Первоначальный вариант (по собственному определению писателя, «роман о дьяволе») был уничтожен им в 1930. В 1934 была создана первая полная редакция текста, получившего в 1937 название Мастер и Маргарита. В это время Булгаков уже был смертельно болен, некоторые главы романа он диктовал жене, Елене Булгаковой. Работа над романом была закончена в феврале 1940, за месяц до смерти писателя. За годы работы над Мастером и Маргаритой авторская концепция существенно изменилась – от сатирического романа до философского произведения, в котором сатирическая линия является только составляющей сложного композиционного целого. Текст насыщен множеством ассоциаций – в первую очередь, с Фаустом Гете, из которого взят эпиграф к роману и имя сатаны – Воланд. Евангельские истории художественно преображены Булгаковым в главах, представляющих собою «роман в романе» – произведение Мастера о Понтии Пилате и Иешуа Га-Ноцри. Булгаков пытался опубликовать роман, но только в 1967 роман появился в журнале «Москва». Публикация стала важнейшим культурным событием. Многие фразы из романа («Рукописи не горят»; «Квартирный вопрос только испортил их» и др.) перешли в разряд фразеологизмов. Умер Булгаков в Москве 10 марта 1940</w:t>
      </w:r>
      <w:bookmarkStart w:id="0" w:name="_GoBack"/>
      <w:bookmarkEnd w:id="0"/>
    </w:p>
    <w:sectPr w:rsidR="00307E8E" w:rsidSect="0000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6CC"/>
    <w:rsid w:val="00003D08"/>
    <w:rsid w:val="00307E8E"/>
    <w:rsid w:val="003E03D3"/>
    <w:rsid w:val="004E3667"/>
    <w:rsid w:val="0066277F"/>
    <w:rsid w:val="00B476CC"/>
    <w:rsid w:val="00C462CE"/>
    <w:rsid w:val="00E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5869C-8568-4C17-982D-F400D56A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БУЛГАКОВ, МИХАИЛ АФАНАСЬЕВИЧ (1891–1940), русский писатель</vt:lpstr>
    </vt:vector>
  </TitlesOfParts>
  <Company>ссср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БУЛГАКОВ, МИХАИЛ АФАНАСЬЕВИЧ (1891–1940), русский писатель</dc:title>
  <dc:subject/>
  <dc:creator>жека</dc:creator>
  <cp:keywords/>
  <dc:description/>
  <cp:lastModifiedBy>admin</cp:lastModifiedBy>
  <cp:revision>2</cp:revision>
  <dcterms:created xsi:type="dcterms:W3CDTF">2014-04-24T07:43:00Z</dcterms:created>
  <dcterms:modified xsi:type="dcterms:W3CDTF">2014-04-24T07:43:00Z</dcterms:modified>
</cp:coreProperties>
</file>