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A8D" w:rsidRDefault="00FF0A8D">
      <w:pPr>
        <w:ind w:right="57" w:firstLine="340"/>
        <w:jc w:val="both"/>
        <w:rPr>
          <w:sz w:val="24"/>
          <w:szCs w:val="24"/>
          <w:lang w:val="uk-UA"/>
        </w:rPr>
      </w:pPr>
    </w:p>
    <w:p w:rsidR="00FF0A8D" w:rsidRDefault="00FF0A8D">
      <w:pPr>
        <w:ind w:right="57" w:firstLine="340"/>
        <w:jc w:val="center"/>
        <w:rPr>
          <w:b/>
          <w:bCs/>
          <w:sz w:val="24"/>
          <w:szCs w:val="24"/>
          <w:lang w:val="uk-UA"/>
        </w:rPr>
      </w:pPr>
    </w:p>
    <w:p w:rsidR="00FF0A8D" w:rsidRDefault="00702DF2">
      <w:pPr>
        <w:ind w:right="57" w:firstLine="340"/>
        <w:jc w:val="center"/>
        <w:rPr>
          <w:b/>
          <w:bCs/>
          <w:sz w:val="24"/>
          <w:szCs w:val="24"/>
          <w:lang w:val="uk-UA"/>
        </w:rPr>
      </w:pPr>
      <w:r>
        <w:rPr>
          <w:b/>
          <w:bCs/>
          <w:sz w:val="24"/>
          <w:szCs w:val="24"/>
          <w:lang w:val="uk-UA"/>
        </w:rPr>
        <w:t>АГРОТЕХНІЧНІ ПРИЙОМИ ВИРОЩУВАННЯ ТИМ'ЯНА</w:t>
      </w:r>
    </w:p>
    <w:p w:rsidR="00FF0A8D" w:rsidRDefault="00702DF2">
      <w:pPr>
        <w:ind w:right="57" w:firstLine="340"/>
        <w:jc w:val="center"/>
        <w:rPr>
          <w:b/>
          <w:bCs/>
          <w:sz w:val="24"/>
          <w:szCs w:val="24"/>
          <w:lang w:val="uk-UA"/>
        </w:rPr>
      </w:pPr>
      <w:r>
        <w:rPr>
          <w:b/>
          <w:bCs/>
          <w:sz w:val="24"/>
          <w:szCs w:val="24"/>
          <w:lang w:val="uk-UA"/>
        </w:rPr>
        <w:t>ЗВИЧАЙНОГО В УМОВАХ ЗРОШЕННЯ ПІВДНЯ УКРАЇНИ</w:t>
      </w:r>
    </w:p>
    <w:p w:rsidR="00FF0A8D" w:rsidRDefault="00FF0A8D">
      <w:pPr>
        <w:ind w:right="57" w:firstLine="340"/>
        <w:jc w:val="center"/>
        <w:rPr>
          <w:sz w:val="24"/>
          <w:szCs w:val="24"/>
          <w:lang w:val="uk-UA"/>
        </w:rPr>
      </w:pPr>
    </w:p>
    <w:p w:rsidR="00FF0A8D" w:rsidRDefault="00FF0A8D">
      <w:pPr>
        <w:ind w:right="57" w:firstLine="340"/>
        <w:rPr>
          <w:b/>
          <w:bCs/>
          <w:sz w:val="24"/>
          <w:szCs w:val="24"/>
          <w:lang w:val="uk-UA"/>
        </w:rPr>
      </w:pPr>
    </w:p>
    <w:p w:rsidR="00FF0A8D" w:rsidRDefault="00FF0A8D">
      <w:pPr>
        <w:ind w:right="57" w:firstLine="340"/>
        <w:rPr>
          <w:b/>
          <w:bCs/>
          <w:sz w:val="24"/>
          <w:szCs w:val="24"/>
          <w:lang w:val="uk-UA"/>
        </w:rPr>
      </w:pPr>
    </w:p>
    <w:p w:rsidR="00FF0A8D" w:rsidRDefault="00702DF2">
      <w:pPr>
        <w:ind w:right="57" w:firstLine="340"/>
        <w:jc w:val="both"/>
        <w:rPr>
          <w:sz w:val="24"/>
          <w:szCs w:val="24"/>
          <w:lang w:val="uk-UA"/>
        </w:rPr>
      </w:pPr>
      <w:r>
        <w:rPr>
          <w:sz w:val="24"/>
          <w:szCs w:val="24"/>
          <w:lang w:val="uk-UA"/>
        </w:rPr>
        <w:t>В розділі 1</w:t>
      </w:r>
      <w:r>
        <w:rPr>
          <w:b/>
          <w:bCs/>
          <w:sz w:val="24"/>
          <w:szCs w:val="24"/>
          <w:lang w:val="uk-UA"/>
        </w:rPr>
        <w:t xml:space="preserve"> “Огляд літератури і задачі досліджень” </w:t>
      </w:r>
      <w:r>
        <w:rPr>
          <w:sz w:val="24"/>
          <w:szCs w:val="24"/>
          <w:lang w:val="uk-UA"/>
        </w:rPr>
        <w:t xml:space="preserve">проаналізовано стан вивчення елементів технології вирощування культури вітчизняними і зарубіжними авторами: по впливу дії органічних та мінеральних добрив, глибини основного обробітку ґрунту, ширини міжрядь, строків посіву на умови росту та врожайність тим'яну звичайного. </w:t>
      </w:r>
    </w:p>
    <w:p w:rsidR="00FF0A8D" w:rsidRDefault="00702DF2">
      <w:pPr>
        <w:ind w:right="57" w:firstLine="340"/>
        <w:jc w:val="both"/>
        <w:rPr>
          <w:sz w:val="24"/>
          <w:szCs w:val="24"/>
          <w:lang w:val="uk-UA"/>
        </w:rPr>
      </w:pPr>
      <w:r>
        <w:rPr>
          <w:sz w:val="24"/>
          <w:szCs w:val="24"/>
          <w:lang w:val="uk-UA"/>
        </w:rPr>
        <w:t xml:space="preserve">В розділі 2 </w:t>
      </w:r>
      <w:r>
        <w:rPr>
          <w:b/>
          <w:bCs/>
          <w:sz w:val="24"/>
          <w:szCs w:val="24"/>
          <w:lang w:val="uk-UA"/>
        </w:rPr>
        <w:t>“Умови і методика проведення дослідів”</w:t>
      </w:r>
      <w:r>
        <w:rPr>
          <w:sz w:val="24"/>
          <w:szCs w:val="24"/>
          <w:lang w:val="uk-UA"/>
        </w:rPr>
        <w:t xml:space="preserve"> викладена характеристика грунту дослідних ділянок, охарактеризовано клімат зони та погодних умов в роки досліджень, наведені використані методики проведення польових дослідів, спостережень, лабораторних аналізів та агротехніка вирощування культури. </w:t>
      </w:r>
    </w:p>
    <w:p w:rsidR="00FF0A8D" w:rsidRDefault="00702DF2">
      <w:pPr>
        <w:ind w:right="57" w:firstLine="340"/>
        <w:jc w:val="both"/>
        <w:rPr>
          <w:b/>
          <w:bCs/>
          <w:sz w:val="24"/>
          <w:szCs w:val="24"/>
          <w:lang w:val="uk-UA"/>
        </w:rPr>
      </w:pPr>
      <w:r>
        <w:rPr>
          <w:sz w:val="24"/>
          <w:szCs w:val="24"/>
          <w:lang w:val="uk-UA"/>
        </w:rPr>
        <w:t>Дослідження проводили в 1994 - 1998 рр. в Херсонському державному аграрному університеті</w:t>
      </w:r>
      <w:r>
        <w:rPr>
          <w:b/>
          <w:bCs/>
          <w:sz w:val="24"/>
          <w:szCs w:val="24"/>
          <w:lang w:val="uk-UA"/>
        </w:rPr>
        <w:t xml:space="preserve">. </w:t>
      </w:r>
    </w:p>
    <w:p w:rsidR="00FF0A8D" w:rsidRDefault="00702DF2">
      <w:pPr>
        <w:ind w:right="57" w:firstLine="340"/>
        <w:jc w:val="both"/>
        <w:rPr>
          <w:sz w:val="24"/>
          <w:szCs w:val="24"/>
          <w:lang w:val="uk-UA"/>
        </w:rPr>
      </w:pPr>
      <w:r>
        <w:rPr>
          <w:sz w:val="24"/>
          <w:szCs w:val="24"/>
          <w:lang w:val="uk-UA"/>
        </w:rPr>
        <w:t xml:space="preserve">Для південного степу України характерно посушливий клімат з високими ресурсами тепла. Середньомісячна температура повітря в роки досліджень найбільш теплого місяця (червень) 22,5 - 23,5 </w:t>
      </w:r>
      <w:r>
        <w:rPr>
          <w:sz w:val="24"/>
          <w:szCs w:val="24"/>
          <w:vertAlign w:val="superscript"/>
          <w:lang w:val="uk-UA"/>
        </w:rPr>
        <w:t xml:space="preserve">о </w:t>
      </w:r>
      <w:r>
        <w:rPr>
          <w:sz w:val="24"/>
          <w:szCs w:val="24"/>
          <w:lang w:val="uk-UA"/>
        </w:rPr>
        <w:t>С, а самого холодного (січень від - 3 - 4</w:t>
      </w:r>
      <w:r>
        <w:rPr>
          <w:sz w:val="24"/>
          <w:szCs w:val="24"/>
          <w:vertAlign w:val="superscript"/>
          <w:lang w:val="uk-UA"/>
        </w:rPr>
        <w:t>о</w:t>
      </w:r>
      <w:r>
        <w:rPr>
          <w:sz w:val="24"/>
          <w:szCs w:val="24"/>
          <w:lang w:val="uk-UA"/>
        </w:rPr>
        <w:t>С). Сума ефективних температур вище 10</w:t>
      </w:r>
      <w:r>
        <w:rPr>
          <w:sz w:val="24"/>
          <w:szCs w:val="24"/>
          <w:vertAlign w:val="superscript"/>
          <w:lang w:val="uk-UA"/>
        </w:rPr>
        <w:t>о</w:t>
      </w:r>
      <w:r>
        <w:rPr>
          <w:sz w:val="24"/>
          <w:szCs w:val="24"/>
          <w:lang w:val="uk-UA"/>
        </w:rPr>
        <w:t>С складає 3300 - 3350</w:t>
      </w:r>
      <w:r>
        <w:rPr>
          <w:sz w:val="24"/>
          <w:szCs w:val="24"/>
          <w:lang w:val="uk-UA"/>
        </w:rPr>
        <w:sym w:font="Symbol" w:char="F0B0"/>
      </w:r>
      <w:r>
        <w:rPr>
          <w:sz w:val="24"/>
          <w:szCs w:val="24"/>
          <w:lang w:val="uk-UA"/>
        </w:rPr>
        <w:t>.</w:t>
      </w:r>
    </w:p>
    <w:p w:rsidR="00FF0A8D" w:rsidRDefault="00702DF2">
      <w:pPr>
        <w:ind w:right="57" w:firstLine="340"/>
        <w:jc w:val="both"/>
        <w:rPr>
          <w:sz w:val="24"/>
          <w:szCs w:val="24"/>
          <w:lang w:val="uk-UA"/>
        </w:rPr>
      </w:pPr>
      <w:r>
        <w:rPr>
          <w:sz w:val="24"/>
          <w:szCs w:val="24"/>
          <w:lang w:val="uk-UA"/>
        </w:rPr>
        <w:t xml:space="preserve">Тривалість вегетаційного періоду в роки проведення польових дослідів коливалась від 216 до 230 днів, а безморозного - від 170 до 276 днів. </w:t>
      </w:r>
    </w:p>
    <w:p w:rsidR="00FF0A8D" w:rsidRDefault="00702DF2">
      <w:pPr>
        <w:ind w:right="57" w:firstLine="340"/>
        <w:jc w:val="both"/>
        <w:rPr>
          <w:sz w:val="24"/>
          <w:szCs w:val="24"/>
          <w:lang w:val="uk-UA"/>
        </w:rPr>
      </w:pPr>
      <w:r>
        <w:rPr>
          <w:sz w:val="24"/>
          <w:szCs w:val="24"/>
          <w:lang w:val="uk-UA"/>
        </w:rPr>
        <w:t>Ґрунти дослідної ділянки - темно-каштанові, слабо солонцюваті, середньосуглинкові за гранулометричним складом. Вміст в орному шарі гумусу 2,18%, загального азоту 0,182%, фосфору 0,099% та обмінного калію 332 мг/на 1 кг грунту. Гумусовий горизонт складає 30-40 см.</w:t>
      </w:r>
    </w:p>
    <w:p w:rsidR="00FF0A8D" w:rsidRDefault="00702DF2">
      <w:pPr>
        <w:ind w:right="57" w:firstLine="340"/>
        <w:jc w:val="both"/>
        <w:rPr>
          <w:sz w:val="24"/>
          <w:szCs w:val="24"/>
          <w:lang w:val="uk-UA"/>
        </w:rPr>
      </w:pPr>
      <w:r>
        <w:rPr>
          <w:sz w:val="24"/>
          <w:szCs w:val="24"/>
          <w:lang w:val="uk-UA"/>
        </w:rPr>
        <w:t>Площа посівних ділянок 105 м</w:t>
      </w:r>
      <w:r>
        <w:rPr>
          <w:sz w:val="24"/>
          <w:szCs w:val="24"/>
          <w:vertAlign w:val="superscript"/>
          <w:lang w:val="uk-UA"/>
        </w:rPr>
        <w:t>2</w:t>
      </w:r>
      <w:r>
        <w:rPr>
          <w:sz w:val="24"/>
          <w:szCs w:val="24"/>
          <w:lang w:val="uk-UA"/>
        </w:rPr>
        <w:t>, облікових 50 м</w:t>
      </w:r>
      <w:r>
        <w:rPr>
          <w:sz w:val="24"/>
          <w:szCs w:val="24"/>
          <w:vertAlign w:val="superscript"/>
          <w:lang w:val="uk-UA"/>
        </w:rPr>
        <w:t>2</w:t>
      </w:r>
      <w:r>
        <w:rPr>
          <w:sz w:val="24"/>
          <w:szCs w:val="24"/>
          <w:lang w:val="uk-UA"/>
        </w:rPr>
        <w:t>. Повторність досліду чотириразова. Закладка чотирифакторного польового досліду проводилась методом розщеплення ділянок.</w:t>
      </w:r>
    </w:p>
    <w:p w:rsidR="00FF0A8D" w:rsidRDefault="00702DF2">
      <w:pPr>
        <w:ind w:right="57" w:firstLine="340"/>
        <w:jc w:val="both"/>
        <w:rPr>
          <w:sz w:val="24"/>
          <w:szCs w:val="24"/>
          <w:lang w:val="uk-UA"/>
        </w:rPr>
      </w:pPr>
      <w:r>
        <w:rPr>
          <w:sz w:val="24"/>
          <w:szCs w:val="24"/>
          <w:lang w:val="uk-UA"/>
        </w:rPr>
        <w:t>Досліди проводили за наступною схемою:</w:t>
      </w:r>
    </w:p>
    <w:p w:rsidR="00FF0A8D" w:rsidRDefault="00702DF2">
      <w:pPr>
        <w:numPr>
          <w:ilvl w:val="0"/>
          <w:numId w:val="3"/>
        </w:numPr>
        <w:ind w:left="0" w:right="57" w:firstLine="340"/>
        <w:jc w:val="both"/>
        <w:rPr>
          <w:sz w:val="24"/>
          <w:szCs w:val="24"/>
          <w:lang w:val="uk-UA"/>
        </w:rPr>
      </w:pPr>
      <w:r>
        <w:rPr>
          <w:sz w:val="24"/>
          <w:szCs w:val="24"/>
          <w:lang w:val="uk-UA"/>
        </w:rPr>
        <w:t>Фактор А - фон живлення</w:t>
      </w:r>
    </w:p>
    <w:p w:rsidR="00FF0A8D" w:rsidRDefault="00702DF2">
      <w:pPr>
        <w:numPr>
          <w:ilvl w:val="0"/>
          <w:numId w:val="4"/>
        </w:numPr>
        <w:ind w:left="0" w:right="57" w:firstLine="340"/>
        <w:jc w:val="both"/>
        <w:rPr>
          <w:sz w:val="24"/>
          <w:szCs w:val="24"/>
          <w:lang w:val="uk-UA"/>
        </w:rPr>
      </w:pPr>
      <w:r>
        <w:rPr>
          <w:sz w:val="24"/>
          <w:szCs w:val="24"/>
          <w:lang w:val="uk-UA"/>
        </w:rPr>
        <w:t xml:space="preserve">Без добрив </w:t>
      </w:r>
    </w:p>
    <w:p w:rsidR="00FF0A8D" w:rsidRDefault="00702DF2">
      <w:pPr>
        <w:numPr>
          <w:ilvl w:val="0"/>
          <w:numId w:val="4"/>
        </w:numPr>
        <w:ind w:left="0" w:right="57" w:firstLine="340"/>
        <w:jc w:val="both"/>
        <w:rPr>
          <w:sz w:val="24"/>
          <w:szCs w:val="24"/>
          <w:lang w:val="uk-UA"/>
        </w:rPr>
      </w:pPr>
      <w:r>
        <w:rPr>
          <w:sz w:val="24"/>
          <w:szCs w:val="24"/>
          <w:lang w:val="uk-UA"/>
        </w:rPr>
        <w:t>N</w:t>
      </w:r>
      <w:r>
        <w:rPr>
          <w:sz w:val="24"/>
          <w:szCs w:val="24"/>
          <w:vertAlign w:val="subscript"/>
          <w:lang w:val="uk-UA"/>
        </w:rPr>
        <w:t xml:space="preserve"> 60</w:t>
      </w:r>
      <w:r>
        <w:rPr>
          <w:sz w:val="24"/>
          <w:szCs w:val="24"/>
          <w:lang w:val="uk-UA"/>
        </w:rPr>
        <w:t>P</w:t>
      </w:r>
      <w:r>
        <w:rPr>
          <w:sz w:val="24"/>
          <w:szCs w:val="24"/>
          <w:vertAlign w:val="subscript"/>
          <w:lang w:val="uk-UA"/>
        </w:rPr>
        <w:t>60</w:t>
      </w:r>
    </w:p>
    <w:p w:rsidR="00FF0A8D" w:rsidRDefault="00702DF2">
      <w:pPr>
        <w:numPr>
          <w:ilvl w:val="0"/>
          <w:numId w:val="4"/>
        </w:numPr>
        <w:ind w:left="0" w:right="57" w:firstLine="340"/>
        <w:jc w:val="both"/>
        <w:rPr>
          <w:sz w:val="24"/>
          <w:szCs w:val="24"/>
          <w:lang w:val="uk-UA"/>
        </w:rPr>
      </w:pPr>
      <w:r>
        <w:rPr>
          <w:sz w:val="24"/>
          <w:szCs w:val="24"/>
          <w:lang w:val="uk-UA"/>
        </w:rPr>
        <w:t>Гній 40 т/га</w:t>
      </w:r>
    </w:p>
    <w:p w:rsidR="00FF0A8D" w:rsidRDefault="00702DF2">
      <w:pPr>
        <w:numPr>
          <w:ilvl w:val="0"/>
          <w:numId w:val="4"/>
        </w:numPr>
        <w:ind w:left="0" w:right="57" w:firstLine="340"/>
        <w:jc w:val="both"/>
        <w:rPr>
          <w:sz w:val="24"/>
          <w:szCs w:val="24"/>
          <w:lang w:val="uk-UA"/>
        </w:rPr>
      </w:pPr>
      <w:r>
        <w:rPr>
          <w:sz w:val="24"/>
          <w:szCs w:val="24"/>
          <w:lang w:val="uk-UA"/>
        </w:rPr>
        <w:t>Гній 40 т/га + N</w:t>
      </w:r>
      <w:r>
        <w:rPr>
          <w:sz w:val="24"/>
          <w:szCs w:val="24"/>
          <w:vertAlign w:val="subscript"/>
          <w:lang w:val="uk-UA"/>
        </w:rPr>
        <w:t>60</w:t>
      </w:r>
      <w:r>
        <w:rPr>
          <w:sz w:val="24"/>
          <w:szCs w:val="24"/>
          <w:lang w:val="uk-UA"/>
        </w:rPr>
        <w:t>P</w:t>
      </w:r>
      <w:r>
        <w:rPr>
          <w:sz w:val="24"/>
          <w:szCs w:val="24"/>
          <w:vertAlign w:val="subscript"/>
          <w:lang w:val="uk-UA"/>
        </w:rPr>
        <w:t>60</w:t>
      </w:r>
    </w:p>
    <w:p w:rsidR="00FF0A8D" w:rsidRDefault="00702DF2">
      <w:pPr>
        <w:numPr>
          <w:ilvl w:val="0"/>
          <w:numId w:val="3"/>
        </w:numPr>
        <w:ind w:left="0" w:right="57" w:firstLine="340"/>
        <w:jc w:val="both"/>
        <w:rPr>
          <w:sz w:val="24"/>
          <w:szCs w:val="24"/>
          <w:lang w:val="uk-UA"/>
        </w:rPr>
      </w:pPr>
      <w:r>
        <w:rPr>
          <w:sz w:val="24"/>
          <w:szCs w:val="24"/>
          <w:lang w:val="uk-UA"/>
        </w:rPr>
        <w:t>Фактор В - глибина основного обробітку грунту</w:t>
      </w:r>
    </w:p>
    <w:p w:rsidR="00FF0A8D" w:rsidRDefault="00702DF2">
      <w:pPr>
        <w:numPr>
          <w:ilvl w:val="0"/>
          <w:numId w:val="5"/>
        </w:numPr>
        <w:ind w:left="0" w:right="57" w:firstLine="340"/>
        <w:jc w:val="both"/>
        <w:rPr>
          <w:sz w:val="24"/>
          <w:szCs w:val="24"/>
          <w:lang w:val="uk-UA"/>
        </w:rPr>
      </w:pPr>
      <w:r>
        <w:rPr>
          <w:sz w:val="24"/>
          <w:szCs w:val="24"/>
          <w:lang w:val="uk-UA"/>
        </w:rPr>
        <w:t>Оранка на глибину 20 - 22 см.</w:t>
      </w:r>
    </w:p>
    <w:p w:rsidR="00FF0A8D" w:rsidRDefault="00702DF2">
      <w:pPr>
        <w:numPr>
          <w:ilvl w:val="0"/>
          <w:numId w:val="5"/>
        </w:numPr>
        <w:ind w:left="0" w:right="57" w:firstLine="340"/>
        <w:jc w:val="both"/>
        <w:rPr>
          <w:sz w:val="24"/>
          <w:szCs w:val="24"/>
          <w:lang w:val="uk-UA"/>
        </w:rPr>
      </w:pPr>
      <w:r>
        <w:rPr>
          <w:sz w:val="24"/>
          <w:szCs w:val="24"/>
          <w:lang w:val="uk-UA"/>
        </w:rPr>
        <w:t>Оранка на глибину 28 - 30 см.</w:t>
      </w:r>
    </w:p>
    <w:p w:rsidR="00FF0A8D" w:rsidRDefault="00702DF2">
      <w:pPr>
        <w:numPr>
          <w:ilvl w:val="0"/>
          <w:numId w:val="3"/>
        </w:numPr>
        <w:ind w:left="0" w:right="57" w:firstLine="340"/>
        <w:jc w:val="both"/>
        <w:rPr>
          <w:sz w:val="24"/>
          <w:szCs w:val="24"/>
          <w:lang w:val="uk-UA"/>
        </w:rPr>
      </w:pPr>
      <w:r>
        <w:rPr>
          <w:sz w:val="24"/>
          <w:szCs w:val="24"/>
          <w:lang w:val="uk-UA"/>
        </w:rPr>
        <w:t>Фактор С - строки посіву</w:t>
      </w:r>
    </w:p>
    <w:p w:rsidR="00FF0A8D" w:rsidRDefault="00702DF2">
      <w:pPr>
        <w:numPr>
          <w:ilvl w:val="0"/>
          <w:numId w:val="2"/>
        </w:numPr>
        <w:ind w:left="0" w:right="57" w:firstLine="340"/>
        <w:jc w:val="both"/>
        <w:rPr>
          <w:sz w:val="24"/>
          <w:szCs w:val="24"/>
          <w:lang w:val="uk-UA"/>
        </w:rPr>
      </w:pPr>
      <w:r>
        <w:rPr>
          <w:sz w:val="24"/>
          <w:szCs w:val="24"/>
          <w:lang w:val="uk-UA"/>
        </w:rPr>
        <w:t>перша декада грудня</w:t>
      </w:r>
    </w:p>
    <w:p w:rsidR="00FF0A8D" w:rsidRDefault="00702DF2">
      <w:pPr>
        <w:numPr>
          <w:ilvl w:val="0"/>
          <w:numId w:val="2"/>
        </w:numPr>
        <w:ind w:left="0" w:right="57" w:firstLine="340"/>
        <w:jc w:val="both"/>
        <w:rPr>
          <w:sz w:val="24"/>
          <w:szCs w:val="24"/>
          <w:lang w:val="uk-UA"/>
        </w:rPr>
      </w:pPr>
      <w:r>
        <w:rPr>
          <w:sz w:val="24"/>
          <w:szCs w:val="24"/>
          <w:lang w:val="uk-UA"/>
        </w:rPr>
        <w:t>друга декада березня</w:t>
      </w:r>
    </w:p>
    <w:p w:rsidR="00FF0A8D" w:rsidRDefault="00702DF2">
      <w:pPr>
        <w:numPr>
          <w:ilvl w:val="0"/>
          <w:numId w:val="2"/>
        </w:numPr>
        <w:ind w:left="0" w:right="57" w:firstLine="340"/>
        <w:jc w:val="both"/>
        <w:rPr>
          <w:sz w:val="24"/>
          <w:szCs w:val="24"/>
          <w:lang w:val="uk-UA"/>
        </w:rPr>
      </w:pPr>
      <w:r>
        <w:rPr>
          <w:sz w:val="24"/>
          <w:szCs w:val="24"/>
          <w:lang w:val="uk-UA"/>
        </w:rPr>
        <w:t>третя декада березня</w:t>
      </w:r>
    </w:p>
    <w:p w:rsidR="00FF0A8D" w:rsidRDefault="00702DF2">
      <w:pPr>
        <w:numPr>
          <w:ilvl w:val="0"/>
          <w:numId w:val="2"/>
        </w:numPr>
        <w:ind w:left="0" w:right="57" w:firstLine="340"/>
        <w:jc w:val="both"/>
        <w:rPr>
          <w:sz w:val="24"/>
          <w:szCs w:val="24"/>
          <w:lang w:val="uk-UA"/>
        </w:rPr>
      </w:pPr>
      <w:r>
        <w:rPr>
          <w:sz w:val="24"/>
          <w:szCs w:val="24"/>
          <w:lang w:val="uk-UA"/>
        </w:rPr>
        <w:t>перша декада квітня</w:t>
      </w:r>
    </w:p>
    <w:p w:rsidR="00FF0A8D" w:rsidRDefault="00702DF2">
      <w:pPr>
        <w:numPr>
          <w:ilvl w:val="0"/>
          <w:numId w:val="3"/>
        </w:numPr>
        <w:ind w:left="0" w:right="57" w:firstLine="340"/>
        <w:jc w:val="both"/>
        <w:rPr>
          <w:sz w:val="24"/>
          <w:szCs w:val="24"/>
          <w:lang w:val="uk-UA"/>
        </w:rPr>
      </w:pPr>
      <w:r>
        <w:rPr>
          <w:sz w:val="24"/>
          <w:szCs w:val="24"/>
          <w:lang w:val="uk-UA"/>
        </w:rPr>
        <w:t>Фактор Д - ширина міжрядь</w:t>
      </w:r>
    </w:p>
    <w:p w:rsidR="00FF0A8D" w:rsidRDefault="00702DF2">
      <w:pPr>
        <w:numPr>
          <w:ilvl w:val="0"/>
          <w:numId w:val="2"/>
        </w:numPr>
        <w:ind w:left="0" w:right="57" w:firstLine="340"/>
        <w:jc w:val="both"/>
        <w:rPr>
          <w:sz w:val="24"/>
          <w:szCs w:val="24"/>
          <w:lang w:val="uk-UA"/>
        </w:rPr>
      </w:pPr>
      <w:r>
        <w:rPr>
          <w:sz w:val="24"/>
          <w:szCs w:val="24"/>
          <w:lang w:val="uk-UA"/>
        </w:rPr>
        <w:t>Посів із шириною міжрядь у 45 см.</w:t>
      </w:r>
    </w:p>
    <w:p w:rsidR="00FF0A8D" w:rsidRDefault="00702DF2">
      <w:pPr>
        <w:numPr>
          <w:ilvl w:val="0"/>
          <w:numId w:val="2"/>
        </w:numPr>
        <w:ind w:left="0" w:right="57" w:firstLine="340"/>
        <w:jc w:val="both"/>
        <w:rPr>
          <w:sz w:val="24"/>
          <w:szCs w:val="24"/>
          <w:lang w:val="uk-UA"/>
        </w:rPr>
      </w:pPr>
      <w:r>
        <w:rPr>
          <w:sz w:val="24"/>
          <w:szCs w:val="24"/>
          <w:lang w:val="uk-UA"/>
        </w:rPr>
        <w:t>Посів із шириною міжрядь у 70 см.</w:t>
      </w:r>
    </w:p>
    <w:p w:rsidR="00FF0A8D" w:rsidRDefault="00702DF2">
      <w:pPr>
        <w:ind w:right="57" w:firstLine="340"/>
        <w:jc w:val="both"/>
        <w:rPr>
          <w:sz w:val="24"/>
          <w:szCs w:val="24"/>
          <w:lang w:val="uk-UA"/>
        </w:rPr>
      </w:pPr>
      <w:r>
        <w:rPr>
          <w:sz w:val="24"/>
          <w:szCs w:val="24"/>
          <w:lang w:val="uk-UA"/>
        </w:rPr>
        <w:t>Добрива вносили під основний обробіток ґрунту, мінеральні в вигляді гранульованого суперфосфату та аміачної селітри, органічні - напівперепрілого гною із вмістом N - 0,56%, Р</w:t>
      </w:r>
      <w:r>
        <w:rPr>
          <w:sz w:val="24"/>
          <w:szCs w:val="24"/>
          <w:vertAlign w:val="subscript"/>
          <w:lang w:val="uk-UA"/>
        </w:rPr>
        <w:t>2</w:t>
      </w:r>
      <w:r>
        <w:rPr>
          <w:sz w:val="24"/>
          <w:szCs w:val="24"/>
          <w:lang w:val="uk-UA"/>
        </w:rPr>
        <w:t xml:space="preserve"> О</w:t>
      </w:r>
      <w:r>
        <w:rPr>
          <w:sz w:val="24"/>
          <w:szCs w:val="24"/>
          <w:vertAlign w:val="subscript"/>
          <w:lang w:val="uk-UA"/>
        </w:rPr>
        <w:t>5</w:t>
      </w:r>
      <w:r>
        <w:rPr>
          <w:sz w:val="24"/>
          <w:szCs w:val="24"/>
          <w:lang w:val="uk-UA"/>
        </w:rPr>
        <w:t xml:space="preserve"> - 0,27%, К</w:t>
      </w:r>
      <w:r>
        <w:rPr>
          <w:sz w:val="24"/>
          <w:szCs w:val="24"/>
          <w:vertAlign w:val="subscript"/>
          <w:lang w:val="uk-UA"/>
        </w:rPr>
        <w:t>2</w:t>
      </w:r>
      <w:r>
        <w:rPr>
          <w:sz w:val="24"/>
          <w:szCs w:val="24"/>
          <w:lang w:val="uk-UA"/>
        </w:rPr>
        <w:t>О - 0,71%.</w:t>
      </w:r>
    </w:p>
    <w:p w:rsidR="00FF0A8D" w:rsidRDefault="00702DF2">
      <w:pPr>
        <w:ind w:right="57" w:firstLine="340"/>
        <w:jc w:val="both"/>
        <w:rPr>
          <w:sz w:val="24"/>
          <w:szCs w:val="24"/>
          <w:lang w:val="uk-UA"/>
        </w:rPr>
      </w:pPr>
      <w:r>
        <w:rPr>
          <w:sz w:val="24"/>
          <w:szCs w:val="24"/>
          <w:lang w:val="uk-UA"/>
        </w:rPr>
        <w:t>Оранку ґрунту проводили плугом ПЛН - 5-35.</w:t>
      </w:r>
    </w:p>
    <w:p w:rsidR="00FF0A8D" w:rsidRDefault="00702DF2">
      <w:pPr>
        <w:ind w:right="57" w:firstLine="340"/>
        <w:jc w:val="both"/>
        <w:rPr>
          <w:sz w:val="24"/>
          <w:szCs w:val="24"/>
          <w:lang w:val="uk-UA"/>
        </w:rPr>
      </w:pPr>
      <w:r>
        <w:rPr>
          <w:sz w:val="24"/>
          <w:szCs w:val="24"/>
          <w:lang w:val="uk-UA"/>
        </w:rPr>
        <w:t>Закладення та проведення дослідів здійснювали згідно існуючих методик для зрошуваного землеробства та методики "Проведення польових дослідів з лікарськими культурами".</w:t>
      </w:r>
    </w:p>
    <w:p w:rsidR="00FF0A8D" w:rsidRDefault="00702DF2">
      <w:pPr>
        <w:ind w:right="57" w:firstLine="340"/>
        <w:jc w:val="both"/>
        <w:rPr>
          <w:sz w:val="24"/>
          <w:szCs w:val="24"/>
          <w:lang w:val="uk-UA"/>
        </w:rPr>
      </w:pPr>
      <w:r>
        <w:rPr>
          <w:sz w:val="24"/>
          <w:szCs w:val="24"/>
          <w:lang w:val="uk-UA"/>
        </w:rPr>
        <w:t>Досліди супроводжувались фенологічними спостереженнями та біометричними вимірами, лабораторними аналізами:</w:t>
      </w:r>
    </w:p>
    <w:p w:rsidR="00FF0A8D" w:rsidRDefault="00702DF2">
      <w:pPr>
        <w:numPr>
          <w:ilvl w:val="0"/>
          <w:numId w:val="2"/>
        </w:numPr>
        <w:ind w:left="0" w:right="57" w:firstLine="340"/>
        <w:jc w:val="both"/>
        <w:rPr>
          <w:sz w:val="24"/>
          <w:szCs w:val="24"/>
          <w:lang w:val="uk-UA"/>
        </w:rPr>
      </w:pPr>
      <w:r>
        <w:rPr>
          <w:sz w:val="24"/>
          <w:szCs w:val="24"/>
          <w:lang w:val="uk-UA"/>
        </w:rPr>
        <w:t xml:space="preserve">вміст нітратів у ґрунті – за Грандваль-Ляжем, амонійний азот – колориметрично з реактивом Неслера, рухомий фосфор – за Мачигіним в модифікації ЦІНАО з аскорбіновою кислотою, обмінний калій – на полуменевому фотометрі в 1% вуглецево-амонійній витяжці; </w:t>
      </w:r>
    </w:p>
    <w:p w:rsidR="00FF0A8D" w:rsidRDefault="00702DF2">
      <w:pPr>
        <w:numPr>
          <w:ilvl w:val="0"/>
          <w:numId w:val="2"/>
        </w:numPr>
        <w:ind w:left="0" w:right="57" w:firstLine="340"/>
        <w:jc w:val="both"/>
        <w:rPr>
          <w:sz w:val="24"/>
          <w:szCs w:val="24"/>
          <w:lang w:val="uk-UA"/>
        </w:rPr>
      </w:pPr>
      <w:r>
        <w:rPr>
          <w:sz w:val="24"/>
          <w:szCs w:val="24"/>
          <w:lang w:val="uk-UA"/>
        </w:rPr>
        <w:t>вміст в рослинах - азот на приладі Сірен’єва, фосфор  - варіант Мерфі-Рейлі з застосуванням аскорбінової кислоти, калій - на полуменевому фотометрі; ефірна олія – згідно ДСТУ 14618.11.78;</w:t>
      </w:r>
    </w:p>
    <w:p w:rsidR="00FF0A8D" w:rsidRDefault="00702DF2">
      <w:pPr>
        <w:numPr>
          <w:ilvl w:val="0"/>
          <w:numId w:val="2"/>
        </w:numPr>
        <w:ind w:left="0" w:right="57" w:firstLine="340"/>
        <w:jc w:val="both"/>
        <w:rPr>
          <w:sz w:val="24"/>
          <w:szCs w:val="24"/>
          <w:lang w:val="uk-UA"/>
        </w:rPr>
      </w:pPr>
      <w:r>
        <w:rPr>
          <w:sz w:val="24"/>
          <w:szCs w:val="24"/>
          <w:lang w:val="uk-UA"/>
        </w:rPr>
        <w:t>водопроникність грунту - за Н.С.Нестеровим, Н.А.Качинським, щільність зложення - методом ріжучого кільця за Н.А. Качинським, вологозапаси – термостатно-ваговим методом;</w:t>
      </w:r>
    </w:p>
    <w:p w:rsidR="00FF0A8D" w:rsidRDefault="00702DF2">
      <w:pPr>
        <w:numPr>
          <w:ilvl w:val="0"/>
          <w:numId w:val="2"/>
        </w:numPr>
        <w:ind w:left="0" w:right="57" w:firstLine="340"/>
        <w:jc w:val="both"/>
        <w:rPr>
          <w:sz w:val="24"/>
          <w:szCs w:val="24"/>
          <w:lang w:val="uk-UA"/>
        </w:rPr>
      </w:pPr>
      <w:r>
        <w:rPr>
          <w:sz w:val="24"/>
          <w:szCs w:val="24"/>
          <w:lang w:val="uk-UA"/>
        </w:rPr>
        <w:t xml:space="preserve">облік бур'янів - за Б.А.Доспеховим, І.П.Васильєвим, О.М.Туликовим. </w:t>
      </w:r>
    </w:p>
    <w:p w:rsidR="00FF0A8D" w:rsidRDefault="00FF0A8D">
      <w:pPr>
        <w:ind w:right="57" w:firstLine="340"/>
        <w:jc w:val="both"/>
        <w:rPr>
          <w:sz w:val="24"/>
          <w:szCs w:val="24"/>
          <w:lang w:val="uk-UA"/>
        </w:rPr>
      </w:pPr>
    </w:p>
    <w:p w:rsidR="00FF0A8D" w:rsidRDefault="00702DF2">
      <w:pPr>
        <w:ind w:right="57" w:firstLine="340"/>
        <w:jc w:val="both"/>
        <w:rPr>
          <w:sz w:val="24"/>
          <w:szCs w:val="24"/>
          <w:lang w:val="uk-UA"/>
        </w:rPr>
      </w:pPr>
      <w:r>
        <w:rPr>
          <w:sz w:val="24"/>
          <w:szCs w:val="24"/>
          <w:lang w:val="uk-UA"/>
        </w:rPr>
        <w:t>В розділі 3</w:t>
      </w:r>
      <w:r>
        <w:rPr>
          <w:b/>
          <w:bCs/>
          <w:sz w:val="24"/>
          <w:szCs w:val="24"/>
          <w:lang w:val="uk-UA"/>
        </w:rPr>
        <w:t xml:space="preserve"> “Вплив глибини оранки в поєднанні з органічними та мінеральними добривами на агрофізичні властивості грунту”</w:t>
      </w:r>
      <w:r>
        <w:rPr>
          <w:sz w:val="24"/>
          <w:szCs w:val="24"/>
          <w:lang w:val="uk-UA"/>
        </w:rPr>
        <w:t xml:space="preserve"> представлені результати впливу вивчаємих факторів на фізичні показники грунту. </w:t>
      </w:r>
    </w:p>
    <w:p w:rsidR="00FF0A8D" w:rsidRDefault="00702DF2">
      <w:pPr>
        <w:ind w:right="57" w:firstLine="340"/>
        <w:jc w:val="both"/>
        <w:rPr>
          <w:sz w:val="24"/>
          <w:szCs w:val="24"/>
          <w:lang w:val="uk-UA"/>
        </w:rPr>
      </w:pPr>
      <w:r>
        <w:rPr>
          <w:sz w:val="24"/>
          <w:szCs w:val="24"/>
          <w:lang w:val="uk-UA"/>
        </w:rPr>
        <w:t>Щільність зложення орного шару грунту при посіві була такою: на контрольному варіанті (без добрив) - 1,24, з внесенням гною в дозі 40 т/га - 1,12 г/см</w:t>
      </w:r>
      <w:r>
        <w:rPr>
          <w:sz w:val="24"/>
          <w:szCs w:val="24"/>
          <w:vertAlign w:val="superscript"/>
          <w:lang w:val="uk-UA"/>
        </w:rPr>
        <w:t>3</w:t>
      </w:r>
      <w:r>
        <w:rPr>
          <w:sz w:val="24"/>
          <w:szCs w:val="24"/>
          <w:lang w:val="uk-UA"/>
        </w:rPr>
        <w:t>, а під час збору врожаю відповідно - 1,30 та - 1,23 г/см</w:t>
      </w:r>
      <w:r>
        <w:rPr>
          <w:sz w:val="24"/>
          <w:szCs w:val="24"/>
          <w:vertAlign w:val="superscript"/>
          <w:lang w:val="uk-UA"/>
        </w:rPr>
        <w:t>3</w:t>
      </w:r>
      <w:r>
        <w:rPr>
          <w:sz w:val="24"/>
          <w:szCs w:val="24"/>
          <w:lang w:val="uk-UA"/>
        </w:rPr>
        <w:t>.</w:t>
      </w:r>
    </w:p>
    <w:p w:rsidR="00FF0A8D" w:rsidRDefault="00702DF2">
      <w:pPr>
        <w:ind w:right="57" w:firstLine="340"/>
        <w:jc w:val="both"/>
        <w:rPr>
          <w:sz w:val="24"/>
          <w:szCs w:val="24"/>
          <w:lang w:val="uk-UA"/>
        </w:rPr>
      </w:pPr>
      <w:r>
        <w:rPr>
          <w:sz w:val="24"/>
          <w:szCs w:val="24"/>
          <w:lang w:val="uk-UA"/>
        </w:rPr>
        <w:t>Використання посіву на другий рік супроводжувалось зростанням цього показника: ранньою весною на контролі до 1,28, а на ділянках з внесенням гною - 1,20. За період вегетації рослин другого року життя тим</w:t>
      </w:r>
      <w:r>
        <w:rPr>
          <w:sz w:val="24"/>
          <w:szCs w:val="24"/>
        </w:rPr>
        <w:t>’</w:t>
      </w:r>
      <w:r>
        <w:rPr>
          <w:sz w:val="24"/>
          <w:szCs w:val="24"/>
          <w:lang w:val="uk-UA"/>
        </w:rPr>
        <w:t>яну щільність зложення грунту продовжувала зростати: 1,31 та  1,27 г/см</w:t>
      </w:r>
      <w:r>
        <w:rPr>
          <w:sz w:val="24"/>
          <w:szCs w:val="24"/>
          <w:vertAlign w:val="superscript"/>
          <w:lang w:val="uk-UA"/>
        </w:rPr>
        <w:t>3</w:t>
      </w:r>
      <w:r>
        <w:rPr>
          <w:sz w:val="24"/>
          <w:szCs w:val="24"/>
          <w:lang w:val="uk-UA"/>
        </w:rPr>
        <w:t xml:space="preserve"> відповідно.</w:t>
      </w:r>
    </w:p>
    <w:p w:rsidR="00FF0A8D" w:rsidRDefault="00702DF2">
      <w:pPr>
        <w:ind w:right="57" w:firstLine="340"/>
        <w:jc w:val="both"/>
        <w:rPr>
          <w:sz w:val="24"/>
          <w:szCs w:val="24"/>
          <w:lang w:val="uk-UA"/>
        </w:rPr>
      </w:pPr>
      <w:r>
        <w:rPr>
          <w:sz w:val="24"/>
          <w:szCs w:val="24"/>
          <w:lang w:val="uk-UA"/>
        </w:rPr>
        <w:t xml:space="preserve">Шпаруватість ґрунту знаходиться в прямій залежності від щільності зложення орного шару грунту. Так, у варіанті з першим строком посіву в перший рік життя цей показник на контролі сягав - 52,7, а внесення 40 т/га гною обумовлювало зростання його на 3,8%. </w:t>
      </w:r>
    </w:p>
    <w:p w:rsidR="00FF0A8D" w:rsidRDefault="00702DF2">
      <w:pPr>
        <w:ind w:right="57" w:firstLine="340"/>
        <w:jc w:val="both"/>
        <w:rPr>
          <w:sz w:val="24"/>
          <w:szCs w:val="24"/>
          <w:lang w:val="uk-UA"/>
        </w:rPr>
      </w:pPr>
      <w:r>
        <w:rPr>
          <w:sz w:val="24"/>
          <w:szCs w:val="24"/>
          <w:lang w:val="uk-UA"/>
        </w:rPr>
        <w:t>Шпаруватість ґрунту на другий та третій роки використання мала тенденцію до зниження в порівнянні з першим роком життя.</w:t>
      </w:r>
    </w:p>
    <w:p w:rsidR="00FF0A8D" w:rsidRDefault="00702DF2">
      <w:pPr>
        <w:ind w:right="57" w:firstLine="340"/>
        <w:jc w:val="both"/>
        <w:rPr>
          <w:sz w:val="24"/>
          <w:szCs w:val="24"/>
          <w:lang w:val="uk-UA"/>
        </w:rPr>
      </w:pPr>
      <w:r>
        <w:rPr>
          <w:sz w:val="24"/>
          <w:szCs w:val="24"/>
          <w:lang w:val="uk-UA"/>
        </w:rPr>
        <w:t>Водопроникність ґрунту при першому році використання посіву культури зросла у варіантах застосування гною та більш глибокої оранки (на 28-30 см).</w:t>
      </w:r>
    </w:p>
    <w:p w:rsidR="00FF0A8D" w:rsidRDefault="00702DF2">
      <w:pPr>
        <w:ind w:right="57" w:firstLine="340"/>
        <w:jc w:val="both"/>
        <w:rPr>
          <w:sz w:val="24"/>
          <w:szCs w:val="24"/>
          <w:lang w:val="uk-UA"/>
        </w:rPr>
      </w:pPr>
      <w:r>
        <w:rPr>
          <w:sz w:val="24"/>
          <w:szCs w:val="24"/>
          <w:lang w:val="uk-UA"/>
        </w:rPr>
        <w:t>На другому та третьому роках життя рослин тим</w:t>
      </w:r>
      <w:r>
        <w:rPr>
          <w:sz w:val="24"/>
          <w:szCs w:val="24"/>
        </w:rPr>
        <w:t>’</w:t>
      </w:r>
      <w:r>
        <w:rPr>
          <w:sz w:val="24"/>
          <w:szCs w:val="24"/>
          <w:lang w:val="uk-UA"/>
        </w:rPr>
        <w:t>яну звичайного водопроникність ґрунту в контрольному та удобреному гноєм варіантах знижувалась порівняно з рівнем цього показника в перший рік використання.</w:t>
      </w:r>
    </w:p>
    <w:p w:rsidR="00FF0A8D" w:rsidRDefault="00702DF2">
      <w:pPr>
        <w:ind w:right="57" w:firstLine="340"/>
        <w:jc w:val="both"/>
        <w:rPr>
          <w:sz w:val="24"/>
          <w:szCs w:val="24"/>
          <w:lang w:val="uk-UA"/>
        </w:rPr>
      </w:pPr>
      <w:r>
        <w:rPr>
          <w:sz w:val="24"/>
          <w:szCs w:val="24"/>
          <w:lang w:val="uk-UA"/>
        </w:rPr>
        <w:t>Взаємодія основного обробітку ґрунту на глибину 28-30 см та внесення гною дозою 40 т/га забезпечувала зростання водопроникності ґрунту незалежно від параметрів інших вивчаємих факторів.</w:t>
      </w:r>
    </w:p>
    <w:p w:rsidR="00FF0A8D" w:rsidRDefault="00702DF2">
      <w:pPr>
        <w:ind w:right="57" w:firstLine="340"/>
        <w:jc w:val="both"/>
        <w:rPr>
          <w:sz w:val="24"/>
          <w:szCs w:val="24"/>
          <w:lang w:val="uk-UA"/>
        </w:rPr>
      </w:pPr>
      <w:r>
        <w:rPr>
          <w:sz w:val="24"/>
          <w:szCs w:val="24"/>
          <w:lang w:val="uk-UA"/>
        </w:rPr>
        <w:t>Розділ 4 “</w:t>
      </w:r>
      <w:r>
        <w:rPr>
          <w:b/>
          <w:bCs/>
          <w:sz w:val="24"/>
          <w:szCs w:val="24"/>
          <w:lang w:val="uk-UA"/>
        </w:rPr>
        <w:t>Водний та поживний режим ґрунту, їх вплив на розвиток рослин тим'яна звичайного”.</w:t>
      </w:r>
    </w:p>
    <w:p w:rsidR="00FF0A8D" w:rsidRDefault="00702DF2">
      <w:pPr>
        <w:ind w:right="57" w:firstLine="340"/>
        <w:jc w:val="both"/>
        <w:rPr>
          <w:sz w:val="24"/>
          <w:szCs w:val="24"/>
          <w:lang w:val="uk-UA"/>
        </w:rPr>
      </w:pPr>
      <w:r>
        <w:rPr>
          <w:sz w:val="24"/>
          <w:szCs w:val="24"/>
          <w:lang w:val="uk-UA"/>
        </w:rPr>
        <w:t>Встановлено, що гній, внесений під посів культури на фоні оранки на глибину 20-22 см сприяв накопиченню запасів ґрунтової вологи в шарі ґрунту 0-100 см. Це також привело до більш раціонального використання її в перший рік і зниження коефіцієнта водоспоживання на 926 м</w:t>
      </w:r>
      <w:r>
        <w:rPr>
          <w:sz w:val="24"/>
          <w:szCs w:val="24"/>
          <w:vertAlign w:val="superscript"/>
          <w:lang w:val="uk-UA"/>
        </w:rPr>
        <w:t>3</w:t>
      </w:r>
      <w:r>
        <w:rPr>
          <w:sz w:val="24"/>
          <w:szCs w:val="24"/>
          <w:lang w:val="uk-UA"/>
        </w:rPr>
        <w:t>/ц в порівнянні з контрольним варіантом (табл.1).</w:t>
      </w:r>
    </w:p>
    <w:p w:rsidR="00FF0A8D" w:rsidRDefault="00702DF2">
      <w:pPr>
        <w:ind w:right="57" w:firstLine="340"/>
        <w:jc w:val="both"/>
        <w:rPr>
          <w:sz w:val="24"/>
          <w:szCs w:val="24"/>
          <w:lang w:val="uk-UA"/>
        </w:rPr>
      </w:pPr>
      <w:r>
        <w:rPr>
          <w:sz w:val="24"/>
          <w:szCs w:val="24"/>
          <w:lang w:val="uk-UA"/>
        </w:rPr>
        <w:t>Органічні добрива мали свою післядію в подальшому протягом другого та третього років. Так, коефіцієнт водоспоживання був значно нижчим - на 442 м</w:t>
      </w:r>
      <w:r>
        <w:rPr>
          <w:sz w:val="24"/>
          <w:szCs w:val="24"/>
          <w:vertAlign w:val="superscript"/>
          <w:lang w:val="uk-UA"/>
        </w:rPr>
        <w:t>3</w:t>
      </w:r>
      <w:r>
        <w:rPr>
          <w:sz w:val="24"/>
          <w:szCs w:val="24"/>
          <w:lang w:val="uk-UA"/>
        </w:rPr>
        <w:t>/ц, (другий рік життя), та на - 271 м</w:t>
      </w:r>
      <w:r>
        <w:rPr>
          <w:sz w:val="24"/>
          <w:szCs w:val="24"/>
          <w:vertAlign w:val="superscript"/>
          <w:lang w:val="uk-UA"/>
        </w:rPr>
        <w:t>3</w:t>
      </w:r>
      <w:r>
        <w:rPr>
          <w:sz w:val="24"/>
          <w:szCs w:val="24"/>
          <w:lang w:val="uk-UA"/>
        </w:rPr>
        <w:t>/ц (третій рік життя). Аналогічний вплив органічних добрив на ефективність використання вологи рослинами встановлено при збільшенні глибини оранки до 28-30 см, де зменшення кількості вологи на одиницю продукції сягало 645, 327, 368 м</w:t>
      </w:r>
      <w:r>
        <w:rPr>
          <w:sz w:val="24"/>
          <w:szCs w:val="24"/>
          <w:vertAlign w:val="superscript"/>
          <w:lang w:val="uk-UA"/>
        </w:rPr>
        <w:t>3</w:t>
      </w:r>
      <w:r>
        <w:rPr>
          <w:sz w:val="24"/>
          <w:szCs w:val="24"/>
          <w:lang w:val="uk-UA"/>
        </w:rPr>
        <w:t xml:space="preserve">/ц відповідно за роками використання плантації. </w:t>
      </w:r>
    </w:p>
    <w:p w:rsidR="00FF0A8D" w:rsidRDefault="00702DF2">
      <w:pPr>
        <w:ind w:right="57" w:firstLine="340"/>
        <w:jc w:val="right"/>
        <w:rPr>
          <w:sz w:val="24"/>
          <w:szCs w:val="24"/>
          <w:lang w:val="uk-UA"/>
        </w:rPr>
      </w:pPr>
      <w:r>
        <w:rPr>
          <w:sz w:val="24"/>
          <w:szCs w:val="24"/>
          <w:lang w:val="uk-UA"/>
        </w:rPr>
        <w:t>Таблиця 1</w:t>
      </w:r>
    </w:p>
    <w:p w:rsidR="00FF0A8D" w:rsidRDefault="00702DF2">
      <w:pPr>
        <w:ind w:right="57" w:firstLine="340"/>
        <w:jc w:val="center"/>
        <w:rPr>
          <w:sz w:val="24"/>
          <w:szCs w:val="24"/>
          <w:lang w:val="uk-UA"/>
        </w:rPr>
      </w:pPr>
      <w:r>
        <w:rPr>
          <w:sz w:val="24"/>
          <w:szCs w:val="24"/>
          <w:lang w:val="uk-UA"/>
        </w:rPr>
        <w:t>Вплив вивчаємих факторів на коефіцієнт водоспоживання тим'яна</w:t>
      </w:r>
    </w:p>
    <w:p w:rsidR="00FF0A8D" w:rsidRDefault="00702DF2">
      <w:pPr>
        <w:ind w:right="57" w:firstLine="340"/>
        <w:jc w:val="center"/>
        <w:rPr>
          <w:sz w:val="24"/>
          <w:szCs w:val="24"/>
          <w:lang w:val="uk-UA"/>
        </w:rPr>
      </w:pPr>
      <w:r>
        <w:rPr>
          <w:sz w:val="24"/>
          <w:szCs w:val="24"/>
          <w:lang w:val="uk-UA"/>
        </w:rPr>
        <w:t xml:space="preserve"> звичайного, м</w:t>
      </w:r>
      <w:r>
        <w:rPr>
          <w:sz w:val="24"/>
          <w:szCs w:val="24"/>
          <w:vertAlign w:val="superscript"/>
          <w:lang w:val="uk-UA"/>
        </w:rPr>
        <w:t>3</w:t>
      </w:r>
      <w:r>
        <w:rPr>
          <w:sz w:val="24"/>
          <w:szCs w:val="24"/>
          <w:lang w:val="uk-UA"/>
        </w:rPr>
        <w:t>/ц, (1994 - 1998 рр.)</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4"/>
        <w:gridCol w:w="1134"/>
        <w:gridCol w:w="1276"/>
        <w:gridCol w:w="1417"/>
        <w:gridCol w:w="1702"/>
      </w:tblGrid>
      <w:tr w:rsidR="00FF0A8D">
        <w:trPr>
          <w:cantSplit/>
          <w:trHeight w:val="175"/>
        </w:trPr>
        <w:tc>
          <w:tcPr>
            <w:tcW w:w="1154" w:type="dxa"/>
            <w:vMerge w:val="restart"/>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Роки використання</w:t>
            </w:r>
          </w:p>
        </w:tc>
        <w:tc>
          <w:tcPr>
            <w:tcW w:w="5529" w:type="dxa"/>
            <w:gridSpan w:val="4"/>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Фон живлення</w:t>
            </w:r>
          </w:p>
        </w:tc>
      </w:tr>
      <w:tr w:rsidR="00FF0A8D">
        <w:trPr>
          <w:cantSplit/>
          <w:trHeight w:val="543"/>
        </w:trPr>
        <w:tc>
          <w:tcPr>
            <w:tcW w:w="1154" w:type="dxa"/>
            <w:vMerge/>
            <w:tcBorders>
              <w:top w:val="single" w:sz="4" w:space="0" w:color="auto"/>
              <w:left w:val="single" w:sz="4" w:space="0" w:color="auto"/>
              <w:bottom w:val="single" w:sz="4" w:space="0" w:color="auto"/>
              <w:right w:val="single" w:sz="4" w:space="0" w:color="auto"/>
            </w:tcBorders>
            <w:vAlign w:val="center"/>
          </w:tcPr>
          <w:p w:rsidR="00FF0A8D" w:rsidRDefault="00FF0A8D">
            <w:pPr>
              <w:widowControl w:val="0"/>
              <w:jc w:val="center"/>
              <w:rPr>
                <w:sz w:val="24"/>
                <w:szCs w:val="24"/>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Без добрив</w:t>
            </w:r>
          </w:p>
          <w:p w:rsidR="00FF0A8D" w:rsidRDefault="00702DF2">
            <w:pPr>
              <w:widowControl w:val="0"/>
              <w:jc w:val="center"/>
              <w:rPr>
                <w:sz w:val="24"/>
                <w:szCs w:val="24"/>
                <w:lang w:val="uk-UA"/>
              </w:rPr>
            </w:pPr>
            <w:r>
              <w:rPr>
                <w:sz w:val="24"/>
                <w:szCs w:val="24"/>
                <w:lang w:val="uk-UA"/>
              </w:rPr>
              <w:t>(контроль)</w:t>
            </w:r>
          </w:p>
        </w:tc>
        <w:tc>
          <w:tcPr>
            <w:tcW w:w="1276"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N</w:t>
            </w:r>
            <w:r>
              <w:rPr>
                <w:sz w:val="24"/>
                <w:szCs w:val="24"/>
                <w:vertAlign w:val="subscript"/>
                <w:lang w:val="uk-UA"/>
              </w:rPr>
              <w:t>60</w:t>
            </w:r>
            <w:r>
              <w:rPr>
                <w:sz w:val="24"/>
                <w:szCs w:val="24"/>
                <w:lang w:val="uk-UA"/>
              </w:rPr>
              <w:t>P</w:t>
            </w:r>
            <w:r>
              <w:rPr>
                <w:sz w:val="24"/>
                <w:szCs w:val="24"/>
                <w:vertAlign w:val="subscript"/>
                <w:lang w:val="uk-UA"/>
              </w:rPr>
              <w:t>60</w:t>
            </w:r>
          </w:p>
        </w:tc>
        <w:tc>
          <w:tcPr>
            <w:tcW w:w="1417"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Гній,</w:t>
            </w:r>
          </w:p>
          <w:p w:rsidR="00FF0A8D" w:rsidRDefault="00702DF2">
            <w:pPr>
              <w:widowControl w:val="0"/>
              <w:jc w:val="center"/>
              <w:rPr>
                <w:sz w:val="24"/>
                <w:szCs w:val="24"/>
                <w:lang w:val="uk-UA"/>
              </w:rPr>
            </w:pPr>
            <w:r>
              <w:rPr>
                <w:sz w:val="24"/>
                <w:szCs w:val="24"/>
                <w:lang w:val="uk-UA"/>
              </w:rPr>
              <w:t>40 т/га</w:t>
            </w:r>
          </w:p>
        </w:tc>
        <w:tc>
          <w:tcPr>
            <w:tcW w:w="1702"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Гній, 40 т/га</w:t>
            </w:r>
          </w:p>
          <w:p w:rsidR="00FF0A8D" w:rsidRDefault="00702DF2">
            <w:pPr>
              <w:widowControl w:val="0"/>
              <w:jc w:val="center"/>
              <w:rPr>
                <w:sz w:val="24"/>
                <w:szCs w:val="24"/>
                <w:lang w:val="uk-UA"/>
              </w:rPr>
            </w:pPr>
            <w:r>
              <w:rPr>
                <w:sz w:val="24"/>
                <w:szCs w:val="24"/>
                <w:lang w:val="uk-UA"/>
              </w:rPr>
              <w:t>+ N</w:t>
            </w:r>
            <w:r>
              <w:rPr>
                <w:sz w:val="24"/>
                <w:szCs w:val="24"/>
                <w:vertAlign w:val="subscript"/>
                <w:lang w:val="uk-UA"/>
              </w:rPr>
              <w:t>60</w:t>
            </w:r>
            <w:r>
              <w:rPr>
                <w:sz w:val="24"/>
                <w:szCs w:val="24"/>
                <w:lang w:val="uk-UA"/>
              </w:rPr>
              <w:t>P</w:t>
            </w:r>
            <w:r>
              <w:rPr>
                <w:sz w:val="24"/>
                <w:szCs w:val="24"/>
                <w:vertAlign w:val="subscript"/>
                <w:lang w:val="uk-UA"/>
              </w:rPr>
              <w:t>60</w:t>
            </w:r>
          </w:p>
        </w:tc>
      </w:tr>
      <w:tr w:rsidR="00FF0A8D">
        <w:trPr>
          <w:cantSplit/>
          <w:trHeight w:val="282"/>
        </w:trPr>
        <w:tc>
          <w:tcPr>
            <w:tcW w:w="6683" w:type="dxa"/>
            <w:gridSpan w:val="5"/>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Оранка на глибину 20-22 см</w:t>
            </w:r>
          </w:p>
        </w:tc>
      </w:tr>
      <w:tr w:rsidR="00FF0A8D">
        <w:trPr>
          <w:cantSplit/>
          <w:trHeight w:val="130"/>
        </w:trPr>
        <w:tc>
          <w:tcPr>
            <w:tcW w:w="1154"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2354</w:t>
            </w:r>
          </w:p>
        </w:tc>
        <w:tc>
          <w:tcPr>
            <w:tcW w:w="1276"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1674</w:t>
            </w:r>
          </w:p>
        </w:tc>
        <w:tc>
          <w:tcPr>
            <w:tcW w:w="1417"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1428</w:t>
            </w:r>
          </w:p>
        </w:tc>
        <w:tc>
          <w:tcPr>
            <w:tcW w:w="1702"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1376</w:t>
            </w:r>
          </w:p>
        </w:tc>
      </w:tr>
      <w:tr w:rsidR="00FF0A8D">
        <w:trPr>
          <w:cantSplit/>
          <w:trHeight w:val="176"/>
        </w:trPr>
        <w:tc>
          <w:tcPr>
            <w:tcW w:w="1154" w:type="dxa"/>
            <w:tcBorders>
              <w:top w:val="single" w:sz="4" w:space="0" w:color="auto"/>
              <w:left w:val="single" w:sz="4" w:space="0" w:color="auto"/>
              <w:bottom w:val="single" w:sz="4" w:space="0" w:color="auto"/>
              <w:right w:val="single" w:sz="4" w:space="0" w:color="auto"/>
            </w:tcBorders>
            <w:vAlign w:val="center"/>
          </w:tcPr>
          <w:p w:rsidR="00FF0A8D" w:rsidRDefault="00702DF2">
            <w:pPr>
              <w:pStyle w:val="1"/>
              <w:widowControl w:val="0"/>
              <w:outlineLvl w:val="0"/>
              <w:rPr>
                <w:spacing w:val="0"/>
                <w:sz w:val="24"/>
                <w:szCs w:val="24"/>
              </w:rPr>
            </w:pPr>
            <w:r>
              <w:rPr>
                <w:spacing w:val="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780</w:t>
            </w:r>
          </w:p>
        </w:tc>
        <w:tc>
          <w:tcPr>
            <w:tcW w:w="1276"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630</w:t>
            </w:r>
          </w:p>
        </w:tc>
        <w:tc>
          <w:tcPr>
            <w:tcW w:w="1417"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338</w:t>
            </w:r>
          </w:p>
        </w:tc>
        <w:tc>
          <w:tcPr>
            <w:tcW w:w="1702"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321</w:t>
            </w:r>
          </w:p>
        </w:tc>
      </w:tr>
      <w:tr w:rsidR="00FF0A8D">
        <w:trPr>
          <w:cantSplit/>
          <w:trHeight w:val="222"/>
        </w:trPr>
        <w:tc>
          <w:tcPr>
            <w:tcW w:w="1154"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3</w:t>
            </w:r>
          </w:p>
        </w:tc>
        <w:tc>
          <w:tcPr>
            <w:tcW w:w="1134"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645</w:t>
            </w:r>
          </w:p>
        </w:tc>
        <w:tc>
          <w:tcPr>
            <w:tcW w:w="1276"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427</w:t>
            </w:r>
          </w:p>
        </w:tc>
        <w:tc>
          <w:tcPr>
            <w:tcW w:w="1417"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374</w:t>
            </w:r>
          </w:p>
        </w:tc>
        <w:tc>
          <w:tcPr>
            <w:tcW w:w="1702"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275</w:t>
            </w:r>
          </w:p>
        </w:tc>
      </w:tr>
      <w:tr w:rsidR="00FF0A8D">
        <w:trPr>
          <w:cantSplit/>
          <w:trHeight w:val="254"/>
        </w:trPr>
        <w:tc>
          <w:tcPr>
            <w:tcW w:w="1154"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4</w:t>
            </w:r>
          </w:p>
        </w:tc>
        <w:tc>
          <w:tcPr>
            <w:tcW w:w="1134"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1117</w:t>
            </w:r>
          </w:p>
        </w:tc>
        <w:tc>
          <w:tcPr>
            <w:tcW w:w="1276"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586</w:t>
            </w:r>
          </w:p>
        </w:tc>
        <w:tc>
          <w:tcPr>
            <w:tcW w:w="1417"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507</w:t>
            </w:r>
          </w:p>
        </w:tc>
        <w:tc>
          <w:tcPr>
            <w:tcW w:w="1702"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422</w:t>
            </w:r>
          </w:p>
        </w:tc>
      </w:tr>
      <w:tr w:rsidR="00FF0A8D">
        <w:trPr>
          <w:cantSplit/>
          <w:trHeight w:val="144"/>
        </w:trPr>
        <w:tc>
          <w:tcPr>
            <w:tcW w:w="1154"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5</w:t>
            </w:r>
          </w:p>
        </w:tc>
        <w:tc>
          <w:tcPr>
            <w:tcW w:w="1134"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1994</w:t>
            </w:r>
          </w:p>
        </w:tc>
        <w:tc>
          <w:tcPr>
            <w:tcW w:w="1276"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1791</w:t>
            </w:r>
          </w:p>
        </w:tc>
        <w:tc>
          <w:tcPr>
            <w:tcW w:w="1417"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1410</w:t>
            </w:r>
          </w:p>
        </w:tc>
        <w:tc>
          <w:tcPr>
            <w:tcW w:w="1702"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1361</w:t>
            </w:r>
          </w:p>
        </w:tc>
      </w:tr>
      <w:tr w:rsidR="00FF0A8D">
        <w:trPr>
          <w:cantSplit/>
          <w:trHeight w:val="190"/>
        </w:trPr>
        <w:tc>
          <w:tcPr>
            <w:tcW w:w="6683" w:type="dxa"/>
            <w:gridSpan w:val="5"/>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Оранка на глибину 28-30 см</w:t>
            </w:r>
          </w:p>
        </w:tc>
      </w:tr>
      <w:tr w:rsidR="00FF0A8D">
        <w:trPr>
          <w:cantSplit/>
          <w:trHeight w:val="236"/>
        </w:trPr>
        <w:tc>
          <w:tcPr>
            <w:tcW w:w="1154"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2064</w:t>
            </w:r>
          </w:p>
        </w:tc>
        <w:tc>
          <w:tcPr>
            <w:tcW w:w="1276"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1570</w:t>
            </w:r>
          </w:p>
        </w:tc>
        <w:tc>
          <w:tcPr>
            <w:tcW w:w="1417"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1419</w:t>
            </w:r>
          </w:p>
        </w:tc>
        <w:tc>
          <w:tcPr>
            <w:tcW w:w="1702"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1376</w:t>
            </w:r>
          </w:p>
        </w:tc>
      </w:tr>
      <w:tr w:rsidR="00FF0A8D">
        <w:trPr>
          <w:cantSplit/>
          <w:trHeight w:val="268"/>
        </w:trPr>
        <w:tc>
          <w:tcPr>
            <w:tcW w:w="1154" w:type="dxa"/>
            <w:tcBorders>
              <w:top w:val="single" w:sz="4" w:space="0" w:color="auto"/>
              <w:left w:val="single" w:sz="4" w:space="0" w:color="auto"/>
              <w:bottom w:val="single" w:sz="4" w:space="0" w:color="auto"/>
              <w:right w:val="single" w:sz="4" w:space="0" w:color="auto"/>
            </w:tcBorders>
            <w:vAlign w:val="center"/>
          </w:tcPr>
          <w:p w:rsidR="00FF0A8D" w:rsidRDefault="00702DF2">
            <w:pPr>
              <w:pStyle w:val="1"/>
              <w:widowControl w:val="0"/>
              <w:outlineLvl w:val="0"/>
              <w:rPr>
                <w:spacing w:val="0"/>
                <w:sz w:val="24"/>
                <w:szCs w:val="24"/>
              </w:rPr>
            </w:pPr>
            <w:r>
              <w:rPr>
                <w:spacing w:val="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681</w:t>
            </w:r>
          </w:p>
        </w:tc>
        <w:tc>
          <w:tcPr>
            <w:tcW w:w="1276"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641</w:t>
            </w:r>
          </w:p>
        </w:tc>
        <w:tc>
          <w:tcPr>
            <w:tcW w:w="1417"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354</w:t>
            </w:r>
          </w:p>
        </w:tc>
        <w:tc>
          <w:tcPr>
            <w:tcW w:w="1702"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304</w:t>
            </w:r>
          </w:p>
        </w:tc>
      </w:tr>
      <w:tr w:rsidR="00FF0A8D">
        <w:trPr>
          <w:cantSplit/>
          <w:trHeight w:val="130"/>
        </w:trPr>
        <w:tc>
          <w:tcPr>
            <w:tcW w:w="1154"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3</w:t>
            </w:r>
          </w:p>
        </w:tc>
        <w:tc>
          <w:tcPr>
            <w:tcW w:w="1134"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736</w:t>
            </w:r>
          </w:p>
        </w:tc>
        <w:tc>
          <w:tcPr>
            <w:tcW w:w="1276"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414</w:t>
            </w:r>
          </w:p>
        </w:tc>
        <w:tc>
          <w:tcPr>
            <w:tcW w:w="1417"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368</w:t>
            </w:r>
          </w:p>
        </w:tc>
        <w:tc>
          <w:tcPr>
            <w:tcW w:w="1702"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273</w:t>
            </w:r>
          </w:p>
        </w:tc>
      </w:tr>
      <w:tr w:rsidR="00FF0A8D">
        <w:trPr>
          <w:cantSplit/>
          <w:trHeight w:val="162"/>
        </w:trPr>
        <w:tc>
          <w:tcPr>
            <w:tcW w:w="1154"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4</w:t>
            </w:r>
          </w:p>
        </w:tc>
        <w:tc>
          <w:tcPr>
            <w:tcW w:w="1134"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1012</w:t>
            </w:r>
          </w:p>
        </w:tc>
        <w:tc>
          <w:tcPr>
            <w:tcW w:w="1276"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573</w:t>
            </w:r>
          </w:p>
        </w:tc>
        <w:tc>
          <w:tcPr>
            <w:tcW w:w="1417"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473</w:t>
            </w:r>
          </w:p>
        </w:tc>
        <w:tc>
          <w:tcPr>
            <w:tcW w:w="1702"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458</w:t>
            </w:r>
          </w:p>
        </w:tc>
      </w:tr>
      <w:tr w:rsidR="00FF0A8D">
        <w:trPr>
          <w:cantSplit/>
          <w:trHeight w:val="208"/>
        </w:trPr>
        <w:tc>
          <w:tcPr>
            <w:tcW w:w="1154"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5</w:t>
            </w:r>
          </w:p>
        </w:tc>
        <w:tc>
          <w:tcPr>
            <w:tcW w:w="1134"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1963</w:t>
            </w:r>
          </w:p>
        </w:tc>
        <w:tc>
          <w:tcPr>
            <w:tcW w:w="1276"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1758</w:t>
            </w:r>
          </w:p>
        </w:tc>
        <w:tc>
          <w:tcPr>
            <w:tcW w:w="1417"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1436</w:t>
            </w:r>
          </w:p>
        </w:tc>
        <w:tc>
          <w:tcPr>
            <w:tcW w:w="1702" w:type="dxa"/>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1360</w:t>
            </w:r>
          </w:p>
        </w:tc>
      </w:tr>
    </w:tbl>
    <w:p w:rsidR="00FF0A8D" w:rsidRDefault="00FF0A8D">
      <w:pPr>
        <w:ind w:right="57" w:firstLine="340"/>
        <w:rPr>
          <w:b/>
          <w:bCs/>
          <w:sz w:val="24"/>
          <w:szCs w:val="24"/>
          <w:lang w:val="uk-UA"/>
        </w:rPr>
      </w:pPr>
    </w:p>
    <w:p w:rsidR="00FF0A8D" w:rsidRDefault="00FF0A8D">
      <w:pPr>
        <w:ind w:right="57" w:firstLine="340"/>
        <w:rPr>
          <w:b/>
          <w:bCs/>
          <w:sz w:val="24"/>
          <w:szCs w:val="24"/>
          <w:lang w:val="uk-UA"/>
        </w:rPr>
      </w:pPr>
    </w:p>
    <w:p w:rsidR="00FF0A8D" w:rsidRDefault="00702DF2">
      <w:pPr>
        <w:ind w:right="57" w:firstLine="340"/>
        <w:jc w:val="both"/>
        <w:rPr>
          <w:sz w:val="24"/>
          <w:szCs w:val="24"/>
          <w:lang w:val="uk-UA"/>
        </w:rPr>
      </w:pPr>
      <w:r>
        <w:rPr>
          <w:sz w:val="24"/>
          <w:szCs w:val="24"/>
          <w:lang w:val="uk-UA"/>
        </w:rPr>
        <w:t>Суттєвої дії способу посіву та ширини міжряддя на показники використання вологи рослинами тим</w:t>
      </w:r>
      <w:r>
        <w:rPr>
          <w:sz w:val="24"/>
          <w:szCs w:val="24"/>
        </w:rPr>
        <w:t>’</w:t>
      </w:r>
      <w:r>
        <w:rPr>
          <w:sz w:val="24"/>
          <w:szCs w:val="24"/>
          <w:lang w:val="uk-UA"/>
        </w:rPr>
        <w:t>яну звичайного нами не встановлено.</w:t>
      </w:r>
    </w:p>
    <w:p w:rsidR="00FF0A8D" w:rsidRDefault="00702DF2">
      <w:pPr>
        <w:ind w:right="57" w:firstLine="340"/>
        <w:jc w:val="both"/>
        <w:rPr>
          <w:sz w:val="24"/>
          <w:szCs w:val="24"/>
          <w:lang w:val="uk-UA"/>
        </w:rPr>
      </w:pPr>
      <w:r>
        <w:rPr>
          <w:sz w:val="24"/>
          <w:szCs w:val="24"/>
          <w:lang w:val="uk-UA"/>
        </w:rPr>
        <w:t>Вміст нітратів в грунті контрольного варіанту в рік посіву насіння в період сходів становив - 1,37, а на фоні гною його кількість зростала на 0,87 мг/100 г грунту.</w:t>
      </w:r>
    </w:p>
    <w:p w:rsidR="00FF0A8D" w:rsidRDefault="00702DF2">
      <w:pPr>
        <w:ind w:right="57" w:firstLine="340"/>
        <w:jc w:val="both"/>
        <w:rPr>
          <w:sz w:val="24"/>
          <w:szCs w:val="24"/>
          <w:lang w:val="uk-UA"/>
        </w:rPr>
      </w:pPr>
      <w:r>
        <w:rPr>
          <w:sz w:val="24"/>
          <w:szCs w:val="24"/>
          <w:lang w:val="uk-UA"/>
        </w:rPr>
        <w:t>На час збирання врожаю цей показник за вегетацію в перший рік життя знизився у варіанті без добрив на 0,50 мг/100 г грунту, тоді як на фоні сумісного внесення гною та мінеральних добрив - на 0,94 мг/100 г грунту, що відповідно позначалось на рівні врожаю.</w:t>
      </w:r>
    </w:p>
    <w:p w:rsidR="00FF0A8D" w:rsidRDefault="00702DF2">
      <w:pPr>
        <w:ind w:right="57" w:firstLine="284"/>
        <w:jc w:val="both"/>
        <w:rPr>
          <w:sz w:val="24"/>
          <w:szCs w:val="24"/>
          <w:lang w:val="uk-UA"/>
        </w:rPr>
      </w:pPr>
      <w:r>
        <w:rPr>
          <w:sz w:val="24"/>
          <w:szCs w:val="24"/>
          <w:lang w:val="uk-UA"/>
        </w:rPr>
        <w:t>На другому - третьому роках використання посіву вміст нітратів у варіанті досліду - гній 40 т/га знижувався залежно від фази розвитку рослин. Так, у фазі відновлення вегетації на другий рік використання вміст нітратів в грунті становив 3,30, а в період цвітіння цей показник знизився на 1,06 мг/100 г грунту.</w:t>
      </w:r>
    </w:p>
    <w:p w:rsidR="00FF0A8D" w:rsidRDefault="00702DF2">
      <w:pPr>
        <w:ind w:right="57" w:firstLine="340"/>
        <w:jc w:val="both"/>
        <w:rPr>
          <w:sz w:val="24"/>
          <w:szCs w:val="24"/>
          <w:lang w:val="uk-UA"/>
        </w:rPr>
      </w:pPr>
      <w:r>
        <w:rPr>
          <w:sz w:val="24"/>
          <w:szCs w:val="24"/>
          <w:lang w:val="uk-UA"/>
        </w:rPr>
        <w:t>По вмісту сполук рухомого фосфору у грунті в перший рік життя рослин встановлено, що застосування мінеральних добрив дозою N</w:t>
      </w:r>
      <w:r>
        <w:rPr>
          <w:sz w:val="24"/>
          <w:szCs w:val="24"/>
          <w:vertAlign w:val="subscript"/>
          <w:lang w:val="uk-UA"/>
        </w:rPr>
        <w:t>60</w:t>
      </w:r>
      <w:r>
        <w:rPr>
          <w:sz w:val="24"/>
          <w:szCs w:val="24"/>
          <w:lang w:val="uk-UA"/>
        </w:rPr>
        <w:t>P</w:t>
      </w:r>
      <w:r>
        <w:rPr>
          <w:sz w:val="24"/>
          <w:szCs w:val="24"/>
          <w:vertAlign w:val="subscript"/>
          <w:lang w:val="uk-UA"/>
        </w:rPr>
        <w:t>60</w:t>
      </w:r>
      <w:r>
        <w:rPr>
          <w:sz w:val="24"/>
          <w:szCs w:val="24"/>
          <w:lang w:val="uk-UA"/>
        </w:rPr>
        <w:t xml:space="preserve"> підвищує вміст рухомого фосфору в період появи сходів тим</w:t>
      </w:r>
      <w:r>
        <w:rPr>
          <w:sz w:val="24"/>
          <w:szCs w:val="24"/>
        </w:rPr>
        <w:t>’</w:t>
      </w:r>
      <w:r>
        <w:rPr>
          <w:sz w:val="24"/>
          <w:szCs w:val="24"/>
          <w:lang w:val="uk-UA"/>
        </w:rPr>
        <w:t>яну на 0,95 мг/100 г грунту в порівнянні з контролем. Внесення 40 т/га гною обумовлювало підвищення кількості рухомого фосфору в грунті в два рази порівняно з неудобреними ділянками.</w:t>
      </w:r>
    </w:p>
    <w:p w:rsidR="00FF0A8D" w:rsidRDefault="00702DF2">
      <w:pPr>
        <w:ind w:right="57" w:firstLine="340"/>
        <w:jc w:val="both"/>
        <w:rPr>
          <w:sz w:val="24"/>
          <w:szCs w:val="24"/>
          <w:lang w:val="uk-UA"/>
        </w:rPr>
      </w:pPr>
      <w:r>
        <w:rPr>
          <w:sz w:val="24"/>
          <w:szCs w:val="24"/>
          <w:lang w:val="uk-UA"/>
        </w:rPr>
        <w:t>Гній 40 т/га на першому році використання тим</w:t>
      </w:r>
      <w:r>
        <w:rPr>
          <w:sz w:val="24"/>
          <w:szCs w:val="24"/>
        </w:rPr>
        <w:t>’</w:t>
      </w:r>
      <w:r>
        <w:rPr>
          <w:sz w:val="24"/>
          <w:szCs w:val="24"/>
          <w:lang w:val="uk-UA"/>
        </w:rPr>
        <w:t>яну підвищував вміст обмінного калію в грунті на період появи сходів на 24,8 мг/кг грунту в порівнянні з контролем.</w:t>
      </w:r>
    </w:p>
    <w:p w:rsidR="00FF0A8D" w:rsidRDefault="00702DF2">
      <w:pPr>
        <w:ind w:right="57" w:firstLine="340"/>
        <w:jc w:val="both"/>
        <w:rPr>
          <w:sz w:val="24"/>
          <w:szCs w:val="24"/>
          <w:lang w:val="uk-UA"/>
        </w:rPr>
      </w:pPr>
      <w:r>
        <w:rPr>
          <w:sz w:val="24"/>
          <w:szCs w:val="24"/>
          <w:lang w:val="uk-UA"/>
        </w:rPr>
        <w:t>Сумісне застосування гною і мінеральних добрив з посівом в різні строки не привели до змін кількості калію в грунті в посівах тим'яна звичайного протягом п'яти років використання.</w:t>
      </w:r>
    </w:p>
    <w:p w:rsidR="00FF0A8D" w:rsidRDefault="00702DF2">
      <w:pPr>
        <w:ind w:right="57" w:firstLine="340"/>
        <w:jc w:val="both"/>
        <w:rPr>
          <w:sz w:val="24"/>
          <w:szCs w:val="24"/>
          <w:lang w:val="uk-UA"/>
        </w:rPr>
      </w:pPr>
      <w:r>
        <w:rPr>
          <w:sz w:val="24"/>
          <w:szCs w:val="24"/>
          <w:lang w:val="uk-UA"/>
        </w:rPr>
        <w:t>Вміст загального азоту в рослинах тим'яна звичайного: в перший рік використання у фазі сходи у варіанті без добрив становив - 0,33%. Внесення 40 т/га гною привело до зростання рівня загального азоту до 0,42%.</w:t>
      </w:r>
    </w:p>
    <w:p w:rsidR="00FF0A8D" w:rsidRDefault="00702DF2">
      <w:pPr>
        <w:ind w:right="57" w:firstLine="340"/>
        <w:jc w:val="both"/>
        <w:rPr>
          <w:sz w:val="24"/>
          <w:szCs w:val="24"/>
          <w:lang w:val="uk-UA"/>
        </w:rPr>
      </w:pPr>
      <w:r>
        <w:rPr>
          <w:sz w:val="24"/>
          <w:szCs w:val="24"/>
          <w:lang w:val="uk-UA"/>
        </w:rPr>
        <w:t>На другому році використання посіву культури в результаті післядії добрив кількість азоту в рослинах зростала. Так, у варіанті з внесенням мінеральних добрив в дозі N</w:t>
      </w:r>
      <w:r>
        <w:rPr>
          <w:sz w:val="24"/>
          <w:szCs w:val="24"/>
          <w:vertAlign w:val="subscript"/>
          <w:lang w:val="uk-UA"/>
        </w:rPr>
        <w:t>60</w:t>
      </w:r>
      <w:r>
        <w:rPr>
          <w:sz w:val="24"/>
          <w:szCs w:val="24"/>
          <w:lang w:val="uk-UA"/>
        </w:rPr>
        <w:t>P</w:t>
      </w:r>
      <w:r>
        <w:rPr>
          <w:sz w:val="24"/>
          <w:szCs w:val="24"/>
          <w:vertAlign w:val="subscript"/>
          <w:lang w:val="uk-UA"/>
        </w:rPr>
        <w:t>60</w:t>
      </w:r>
      <w:r>
        <w:rPr>
          <w:sz w:val="24"/>
          <w:szCs w:val="24"/>
          <w:lang w:val="uk-UA"/>
        </w:rPr>
        <w:t xml:space="preserve">, під час відновлення вегетації вміст його в рослинах зростав на - 0,76%, з внесенням 40 т/га гною - на 0,81 % та сумісному 40 т/га гною з мінеральними на - 0,87 % по відношенню до контрольного варіанту. </w:t>
      </w:r>
    </w:p>
    <w:p w:rsidR="00FF0A8D" w:rsidRDefault="00702DF2">
      <w:pPr>
        <w:ind w:right="57" w:firstLine="340"/>
        <w:jc w:val="both"/>
        <w:rPr>
          <w:sz w:val="24"/>
          <w:szCs w:val="24"/>
          <w:lang w:val="uk-UA"/>
        </w:rPr>
      </w:pPr>
      <w:r>
        <w:rPr>
          <w:sz w:val="24"/>
          <w:szCs w:val="24"/>
          <w:lang w:val="uk-UA"/>
        </w:rPr>
        <w:t>В наступні роки використання посіву тим'яна звичайного вміст азоту в рослинах знижувався у всіх варіантах внесення добрив.</w:t>
      </w:r>
    </w:p>
    <w:p w:rsidR="00FF0A8D" w:rsidRDefault="00702DF2">
      <w:pPr>
        <w:ind w:right="57" w:firstLine="340"/>
        <w:jc w:val="both"/>
        <w:rPr>
          <w:sz w:val="24"/>
          <w:szCs w:val="24"/>
          <w:lang w:val="uk-UA"/>
        </w:rPr>
      </w:pPr>
      <w:r>
        <w:rPr>
          <w:sz w:val="24"/>
          <w:szCs w:val="24"/>
          <w:lang w:val="uk-UA"/>
        </w:rPr>
        <w:t>Кількість фосфору в рослинах першого року життя змінювалось в залежності від внесення добрив у варіантах досліду: на контролі у фазі сходи вміст фосфору становив 0,32%, а при внесенні гною 40 т/га - 0,66%.</w:t>
      </w:r>
    </w:p>
    <w:p w:rsidR="00FF0A8D" w:rsidRDefault="00702DF2">
      <w:pPr>
        <w:ind w:right="57" w:firstLine="340"/>
        <w:jc w:val="both"/>
        <w:rPr>
          <w:sz w:val="24"/>
          <w:szCs w:val="24"/>
          <w:lang w:val="uk-UA"/>
        </w:rPr>
      </w:pPr>
      <w:r>
        <w:rPr>
          <w:sz w:val="24"/>
          <w:szCs w:val="24"/>
          <w:lang w:val="uk-UA"/>
        </w:rPr>
        <w:t>На другий рік використання посіву тим'яна звичайного у фазі бутонізації не відмічено зниження фосфору.</w:t>
      </w:r>
    </w:p>
    <w:p w:rsidR="00FF0A8D" w:rsidRDefault="00702DF2">
      <w:pPr>
        <w:ind w:right="57" w:firstLine="340"/>
        <w:jc w:val="both"/>
        <w:rPr>
          <w:sz w:val="24"/>
          <w:szCs w:val="24"/>
          <w:lang w:val="uk-UA"/>
        </w:rPr>
      </w:pPr>
      <w:r>
        <w:rPr>
          <w:sz w:val="24"/>
          <w:szCs w:val="24"/>
          <w:lang w:val="uk-UA"/>
        </w:rPr>
        <w:t xml:space="preserve">В подальші роки в період бутонізації вміст фосфору в рослинах не знижувався і був в межах від 1,19 до 1,39 %. </w:t>
      </w:r>
    </w:p>
    <w:p w:rsidR="00FF0A8D" w:rsidRDefault="00702DF2">
      <w:pPr>
        <w:ind w:right="57" w:firstLine="340"/>
        <w:jc w:val="both"/>
        <w:rPr>
          <w:sz w:val="24"/>
          <w:szCs w:val="24"/>
          <w:lang w:val="uk-UA"/>
        </w:rPr>
      </w:pPr>
      <w:r>
        <w:rPr>
          <w:sz w:val="24"/>
          <w:szCs w:val="24"/>
          <w:lang w:val="uk-UA"/>
        </w:rPr>
        <w:t>Кількість калію в рослинних зразках у перший рік використання становив у фазі сходи у варіанті без добрив - 0,32, при застосуванні гною 40 т/га відбулось зростання його на 0,30 % в порівнянні з контролем. В наступні два роки використання посіву у цих варіантах вміст калію зріс і становив: на другий рік 1,29 та 2,07% відповідно. На четвертому і п'ятому році використання кількість калію в рослинах не змінювалась на всіх фонах живлення та відповідно до фаз розвитку рослин.</w:t>
      </w:r>
    </w:p>
    <w:p w:rsidR="00FF0A8D" w:rsidRDefault="00702DF2">
      <w:pPr>
        <w:ind w:right="57" w:firstLine="340"/>
        <w:jc w:val="both"/>
        <w:rPr>
          <w:sz w:val="24"/>
          <w:szCs w:val="24"/>
          <w:lang w:val="uk-UA"/>
        </w:rPr>
      </w:pPr>
      <w:r>
        <w:rPr>
          <w:sz w:val="24"/>
          <w:szCs w:val="24"/>
          <w:lang w:val="uk-UA"/>
        </w:rPr>
        <w:t>Встановлено, що більш пізні строки посіву скорочували проходження міжфазних періодів розвитку рослин культури. Підвищення родючості грунту уповільнювало темпи розвитку рослин.</w:t>
      </w:r>
    </w:p>
    <w:p w:rsidR="00FF0A8D" w:rsidRDefault="00702DF2">
      <w:pPr>
        <w:ind w:right="57" w:firstLine="340"/>
        <w:jc w:val="both"/>
        <w:rPr>
          <w:sz w:val="24"/>
          <w:szCs w:val="24"/>
          <w:lang w:val="uk-UA"/>
        </w:rPr>
      </w:pPr>
      <w:r>
        <w:rPr>
          <w:sz w:val="24"/>
          <w:szCs w:val="24"/>
          <w:lang w:val="uk-UA"/>
        </w:rPr>
        <w:t>Проведення оранки на глибину 28-30 см приводило до зниження кількості бур'янів у порівнянні з менш глибокою оранкою на 20 -22 см.</w:t>
      </w:r>
    </w:p>
    <w:p w:rsidR="00FF0A8D" w:rsidRDefault="00702DF2">
      <w:pPr>
        <w:ind w:right="57" w:firstLine="340"/>
        <w:jc w:val="both"/>
        <w:rPr>
          <w:sz w:val="24"/>
          <w:szCs w:val="24"/>
          <w:lang w:val="uk-UA"/>
        </w:rPr>
      </w:pPr>
      <w:r>
        <w:rPr>
          <w:sz w:val="24"/>
          <w:szCs w:val="24"/>
          <w:lang w:val="uk-UA"/>
        </w:rPr>
        <w:t>З тривалістю життя тим'яна звичайного значно збільшується забур'яненість посівів. Так, в третій рік використання вона коливалась по варіантах досліду від 41 до 61 шт/м</w:t>
      </w:r>
      <w:r>
        <w:rPr>
          <w:sz w:val="24"/>
          <w:szCs w:val="24"/>
          <w:vertAlign w:val="superscript"/>
          <w:lang w:val="uk-UA"/>
        </w:rPr>
        <w:t>2</w:t>
      </w:r>
      <w:r>
        <w:rPr>
          <w:sz w:val="24"/>
          <w:szCs w:val="24"/>
          <w:lang w:val="uk-UA"/>
        </w:rPr>
        <w:t>, а в четвертий від 76 - 88 шт/м</w:t>
      </w:r>
      <w:r>
        <w:rPr>
          <w:sz w:val="24"/>
          <w:szCs w:val="24"/>
          <w:vertAlign w:val="superscript"/>
          <w:lang w:val="uk-UA"/>
        </w:rPr>
        <w:t>2</w:t>
      </w:r>
      <w:r>
        <w:rPr>
          <w:sz w:val="24"/>
          <w:szCs w:val="24"/>
          <w:lang w:val="uk-UA"/>
        </w:rPr>
        <w:t>, тоді як в перший рік на 1 м</w:t>
      </w:r>
      <w:r>
        <w:rPr>
          <w:sz w:val="24"/>
          <w:szCs w:val="24"/>
          <w:vertAlign w:val="superscript"/>
          <w:lang w:val="uk-UA"/>
        </w:rPr>
        <w:t>2</w:t>
      </w:r>
      <w:r>
        <w:rPr>
          <w:sz w:val="24"/>
          <w:szCs w:val="24"/>
          <w:lang w:val="uk-UA"/>
        </w:rPr>
        <w:t xml:space="preserve"> налічувалось всього 21 - 31 шт. бур'янів. </w:t>
      </w:r>
    </w:p>
    <w:p w:rsidR="00FF0A8D" w:rsidRDefault="00702DF2">
      <w:pPr>
        <w:ind w:right="57" w:firstLine="340"/>
        <w:jc w:val="both"/>
        <w:rPr>
          <w:sz w:val="24"/>
          <w:szCs w:val="24"/>
          <w:lang w:val="uk-UA"/>
        </w:rPr>
      </w:pPr>
      <w:r>
        <w:rPr>
          <w:sz w:val="24"/>
          <w:szCs w:val="24"/>
          <w:lang w:val="uk-UA"/>
        </w:rPr>
        <w:t>В перший рік використання збереженість рослин знижувалась при більш пізніх строках посіву незалежно від фону живлення та глибини оранки. На другому році використання збереженість була пов</w:t>
      </w:r>
      <w:r>
        <w:rPr>
          <w:sz w:val="24"/>
          <w:szCs w:val="24"/>
        </w:rPr>
        <w:t>’</w:t>
      </w:r>
      <w:r>
        <w:rPr>
          <w:sz w:val="24"/>
          <w:szCs w:val="24"/>
          <w:lang w:val="uk-UA"/>
        </w:rPr>
        <w:t>язана зі строком посіву. При збільшенні віку плантації тим</w:t>
      </w:r>
      <w:r>
        <w:rPr>
          <w:sz w:val="24"/>
          <w:szCs w:val="24"/>
        </w:rPr>
        <w:t>’</w:t>
      </w:r>
      <w:r>
        <w:rPr>
          <w:sz w:val="24"/>
          <w:szCs w:val="24"/>
          <w:lang w:val="uk-UA"/>
        </w:rPr>
        <w:t>яна звичайного вона значно зменшується: з 64,1 - 88,4% в перший рік і до 42,2 - 62,2 - на п'ятий рік.</w:t>
      </w:r>
    </w:p>
    <w:p w:rsidR="00FF0A8D" w:rsidRDefault="00702DF2">
      <w:pPr>
        <w:ind w:right="57" w:firstLine="340"/>
        <w:jc w:val="both"/>
        <w:rPr>
          <w:sz w:val="24"/>
          <w:szCs w:val="24"/>
          <w:lang w:val="uk-UA"/>
        </w:rPr>
      </w:pPr>
      <w:r>
        <w:rPr>
          <w:sz w:val="24"/>
          <w:szCs w:val="24"/>
          <w:lang w:val="uk-UA"/>
        </w:rPr>
        <w:t>Розділ 5 “</w:t>
      </w:r>
      <w:r>
        <w:rPr>
          <w:b/>
          <w:bCs/>
          <w:sz w:val="24"/>
          <w:szCs w:val="24"/>
          <w:lang w:val="uk-UA"/>
        </w:rPr>
        <w:t>Урожайність тим'яну звичайного в залежності від факторів, що вивчалися, та вплив їх на структуру і якість”</w:t>
      </w:r>
      <w:r>
        <w:rPr>
          <w:sz w:val="24"/>
          <w:szCs w:val="24"/>
          <w:lang w:val="uk-UA"/>
        </w:rPr>
        <w:t xml:space="preserve">. </w:t>
      </w:r>
    </w:p>
    <w:p w:rsidR="00FF0A8D" w:rsidRDefault="00702DF2">
      <w:pPr>
        <w:ind w:right="57" w:firstLine="340"/>
        <w:jc w:val="both"/>
        <w:rPr>
          <w:sz w:val="24"/>
          <w:szCs w:val="24"/>
          <w:lang w:val="uk-UA"/>
        </w:rPr>
      </w:pPr>
      <w:r>
        <w:rPr>
          <w:sz w:val="24"/>
          <w:szCs w:val="24"/>
          <w:lang w:val="uk-UA"/>
        </w:rPr>
        <w:t>В перший рік використання посіву встановлено позитивний вплив дії добрив на формування біометричних показників: висоти рослин та площі листової поверхні. На фоні добрив N</w:t>
      </w:r>
      <w:r>
        <w:rPr>
          <w:sz w:val="24"/>
          <w:szCs w:val="24"/>
          <w:vertAlign w:val="subscript"/>
          <w:lang w:val="uk-UA"/>
        </w:rPr>
        <w:t>60</w:t>
      </w:r>
      <w:r>
        <w:rPr>
          <w:sz w:val="24"/>
          <w:szCs w:val="24"/>
          <w:lang w:val="uk-UA"/>
        </w:rPr>
        <w:t>P</w:t>
      </w:r>
      <w:r>
        <w:rPr>
          <w:sz w:val="24"/>
          <w:szCs w:val="24"/>
          <w:vertAlign w:val="subscript"/>
          <w:lang w:val="uk-UA"/>
        </w:rPr>
        <w:t>60</w:t>
      </w:r>
      <w:r>
        <w:rPr>
          <w:sz w:val="24"/>
          <w:szCs w:val="24"/>
          <w:lang w:val="uk-UA"/>
        </w:rPr>
        <w:t xml:space="preserve"> висота рослин тим'яна звичайного становила 19 см, кількість листків на рослині 1898 шт., площа листової поверхні 7,07 см</w:t>
      </w:r>
      <w:r>
        <w:rPr>
          <w:sz w:val="24"/>
          <w:szCs w:val="24"/>
          <w:vertAlign w:val="superscript"/>
          <w:lang w:val="uk-UA"/>
        </w:rPr>
        <w:t>2</w:t>
      </w:r>
      <w:r>
        <w:rPr>
          <w:sz w:val="24"/>
          <w:szCs w:val="24"/>
          <w:lang w:val="uk-UA"/>
        </w:rPr>
        <w:t>. Сумісне внесення гною 40 т/га та мінеральних добрив дозою N</w:t>
      </w:r>
      <w:r>
        <w:rPr>
          <w:sz w:val="24"/>
          <w:szCs w:val="24"/>
          <w:vertAlign w:val="subscript"/>
          <w:lang w:val="uk-UA"/>
        </w:rPr>
        <w:t>60</w:t>
      </w:r>
      <w:r>
        <w:rPr>
          <w:sz w:val="24"/>
          <w:szCs w:val="24"/>
          <w:lang w:val="uk-UA"/>
        </w:rPr>
        <w:t>P</w:t>
      </w:r>
      <w:r>
        <w:rPr>
          <w:sz w:val="24"/>
          <w:szCs w:val="24"/>
          <w:vertAlign w:val="subscript"/>
          <w:lang w:val="uk-UA"/>
        </w:rPr>
        <w:t>60</w:t>
      </w:r>
      <w:r>
        <w:rPr>
          <w:sz w:val="24"/>
          <w:szCs w:val="24"/>
          <w:lang w:val="uk-UA"/>
        </w:rPr>
        <w:t xml:space="preserve"> привело до зростання цих показників: висота рослин зросла на 5 см, кількість листків на рослині до 45 шт., а площа листової поверхні на 0,91 см</w:t>
      </w:r>
      <w:r>
        <w:rPr>
          <w:sz w:val="24"/>
          <w:szCs w:val="24"/>
          <w:vertAlign w:val="superscript"/>
          <w:lang w:val="uk-UA"/>
        </w:rPr>
        <w:t>2</w:t>
      </w:r>
      <w:r>
        <w:rPr>
          <w:sz w:val="24"/>
          <w:szCs w:val="24"/>
          <w:lang w:val="uk-UA"/>
        </w:rPr>
        <w:t>.</w:t>
      </w:r>
    </w:p>
    <w:p w:rsidR="00FF0A8D" w:rsidRDefault="00702DF2">
      <w:pPr>
        <w:ind w:right="57" w:firstLine="340"/>
        <w:jc w:val="both"/>
        <w:rPr>
          <w:sz w:val="24"/>
          <w:szCs w:val="24"/>
          <w:lang w:val="uk-UA"/>
        </w:rPr>
      </w:pPr>
      <w:r>
        <w:rPr>
          <w:sz w:val="24"/>
          <w:szCs w:val="24"/>
          <w:lang w:val="uk-UA"/>
        </w:rPr>
        <w:t>Посів в більш пізні строки приводив до уповільнення темпів росту рослин тим'яна звичайного.</w:t>
      </w:r>
    </w:p>
    <w:p w:rsidR="00FF0A8D" w:rsidRDefault="00702DF2">
      <w:pPr>
        <w:ind w:right="57" w:firstLine="340"/>
        <w:jc w:val="both"/>
        <w:rPr>
          <w:sz w:val="24"/>
          <w:szCs w:val="24"/>
          <w:lang w:val="uk-UA"/>
        </w:rPr>
      </w:pPr>
      <w:r>
        <w:rPr>
          <w:sz w:val="24"/>
          <w:szCs w:val="24"/>
          <w:lang w:val="uk-UA"/>
        </w:rPr>
        <w:t>Ширина міжрядь та глибина оранки в меншій мірі впливали на формування врожаю. Доля впливу вивчаємих факторів на урожай плантації першого року життя була такою: строк посіву 62,43%, фон живлення 31,78%, глибина оранки - 0,71% та ширина міжрядь - 0,12%.</w:t>
      </w:r>
    </w:p>
    <w:p w:rsidR="00FF0A8D" w:rsidRDefault="00702DF2">
      <w:pPr>
        <w:ind w:right="57" w:firstLine="340"/>
        <w:jc w:val="both"/>
        <w:rPr>
          <w:sz w:val="24"/>
          <w:szCs w:val="24"/>
          <w:lang w:val="uk-UA"/>
        </w:rPr>
      </w:pPr>
      <w:r>
        <w:rPr>
          <w:sz w:val="24"/>
          <w:szCs w:val="24"/>
          <w:lang w:val="uk-UA"/>
        </w:rPr>
        <w:t>Встановлена різниця в рості та розвитку рослин в перший рік використання обумовлювала відповідний вплив на подальший результат вирощування тим</w:t>
      </w:r>
      <w:r>
        <w:rPr>
          <w:sz w:val="24"/>
          <w:szCs w:val="24"/>
        </w:rPr>
        <w:t>’</w:t>
      </w:r>
      <w:r>
        <w:rPr>
          <w:sz w:val="24"/>
          <w:szCs w:val="24"/>
          <w:lang w:val="uk-UA"/>
        </w:rPr>
        <w:t>яну звичайного на фоні  загального зростання біометричних показників рослин другого року життя. Це проявилось у неоднаковому розвитку кореневої системи, ефективності використання елементів живлення з ґрунту, та відповідно на рівні врожаю культури (табл.2).</w:t>
      </w:r>
    </w:p>
    <w:p w:rsidR="00FF0A8D" w:rsidRDefault="00FF0A8D">
      <w:pPr>
        <w:ind w:right="57" w:firstLine="340"/>
        <w:jc w:val="both"/>
        <w:rPr>
          <w:sz w:val="24"/>
          <w:szCs w:val="24"/>
          <w:lang w:val="uk-UA"/>
        </w:rPr>
      </w:pPr>
    </w:p>
    <w:p w:rsidR="00FF0A8D" w:rsidRDefault="00FF0A8D">
      <w:pPr>
        <w:ind w:right="57" w:firstLine="340"/>
        <w:jc w:val="right"/>
        <w:rPr>
          <w:sz w:val="24"/>
          <w:szCs w:val="24"/>
        </w:rPr>
      </w:pPr>
    </w:p>
    <w:p w:rsidR="00FF0A8D" w:rsidRDefault="00FF0A8D">
      <w:pPr>
        <w:ind w:right="57" w:firstLine="340"/>
        <w:jc w:val="right"/>
        <w:rPr>
          <w:sz w:val="24"/>
          <w:szCs w:val="24"/>
        </w:rPr>
      </w:pPr>
    </w:p>
    <w:p w:rsidR="00FF0A8D" w:rsidRDefault="00FF0A8D">
      <w:pPr>
        <w:ind w:right="57" w:firstLine="340"/>
        <w:jc w:val="right"/>
        <w:rPr>
          <w:sz w:val="24"/>
          <w:szCs w:val="24"/>
        </w:rPr>
      </w:pPr>
    </w:p>
    <w:p w:rsidR="00FF0A8D" w:rsidRDefault="00FF0A8D">
      <w:pPr>
        <w:ind w:right="57" w:firstLine="340"/>
        <w:jc w:val="right"/>
        <w:rPr>
          <w:sz w:val="24"/>
          <w:szCs w:val="24"/>
        </w:rPr>
      </w:pPr>
    </w:p>
    <w:p w:rsidR="00FF0A8D" w:rsidRDefault="00FF0A8D">
      <w:pPr>
        <w:ind w:right="57" w:firstLine="340"/>
        <w:jc w:val="right"/>
        <w:rPr>
          <w:sz w:val="24"/>
          <w:szCs w:val="24"/>
        </w:rPr>
      </w:pPr>
    </w:p>
    <w:p w:rsidR="00FF0A8D" w:rsidRDefault="00FF0A8D">
      <w:pPr>
        <w:ind w:right="57" w:firstLine="340"/>
        <w:jc w:val="right"/>
        <w:rPr>
          <w:sz w:val="24"/>
          <w:szCs w:val="24"/>
        </w:rPr>
      </w:pPr>
    </w:p>
    <w:p w:rsidR="00FF0A8D" w:rsidRDefault="00FF0A8D">
      <w:pPr>
        <w:ind w:right="57" w:firstLine="340"/>
        <w:jc w:val="right"/>
        <w:rPr>
          <w:sz w:val="24"/>
          <w:szCs w:val="24"/>
        </w:rPr>
      </w:pPr>
    </w:p>
    <w:p w:rsidR="00FF0A8D" w:rsidRDefault="00FF0A8D">
      <w:pPr>
        <w:ind w:right="57" w:firstLine="340"/>
        <w:jc w:val="right"/>
        <w:rPr>
          <w:sz w:val="24"/>
          <w:szCs w:val="24"/>
        </w:rPr>
      </w:pPr>
    </w:p>
    <w:p w:rsidR="00FF0A8D" w:rsidRDefault="00FF0A8D">
      <w:pPr>
        <w:ind w:right="57" w:firstLine="340"/>
        <w:jc w:val="right"/>
        <w:rPr>
          <w:sz w:val="24"/>
          <w:szCs w:val="24"/>
        </w:rPr>
      </w:pPr>
    </w:p>
    <w:p w:rsidR="00FF0A8D" w:rsidRDefault="00702DF2">
      <w:pPr>
        <w:ind w:right="57" w:firstLine="340"/>
        <w:jc w:val="right"/>
        <w:rPr>
          <w:sz w:val="24"/>
          <w:szCs w:val="24"/>
          <w:lang w:val="uk-UA"/>
        </w:rPr>
      </w:pPr>
      <w:r>
        <w:rPr>
          <w:sz w:val="24"/>
          <w:szCs w:val="24"/>
          <w:lang w:val="uk-UA"/>
        </w:rPr>
        <w:t>Таблиця 2</w:t>
      </w:r>
    </w:p>
    <w:p w:rsidR="00FF0A8D" w:rsidRDefault="00702DF2">
      <w:pPr>
        <w:ind w:right="57" w:firstLine="340"/>
        <w:jc w:val="center"/>
        <w:rPr>
          <w:sz w:val="24"/>
          <w:szCs w:val="24"/>
          <w:lang w:val="uk-UA"/>
        </w:rPr>
      </w:pPr>
      <w:r>
        <w:rPr>
          <w:sz w:val="24"/>
          <w:szCs w:val="24"/>
          <w:lang w:val="uk-UA"/>
        </w:rPr>
        <w:t>Вплив факторів, що вивчалися, на врожайність тим'яна звичайного, ц/га,</w:t>
      </w:r>
    </w:p>
    <w:p w:rsidR="00FF0A8D" w:rsidRDefault="00702DF2">
      <w:pPr>
        <w:ind w:right="57" w:firstLine="340"/>
        <w:jc w:val="center"/>
        <w:rPr>
          <w:sz w:val="24"/>
          <w:szCs w:val="24"/>
          <w:lang w:val="uk-UA"/>
        </w:rPr>
      </w:pPr>
      <w:r>
        <w:rPr>
          <w:sz w:val="24"/>
          <w:szCs w:val="24"/>
          <w:lang w:val="uk-UA"/>
        </w:rPr>
        <w:t>другий рік використання, (1995-1997рр.)</w:t>
      </w:r>
    </w:p>
    <w:tbl>
      <w:tblPr>
        <w:tblW w:w="0" w:type="auto"/>
        <w:tblInd w:w="235" w:type="dxa"/>
        <w:tblLayout w:type="fixed"/>
        <w:tblCellMar>
          <w:left w:w="0" w:type="dxa"/>
          <w:right w:w="0" w:type="dxa"/>
        </w:tblCellMar>
        <w:tblLook w:val="0000" w:firstRow="0" w:lastRow="0" w:firstColumn="0" w:lastColumn="0" w:noHBand="0" w:noVBand="0"/>
      </w:tblPr>
      <w:tblGrid>
        <w:gridCol w:w="899"/>
        <w:gridCol w:w="1311"/>
        <w:gridCol w:w="998"/>
        <w:gridCol w:w="855"/>
        <w:gridCol w:w="1139"/>
        <w:gridCol w:w="1144"/>
      </w:tblGrid>
      <w:tr w:rsidR="00FF0A8D">
        <w:trPr>
          <w:cantSplit/>
          <w:trHeight w:val="234"/>
        </w:trPr>
        <w:tc>
          <w:tcPr>
            <w:tcW w:w="899" w:type="dxa"/>
            <w:vMerge w:val="restart"/>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Ширина міжрядь, см</w:t>
            </w:r>
          </w:p>
        </w:tc>
        <w:tc>
          <w:tcPr>
            <w:tcW w:w="1311" w:type="dxa"/>
            <w:vMerge w:val="restart"/>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Строк сівби</w:t>
            </w:r>
          </w:p>
        </w:tc>
        <w:tc>
          <w:tcPr>
            <w:tcW w:w="4136" w:type="dxa"/>
            <w:gridSpan w:val="4"/>
            <w:tcBorders>
              <w:top w:val="single" w:sz="4" w:space="0" w:color="auto"/>
              <w:left w:val="nil"/>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 xml:space="preserve">Фон живлення </w:t>
            </w:r>
          </w:p>
        </w:tc>
      </w:tr>
      <w:tr w:rsidR="00FF0A8D">
        <w:trPr>
          <w:cantSplit/>
          <w:trHeight w:val="268"/>
        </w:trPr>
        <w:tc>
          <w:tcPr>
            <w:tcW w:w="899" w:type="dxa"/>
            <w:vMerge/>
            <w:tcBorders>
              <w:top w:val="single" w:sz="4" w:space="0" w:color="auto"/>
              <w:left w:val="single" w:sz="4" w:space="0" w:color="auto"/>
              <w:bottom w:val="single" w:sz="4" w:space="0" w:color="auto"/>
              <w:right w:val="single" w:sz="4" w:space="0" w:color="auto"/>
            </w:tcBorders>
            <w:vAlign w:val="center"/>
          </w:tcPr>
          <w:p w:rsidR="00FF0A8D" w:rsidRDefault="00FF0A8D">
            <w:pPr>
              <w:widowControl w:val="0"/>
              <w:rPr>
                <w:sz w:val="24"/>
                <w:szCs w:val="24"/>
                <w:lang w:val="uk-UA"/>
              </w:rPr>
            </w:pPr>
          </w:p>
        </w:tc>
        <w:tc>
          <w:tcPr>
            <w:tcW w:w="1311" w:type="dxa"/>
            <w:vMerge/>
            <w:tcBorders>
              <w:top w:val="single" w:sz="4" w:space="0" w:color="auto"/>
              <w:left w:val="single" w:sz="4" w:space="0" w:color="auto"/>
              <w:bottom w:val="single" w:sz="4" w:space="0" w:color="auto"/>
              <w:right w:val="single" w:sz="4" w:space="0" w:color="auto"/>
            </w:tcBorders>
            <w:vAlign w:val="center"/>
          </w:tcPr>
          <w:p w:rsidR="00FF0A8D" w:rsidRDefault="00FF0A8D">
            <w:pPr>
              <w:widowControl w:val="0"/>
              <w:rPr>
                <w:sz w:val="24"/>
                <w:szCs w:val="24"/>
                <w:lang w:val="uk-UA"/>
              </w:rPr>
            </w:pPr>
          </w:p>
        </w:tc>
        <w:tc>
          <w:tcPr>
            <w:tcW w:w="998" w:type="dxa"/>
            <w:tcBorders>
              <w:top w:val="nil"/>
              <w:left w:val="nil"/>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Без добрив</w:t>
            </w:r>
          </w:p>
        </w:tc>
        <w:tc>
          <w:tcPr>
            <w:tcW w:w="855" w:type="dxa"/>
            <w:tcBorders>
              <w:top w:val="nil"/>
              <w:left w:val="nil"/>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N</w:t>
            </w:r>
            <w:r>
              <w:rPr>
                <w:sz w:val="24"/>
                <w:szCs w:val="24"/>
                <w:vertAlign w:val="subscript"/>
                <w:lang w:val="uk-UA"/>
              </w:rPr>
              <w:t>60</w:t>
            </w:r>
            <w:r>
              <w:rPr>
                <w:sz w:val="24"/>
                <w:szCs w:val="24"/>
                <w:lang w:val="uk-UA"/>
              </w:rPr>
              <w:t>Р</w:t>
            </w:r>
            <w:r>
              <w:rPr>
                <w:sz w:val="24"/>
                <w:szCs w:val="24"/>
                <w:vertAlign w:val="subscript"/>
                <w:lang w:val="uk-UA"/>
              </w:rPr>
              <w:t>60</w:t>
            </w:r>
          </w:p>
        </w:tc>
        <w:tc>
          <w:tcPr>
            <w:tcW w:w="1139" w:type="dxa"/>
            <w:tcBorders>
              <w:top w:val="nil"/>
              <w:left w:val="nil"/>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Гній 40 т/га</w:t>
            </w:r>
          </w:p>
        </w:tc>
        <w:tc>
          <w:tcPr>
            <w:tcW w:w="1144" w:type="dxa"/>
            <w:tcBorders>
              <w:top w:val="nil"/>
              <w:left w:val="nil"/>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Гній 40 т/га+N</w:t>
            </w:r>
            <w:r>
              <w:rPr>
                <w:sz w:val="24"/>
                <w:szCs w:val="24"/>
                <w:vertAlign w:val="subscript"/>
                <w:lang w:val="uk-UA"/>
              </w:rPr>
              <w:t>60</w:t>
            </w:r>
            <w:r>
              <w:rPr>
                <w:sz w:val="24"/>
                <w:szCs w:val="24"/>
                <w:lang w:val="uk-UA"/>
              </w:rPr>
              <w:t>Р</w:t>
            </w:r>
            <w:r>
              <w:rPr>
                <w:sz w:val="24"/>
                <w:szCs w:val="24"/>
                <w:vertAlign w:val="subscript"/>
                <w:lang w:val="uk-UA"/>
              </w:rPr>
              <w:t>60</w:t>
            </w:r>
          </w:p>
        </w:tc>
      </w:tr>
      <w:tr w:rsidR="00FF0A8D">
        <w:trPr>
          <w:trHeight w:val="230"/>
        </w:trPr>
        <w:tc>
          <w:tcPr>
            <w:tcW w:w="6346" w:type="dxa"/>
            <w:gridSpan w:val="6"/>
            <w:tcBorders>
              <w:top w:val="single" w:sz="4" w:space="0" w:color="auto"/>
              <w:left w:val="single" w:sz="4" w:space="0" w:color="auto"/>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Оранка на глибину 20-22 см</w:t>
            </w:r>
          </w:p>
        </w:tc>
      </w:tr>
      <w:tr w:rsidR="00FF0A8D">
        <w:trPr>
          <w:cantSplit/>
          <w:trHeight w:val="255"/>
        </w:trPr>
        <w:tc>
          <w:tcPr>
            <w:tcW w:w="899" w:type="dxa"/>
            <w:vMerge w:val="restart"/>
            <w:tcBorders>
              <w:top w:val="nil"/>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45</w:t>
            </w:r>
          </w:p>
        </w:tc>
        <w:tc>
          <w:tcPr>
            <w:tcW w:w="1311" w:type="dxa"/>
            <w:tcBorders>
              <w:top w:val="nil"/>
              <w:left w:val="nil"/>
              <w:bottom w:val="single" w:sz="4" w:space="0" w:color="auto"/>
              <w:right w:val="single" w:sz="4" w:space="0" w:color="auto"/>
            </w:tcBorders>
            <w:vAlign w:val="bottom"/>
          </w:tcPr>
          <w:p w:rsidR="00FF0A8D" w:rsidRDefault="00702DF2">
            <w:pPr>
              <w:widowControl w:val="0"/>
              <w:rPr>
                <w:sz w:val="24"/>
                <w:szCs w:val="24"/>
                <w:lang w:val="uk-UA"/>
              </w:rPr>
            </w:pPr>
            <w:r>
              <w:rPr>
                <w:sz w:val="24"/>
                <w:szCs w:val="24"/>
                <w:lang w:val="uk-UA"/>
              </w:rPr>
              <w:t>Перший</w:t>
            </w:r>
          </w:p>
        </w:tc>
        <w:tc>
          <w:tcPr>
            <w:tcW w:w="998"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6,8</w:t>
            </w:r>
          </w:p>
        </w:tc>
        <w:tc>
          <w:tcPr>
            <w:tcW w:w="855"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8,0</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14,5</w:t>
            </w:r>
          </w:p>
        </w:tc>
        <w:tc>
          <w:tcPr>
            <w:tcW w:w="1144"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16,2</w:t>
            </w:r>
          </w:p>
        </w:tc>
      </w:tr>
      <w:tr w:rsidR="00FF0A8D">
        <w:trPr>
          <w:cantSplit/>
          <w:trHeight w:val="255"/>
        </w:trPr>
        <w:tc>
          <w:tcPr>
            <w:tcW w:w="899" w:type="dxa"/>
            <w:vMerge/>
            <w:tcBorders>
              <w:top w:val="nil"/>
              <w:left w:val="single" w:sz="4" w:space="0" w:color="auto"/>
              <w:bottom w:val="single" w:sz="4" w:space="0" w:color="auto"/>
              <w:right w:val="single" w:sz="4" w:space="0" w:color="auto"/>
            </w:tcBorders>
            <w:vAlign w:val="center"/>
          </w:tcPr>
          <w:p w:rsidR="00FF0A8D" w:rsidRDefault="00FF0A8D">
            <w:pPr>
              <w:widowControl w:val="0"/>
              <w:rPr>
                <w:sz w:val="24"/>
                <w:szCs w:val="24"/>
                <w:lang w:val="uk-UA"/>
              </w:rPr>
            </w:pPr>
          </w:p>
        </w:tc>
        <w:tc>
          <w:tcPr>
            <w:tcW w:w="1311" w:type="dxa"/>
            <w:tcBorders>
              <w:top w:val="nil"/>
              <w:left w:val="nil"/>
              <w:bottom w:val="single" w:sz="4" w:space="0" w:color="auto"/>
              <w:right w:val="single" w:sz="4" w:space="0" w:color="auto"/>
            </w:tcBorders>
            <w:vAlign w:val="bottom"/>
          </w:tcPr>
          <w:p w:rsidR="00FF0A8D" w:rsidRDefault="00702DF2">
            <w:pPr>
              <w:widowControl w:val="0"/>
              <w:rPr>
                <w:sz w:val="24"/>
                <w:szCs w:val="24"/>
                <w:lang w:val="uk-UA"/>
              </w:rPr>
            </w:pPr>
            <w:r>
              <w:rPr>
                <w:sz w:val="24"/>
                <w:szCs w:val="24"/>
                <w:lang w:val="uk-UA"/>
              </w:rPr>
              <w:t>Другий</w:t>
            </w:r>
          </w:p>
        </w:tc>
        <w:tc>
          <w:tcPr>
            <w:tcW w:w="998"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6,4</w:t>
            </w:r>
          </w:p>
        </w:tc>
        <w:tc>
          <w:tcPr>
            <w:tcW w:w="855"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7,4</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14,3</w:t>
            </w:r>
          </w:p>
        </w:tc>
        <w:tc>
          <w:tcPr>
            <w:tcW w:w="1144"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16,2</w:t>
            </w:r>
          </w:p>
        </w:tc>
      </w:tr>
      <w:tr w:rsidR="00FF0A8D">
        <w:trPr>
          <w:cantSplit/>
          <w:trHeight w:val="255"/>
        </w:trPr>
        <w:tc>
          <w:tcPr>
            <w:tcW w:w="899" w:type="dxa"/>
            <w:vMerge/>
            <w:tcBorders>
              <w:top w:val="nil"/>
              <w:left w:val="single" w:sz="4" w:space="0" w:color="auto"/>
              <w:bottom w:val="single" w:sz="4" w:space="0" w:color="auto"/>
              <w:right w:val="single" w:sz="4" w:space="0" w:color="auto"/>
            </w:tcBorders>
            <w:vAlign w:val="center"/>
          </w:tcPr>
          <w:p w:rsidR="00FF0A8D" w:rsidRDefault="00FF0A8D">
            <w:pPr>
              <w:widowControl w:val="0"/>
              <w:rPr>
                <w:sz w:val="24"/>
                <w:szCs w:val="24"/>
                <w:lang w:val="uk-UA"/>
              </w:rPr>
            </w:pPr>
          </w:p>
        </w:tc>
        <w:tc>
          <w:tcPr>
            <w:tcW w:w="1311" w:type="dxa"/>
            <w:tcBorders>
              <w:top w:val="nil"/>
              <w:left w:val="nil"/>
              <w:bottom w:val="single" w:sz="4" w:space="0" w:color="auto"/>
              <w:right w:val="single" w:sz="4" w:space="0" w:color="auto"/>
            </w:tcBorders>
            <w:vAlign w:val="bottom"/>
          </w:tcPr>
          <w:p w:rsidR="00FF0A8D" w:rsidRDefault="00702DF2">
            <w:pPr>
              <w:widowControl w:val="0"/>
              <w:rPr>
                <w:sz w:val="24"/>
                <w:szCs w:val="24"/>
                <w:lang w:val="uk-UA"/>
              </w:rPr>
            </w:pPr>
            <w:r>
              <w:rPr>
                <w:sz w:val="24"/>
                <w:szCs w:val="24"/>
                <w:lang w:val="uk-UA"/>
              </w:rPr>
              <w:t>Третій</w:t>
            </w:r>
          </w:p>
        </w:tc>
        <w:tc>
          <w:tcPr>
            <w:tcW w:w="998"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5,8</w:t>
            </w:r>
          </w:p>
        </w:tc>
        <w:tc>
          <w:tcPr>
            <w:tcW w:w="855"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6,3</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12,6</w:t>
            </w:r>
          </w:p>
        </w:tc>
        <w:tc>
          <w:tcPr>
            <w:tcW w:w="1144"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15,9</w:t>
            </w:r>
          </w:p>
        </w:tc>
      </w:tr>
      <w:tr w:rsidR="00FF0A8D">
        <w:trPr>
          <w:cantSplit/>
          <w:trHeight w:val="255"/>
        </w:trPr>
        <w:tc>
          <w:tcPr>
            <w:tcW w:w="899" w:type="dxa"/>
            <w:vMerge/>
            <w:tcBorders>
              <w:top w:val="nil"/>
              <w:left w:val="single" w:sz="4" w:space="0" w:color="auto"/>
              <w:bottom w:val="single" w:sz="4" w:space="0" w:color="auto"/>
              <w:right w:val="single" w:sz="4" w:space="0" w:color="auto"/>
            </w:tcBorders>
            <w:vAlign w:val="center"/>
          </w:tcPr>
          <w:p w:rsidR="00FF0A8D" w:rsidRDefault="00FF0A8D">
            <w:pPr>
              <w:widowControl w:val="0"/>
              <w:rPr>
                <w:sz w:val="24"/>
                <w:szCs w:val="24"/>
                <w:lang w:val="uk-UA"/>
              </w:rPr>
            </w:pPr>
          </w:p>
        </w:tc>
        <w:tc>
          <w:tcPr>
            <w:tcW w:w="1311" w:type="dxa"/>
            <w:tcBorders>
              <w:top w:val="nil"/>
              <w:left w:val="nil"/>
              <w:bottom w:val="single" w:sz="4" w:space="0" w:color="auto"/>
              <w:right w:val="single" w:sz="4" w:space="0" w:color="auto"/>
            </w:tcBorders>
            <w:vAlign w:val="bottom"/>
          </w:tcPr>
          <w:p w:rsidR="00FF0A8D" w:rsidRDefault="00702DF2">
            <w:pPr>
              <w:widowControl w:val="0"/>
              <w:rPr>
                <w:sz w:val="24"/>
                <w:szCs w:val="24"/>
                <w:lang w:val="uk-UA"/>
              </w:rPr>
            </w:pPr>
            <w:r>
              <w:rPr>
                <w:sz w:val="24"/>
                <w:szCs w:val="24"/>
                <w:lang w:val="uk-UA"/>
              </w:rPr>
              <w:t>Четвертий</w:t>
            </w:r>
          </w:p>
        </w:tc>
        <w:tc>
          <w:tcPr>
            <w:tcW w:w="998"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5,3</w:t>
            </w:r>
          </w:p>
        </w:tc>
        <w:tc>
          <w:tcPr>
            <w:tcW w:w="855"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6,6</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12,9</w:t>
            </w:r>
          </w:p>
        </w:tc>
        <w:tc>
          <w:tcPr>
            <w:tcW w:w="1144"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15,6</w:t>
            </w:r>
          </w:p>
        </w:tc>
      </w:tr>
      <w:tr w:rsidR="00FF0A8D">
        <w:trPr>
          <w:cantSplit/>
          <w:trHeight w:val="255"/>
        </w:trPr>
        <w:tc>
          <w:tcPr>
            <w:tcW w:w="899" w:type="dxa"/>
            <w:vMerge w:val="restart"/>
            <w:tcBorders>
              <w:top w:val="nil"/>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70</w:t>
            </w:r>
          </w:p>
        </w:tc>
        <w:tc>
          <w:tcPr>
            <w:tcW w:w="1311" w:type="dxa"/>
            <w:tcBorders>
              <w:top w:val="nil"/>
              <w:left w:val="nil"/>
              <w:bottom w:val="single" w:sz="4" w:space="0" w:color="auto"/>
              <w:right w:val="single" w:sz="4" w:space="0" w:color="auto"/>
            </w:tcBorders>
            <w:vAlign w:val="bottom"/>
          </w:tcPr>
          <w:p w:rsidR="00FF0A8D" w:rsidRDefault="00702DF2">
            <w:pPr>
              <w:widowControl w:val="0"/>
              <w:rPr>
                <w:sz w:val="24"/>
                <w:szCs w:val="24"/>
                <w:lang w:val="uk-UA"/>
              </w:rPr>
            </w:pPr>
            <w:r>
              <w:rPr>
                <w:sz w:val="24"/>
                <w:szCs w:val="24"/>
                <w:lang w:val="uk-UA"/>
              </w:rPr>
              <w:t>Перший</w:t>
            </w:r>
          </w:p>
        </w:tc>
        <w:tc>
          <w:tcPr>
            <w:tcW w:w="998"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7,1</w:t>
            </w:r>
          </w:p>
        </w:tc>
        <w:tc>
          <w:tcPr>
            <w:tcW w:w="855"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8,2</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15,3</w:t>
            </w:r>
          </w:p>
        </w:tc>
        <w:tc>
          <w:tcPr>
            <w:tcW w:w="1144"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16,0</w:t>
            </w:r>
          </w:p>
        </w:tc>
      </w:tr>
      <w:tr w:rsidR="00FF0A8D">
        <w:trPr>
          <w:cantSplit/>
          <w:trHeight w:val="255"/>
        </w:trPr>
        <w:tc>
          <w:tcPr>
            <w:tcW w:w="899" w:type="dxa"/>
            <w:vMerge/>
            <w:tcBorders>
              <w:top w:val="nil"/>
              <w:left w:val="single" w:sz="4" w:space="0" w:color="auto"/>
              <w:bottom w:val="single" w:sz="4" w:space="0" w:color="auto"/>
              <w:right w:val="single" w:sz="4" w:space="0" w:color="auto"/>
            </w:tcBorders>
            <w:vAlign w:val="center"/>
          </w:tcPr>
          <w:p w:rsidR="00FF0A8D" w:rsidRDefault="00FF0A8D">
            <w:pPr>
              <w:widowControl w:val="0"/>
              <w:rPr>
                <w:sz w:val="24"/>
                <w:szCs w:val="24"/>
                <w:lang w:val="uk-UA"/>
              </w:rPr>
            </w:pPr>
          </w:p>
        </w:tc>
        <w:tc>
          <w:tcPr>
            <w:tcW w:w="1311" w:type="dxa"/>
            <w:tcBorders>
              <w:top w:val="nil"/>
              <w:left w:val="nil"/>
              <w:bottom w:val="single" w:sz="4" w:space="0" w:color="auto"/>
              <w:right w:val="single" w:sz="4" w:space="0" w:color="auto"/>
            </w:tcBorders>
            <w:vAlign w:val="bottom"/>
          </w:tcPr>
          <w:p w:rsidR="00FF0A8D" w:rsidRDefault="00702DF2">
            <w:pPr>
              <w:widowControl w:val="0"/>
              <w:rPr>
                <w:sz w:val="24"/>
                <w:szCs w:val="24"/>
                <w:lang w:val="uk-UA"/>
              </w:rPr>
            </w:pPr>
            <w:r>
              <w:rPr>
                <w:sz w:val="24"/>
                <w:szCs w:val="24"/>
                <w:lang w:val="uk-UA"/>
              </w:rPr>
              <w:t>Другий</w:t>
            </w:r>
          </w:p>
        </w:tc>
        <w:tc>
          <w:tcPr>
            <w:tcW w:w="998"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6,6</w:t>
            </w:r>
          </w:p>
        </w:tc>
        <w:tc>
          <w:tcPr>
            <w:tcW w:w="855"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7,8</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15,0</w:t>
            </w:r>
          </w:p>
        </w:tc>
        <w:tc>
          <w:tcPr>
            <w:tcW w:w="1144"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16,2</w:t>
            </w:r>
          </w:p>
        </w:tc>
      </w:tr>
      <w:tr w:rsidR="00FF0A8D">
        <w:trPr>
          <w:cantSplit/>
          <w:trHeight w:val="255"/>
        </w:trPr>
        <w:tc>
          <w:tcPr>
            <w:tcW w:w="899" w:type="dxa"/>
            <w:vMerge/>
            <w:tcBorders>
              <w:top w:val="nil"/>
              <w:left w:val="single" w:sz="4" w:space="0" w:color="auto"/>
              <w:bottom w:val="single" w:sz="4" w:space="0" w:color="auto"/>
              <w:right w:val="single" w:sz="4" w:space="0" w:color="auto"/>
            </w:tcBorders>
            <w:vAlign w:val="center"/>
          </w:tcPr>
          <w:p w:rsidR="00FF0A8D" w:rsidRDefault="00FF0A8D">
            <w:pPr>
              <w:widowControl w:val="0"/>
              <w:rPr>
                <w:sz w:val="24"/>
                <w:szCs w:val="24"/>
                <w:lang w:val="uk-UA"/>
              </w:rPr>
            </w:pPr>
          </w:p>
        </w:tc>
        <w:tc>
          <w:tcPr>
            <w:tcW w:w="1311" w:type="dxa"/>
            <w:tcBorders>
              <w:top w:val="nil"/>
              <w:left w:val="nil"/>
              <w:bottom w:val="single" w:sz="4" w:space="0" w:color="auto"/>
              <w:right w:val="single" w:sz="4" w:space="0" w:color="auto"/>
            </w:tcBorders>
            <w:vAlign w:val="bottom"/>
          </w:tcPr>
          <w:p w:rsidR="00FF0A8D" w:rsidRDefault="00702DF2">
            <w:pPr>
              <w:widowControl w:val="0"/>
              <w:rPr>
                <w:sz w:val="24"/>
                <w:szCs w:val="24"/>
                <w:lang w:val="uk-UA"/>
              </w:rPr>
            </w:pPr>
            <w:r>
              <w:rPr>
                <w:sz w:val="24"/>
                <w:szCs w:val="24"/>
                <w:lang w:val="uk-UA"/>
              </w:rPr>
              <w:t>Третій</w:t>
            </w:r>
          </w:p>
        </w:tc>
        <w:tc>
          <w:tcPr>
            <w:tcW w:w="998"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6,2</w:t>
            </w:r>
          </w:p>
        </w:tc>
        <w:tc>
          <w:tcPr>
            <w:tcW w:w="855"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6,8</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14,3</w:t>
            </w:r>
          </w:p>
        </w:tc>
        <w:tc>
          <w:tcPr>
            <w:tcW w:w="1144"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16,0</w:t>
            </w:r>
          </w:p>
        </w:tc>
      </w:tr>
      <w:tr w:rsidR="00FF0A8D">
        <w:trPr>
          <w:cantSplit/>
          <w:trHeight w:val="255"/>
        </w:trPr>
        <w:tc>
          <w:tcPr>
            <w:tcW w:w="899" w:type="dxa"/>
            <w:vMerge/>
            <w:tcBorders>
              <w:top w:val="nil"/>
              <w:left w:val="single" w:sz="4" w:space="0" w:color="auto"/>
              <w:bottom w:val="single" w:sz="4" w:space="0" w:color="auto"/>
              <w:right w:val="single" w:sz="4" w:space="0" w:color="auto"/>
            </w:tcBorders>
            <w:vAlign w:val="center"/>
          </w:tcPr>
          <w:p w:rsidR="00FF0A8D" w:rsidRDefault="00FF0A8D">
            <w:pPr>
              <w:widowControl w:val="0"/>
              <w:rPr>
                <w:sz w:val="24"/>
                <w:szCs w:val="24"/>
                <w:lang w:val="uk-UA"/>
              </w:rPr>
            </w:pPr>
          </w:p>
        </w:tc>
        <w:tc>
          <w:tcPr>
            <w:tcW w:w="1311" w:type="dxa"/>
            <w:tcBorders>
              <w:top w:val="nil"/>
              <w:left w:val="nil"/>
              <w:bottom w:val="single" w:sz="4" w:space="0" w:color="auto"/>
              <w:right w:val="single" w:sz="4" w:space="0" w:color="auto"/>
            </w:tcBorders>
            <w:vAlign w:val="bottom"/>
          </w:tcPr>
          <w:p w:rsidR="00FF0A8D" w:rsidRDefault="00702DF2">
            <w:pPr>
              <w:widowControl w:val="0"/>
              <w:rPr>
                <w:sz w:val="24"/>
                <w:szCs w:val="24"/>
                <w:lang w:val="uk-UA"/>
              </w:rPr>
            </w:pPr>
            <w:r>
              <w:rPr>
                <w:sz w:val="24"/>
                <w:szCs w:val="24"/>
                <w:lang w:val="uk-UA"/>
              </w:rPr>
              <w:t>Четвертий</w:t>
            </w:r>
          </w:p>
        </w:tc>
        <w:tc>
          <w:tcPr>
            <w:tcW w:w="998"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5,6</w:t>
            </w:r>
          </w:p>
        </w:tc>
        <w:tc>
          <w:tcPr>
            <w:tcW w:w="855"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6,6</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13,8</w:t>
            </w:r>
          </w:p>
        </w:tc>
        <w:tc>
          <w:tcPr>
            <w:tcW w:w="1144"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15,8</w:t>
            </w:r>
          </w:p>
        </w:tc>
      </w:tr>
      <w:tr w:rsidR="00FF0A8D">
        <w:trPr>
          <w:trHeight w:val="264"/>
        </w:trPr>
        <w:tc>
          <w:tcPr>
            <w:tcW w:w="6346" w:type="dxa"/>
            <w:gridSpan w:val="6"/>
            <w:tcBorders>
              <w:top w:val="single" w:sz="4" w:space="0" w:color="auto"/>
              <w:left w:val="single" w:sz="4" w:space="0" w:color="auto"/>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Оранка на глибину 28-30 см</w:t>
            </w:r>
          </w:p>
        </w:tc>
      </w:tr>
      <w:tr w:rsidR="00FF0A8D">
        <w:trPr>
          <w:cantSplit/>
          <w:trHeight w:val="255"/>
        </w:trPr>
        <w:tc>
          <w:tcPr>
            <w:tcW w:w="899" w:type="dxa"/>
            <w:vMerge w:val="restart"/>
            <w:tcBorders>
              <w:top w:val="nil"/>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45</w:t>
            </w:r>
          </w:p>
        </w:tc>
        <w:tc>
          <w:tcPr>
            <w:tcW w:w="1311" w:type="dxa"/>
            <w:tcBorders>
              <w:top w:val="nil"/>
              <w:left w:val="nil"/>
              <w:bottom w:val="single" w:sz="4" w:space="0" w:color="auto"/>
              <w:right w:val="single" w:sz="4" w:space="0" w:color="auto"/>
            </w:tcBorders>
            <w:vAlign w:val="bottom"/>
          </w:tcPr>
          <w:p w:rsidR="00FF0A8D" w:rsidRDefault="00702DF2">
            <w:pPr>
              <w:widowControl w:val="0"/>
              <w:rPr>
                <w:sz w:val="24"/>
                <w:szCs w:val="24"/>
                <w:lang w:val="uk-UA"/>
              </w:rPr>
            </w:pPr>
            <w:r>
              <w:rPr>
                <w:sz w:val="24"/>
                <w:szCs w:val="24"/>
                <w:lang w:val="uk-UA"/>
              </w:rPr>
              <w:t>Перший</w:t>
            </w:r>
          </w:p>
        </w:tc>
        <w:tc>
          <w:tcPr>
            <w:tcW w:w="998"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6,8</w:t>
            </w:r>
          </w:p>
        </w:tc>
        <w:tc>
          <w:tcPr>
            <w:tcW w:w="855"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8,0</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14,8</w:t>
            </w:r>
          </w:p>
        </w:tc>
        <w:tc>
          <w:tcPr>
            <w:tcW w:w="1144"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16,3</w:t>
            </w:r>
          </w:p>
        </w:tc>
      </w:tr>
      <w:tr w:rsidR="00FF0A8D">
        <w:trPr>
          <w:cantSplit/>
          <w:trHeight w:val="255"/>
        </w:trPr>
        <w:tc>
          <w:tcPr>
            <w:tcW w:w="899" w:type="dxa"/>
            <w:vMerge/>
            <w:tcBorders>
              <w:top w:val="nil"/>
              <w:left w:val="single" w:sz="4" w:space="0" w:color="auto"/>
              <w:bottom w:val="single" w:sz="4" w:space="0" w:color="auto"/>
              <w:right w:val="single" w:sz="4" w:space="0" w:color="auto"/>
            </w:tcBorders>
            <w:vAlign w:val="center"/>
          </w:tcPr>
          <w:p w:rsidR="00FF0A8D" w:rsidRDefault="00FF0A8D">
            <w:pPr>
              <w:widowControl w:val="0"/>
              <w:rPr>
                <w:sz w:val="24"/>
                <w:szCs w:val="24"/>
                <w:lang w:val="uk-UA"/>
              </w:rPr>
            </w:pPr>
          </w:p>
        </w:tc>
        <w:tc>
          <w:tcPr>
            <w:tcW w:w="1311" w:type="dxa"/>
            <w:tcBorders>
              <w:top w:val="nil"/>
              <w:left w:val="nil"/>
              <w:bottom w:val="single" w:sz="4" w:space="0" w:color="auto"/>
              <w:right w:val="single" w:sz="4" w:space="0" w:color="auto"/>
            </w:tcBorders>
            <w:vAlign w:val="bottom"/>
          </w:tcPr>
          <w:p w:rsidR="00FF0A8D" w:rsidRDefault="00702DF2">
            <w:pPr>
              <w:widowControl w:val="0"/>
              <w:rPr>
                <w:sz w:val="24"/>
                <w:szCs w:val="24"/>
                <w:lang w:val="uk-UA"/>
              </w:rPr>
            </w:pPr>
            <w:r>
              <w:rPr>
                <w:sz w:val="24"/>
                <w:szCs w:val="24"/>
                <w:lang w:val="uk-UA"/>
              </w:rPr>
              <w:t>Другий</w:t>
            </w:r>
          </w:p>
        </w:tc>
        <w:tc>
          <w:tcPr>
            <w:tcW w:w="998"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6,5</w:t>
            </w:r>
          </w:p>
        </w:tc>
        <w:tc>
          <w:tcPr>
            <w:tcW w:w="855"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7,4</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14,3</w:t>
            </w:r>
          </w:p>
        </w:tc>
        <w:tc>
          <w:tcPr>
            <w:tcW w:w="1144"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16,2</w:t>
            </w:r>
          </w:p>
        </w:tc>
      </w:tr>
      <w:tr w:rsidR="00FF0A8D">
        <w:trPr>
          <w:cantSplit/>
          <w:trHeight w:val="255"/>
        </w:trPr>
        <w:tc>
          <w:tcPr>
            <w:tcW w:w="899" w:type="dxa"/>
            <w:vMerge/>
            <w:tcBorders>
              <w:top w:val="nil"/>
              <w:left w:val="single" w:sz="4" w:space="0" w:color="auto"/>
              <w:bottom w:val="single" w:sz="4" w:space="0" w:color="auto"/>
              <w:right w:val="single" w:sz="4" w:space="0" w:color="auto"/>
            </w:tcBorders>
            <w:vAlign w:val="center"/>
          </w:tcPr>
          <w:p w:rsidR="00FF0A8D" w:rsidRDefault="00FF0A8D">
            <w:pPr>
              <w:widowControl w:val="0"/>
              <w:rPr>
                <w:sz w:val="24"/>
                <w:szCs w:val="24"/>
                <w:lang w:val="uk-UA"/>
              </w:rPr>
            </w:pPr>
          </w:p>
        </w:tc>
        <w:tc>
          <w:tcPr>
            <w:tcW w:w="1311" w:type="dxa"/>
            <w:tcBorders>
              <w:top w:val="nil"/>
              <w:left w:val="nil"/>
              <w:bottom w:val="single" w:sz="4" w:space="0" w:color="auto"/>
              <w:right w:val="single" w:sz="4" w:space="0" w:color="auto"/>
            </w:tcBorders>
            <w:vAlign w:val="bottom"/>
          </w:tcPr>
          <w:p w:rsidR="00FF0A8D" w:rsidRDefault="00702DF2">
            <w:pPr>
              <w:widowControl w:val="0"/>
              <w:rPr>
                <w:sz w:val="24"/>
                <w:szCs w:val="24"/>
                <w:lang w:val="uk-UA"/>
              </w:rPr>
            </w:pPr>
            <w:r>
              <w:rPr>
                <w:sz w:val="24"/>
                <w:szCs w:val="24"/>
                <w:lang w:val="uk-UA"/>
              </w:rPr>
              <w:t>Третій</w:t>
            </w:r>
          </w:p>
        </w:tc>
        <w:tc>
          <w:tcPr>
            <w:tcW w:w="998"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5,8</w:t>
            </w:r>
          </w:p>
        </w:tc>
        <w:tc>
          <w:tcPr>
            <w:tcW w:w="855"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6,4</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13,1</w:t>
            </w:r>
          </w:p>
        </w:tc>
        <w:tc>
          <w:tcPr>
            <w:tcW w:w="1144"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15,1</w:t>
            </w:r>
          </w:p>
        </w:tc>
      </w:tr>
      <w:tr w:rsidR="00FF0A8D">
        <w:trPr>
          <w:cantSplit/>
          <w:trHeight w:val="255"/>
        </w:trPr>
        <w:tc>
          <w:tcPr>
            <w:tcW w:w="899" w:type="dxa"/>
            <w:vMerge/>
            <w:tcBorders>
              <w:top w:val="nil"/>
              <w:left w:val="single" w:sz="4" w:space="0" w:color="auto"/>
              <w:bottom w:val="single" w:sz="4" w:space="0" w:color="auto"/>
              <w:right w:val="single" w:sz="4" w:space="0" w:color="auto"/>
            </w:tcBorders>
            <w:vAlign w:val="center"/>
          </w:tcPr>
          <w:p w:rsidR="00FF0A8D" w:rsidRDefault="00FF0A8D">
            <w:pPr>
              <w:widowControl w:val="0"/>
              <w:rPr>
                <w:sz w:val="24"/>
                <w:szCs w:val="24"/>
                <w:lang w:val="uk-UA"/>
              </w:rPr>
            </w:pPr>
          </w:p>
        </w:tc>
        <w:tc>
          <w:tcPr>
            <w:tcW w:w="1311" w:type="dxa"/>
            <w:tcBorders>
              <w:top w:val="nil"/>
              <w:left w:val="nil"/>
              <w:bottom w:val="single" w:sz="4" w:space="0" w:color="auto"/>
              <w:right w:val="single" w:sz="4" w:space="0" w:color="auto"/>
            </w:tcBorders>
            <w:vAlign w:val="bottom"/>
          </w:tcPr>
          <w:p w:rsidR="00FF0A8D" w:rsidRDefault="00702DF2">
            <w:pPr>
              <w:widowControl w:val="0"/>
              <w:rPr>
                <w:sz w:val="24"/>
                <w:szCs w:val="24"/>
                <w:lang w:val="uk-UA"/>
              </w:rPr>
            </w:pPr>
            <w:r>
              <w:rPr>
                <w:sz w:val="24"/>
                <w:szCs w:val="24"/>
                <w:lang w:val="uk-UA"/>
              </w:rPr>
              <w:t>Четвертий</w:t>
            </w:r>
          </w:p>
        </w:tc>
        <w:tc>
          <w:tcPr>
            <w:tcW w:w="998"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5,1</w:t>
            </w:r>
          </w:p>
        </w:tc>
        <w:tc>
          <w:tcPr>
            <w:tcW w:w="855"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6,0</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12,0</w:t>
            </w:r>
          </w:p>
        </w:tc>
        <w:tc>
          <w:tcPr>
            <w:tcW w:w="1144"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15,0</w:t>
            </w:r>
          </w:p>
        </w:tc>
      </w:tr>
      <w:tr w:rsidR="00FF0A8D">
        <w:trPr>
          <w:cantSplit/>
          <w:trHeight w:val="255"/>
        </w:trPr>
        <w:tc>
          <w:tcPr>
            <w:tcW w:w="899" w:type="dxa"/>
            <w:vMerge w:val="restart"/>
            <w:tcBorders>
              <w:top w:val="nil"/>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70</w:t>
            </w:r>
          </w:p>
        </w:tc>
        <w:tc>
          <w:tcPr>
            <w:tcW w:w="1311" w:type="dxa"/>
            <w:tcBorders>
              <w:top w:val="nil"/>
              <w:left w:val="nil"/>
              <w:bottom w:val="single" w:sz="4" w:space="0" w:color="auto"/>
              <w:right w:val="single" w:sz="4" w:space="0" w:color="auto"/>
            </w:tcBorders>
            <w:vAlign w:val="bottom"/>
          </w:tcPr>
          <w:p w:rsidR="00FF0A8D" w:rsidRDefault="00702DF2">
            <w:pPr>
              <w:widowControl w:val="0"/>
              <w:rPr>
                <w:sz w:val="24"/>
                <w:szCs w:val="24"/>
                <w:lang w:val="uk-UA"/>
              </w:rPr>
            </w:pPr>
            <w:r>
              <w:rPr>
                <w:sz w:val="24"/>
                <w:szCs w:val="24"/>
                <w:lang w:val="uk-UA"/>
              </w:rPr>
              <w:t>Перший</w:t>
            </w:r>
          </w:p>
        </w:tc>
        <w:tc>
          <w:tcPr>
            <w:tcW w:w="998"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7,4</w:t>
            </w:r>
          </w:p>
        </w:tc>
        <w:tc>
          <w:tcPr>
            <w:tcW w:w="855"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8,4</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15,1</w:t>
            </w:r>
          </w:p>
        </w:tc>
        <w:tc>
          <w:tcPr>
            <w:tcW w:w="1144"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16,5</w:t>
            </w:r>
          </w:p>
        </w:tc>
      </w:tr>
      <w:tr w:rsidR="00FF0A8D">
        <w:trPr>
          <w:cantSplit/>
          <w:trHeight w:val="255"/>
        </w:trPr>
        <w:tc>
          <w:tcPr>
            <w:tcW w:w="899" w:type="dxa"/>
            <w:vMerge/>
            <w:tcBorders>
              <w:top w:val="nil"/>
              <w:left w:val="single" w:sz="4" w:space="0" w:color="auto"/>
              <w:bottom w:val="single" w:sz="4" w:space="0" w:color="auto"/>
              <w:right w:val="single" w:sz="4" w:space="0" w:color="auto"/>
            </w:tcBorders>
            <w:vAlign w:val="center"/>
          </w:tcPr>
          <w:p w:rsidR="00FF0A8D" w:rsidRDefault="00FF0A8D">
            <w:pPr>
              <w:widowControl w:val="0"/>
              <w:rPr>
                <w:sz w:val="24"/>
                <w:szCs w:val="24"/>
                <w:lang w:val="uk-UA"/>
              </w:rPr>
            </w:pPr>
          </w:p>
        </w:tc>
        <w:tc>
          <w:tcPr>
            <w:tcW w:w="1311" w:type="dxa"/>
            <w:tcBorders>
              <w:top w:val="nil"/>
              <w:left w:val="nil"/>
              <w:bottom w:val="single" w:sz="4" w:space="0" w:color="auto"/>
              <w:right w:val="single" w:sz="4" w:space="0" w:color="auto"/>
            </w:tcBorders>
            <w:vAlign w:val="bottom"/>
          </w:tcPr>
          <w:p w:rsidR="00FF0A8D" w:rsidRDefault="00702DF2">
            <w:pPr>
              <w:widowControl w:val="0"/>
              <w:rPr>
                <w:sz w:val="24"/>
                <w:szCs w:val="24"/>
                <w:lang w:val="uk-UA"/>
              </w:rPr>
            </w:pPr>
            <w:r>
              <w:rPr>
                <w:sz w:val="24"/>
                <w:szCs w:val="24"/>
                <w:lang w:val="uk-UA"/>
              </w:rPr>
              <w:t>Другий</w:t>
            </w:r>
          </w:p>
        </w:tc>
        <w:tc>
          <w:tcPr>
            <w:tcW w:w="998"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6,7</w:t>
            </w:r>
          </w:p>
        </w:tc>
        <w:tc>
          <w:tcPr>
            <w:tcW w:w="855"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8,0</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15,0</w:t>
            </w:r>
          </w:p>
        </w:tc>
        <w:tc>
          <w:tcPr>
            <w:tcW w:w="1144"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16,3</w:t>
            </w:r>
          </w:p>
        </w:tc>
      </w:tr>
      <w:tr w:rsidR="00FF0A8D">
        <w:trPr>
          <w:cantSplit/>
          <w:trHeight w:val="255"/>
        </w:trPr>
        <w:tc>
          <w:tcPr>
            <w:tcW w:w="899" w:type="dxa"/>
            <w:vMerge/>
            <w:tcBorders>
              <w:top w:val="nil"/>
              <w:left w:val="single" w:sz="4" w:space="0" w:color="auto"/>
              <w:bottom w:val="single" w:sz="4" w:space="0" w:color="auto"/>
              <w:right w:val="single" w:sz="4" w:space="0" w:color="auto"/>
            </w:tcBorders>
            <w:vAlign w:val="center"/>
          </w:tcPr>
          <w:p w:rsidR="00FF0A8D" w:rsidRDefault="00FF0A8D">
            <w:pPr>
              <w:widowControl w:val="0"/>
              <w:rPr>
                <w:sz w:val="24"/>
                <w:szCs w:val="24"/>
                <w:lang w:val="uk-UA"/>
              </w:rPr>
            </w:pPr>
          </w:p>
        </w:tc>
        <w:tc>
          <w:tcPr>
            <w:tcW w:w="1311" w:type="dxa"/>
            <w:tcBorders>
              <w:top w:val="nil"/>
              <w:left w:val="nil"/>
              <w:bottom w:val="single" w:sz="4" w:space="0" w:color="auto"/>
              <w:right w:val="single" w:sz="4" w:space="0" w:color="auto"/>
            </w:tcBorders>
            <w:vAlign w:val="bottom"/>
          </w:tcPr>
          <w:p w:rsidR="00FF0A8D" w:rsidRDefault="00702DF2">
            <w:pPr>
              <w:widowControl w:val="0"/>
              <w:rPr>
                <w:sz w:val="24"/>
                <w:szCs w:val="24"/>
                <w:lang w:val="uk-UA"/>
              </w:rPr>
            </w:pPr>
            <w:r>
              <w:rPr>
                <w:sz w:val="24"/>
                <w:szCs w:val="24"/>
                <w:lang w:val="uk-UA"/>
              </w:rPr>
              <w:t>Третій</w:t>
            </w:r>
          </w:p>
        </w:tc>
        <w:tc>
          <w:tcPr>
            <w:tcW w:w="998"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5,8</w:t>
            </w:r>
          </w:p>
        </w:tc>
        <w:tc>
          <w:tcPr>
            <w:tcW w:w="855"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6,9</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14,3</w:t>
            </w:r>
          </w:p>
        </w:tc>
        <w:tc>
          <w:tcPr>
            <w:tcW w:w="1144"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15,5</w:t>
            </w:r>
          </w:p>
        </w:tc>
      </w:tr>
      <w:tr w:rsidR="00FF0A8D">
        <w:trPr>
          <w:cantSplit/>
          <w:trHeight w:val="255"/>
        </w:trPr>
        <w:tc>
          <w:tcPr>
            <w:tcW w:w="899" w:type="dxa"/>
            <w:vMerge/>
            <w:tcBorders>
              <w:top w:val="nil"/>
              <w:left w:val="single" w:sz="4" w:space="0" w:color="auto"/>
              <w:bottom w:val="single" w:sz="4" w:space="0" w:color="auto"/>
              <w:right w:val="single" w:sz="4" w:space="0" w:color="auto"/>
            </w:tcBorders>
            <w:vAlign w:val="center"/>
          </w:tcPr>
          <w:p w:rsidR="00FF0A8D" w:rsidRDefault="00FF0A8D">
            <w:pPr>
              <w:widowControl w:val="0"/>
              <w:rPr>
                <w:sz w:val="24"/>
                <w:szCs w:val="24"/>
                <w:lang w:val="uk-UA"/>
              </w:rPr>
            </w:pPr>
          </w:p>
        </w:tc>
        <w:tc>
          <w:tcPr>
            <w:tcW w:w="1311" w:type="dxa"/>
            <w:tcBorders>
              <w:top w:val="nil"/>
              <w:left w:val="nil"/>
              <w:bottom w:val="single" w:sz="4" w:space="0" w:color="auto"/>
              <w:right w:val="single" w:sz="4" w:space="0" w:color="auto"/>
            </w:tcBorders>
            <w:vAlign w:val="bottom"/>
          </w:tcPr>
          <w:p w:rsidR="00FF0A8D" w:rsidRDefault="00702DF2">
            <w:pPr>
              <w:widowControl w:val="0"/>
              <w:rPr>
                <w:sz w:val="24"/>
                <w:szCs w:val="24"/>
                <w:lang w:val="uk-UA"/>
              </w:rPr>
            </w:pPr>
            <w:r>
              <w:rPr>
                <w:sz w:val="24"/>
                <w:szCs w:val="24"/>
                <w:lang w:val="uk-UA"/>
              </w:rPr>
              <w:t>Четвертий</w:t>
            </w:r>
          </w:p>
        </w:tc>
        <w:tc>
          <w:tcPr>
            <w:tcW w:w="998"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5,6</w:t>
            </w:r>
          </w:p>
        </w:tc>
        <w:tc>
          <w:tcPr>
            <w:tcW w:w="855"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6,6</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13,8</w:t>
            </w:r>
          </w:p>
        </w:tc>
        <w:tc>
          <w:tcPr>
            <w:tcW w:w="1144"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15,2</w:t>
            </w:r>
          </w:p>
        </w:tc>
      </w:tr>
    </w:tbl>
    <w:p w:rsidR="00FF0A8D" w:rsidRDefault="00702DF2">
      <w:pPr>
        <w:widowControl w:val="0"/>
        <w:ind w:right="57" w:firstLine="340"/>
        <w:rPr>
          <w:sz w:val="24"/>
          <w:szCs w:val="24"/>
          <w:lang w:val="uk-UA"/>
        </w:rPr>
      </w:pPr>
      <w:r>
        <w:rPr>
          <w:sz w:val="24"/>
          <w:szCs w:val="24"/>
          <w:lang w:val="uk-UA"/>
        </w:rPr>
        <w:t>HIP</w:t>
      </w:r>
      <w:r>
        <w:rPr>
          <w:sz w:val="24"/>
          <w:szCs w:val="24"/>
          <w:vertAlign w:val="subscript"/>
          <w:lang w:val="uk-UA"/>
        </w:rPr>
        <w:t>05</w:t>
      </w:r>
      <w:r>
        <w:rPr>
          <w:sz w:val="24"/>
          <w:szCs w:val="24"/>
          <w:lang w:val="uk-UA"/>
        </w:rPr>
        <w:t>, ц/га:</w:t>
      </w:r>
    </w:p>
    <w:p w:rsidR="00FF0A8D" w:rsidRDefault="00702DF2">
      <w:pPr>
        <w:pStyle w:val="a4"/>
        <w:widowControl w:val="0"/>
        <w:tabs>
          <w:tab w:val="clear" w:pos="4677"/>
          <w:tab w:val="clear" w:pos="9355"/>
        </w:tabs>
        <w:ind w:right="57" w:firstLine="340"/>
        <w:rPr>
          <w:sz w:val="24"/>
          <w:szCs w:val="24"/>
        </w:rPr>
      </w:pPr>
      <w:r>
        <w:rPr>
          <w:sz w:val="24"/>
          <w:szCs w:val="24"/>
        </w:rPr>
        <w:t>Фактор А - фон живлення           0,1-0,9</w:t>
      </w:r>
    </w:p>
    <w:p w:rsidR="00FF0A8D" w:rsidRDefault="00702DF2">
      <w:pPr>
        <w:pStyle w:val="a4"/>
        <w:widowControl w:val="0"/>
        <w:tabs>
          <w:tab w:val="clear" w:pos="4677"/>
          <w:tab w:val="clear" w:pos="9355"/>
        </w:tabs>
        <w:ind w:right="57" w:firstLine="340"/>
        <w:rPr>
          <w:sz w:val="24"/>
          <w:szCs w:val="24"/>
        </w:rPr>
      </w:pPr>
      <w:r>
        <w:rPr>
          <w:sz w:val="24"/>
          <w:szCs w:val="24"/>
        </w:rPr>
        <w:t>Фактор В - глибина оранки         0,4-0,6</w:t>
      </w:r>
    </w:p>
    <w:p w:rsidR="00FF0A8D" w:rsidRDefault="00702DF2">
      <w:pPr>
        <w:widowControl w:val="0"/>
        <w:ind w:right="57" w:firstLine="340"/>
        <w:rPr>
          <w:sz w:val="24"/>
          <w:szCs w:val="24"/>
          <w:lang w:val="uk-UA"/>
        </w:rPr>
      </w:pPr>
      <w:r>
        <w:rPr>
          <w:sz w:val="24"/>
          <w:szCs w:val="24"/>
          <w:lang w:val="uk-UA"/>
        </w:rPr>
        <w:t>Фактор С - строки посіву             0,1-0,9</w:t>
      </w:r>
    </w:p>
    <w:p w:rsidR="00FF0A8D" w:rsidRDefault="00702DF2">
      <w:pPr>
        <w:widowControl w:val="0"/>
        <w:ind w:right="57" w:firstLine="340"/>
        <w:jc w:val="both"/>
        <w:rPr>
          <w:sz w:val="24"/>
          <w:szCs w:val="24"/>
          <w:lang w:val="uk-UA"/>
        </w:rPr>
      </w:pPr>
      <w:r>
        <w:rPr>
          <w:sz w:val="24"/>
          <w:szCs w:val="24"/>
          <w:lang w:val="uk-UA"/>
        </w:rPr>
        <w:t>Фактор Д - ширина міжряддя      0,4-0,6</w:t>
      </w:r>
    </w:p>
    <w:p w:rsidR="00FF0A8D" w:rsidRDefault="00FF0A8D">
      <w:pPr>
        <w:widowControl w:val="0"/>
        <w:ind w:right="57" w:firstLine="340"/>
        <w:jc w:val="both"/>
        <w:rPr>
          <w:sz w:val="24"/>
          <w:szCs w:val="24"/>
          <w:lang w:val="uk-UA"/>
        </w:rPr>
      </w:pPr>
    </w:p>
    <w:p w:rsidR="00FF0A8D" w:rsidRDefault="00702DF2">
      <w:pPr>
        <w:widowControl w:val="0"/>
        <w:ind w:right="57" w:firstLine="340"/>
        <w:jc w:val="both"/>
        <w:rPr>
          <w:sz w:val="24"/>
          <w:szCs w:val="24"/>
          <w:lang w:val="uk-UA"/>
        </w:rPr>
      </w:pPr>
      <w:r>
        <w:rPr>
          <w:sz w:val="24"/>
          <w:szCs w:val="24"/>
          <w:lang w:val="uk-UA"/>
        </w:rPr>
        <w:t>Дольовий відсоток впливу факторів, що впливали на формування урожаю тим</w:t>
      </w:r>
      <w:r>
        <w:rPr>
          <w:sz w:val="24"/>
          <w:szCs w:val="24"/>
        </w:rPr>
        <w:t>’</w:t>
      </w:r>
      <w:r>
        <w:rPr>
          <w:sz w:val="24"/>
          <w:szCs w:val="24"/>
          <w:lang w:val="uk-UA"/>
        </w:rPr>
        <w:t>яна звичайного на другий рік використання був таким: фон живлення – 96,93, строк посіву - 2,19, глибина оранки - 0,01, ширина міжряддя – 0,32%.</w:t>
      </w:r>
    </w:p>
    <w:p w:rsidR="00FF0A8D" w:rsidRDefault="00702DF2">
      <w:pPr>
        <w:ind w:right="57" w:firstLine="340"/>
        <w:jc w:val="both"/>
        <w:rPr>
          <w:sz w:val="24"/>
          <w:szCs w:val="24"/>
          <w:lang w:val="uk-UA"/>
        </w:rPr>
      </w:pPr>
      <w:r>
        <w:rPr>
          <w:sz w:val="24"/>
          <w:szCs w:val="24"/>
          <w:lang w:val="uk-UA"/>
        </w:rPr>
        <w:t>З подальшою тривалістю життя тим'яна звичайного зберігався аналогічний вплив факторів на формування вражаю. Так, на третьому році використання сумісне внесення добрив обумовлювало формування максимального урожаю - 16,4 ц/га (табл.3).</w:t>
      </w:r>
    </w:p>
    <w:p w:rsidR="00FF0A8D" w:rsidRDefault="00FF0A8D">
      <w:pPr>
        <w:ind w:right="57" w:firstLine="340"/>
        <w:jc w:val="both"/>
        <w:rPr>
          <w:sz w:val="24"/>
          <w:szCs w:val="24"/>
          <w:lang w:val="uk-UA"/>
        </w:rPr>
      </w:pPr>
    </w:p>
    <w:p w:rsidR="00FF0A8D" w:rsidRDefault="00FF0A8D">
      <w:pPr>
        <w:ind w:right="57" w:firstLine="340"/>
        <w:jc w:val="right"/>
        <w:rPr>
          <w:sz w:val="24"/>
          <w:szCs w:val="24"/>
          <w:lang w:val="uk-UA"/>
        </w:rPr>
      </w:pPr>
    </w:p>
    <w:p w:rsidR="00FF0A8D" w:rsidRDefault="00FF0A8D">
      <w:pPr>
        <w:ind w:right="57" w:firstLine="340"/>
        <w:jc w:val="right"/>
        <w:rPr>
          <w:sz w:val="24"/>
          <w:szCs w:val="24"/>
          <w:lang w:val="uk-UA"/>
        </w:rPr>
      </w:pPr>
    </w:p>
    <w:p w:rsidR="00FF0A8D" w:rsidRDefault="00702DF2">
      <w:pPr>
        <w:ind w:right="57" w:firstLine="340"/>
        <w:jc w:val="right"/>
        <w:rPr>
          <w:sz w:val="24"/>
          <w:szCs w:val="24"/>
          <w:lang w:val="uk-UA"/>
        </w:rPr>
      </w:pPr>
      <w:r>
        <w:rPr>
          <w:sz w:val="24"/>
          <w:szCs w:val="24"/>
          <w:lang w:val="uk-UA"/>
        </w:rPr>
        <w:t>Таблиця 3</w:t>
      </w:r>
    </w:p>
    <w:p w:rsidR="00FF0A8D" w:rsidRDefault="00702DF2">
      <w:pPr>
        <w:ind w:right="57" w:firstLine="340"/>
        <w:jc w:val="center"/>
        <w:rPr>
          <w:sz w:val="24"/>
          <w:szCs w:val="24"/>
          <w:lang w:val="uk-UA"/>
        </w:rPr>
      </w:pPr>
      <w:r>
        <w:rPr>
          <w:sz w:val="24"/>
          <w:szCs w:val="24"/>
          <w:lang w:val="uk-UA"/>
        </w:rPr>
        <w:t xml:space="preserve">Врожайність тим'яна звичайного в залежності від факторів, що </w:t>
      </w:r>
    </w:p>
    <w:p w:rsidR="00FF0A8D" w:rsidRDefault="00702DF2">
      <w:pPr>
        <w:ind w:right="57" w:firstLine="340"/>
        <w:jc w:val="center"/>
        <w:rPr>
          <w:sz w:val="24"/>
          <w:szCs w:val="24"/>
          <w:lang w:val="uk-UA"/>
        </w:rPr>
      </w:pPr>
      <w:r>
        <w:rPr>
          <w:sz w:val="24"/>
          <w:szCs w:val="24"/>
          <w:lang w:val="uk-UA"/>
        </w:rPr>
        <w:t>вивчались, (ц/га), третій рік використання (1995 - 1998 рр.)</w:t>
      </w:r>
    </w:p>
    <w:tbl>
      <w:tblPr>
        <w:tblW w:w="0" w:type="auto"/>
        <w:tblInd w:w="244" w:type="dxa"/>
        <w:tblLayout w:type="fixed"/>
        <w:tblCellMar>
          <w:left w:w="0" w:type="dxa"/>
          <w:right w:w="0" w:type="dxa"/>
        </w:tblCellMar>
        <w:tblLook w:val="0000" w:firstRow="0" w:lastRow="0" w:firstColumn="0" w:lastColumn="0" w:noHBand="0" w:noVBand="0"/>
      </w:tblPr>
      <w:tblGrid>
        <w:gridCol w:w="997"/>
        <w:gridCol w:w="1311"/>
        <w:gridCol w:w="1139"/>
        <w:gridCol w:w="856"/>
        <w:gridCol w:w="997"/>
        <w:gridCol w:w="1139"/>
      </w:tblGrid>
      <w:tr w:rsidR="00FF0A8D">
        <w:trPr>
          <w:cantSplit/>
          <w:trHeight w:val="226"/>
        </w:trPr>
        <w:tc>
          <w:tcPr>
            <w:tcW w:w="997" w:type="dxa"/>
            <w:vMerge w:val="restart"/>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Ширина міжрядь, см</w:t>
            </w:r>
          </w:p>
        </w:tc>
        <w:tc>
          <w:tcPr>
            <w:tcW w:w="1311" w:type="dxa"/>
            <w:vMerge w:val="restart"/>
            <w:tcBorders>
              <w:top w:val="single" w:sz="4" w:space="0" w:color="auto"/>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Строк сівби</w:t>
            </w:r>
          </w:p>
        </w:tc>
        <w:tc>
          <w:tcPr>
            <w:tcW w:w="4131" w:type="dxa"/>
            <w:gridSpan w:val="4"/>
            <w:tcBorders>
              <w:top w:val="single" w:sz="4" w:space="0" w:color="auto"/>
              <w:left w:val="nil"/>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 xml:space="preserve">Фон живлення </w:t>
            </w:r>
          </w:p>
        </w:tc>
      </w:tr>
      <w:tr w:rsidR="00FF0A8D">
        <w:trPr>
          <w:cantSplit/>
          <w:trHeight w:val="542"/>
        </w:trPr>
        <w:tc>
          <w:tcPr>
            <w:tcW w:w="997" w:type="dxa"/>
            <w:vMerge/>
            <w:tcBorders>
              <w:top w:val="single" w:sz="4" w:space="0" w:color="auto"/>
              <w:left w:val="single" w:sz="4" w:space="0" w:color="auto"/>
              <w:bottom w:val="single" w:sz="4" w:space="0" w:color="auto"/>
              <w:right w:val="single" w:sz="4" w:space="0" w:color="auto"/>
            </w:tcBorders>
            <w:vAlign w:val="center"/>
          </w:tcPr>
          <w:p w:rsidR="00FF0A8D" w:rsidRDefault="00FF0A8D">
            <w:pPr>
              <w:widowControl w:val="0"/>
              <w:rPr>
                <w:sz w:val="24"/>
                <w:szCs w:val="24"/>
                <w:lang w:val="uk-UA"/>
              </w:rPr>
            </w:pPr>
          </w:p>
        </w:tc>
        <w:tc>
          <w:tcPr>
            <w:tcW w:w="1311" w:type="dxa"/>
            <w:vMerge/>
            <w:tcBorders>
              <w:top w:val="single" w:sz="4" w:space="0" w:color="auto"/>
              <w:left w:val="single" w:sz="4" w:space="0" w:color="auto"/>
              <w:bottom w:val="single" w:sz="4" w:space="0" w:color="auto"/>
              <w:right w:val="single" w:sz="4" w:space="0" w:color="auto"/>
            </w:tcBorders>
            <w:vAlign w:val="center"/>
          </w:tcPr>
          <w:p w:rsidR="00FF0A8D" w:rsidRDefault="00FF0A8D">
            <w:pPr>
              <w:widowControl w:val="0"/>
              <w:rPr>
                <w:sz w:val="24"/>
                <w:szCs w:val="24"/>
                <w:lang w:val="uk-UA"/>
              </w:rPr>
            </w:pPr>
          </w:p>
        </w:tc>
        <w:tc>
          <w:tcPr>
            <w:tcW w:w="1139" w:type="dxa"/>
            <w:tcBorders>
              <w:top w:val="nil"/>
              <w:left w:val="nil"/>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Без добрив</w:t>
            </w:r>
          </w:p>
        </w:tc>
        <w:tc>
          <w:tcPr>
            <w:tcW w:w="856" w:type="dxa"/>
            <w:tcBorders>
              <w:top w:val="nil"/>
              <w:left w:val="nil"/>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N</w:t>
            </w:r>
            <w:r>
              <w:rPr>
                <w:sz w:val="24"/>
                <w:szCs w:val="24"/>
                <w:vertAlign w:val="subscript"/>
                <w:lang w:val="uk-UA"/>
              </w:rPr>
              <w:t>60</w:t>
            </w:r>
            <w:r>
              <w:rPr>
                <w:sz w:val="24"/>
                <w:szCs w:val="24"/>
                <w:lang w:val="uk-UA"/>
              </w:rPr>
              <w:t>Р</w:t>
            </w:r>
            <w:r>
              <w:rPr>
                <w:sz w:val="24"/>
                <w:szCs w:val="24"/>
                <w:vertAlign w:val="subscript"/>
                <w:lang w:val="uk-UA"/>
              </w:rPr>
              <w:t>60</w:t>
            </w:r>
          </w:p>
        </w:tc>
        <w:tc>
          <w:tcPr>
            <w:tcW w:w="997" w:type="dxa"/>
            <w:tcBorders>
              <w:top w:val="nil"/>
              <w:left w:val="nil"/>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Гній 40 т/га</w:t>
            </w:r>
          </w:p>
        </w:tc>
        <w:tc>
          <w:tcPr>
            <w:tcW w:w="1139" w:type="dxa"/>
            <w:tcBorders>
              <w:top w:val="nil"/>
              <w:left w:val="nil"/>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Гній 40 т/га, + N</w:t>
            </w:r>
            <w:r>
              <w:rPr>
                <w:sz w:val="24"/>
                <w:szCs w:val="24"/>
                <w:vertAlign w:val="subscript"/>
                <w:lang w:val="uk-UA"/>
              </w:rPr>
              <w:t>60</w:t>
            </w:r>
            <w:r>
              <w:rPr>
                <w:sz w:val="24"/>
                <w:szCs w:val="24"/>
                <w:lang w:val="uk-UA"/>
              </w:rPr>
              <w:t>Р</w:t>
            </w:r>
            <w:r>
              <w:rPr>
                <w:sz w:val="24"/>
                <w:szCs w:val="24"/>
                <w:vertAlign w:val="subscript"/>
                <w:lang w:val="uk-UA"/>
              </w:rPr>
              <w:t>60</w:t>
            </w:r>
          </w:p>
        </w:tc>
      </w:tr>
      <w:tr w:rsidR="00FF0A8D">
        <w:trPr>
          <w:trHeight w:val="138"/>
        </w:trPr>
        <w:tc>
          <w:tcPr>
            <w:tcW w:w="6439" w:type="dxa"/>
            <w:gridSpan w:val="6"/>
            <w:tcBorders>
              <w:top w:val="single" w:sz="4" w:space="0" w:color="auto"/>
              <w:left w:val="single" w:sz="4" w:space="0" w:color="auto"/>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Оранка на глибину 20-22 см</w:t>
            </w:r>
          </w:p>
        </w:tc>
      </w:tr>
      <w:tr w:rsidR="00FF0A8D">
        <w:trPr>
          <w:cantSplit/>
          <w:trHeight w:val="255"/>
        </w:trPr>
        <w:tc>
          <w:tcPr>
            <w:tcW w:w="997" w:type="dxa"/>
            <w:vMerge w:val="restart"/>
            <w:tcBorders>
              <w:top w:val="nil"/>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45</w:t>
            </w:r>
          </w:p>
        </w:tc>
        <w:tc>
          <w:tcPr>
            <w:tcW w:w="1311" w:type="dxa"/>
            <w:tcBorders>
              <w:top w:val="nil"/>
              <w:left w:val="nil"/>
              <w:bottom w:val="single" w:sz="4" w:space="0" w:color="auto"/>
              <w:right w:val="single" w:sz="4" w:space="0" w:color="auto"/>
            </w:tcBorders>
            <w:vAlign w:val="bottom"/>
          </w:tcPr>
          <w:p w:rsidR="00FF0A8D" w:rsidRDefault="00702DF2">
            <w:pPr>
              <w:widowControl w:val="0"/>
              <w:rPr>
                <w:sz w:val="24"/>
                <w:szCs w:val="24"/>
                <w:lang w:val="uk-UA"/>
              </w:rPr>
            </w:pPr>
            <w:r>
              <w:rPr>
                <w:sz w:val="24"/>
                <w:szCs w:val="24"/>
                <w:lang w:val="uk-UA"/>
              </w:rPr>
              <w:t>Перший</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6,1</w:t>
            </w:r>
          </w:p>
        </w:tc>
        <w:tc>
          <w:tcPr>
            <w:tcW w:w="856"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11,3</w:t>
            </w:r>
          </w:p>
        </w:tc>
        <w:tc>
          <w:tcPr>
            <w:tcW w:w="997"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12,9</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16,2</w:t>
            </w:r>
          </w:p>
        </w:tc>
      </w:tr>
      <w:tr w:rsidR="00FF0A8D">
        <w:trPr>
          <w:cantSplit/>
          <w:trHeight w:val="255"/>
        </w:trPr>
        <w:tc>
          <w:tcPr>
            <w:tcW w:w="997" w:type="dxa"/>
            <w:vMerge/>
            <w:tcBorders>
              <w:top w:val="nil"/>
              <w:left w:val="single" w:sz="4" w:space="0" w:color="auto"/>
              <w:bottom w:val="single" w:sz="4" w:space="0" w:color="auto"/>
              <w:right w:val="single" w:sz="4" w:space="0" w:color="auto"/>
            </w:tcBorders>
            <w:vAlign w:val="center"/>
          </w:tcPr>
          <w:p w:rsidR="00FF0A8D" w:rsidRDefault="00FF0A8D">
            <w:pPr>
              <w:widowControl w:val="0"/>
              <w:rPr>
                <w:sz w:val="24"/>
                <w:szCs w:val="24"/>
                <w:lang w:val="uk-UA"/>
              </w:rPr>
            </w:pPr>
          </w:p>
        </w:tc>
        <w:tc>
          <w:tcPr>
            <w:tcW w:w="1311" w:type="dxa"/>
            <w:tcBorders>
              <w:top w:val="nil"/>
              <w:left w:val="nil"/>
              <w:bottom w:val="single" w:sz="4" w:space="0" w:color="auto"/>
              <w:right w:val="single" w:sz="4" w:space="0" w:color="auto"/>
            </w:tcBorders>
            <w:vAlign w:val="bottom"/>
          </w:tcPr>
          <w:p w:rsidR="00FF0A8D" w:rsidRDefault="00702DF2">
            <w:pPr>
              <w:widowControl w:val="0"/>
              <w:rPr>
                <w:sz w:val="24"/>
                <w:szCs w:val="24"/>
                <w:lang w:val="uk-UA"/>
              </w:rPr>
            </w:pPr>
            <w:r>
              <w:rPr>
                <w:sz w:val="24"/>
                <w:szCs w:val="24"/>
                <w:lang w:val="uk-UA"/>
              </w:rPr>
              <w:t>Другий</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6,0</w:t>
            </w:r>
          </w:p>
        </w:tc>
        <w:tc>
          <w:tcPr>
            <w:tcW w:w="856"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11,4</w:t>
            </w:r>
          </w:p>
        </w:tc>
        <w:tc>
          <w:tcPr>
            <w:tcW w:w="997"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12,7</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16,0</w:t>
            </w:r>
          </w:p>
        </w:tc>
      </w:tr>
      <w:tr w:rsidR="00FF0A8D">
        <w:trPr>
          <w:cantSplit/>
          <w:trHeight w:val="255"/>
        </w:trPr>
        <w:tc>
          <w:tcPr>
            <w:tcW w:w="997" w:type="dxa"/>
            <w:vMerge/>
            <w:tcBorders>
              <w:top w:val="nil"/>
              <w:left w:val="single" w:sz="4" w:space="0" w:color="auto"/>
              <w:bottom w:val="single" w:sz="4" w:space="0" w:color="auto"/>
              <w:right w:val="single" w:sz="4" w:space="0" w:color="auto"/>
            </w:tcBorders>
            <w:vAlign w:val="center"/>
          </w:tcPr>
          <w:p w:rsidR="00FF0A8D" w:rsidRDefault="00FF0A8D">
            <w:pPr>
              <w:widowControl w:val="0"/>
              <w:rPr>
                <w:sz w:val="24"/>
                <w:szCs w:val="24"/>
                <w:lang w:val="uk-UA"/>
              </w:rPr>
            </w:pPr>
          </w:p>
        </w:tc>
        <w:tc>
          <w:tcPr>
            <w:tcW w:w="1311" w:type="dxa"/>
            <w:tcBorders>
              <w:top w:val="nil"/>
              <w:left w:val="nil"/>
              <w:bottom w:val="single" w:sz="4" w:space="0" w:color="auto"/>
              <w:right w:val="single" w:sz="4" w:space="0" w:color="auto"/>
            </w:tcBorders>
            <w:vAlign w:val="bottom"/>
          </w:tcPr>
          <w:p w:rsidR="00FF0A8D" w:rsidRDefault="00702DF2">
            <w:pPr>
              <w:widowControl w:val="0"/>
              <w:rPr>
                <w:sz w:val="24"/>
                <w:szCs w:val="24"/>
                <w:lang w:val="uk-UA"/>
              </w:rPr>
            </w:pPr>
            <w:r>
              <w:rPr>
                <w:sz w:val="24"/>
                <w:szCs w:val="24"/>
                <w:lang w:val="uk-UA"/>
              </w:rPr>
              <w:t>Третій</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5,3</w:t>
            </w:r>
          </w:p>
        </w:tc>
        <w:tc>
          <w:tcPr>
            <w:tcW w:w="856"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9,6</w:t>
            </w:r>
          </w:p>
        </w:tc>
        <w:tc>
          <w:tcPr>
            <w:tcW w:w="997"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12,4</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14,9</w:t>
            </w:r>
          </w:p>
        </w:tc>
      </w:tr>
      <w:tr w:rsidR="00FF0A8D">
        <w:trPr>
          <w:cantSplit/>
          <w:trHeight w:val="255"/>
        </w:trPr>
        <w:tc>
          <w:tcPr>
            <w:tcW w:w="997" w:type="dxa"/>
            <w:vMerge/>
            <w:tcBorders>
              <w:top w:val="nil"/>
              <w:left w:val="single" w:sz="4" w:space="0" w:color="auto"/>
              <w:bottom w:val="single" w:sz="4" w:space="0" w:color="auto"/>
              <w:right w:val="single" w:sz="4" w:space="0" w:color="auto"/>
            </w:tcBorders>
            <w:vAlign w:val="center"/>
          </w:tcPr>
          <w:p w:rsidR="00FF0A8D" w:rsidRDefault="00FF0A8D">
            <w:pPr>
              <w:widowControl w:val="0"/>
              <w:rPr>
                <w:sz w:val="24"/>
                <w:szCs w:val="24"/>
                <w:lang w:val="uk-UA"/>
              </w:rPr>
            </w:pPr>
          </w:p>
        </w:tc>
        <w:tc>
          <w:tcPr>
            <w:tcW w:w="1311" w:type="dxa"/>
            <w:tcBorders>
              <w:top w:val="nil"/>
              <w:left w:val="nil"/>
              <w:bottom w:val="single" w:sz="4" w:space="0" w:color="auto"/>
              <w:right w:val="single" w:sz="4" w:space="0" w:color="auto"/>
            </w:tcBorders>
            <w:vAlign w:val="bottom"/>
          </w:tcPr>
          <w:p w:rsidR="00FF0A8D" w:rsidRDefault="00702DF2">
            <w:pPr>
              <w:widowControl w:val="0"/>
              <w:rPr>
                <w:sz w:val="24"/>
                <w:szCs w:val="24"/>
                <w:lang w:val="uk-UA"/>
              </w:rPr>
            </w:pPr>
            <w:r>
              <w:rPr>
                <w:sz w:val="24"/>
                <w:szCs w:val="24"/>
                <w:lang w:val="uk-UA"/>
              </w:rPr>
              <w:t>Четвертий</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5,2</w:t>
            </w:r>
          </w:p>
        </w:tc>
        <w:tc>
          <w:tcPr>
            <w:tcW w:w="856"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10,0</w:t>
            </w:r>
          </w:p>
        </w:tc>
        <w:tc>
          <w:tcPr>
            <w:tcW w:w="997"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11,8</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14,6</w:t>
            </w:r>
          </w:p>
        </w:tc>
      </w:tr>
      <w:tr w:rsidR="00FF0A8D">
        <w:trPr>
          <w:cantSplit/>
          <w:trHeight w:val="255"/>
        </w:trPr>
        <w:tc>
          <w:tcPr>
            <w:tcW w:w="997" w:type="dxa"/>
            <w:vMerge w:val="restart"/>
            <w:tcBorders>
              <w:top w:val="nil"/>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70</w:t>
            </w:r>
          </w:p>
        </w:tc>
        <w:tc>
          <w:tcPr>
            <w:tcW w:w="1311" w:type="dxa"/>
            <w:tcBorders>
              <w:top w:val="nil"/>
              <w:left w:val="nil"/>
              <w:bottom w:val="single" w:sz="4" w:space="0" w:color="auto"/>
              <w:right w:val="single" w:sz="4" w:space="0" w:color="auto"/>
            </w:tcBorders>
            <w:vAlign w:val="bottom"/>
          </w:tcPr>
          <w:p w:rsidR="00FF0A8D" w:rsidRDefault="00702DF2">
            <w:pPr>
              <w:widowControl w:val="0"/>
              <w:rPr>
                <w:sz w:val="24"/>
                <w:szCs w:val="24"/>
                <w:lang w:val="uk-UA"/>
              </w:rPr>
            </w:pPr>
            <w:r>
              <w:rPr>
                <w:sz w:val="24"/>
                <w:szCs w:val="24"/>
                <w:lang w:val="uk-UA"/>
              </w:rPr>
              <w:t>Перший</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6,0</w:t>
            </w:r>
          </w:p>
        </w:tc>
        <w:tc>
          <w:tcPr>
            <w:tcW w:w="856"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11,8</w:t>
            </w:r>
          </w:p>
        </w:tc>
        <w:tc>
          <w:tcPr>
            <w:tcW w:w="997"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13,6</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16,3</w:t>
            </w:r>
          </w:p>
        </w:tc>
      </w:tr>
      <w:tr w:rsidR="00FF0A8D">
        <w:trPr>
          <w:cantSplit/>
          <w:trHeight w:val="255"/>
        </w:trPr>
        <w:tc>
          <w:tcPr>
            <w:tcW w:w="997" w:type="dxa"/>
            <w:vMerge/>
            <w:tcBorders>
              <w:top w:val="nil"/>
              <w:left w:val="single" w:sz="4" w:space="0" w:color="auto"/>
              <w:bottom w:val="single" w:sz="4" w:space="0" w:color="auto"/>
              <w:right w:val="single" w:sz="4" w:space="0" w:color="auto"/>
            </w:tcBorders>
            <w:vAlign w:val="center"/>
          </w:tcPr>
          <w:p w:rsidR="00FF0A8D" w:rsidRDefault="00FF0A8D">
            <w:pPr>
              <w:widowControl w:val="0"/>
              <w:rPr>
                <w:sz w:val="24"/>
                <w:szCs w:val="24"/>
                <w:lang w:val="uk-UA"/>
              </w:rPr>
            </w:pPr>
          </w:p>
        </w:tc>
        <w:tc>
          <w:tcPr>
            <w:tcW w:w="1311" w:type="dxa"/>
            <w:tcBorders>
              <w:top w:val="nil"/>
              <w:left w:val="nil"/>
              <w:bottom w:val="single" w:sz="4" w:space="0" w:color="auto"/>
              <w:right w:val="single" w:sz="4" w:space="0" w:color="auto"/>
            </w:tcBorders>
            <w:vAlign w:val="bottom"/>
          </w:tcPr>
          <w:p w:rsidR="00FF0A8D" w:rsidRDefault="00702DF2">
            <w:pPr>
              <w:widowControl w:val="0"/>
              <w:rPr>
                <w:sz w:val="24"/>
                <w:szCs w:val="24"/>
                <w:lang w:val="uk-UA"/>
              </w:rPr>
            </w:pPr>
            <w:r>
              <w:rPr>
                <w:sz w:val="24"/>
                <w:szCs w:val="24"/>
                <w:lang w:val="uk-UA"/>
              </w:rPr>
              <w:t>Другий</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5,8</w:t>
            </w:r>
          </w:p>
        </w:tc>
        <w:tc>
          <w:tcPr>
            <w:tcW w:w="856"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10,3</w:t>
            </w:r>
          </w:p>
        </w:tc>
        <w:tc>
          <w:tcPr>
            <w:tcW w:w="997"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13,4</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16,4</w:t>
            </w:r>
          </w:p>
        </w:tc>
      </w:tr>
      <w:tr w:rsidR="00FF0A8D">
        <w:trPr>
          <w:cantSplit/>
          <w:trHeight w:val="255"/>
        </w:trPr>
        <w:tc>
          <w:tcPr>
            <w:tcW w:w="997" w:type="dxa"/>
            <w:vMerge/>
            <w:tcBorders>
              <w:top w:val="nil"/>
              <w:left w:val="single" w:sz="4" w:space="0" w:color="auto"/>
              <w:bottom w:val="single" w:sz="4" w:space="0" w:color="auto"/>
              <w:right w:val="single" w:sz="4" w:space="0" w:color="auto"/>
            </w:tcBorders>
            <w:vAlign w:val="center"/>
          </w:tcPr>
          <w:p w:rsidR="00FF0A8D" w:rsidRDefault="00FF0A8D">
            <w:pPr>
              <w:widowControl w:val="0"/>
              <w:rPr>
                <w:sz w:val="24"/>
                <w:szCs w:val="24"/>
                <w:lang w:val="uk-UA"/>
              </w:rPr>
            </w:pPr>
          </w:p>
        </w:tc>
        <w:tc>
          <w:tcPr>
            <w:tcW w:w="1311" w:type="dxa"/>
            <w:tcBorders>
              <w:top w:val="nil"/>
              <w:left w:val="nil"/>
              <w:bottom w:val="single" w:sz="4" w:space="0" w:color="auto"/>
              <w:right w:val="single" w:sz="4" w:space="0" w:color="auto"/>
            </w:tcBorders>
            <w:vAlign w:val="bottom"/>
          </w:tcPr>
          <w:p w:rsidR="00FF0A8D" w:rsidRDefault="00702DF2">
            <w:pPr>
              <w:widowControl w:val="0"/>
              <w:rPr>
                <w:sz w:val="24"/>
                <w:szCs w:val="24"/>
                <w:lang w:val="uk-UA"/>
              </w:rPr>
            </w:pPr>
            <w:r>
              <w:rPr>
                <w:sz w:val="24"/>
                <w:szCs w:val="24"/>
                <w:lang w:val="uk-UA"/>
              </w:rPr>
              <w:t>Третій</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5,1</w:t>
            </w:r>
          </w:p>
        </w:tc>
        <w:tc>
          <w:tcPr>
            <w:tcW w:w="856"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9,8</w:t>
            </w:r>
          </w:p>
        </w:tc>
        <w:tc>
          <w:tcPr>
            <w:tcW w:w="997"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13,3</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15,3</w:t>
            </w:r>
          </w:p>
        </w:tc>
      </w:tr>
      <w:tr w:rsidR="00FF0A8D">
        <w:trPr>
          <w:cantSplit/>
          <w:trHeight w:val="255"/>
        </w:trPr>
        <w:tc>
          <w:tcPr>
            <w:tcW w:w="997" w:type="dxa"/>
            <w:vMerge/>
            <w:tcBorders>
              <w:top w:val="nil"/>
              <w:left w:val="single" w:sz="4" w:space="0" w:color="auto"/>
              <w:bottom w:val="single" w:sz="4" w:space="0" w:color="auto"/>
              <w:right w:val="single" w:sz="4" w:space="0" w:color="auto"/>
            </w:tcBorders>
            <w:vAlign w:val="center"/>
          </w:tcPr>
          <w:p w:rsidR="00FF0A8D" w:rsidRDefault="00FF0A8D">
            <w:pPr>
              <w:widowControl w:val="0"/>
              <w:rPr>
                <w:sz w:val="24"/>
                <w:szCs w:val="24"/>
                <w:lang w:val="uk-UA"/>
              </w:rPr>
            </w:pPr>
          </w:p>
        </w:tc>
        <w:tc>
          <w:tcPr>
            <w:tcW w:w="1311" w:type="dxa"/>
            <w:tcBorders>
              <w:top w:val="nil"/>
              <w:left w:val="nil"/>
              <w:bottom w:val="single" w:sz="4" w:space="0" w:color="auto"/>
              <w:right w:val="single" w:sz="4" w:space="0" w:color="auto"/>
            </w:tcBorders>
            <w:vAlign w:val="bottom"/>
          </w:tcPr>
          <w:p w:rsidR="00FF0A8D" w:rsidRDefault="00702DF2">
            <w:pPr>
              <w:widowControl w:val="0"/>
              <w:rPr>
                <w:sz w:val="24"/>
                <w:szCs w:val="24"/>
                <w:lang w:val="uk-UA"/>
              </w:rPr>
            </w:pPr>
            <w:r>
              <w:rPr>
                <w:sz w:val="24"/>
                <w:szCs w:val="24"/>
                <w:lang w:val="uk-UA"/>
              </w:rPr>
              <w:t>Четвертий</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5,4</w:t>
            </w:r>
          </w:p>
        </w:tc>
        <w:tc>
          <w:tcPr>
            <w:tcW w:w="856"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9,6</w:t>
            </w:r>
          </w:p>
        </w:tc>
        <w:tc>
          <w:tcPr>
            <w:tcW w:w="997"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12,0</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15,8</w:t>
            </w:r>
          </w:p>
        </w:tc>
      </w:tr>
      <w:tr w:rsidR="00FF0A8D">
        <w:trPr>
          <w:trHeight w:val="186"/>
        </w:trPr>
        <w:tc>
          <w:tcPr>
            <w:tcW w:w="6439" w:type="dxa"/>
            <w:gridSpan w:val="6"/>
            <w:tcBorders>
              <w:top w:val="single" w:sz="4" w:space="0" w:color="auto"/>
              <w:left w:val="single" w:sz="4" w:space="0" w:color="auto"/>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Оранка на глибину 28-30 см</w:t>
            </w:r>
          </w:p>
        </w:tc>
      </w:tr>
      <w:tr w:rsidR="00FF0A8D">
        <w:trPr>
          <w:cantSplit/>
          <w:trHeight w:val="255"/>
        </w:trPr>
        <w:tc>
          <w:tcPr>
            <w:tcW w:w="997" w:type="dxa"/>
            <w:vMerge w:val="restart"/>
            <w:tcBorders>
              <w:top w:val="nil"/>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45</w:t>
            </w:r>
          </w:p>
        </w:tc>
        <w:tc>
          <w:tcPr>
            <w:tcW w:w="1311" w:type="dxa"/>
            <w:tcBorders>
              <w:top w:val="nil"/>
              <w:left w:val="nil"/>
              <w:bottom w:val="single" w:sz="4" w:space="0" w:color="auto"/>
              <w:right w:val="single" w:sz="4" w:space="0" w:color="auto"/>
            </w:tcBorders>
            <w:vAlign w:val="bottom"/>
          </w:tcPr>
          <w:p w:rsidR="00FF0A8D" w:rsidRDefault="00702DF2">
            <w:pPr>
              <w:widowControl w:val="0"/>
              <w:rPr>
                <w:sz w:val="24"/>
                <w:szCs w:val="24"/>
                <w:lang w:val="uk-UA"/>
              </w:rPr>
            </w:pPr>
            <w:r>
              <w:rPr>
                <w:sz w:val="24"/>
                <w:szCs w:val="24"/>
                <w:lang w:val="uk-UA"/>
              </w:rPr>
              <w:t>Перший</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6,8</w:t>
            </w:r>
          </w:p>
        </w:tc>
        <w:tc>
          <w:tcPr>
            <w:tcW w:w="856"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11,6</w:t>
            </w:r>
          </w:p>
        </w:tc>
        <w:tc>
          <w:tcPr>
            <w:tcW w:w="997"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14,1</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16,1</w:t>
            </w:r>
          </w:p>
        </w:tc>
      </w:tr>
      <w:tr w:rsidR="00FF0A8D">
        <w:trPr>
          <w:cantSplit/>
          <w:trHeight w:val="255"/>
        </w:trPr>
        <w:tc>
          <w:tcPr>
            <w:tcW w:w="997" w:type="dxa"/>
            <w:vMerge/>
            <w:tcBorders>
              <w:top w:val="nil"/>
              <w:left w:val="single" w:sz="4" w:space="0" w:color="auto"/>
              <w:bottom w:val="single" w:sz="4" w:space="0" w:color="auto"/>
              <w:right w:val="single" w:sz="4" w:space="0" w:color="auto"/>
            </w:tcBorders>
            <w:vAlign w:val="center"/>
          </w:tcPr>
          <w:p w:rsidR="00FF0A8D" w:rsidRDefault="00FF0A8D">
            <w:pPr>
              <w:widowControl w:val="0"/>
              <w:rPr>
                <w:sz w:val="24"/>
                <w:szCs w:val="24"/>
                <w:lang w:val="uk-UA"/>
              </w:rPr>
            </w:pPr>
          </w:p>
        </w:tc>
        <w:tc>
          <w:tcPr>
            <w:tcW w:w="1311" w:type="dxa"/>
            <w:tcBorders>
              <w:top w:val="nil"/>
              <w:left w:val="nil"/>
              <w:bottom w:val="single" w:sz="4" w:space="0" w:color="auto"/>
              <w:right w:val="single" w:sz="4" w:space="0" w:color="auto"/>
            </w:tcBorders>
            <w:vAlign w:val="bottom"/>
          </w:tcPr>
          <w:p w:rsidR="00FF0A8D" w:rsidRDefault="00702DF2">
            <w:pPr>
              <w:widowControl w:val="0"/>
              <w:rPr>
                <w:sz w:val="24"/>
                <w:szCs w:val="24"/>
                <w:lang w:val="uk-UA"/>
              </w:rPr>
            </w:pPr>
            <w:r>
              <w:rPr>
                <w:sz w:val="24"/>
                <w:szCs w:val="24"/>
                <w:lang w:val="uk-UA"/>
              </w:rPr>
              <w:t>Другий</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6,2</w:t>
            </w:r>
          </w:p>
        </w:tc>
        <w:tc>
          <w:tcPr>
            <w:tcW w:w="856"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10,7</w:t>
            </w:r>
          </w:p>
        </w:tc>
        <w:tc>
          <w:tcPr>
            <w:tcW w:w="997"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13,4</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16,0</w:t>
            </w:r>
          </w:p>
        </w:tc>
      </w:tr>
      <w:tr w:rsidR="00FF0A8D">
        <w:trPr>
          <w:cantSplit/>
          <w:trHeight w:val="255"/>
        </w:trPr>
        <w:tc>
          <w:tcPr>
            <w:tcW w:w="997" w:type="dxa"/>
            <w:vMerge/>
            <w:tcBorders>
              <w:top w:val="nil"/>
              <w:left w:val="single" w:sz="4" w:space="0" w:color="auto"/>
              <w:bottom w:val="single" w:sz="4" w:space="0" w:color="auto"/>
              <w:right w:val="single" w:sz="4" w:space="0" w:color="auto"/>
            </w:tcBorders>
            <w:vAlign w:val="center"/>
          </w:tcPr>
          <w:p w:rsidR="00FF0A8D" w:rsidRDefault="00FF0A8D">
            <w:pPr>
              <w:widowControl w:val="0"/>
              <w:rPr>
                <w:sz w:val="24"/>
                <w:szCs w:val="24"/>
                <w:lang w:val="uk-UA"/>
              </w:rPr>
            </w:pPr>
          </w:p>
        </w:tc>
        <w:tc>
          <w:tcPr>
            <w:tcW w:w="1311" w:type="dxa"/>
            <w:tcBorders>
              <w:top w:val="nil"/>
              <w:left w:val="nil"/>
              <w:bottom w:val="single" w:sz="4" w:space="0" w:color="auto"/>
              <w:right w:val="single" w:sz="4" w:space="0" w:color="auto"/>
            </w:tcBorders>
            <w:vAlign w:val="bottom"/>
          </w:tcPr>
          <w:p w:rsidR="00FF0A8D" w:rsidRDefault="00702DF2">
            <w:pPr>
              <w:widowControl w:val="0"/>
              <w:rPr>
                <w:sz w:val="24"/>
                <w:szCs w:val="24"/>
                <w:lang w:val="uk-UA"/>
              </w:rPr>
            </w:pPr>
            <w:r>
              <w:rPr>
                <w:sz w:val="24"/>
                <w:szCs w:val="24"/>
                <w:lang w:val="uk-UA"/>
              </w:rPr>
              <w:t>Третій</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6,0</w:t>
            </w:r>
          </w:p>
        </w:tc>
        <w:tc>
          <w:tcPr>
            <w:tcW w:w="856"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10,4</w:t>
            </w:r>
          </w:p>
        </w:tc>
        <w:tc>
          <w:tcPr>
            <w:tcW w:w="997"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13,0</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15,1</w:t>
            </w:r>
          </w:p>
        </w:tc>
      </w:tr>
      <w:tr w:rsidR="00FF0A8D">
        <w:trPr>
          <w:cantSplit/>
          <w:trHeight w:val="255"/>
        </w:trPr>
        <w:tc>
          <w:tcPr>
            <w:tcW w:w="997" w:type="dxa"/>
            <w:vMerge/>
            <w:tcBorders>
              <w:top w:val="nil"/>
              <w:left w:val="single" w:sz="4" w:space="0" w:color="auto"/>
              <w:bottom w:val="single" w:sz="4" w:space="0" w:color="auto"/>
              <w:right w:val="single" w:sz="4" w:space="0" w:color="auto"/>
            </w:tcBorders>
            <w:vAlign w:val="center"/>
          </w:tcPr>
          <w:p w:rsidR="00FF0A8D" w:rsidRDefault="00FF0A8D">
            <w:pPr>
              <w:widowControl w:val="0"/>
              <w:rPr>
                <w:sz w:val="24"/>
                <w:szCs w:val="24"/>
                <w:lang w:val="uk-UA"/>
              </w:rPr>
            </w:pPr>
          </w:p>
        </w:tc>
        <w:tc>
          <w:tcPr>
            <w:tcW w:w="1311" w:type="dxa"/>
            <w:tcBorders>
              <w:top w:val="nil"/>
              <w:left w:val="nil"/>
              <w:bottom w:val="single" w:sz="4" w:space="0" w:color="auto"/>
              <w:right w:val="single" w:sz="4" w:space="0" w:color="auto"/>
            </w:tcBorders>
            <w:vAlign w:val="bottom"/>
          </w:tcPr>
          <w:p w:rsidR="00FF0A8D" w:rsidRDefault="00702DF2">
            <w:pPr>
              <w:widowControl w:val="0"/>
              <w:rPr>
                <w:sz w:val="24"/>
                <w:szCs w:val="24"/>
                <w:lang w:val="uk-UA"/>
              </w:rPr>
            </w:pPr>
            <w:r>
              <w:rPr>
                <w:sz w:val="24"/>
                <w:szCs w:val="24"/>
                <w:lang w:val="uk-UA"/>
              </w:rPr>
              <w:t>Четвертий</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5,6</w:t>
            </w:r>
          </w:p>
        </w:tc>
        <w:tc>
          <w:tcPr>
            <w:tcW w:w="856"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10,1</w:t>
            </w:r>
          </w:p>
        </w:tc>
        <w:tc>
          <w:tcPr>
            <w:tcW w:w="997"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12,6</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14,8</w:t>
            </w:r>
          </w:p>
        </w:tc>
      </w:tr>
      <w:tr w:rsidR="00FF0A8D">
        <w:trPr>
          <w:cantSplit/>
          <w:trHeight w:val="255"/>
        </w:trPr>
        <w:tc>
          <w:tcPr>
            <w:tcW w:w="997" w:type="dxa"/>
            <w:vMerge w:val="restart"/>
            <w:tcBorders>
              <w:top w:val="nil"/>
              <w:left w:val="single" w:sz="4" w:space="0" w:color="auto"/>
              <w:bottom w:val="single" w:sz="4" w:space="0" w:color="auto"/>
              <w:right w:val="single" w:sz="4" w:space="0" w:color="auto"/>
            </w:tcBorders>
            <w:vAlign w:val="center"/>
          </w:tcPr>
          <w:p w:rsidR="00FF0A8D" w:rsidRDefault="00702DF2">
            <w:pPr>
              <w:widowControl w:val="0"/>
              <w:jc w:val="center"/>
              <w:rPr>
                <w:sz w:val="24"/>
                <w:szCs w:val="24"/>
                <w:lang w:val="uk-UA"/>
              </w:rPr>
            </w:pPr>
            <w:r>
              <w:rPr>
                <w:sz w:val="24"/>
                <w:szCs w:val="24"/>
                <w:lang w:val="uk-UA"/>
              </w:rPr>
              <w:t>70</w:t>
            </w:r>
          </w:p>
        </w:tc>
        <w:tc>
          <w:tcPr>
            <w:tcW w:w="1311" w:type="dxa"/>
            <w:tcBorders>
              <w:top w:val="nil"/>
              <w:left w:val="nil"/>
              <w:bottom w:val="single" w:sz="4" w:space="0" w:color="auto"/>
              <w:right w:val="single" w:sz="4" w:space="0" w:color="auto"/>
            </w:tcBorders>
            <w:vAlign w:val="bottom"/>
          </w:tcPr>
          <w:p w:rsidR="00FF0A8D" w:rsidRDefault="00702DF2">
            <w:pPr>
              <w:widowControl w:val="0"/>
              <w:rPr>
                <w:sz w:val="24"/>
                <w:szCs w:val="24"/>
                <w:lang w:val="uk-UA"/>
              </w:rPr>
            </w:pPr>
            <w:r>
              <w:rPr>
                <w:sz w:val="24"/>
                <w:szCs w:val="24"/>
                <w:lang w:val="uk-UA"/>
              </w:rPr>
              <w:t>Перший</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6,0</w:t>
            </w:r>
          </w:p>
        </w:tc>
        <w:tc>
          <w:tcPr>
            <w:tcW w:w="856"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11,8</w:t>
            </w:r>
          </w:p>
        </w:tc>
        <w:tc>
          <w:tcPr>
            <w:tcW w:w="997"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13,6</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16,4</w:t>
            </w:r>
          </w:p>
        </w:tc>
      </w:tr>
      <w:tr w:rsidR="00FF0A8D">
        <w:trPr>
          <w:cantSplit/>
          <w:trHeight w:val="255"/>
        </w:trPr>
        <w:tc>
          <w:tcPr>
            <w:tcW w:w="997" w:type="dxa"/>
            <w:vMerge/>
            <w:tcBorders>
              <w:top w:val="nil"/>
              <w:left w:val="single" w:sz="4" w:space="0" w:color="auto"/>
              <w:bottom w:val="single" w:sz="4" w:space="0" w:color="auto"/>
              <w:right w:val="single" w:sz="4" w:space="0" w:color="auto"/>
            </w:tcBorders>
            <w:vAlign w:val="center"/>
          </w:tcPr>
          <w:p w:rsidR="00FF0A8D" w:rsidRDefault="00FF0A8D">
            <w:pPr>
              <w:widowControl w:val="0"/>
              <w:rPr>
                <w:sz w:val="24"/>
                <w:szCs w:val="24"/>
                <w:lang w:val="uk-UA"/>
              </w:rPr>
            </w:pPr>
          </w:p>
        </w:tc>
        <w:tc>
          <w:tcPr>
            <w:tcW w:w="1311" w:type="dxa"/>
            <w:tcBorders>
              <w:top w:val="nil"/>
              <w:left w:val="nil"/>
              <w:bottom w:val="single" w:sz="4" w:space="0" w:color="auto"/>
              <w:right w:val="single" w:sz="4" w:space="0" w:color="auto"/>
            </w:tcBorders>
            <w:vAlign w:val="bottom"/>
          </w:tcPr>
          <w:p w:rsidR="00FF0A8D" w:rsidRDefault="00702DF2">
            <w:pPr>
              <w:widowControl w:val="0"/>
              <w:rPr>
                <w:sz w:val="24"/>
                <w:szCs w:val="24"/>
                <w:lang w:val="uk-UA"/>
              </w:rPr>
            </w:pPr>
            <w:r>
              <w:rPr>
                <w:sz w:val="24"/>
                <w:szCs w:val="24"/>
                <w:lang w:val="uk-UA"/>
              </w:rPr>
              <w:t>Другий</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5,4</w:t>
            </w:r>
          </w:p>
        </w:tc>
        <w:tc>
          <w:tcPr>
            <w:tcW w:w="856"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11,4</w:t>
            </w:r>
          </w:p>
        </w:tc>
        <w:tc>
          <w:tcPr>
            <w:tcW w:w="997"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13,2</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16,3</w:t>
            </w:r>
          </w:p>
        </w:tc>
      </w:tr>
      <w:tr w:rsidR="00FF0A8D">
        <w:trPr>
          <w:cantSplit/>
          <w:trHeight w:val="255"/>
        </w:trPr>
        <w:tc>
          <w:tcPr>
            <w:tcW w:w="997" w:type="dxa"/>
            <w:vMerge/>
            <w:tcBorders>
              <w:top w:val="nil"/>
              <w:left w:val="single" w:sz="4" w:space="0" w:color="auto"/>
              <w:bottom w:val="single" w:sz="4" w:space="0" w:color="auto"/>
              <w:right w:val="single" w:sz="4" w:space="0" w:color="auto"/>
            </w:tcBorders>
            <w:vAlign w:val="center"/>
          </w:tcPr>
          <w:p w:rsidR="00FF0A8D" w:rsidRDefault="00FF0A8D">
            <w:pPr>
              <w:widowControl w:val="0"/>
              <w:rPr>
                <w:sz w:val="24"/>
                <w:szCs w:val="24"/>
                <w:lang w:val="uk-UA"/>
              </w:rPr>
            </w:pPr>
          </w:p>
        </w:tc>
        <w:tc>
          <w:tcPr>
            <w:tcW w:w="1311" w:type="dxa"/>
            <w:tcBorders>
              <w:top w:val="nil"/>
              <w:left w:val="nil"/>
              <w:bottom w:val="single" w:sz="4" w:space="0" w:color="auto"/>
              <w:right w:val="single" w:sz="4" w:space="0" w:color="auto"/>
            </w:tcBorders>
            <w:vAlign w:val="bottom"/>
          </w:tcPr>
          <w:p w:rsidR="00FF0A8D" w:rsidRDefault="00702DF2">
            <w:pPr>
              <w:widowControl w:val="0"/>
              <w:rPr>
                <w:sz w:val="24"/>
                <w:szCs w:val="24"/>
                <w:lang w:val="uk-UA"/>
              </w:rPr>
            </w:pPr>
            <w:r>
              <w:rPr>
                <w:sz w:val="24"/>
                <w:szCs w:val="24"/>
                <w:lang w:val="uk-UA"/>
              </w:rPr>
              <w:t>Третій</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5,3</w:t>
            </w:r>
          </w:p>
        </w:tc>
        <w:tc>
          <w:tcPr>
            <w:tcW w:w="856"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10,4</w:t>
            </w:r>
          </w:p>
        </w:tc>
        <w:tc>
          <w:tcPr>
            <w:tcW w:w="997"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13,1</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15,3</w:t>
            </w:r>
          </w:p>
        </w:tc>
      </w:tr>
      <w:tr w:rsidR="00FF0A8D">
        <w:trPr>
          <w:cantSplit/>
          <w:trHeight w:val="255"/>
        </w:trPr>
        <w:tc>
          <w:tcPr>
            <w:tcW w:w="997" w:type="dxa"/>
            <w:vMerge/>
            <w:tcBorders>
              <w:top w:val="nil"/>
              <w:left w:val="single" w:sz="4" w:space="0" w:color="auto"/>
              <w:bottom w:val="single" w:sz="4" w:space="0" w:color="auto"/>
              <w:right w:val="single" w:sz="4" w:space="0" w:color="auto"/>
            </w:tcBorders>
            <w:vAlign w:val="center"/>
          </w:tcPr>
          <w:p w:rsidR="00FF0A8D" w:rsidRDefault="00FF0A8D">
            <w:pPr>
              <w:widowControl w:val="0"/>
              <w:rPr>
                <w:sz w:val="24"/>
                <w:szCs w:val="24"/>
                <w:lang w:val="uk-UA"/>
              </w:rPr>
            </w:pPr>
          </w:p>
        </w:tc>
        <w:tc>
          <w:tcPr>
            <w:tcW w:w="1311" w:type="dxa"/>
            <w:tcBorders>
              <w:top w:val="nil"/>
              <w:left w:val="nil"/>
              <w:bottom w:val="single" w:sz="4" w:space="0" w:color="auto"/>
              <w:right w:val="single" w:sz="4" w:space="0" w:color="auto"/>
            </w:tcBorders>
            <w:vAlign w:val="bottom"/>
          </w:tcPr>
          <w:p w:rsidR="00FF0A8D" w:rsidRDefault="00702DF2">
            <w:pPr>
              <w:widowControl w:val="0"/>
              <w:rPr>
                <w:sz w:val="24"/>
                <w:szCs w:val="24"/>
                <w:lang w:val="uk-UA"/>
              </w:rPr>
            </w:pPr>
            <w:r>
              <w:rPr>
                <w:sz w:val="24"/>
                <w:szCs w:val="24"/>
                <w:lang w:val="uk-UA"/>
              </w:rPr>
              <w:t>Четвертий</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5,1</w:t>
            </w:r>
          </w:p>
        </w:tc>
        <w:tc>
          <w:tcPr>
            <w:tcW w:w="856"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10,0</w:t>
            </w:r>
          </w:p>
        </w:tc>
        <w:tc>
          <w:tcPr>
            <w:tcW w:w="997"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12,7</w:t>
            </w:r>
          </w:p>
        </w:tc>
        <w:tc>
          <w:tcPr>
            <w:tcW w:w="1139" w:type="dxa"/>
            <w:tcBorders>
              <w:top w:val="nil"/>
              <w:left w:val="nil"/>
              <w:bottom w:val="single" w:sz="4" w:space="0" w:color="auto"/>
              <w:right w:val="single" w:sz="4" w:space="0" w:color="auto"/>
            </w:tcBorders>
            <w:vAlign w:val="bottom"/>
          </w:tcPr>
          <w:p w:rsidR="00FF0A8D" w:rsidRDefault="00702DF2">
            <w:pPr>
              <w:widowControl w:val="0"/>
              <w:jc w:val="center"/>
              <w:rPr>
                <w:sz w:val="24"/>
                <w:szCs w:val="24"/>
                <w:lang w:val="uk-UA"/>
              </w:rPr>
            </w:pPr>
            <w:r>
              <w:rPr>
                <w:sz w:val="24"/>
                <w:szCs w:val="24"/>
                <w:lang w:val="uk-UA"/>
              </w:rPr>
              <w:t>15,2</w:t>
            </w:r>
          </w:p>
        </w:tc>
      </w:tr>
    </w:tbl>
    <w:p w:rsidR="00FF0A8D" w:rsidRDefault="00702DF2">
      <w:pPr>
        <w:ind w:right="57" w:firstLine="340"/>
        <w:rPr>
          <w:sz w:val="24"/>
          <w:szCs w:val="24"/>
          <w:lang w:val="uk-UA"/>
        </w:rPr>
      </w:pPr>
      <w:r>
        <w:rPr>
          <w:sz w:val="24"/>
          <w:szCs w:val="24"/>
          <w:lang w:val="uk-UA"/>
        </w:rPr>
        <w:t>HIP</w:t>
      </w:r>
      <w:r>
        <w:rPr>
          <w:position w:val="-7"/>
          <w:sz w:val="24"/>
          <w:szCs w:val="24"/>
          <w:lang w:val="uk-UA"/>
        </w:rPr>
        <w:t>05</w:t>
      </w:r>
      <w:r>
        <w:rPr>
          <w:sz w:val="24"/>
          <w:szCs w:val="24"/>
          <w:lang w:val="uk-UA"/>
        </w:rPr>
        <w:t>, ц/га:</w:t>
      </w:r>
    </w:p>
    <w:p w:rsidR="00FF0A8D" w:rsidRDefault="00702DF2">
      <w:pPr>
        <w:widowControl w:val="0"/>
        <w:ind w:right="57" w:firstLine="340"/>
        <w:rPr>
          <w:sz w:val="24"/>
          <w:szCs w:val="24"/>
          <w:lang w:val="uk-UA"/>
        </w:rPr>
      </w:pPr>
      <w:r>
        <w:rPr>
          <w:sz w:val="24"/>
          <w:szCs w:val="24"/>
          <w:lang w:val="uk-UA"/>
        </w:rPr>
        <w:t xml:space="preserve">Фактор А - фон живлення 0,18-0,19 </w:t>
      </w:r>
    </w:p>
    <w:p w:rsidR="00FF0A8D" w:rsidRDefault="00702DF2">
      <w:pPr>
        <w:widowControl w:val="0"/>
        <w:ind w:right="57" w:firstLine="340"/>
        <w:rPr>
          <w:sz w:val="24"/>
          <w:szCs w:val="24"/>
          <w:lang w:val="uk-UA"/>
        </w:rPr>
      </w:pPr>
      <w:r>
        <w:rPr>
          <w:sz w:val="24"/>
          <w:szCs w:val="24"/>
          <w:lang w:val="uk-UA"/>
        </w:rPr>
        <w:t>Фактор В - глибина оранки 0,12-0,13</w:t>
      </w:r>
    </w:p>
    <w:p w:rsidR="00FF0A8D" w:rsidRDefault="00702DF2">
      <w:pPr>
        <w:widowControl w:val="0"/>
        <w:ind w:right="57" w:firstLine="340"/>
        <w:rPr>
          <w:sz w:val="24"/>
          <w:szCs w:val="24"/>
          <w:lang w:val="uk-UA"/>
        </w:rPr>
      </w:pPr>
      <w:r>
        <w:rPr>
          <w:sz w:val="24"/>
          <w:szCs w:val="24"/>
          <w:lang w:val="uk-UA"/>
        </w:rPr>
        <w:t>Фактор С - строки посіву 0,18-0,19</w:t>
      </w:r>
    </w:p>
    <w:p w:rsidR="00FF0A8D" w:rsidRDefault="00702DF2">
      <w:pPr>
        <w:widowControl w:val="0"/>
        <w:ind w:right="57" w:firstLine="340"/>
        <w:rPr>
          <w:sz w:val="24"/>
          <w:szCs w:val="24"/>
          <w:lang w:val="uk-UA"/>
        </w:rPr>
      </w:pPr>
      <w:r>
        <w:rPr>
          <w:sz w:val="24"/>
          <w:szCs w:val="24"/>
          <w:lang w:val="uk-UA"/>
        </w:rPr>
        <w:t>Фактор Д - ширина міжряддя 0,12-0,13</w:t>
      </w:r>
    </w:p>
    <w:p w:rsidR="00FF0A8D" w:rsidRDefault="00FF0A8D">
      <w:pPr>
        <w:ind w:right="57" w:firstLine="340"/>
        <w:rPr>
          <w:sz w:val="24"/>
          <w:szCs w:val="24"/>
          <w:lang w:val="uk-UA"/>
        </w:rPr>
      </w:pPr>
    </w:p>
    <w:p w:rsidR="00FF0A8D" w:rsidRDefault="00702DF2">
      <w:pPr>
        <w:ind w:right="57" w:firstLine="340"/>
        <w:jc w:val="both"/>
        <w:rPr>
          <w:sz w:val="24"/>
          <w:szCs w:val="24"/>
          <w:lang w:val="uk-UA"/>
        </w:rPr>
      </w:pPr>
      <w:r>
        <w:rPr>
          <w:sz w:val="24"/>
          <w:szCs w:val="24"/>
          <w:lang w:val="uk-UA"/>
        </w:rPr>
        <w:t xml:space="preserve">При четвертому році використання посіву відбулось зниження врожаю на 2,1 ц/га порівняно з третім роком. Головною причиною суттєвого падіння врожаю було старіння рослин та зростання щільності грунту під рослинами. </w:t>
      </w:r>
    </w:p>
    <w:p w:rsidR="00FF0A8D" w:rsidRDefault="00702DF2">
      <w:pPr>
        <w:ind w:right="57" w:firstLine="340"/>
        <w:jc w:val="both"/>
        <w:rPr>
          <w:sz w:val="24"/>
          <w:szCs w:val="24"/>
          <w:lang w:val="uk-UA"/>
        </w:rPr>
      </w:pPr>
      <w:r>
        <w:rPr>
          <w:sz w:val="24"/>
          <w:szCs w:val="24"/>
          <w:lang w:val="uk-UA"/>
        </w:rPr>
        <w:t>Дольовий відсоток факторів, що впливали на формування урожаю тим'яна звичайного на четвертий рік використання був таким: фон живлення - 95,85%, строки посіву 2,46%, глибина оранки 0,40%, ширина міжрядь 0,01%.</w:t>
      </w:r>
    </w:p>
    <w:p w:rsidR="00FF0A8D" w:rsidRDefault="00FF0A8D">
      <w:pPr>
        <w:ind w:right="57" w:firstLine="340"/>
        <w:jc w:val="both"/>
        <w:rPr>
          <w:sz w:val="24"/>
          <w:szCs w:val="24"/>
          <w:lang w:val="uk-UA"/>
        </w:rPr>
      </w:pPr>
    </w:p>
    <w:p w:rsidR="00FF0A8D" w:rsidRDefault="00FF0A8D">
      <w:pPr>
        <w:ind w:right="57" w:firstLine="340"/>
        <w:jc w:val="both"/>
        <w:rPr>
          <w:sz w:val="24"/>
          <w:szCs w:val="24"/>
          <w:lang w:val="uk-UA"/>
        </w:rPr>
      </w:pPr>
    </w:p>
    <w:p w:rsidR="00FF0A8D" w:rsidRDefault="00FF0A8D">
      <w:pPr>
        <w:ind w:right="57" w:firstLine="340"/>
        <w:jc w:val="both"/>
        <w:rPr>
          <w:sz w:val="24"/>
          <w:szCs w:val="24"/>
          <w:lang w:val="uk-UA"/>
        </w:rPr>
      </w:pPr>
    </w:p>
    <w:p w:rsidR="00FF0A8D" w:rsidRDefault="00702DF2">
      <w:pPr>
        <w:ind w:right="57" w:firstLine="340"/>
        <w:jc w:val="both"/>
        <w:rPr>
          <w:sz w:val="24"/>
          <w:szCs w:val="24"/>
          <w:lang w:val="uk-UA"/>
        </w:rPr>
      </w:pPr>
      <w:r>
        <w:rPr>
          <w:sz w:val="24"/>
          <w:szCs w:val="24"/>
          <w:lang w:val="uk-UA"/>
        </w:rPr>
        <w:t>Встановлено, що максимальний вплив на формування врожаю тим</w:t>
      </w:r>
      <w:r>
        <w:rPr>
          <w:sz w:val="24"/>
          <w:szCs w:val="24"/>
        </w:rPr>
        <w:t>’</w:t>
      </w:r>
      <w:r>
        <w:rPr>
          <w:sz w:val="24"/>
          <w:szCs w:val="24"/>
          <w:lang w:val="uk-UA"/>
        </w:rPr>
        <w:t xml:space="preserve">яну звичайного п'ятого року використання серед вивчених факторів справляла післядія добрив - 88,40%. При цьому, врожай п'ятого року життя плантації був значно нижчим, в порівнянні з четвертим роком використання. </w:t>
      </w:r>
    </w:p>
    <w:p w:rsidR="00FF0A8D" w:rsidRDefault="00702DF2">
      <w:pPr>
        <w:ind w:right="57" w:firstLine="340"/>
        <w:jc w:val="both"/>
        <w:rPr>
          <w:sz w:val="24"/>
          <w:szCs w:val="24"/>
          <w:lang w:val="uk-UA"/>
        </w:rPr>
      </w:pPr>
      <w:r>
        <w:rPr>
          <w:sz w:val="24"/>
          <w:szCs w:val="24"/>
          <w:lang w:val="uk-UA"/>
        </w:rPr>
        <w:t>Удосконалення технології вирощування тим'яна звичайного направлене не тільки на підвищення урожайності, але й на покращення якості сировини і зростання кількості в ній ефірної олії. Так, внесення добрив під основний обробіток грунту першого року використання привело до зростання вмісту ефірної олії в сировині в варіанті N</w:t>
      </w:r>
      <w:r>
        <w:rPr>
          <w:sz w:val="24"/>
          <w:szCs w:val="24"/>
          <w:vertAlign w:val="subscript"/>
          <w:lang w:val="uk-UA"/>
        </w:rPr>
        <w:t>60</w:t>
      </w:r>
      <w:r>
        <w:rPr>
          <w:sz w:val="24"/>
          <w:szCs w:val="24"/>
          <w:lang w:val="uk-UA"/>
        </w:rPr>
        <w:t>P</w:t>
      </w:r>
      <w:r>
        <w:rPr>
          <w:sz w:val="24"/>
          <w:szCs w:val="24"/>
          <w:vertAlign w:val="subscript"/>
          <w:lang w:val="uk-UA"/>
        </w:rPr>
        <w:t xml:space="preserve">60 </w:t>
      </w:r>
      <w:r>
        <w:rPr>
          <w:sz w:val="24"/>
          <w:szCs w:val="24"/>
          <w:lang w:val="uk-UA"/>
        </w:rPr>
        <w:t xml:space="preserve"> на 1,2%, а при застосуванні гною 40 т/га - на 1,3% протягом чотирьох років життя.</w:t>
      </w:r>
    </w:p>
    <w:p w:rsidR="00FF0A8D" w:rsidRDefault="00FF0A8D">
      <w:pPr>
        <w:ind w:right="57" w:firstLine="340"/>
        <w:jc w:val="center"/>
        <w:rPr>
          <w:sz w:val="24"/>
          <w:szCs w:val="24"/>
          <w:lang w:val="uk-UA"/>
        </w:rPr>
      </w:pPr>
    </w:p>
    <w:p w:rsidR="00FF0A8D" w:rsidRDefault="00702DF2">
      <w:pPr>
        <w:ind w:right="57" w:firstLine="340"/>
        <w:jc w:val="center"/>
        <w:rPr>
          <w:sz w:val="24"/>
          <w:szCs w:val="24"/>
          <w:lang w:val="uk-UA"/>
        </w:rPr>
      </w:pPr>
      <w:r>
        <w:rPr>
          <w:sz w:val="24"/>
          <w:szCs w:val="24"/>
          <w:lang w:val="uk-UA"/>
        </w:rPr>
        <w:t>Рис. 1. Вміст ефірної олії у рослинах тим'яна звичайного в залежності від факторів, що вивчались (1994-1998 рр.)</w:t>
      </w:r>
    </w:p>
    <w:p w:rsidR="00FF0A8D" w:rsidRDefault="00FF0A8D">
      <w:pPr>
        <w:ind w:right="57" w:firstLine="340"/>
        <w:jc w:val="both"/>
        <w:rPr>
          <w:sz w:val="24"/>
          <w:szCs w:val="24"/>
          <w:lang w:val="uk-UA"/>
        </w:rPr>
      </w:pPr>
    </w:p>
    <w:p w:rsidR="00FF0A8D" w:rsidRDefault="00702DF2">
      <w:pPr>
        <w:ind w:right="57" w:firstLine="340"/>
        <w:jc w:val="both"/>
        <w:rPr>
          <w:sz w:val="24"/>
          <w:szCs w:val="24"/>
          <w:lang w:val="uk-UA"/>
        </w:rPr>
      </w:pPr>
      <w:r>
        <w:rPr>
          <w:sz w:val="24"/>
          <w:szCs w:val="24"/>
          <w:lang w:val="uk-UA"/>
        </w:rPr>
        <w:t>Вміст ефірної олії в сировині при збільшенні міжряддя з 45 см до 70 см зростав всього на 0,1%.</w:t>
      </w:r>
    </w:p>
    <w:p w:rsidR="00FF0A8D" w:rsidRDefault="00702DF2">
      <w:pPr>
        <w:ind w:right="57" w:firstLine="340"/>
        <w:jc w:val="both"/>
        <w:rPr>
          <w:sz w:val="24"/>
          <w:szCs w:val="24"/>
          <w:lang w:val="uk-UA"/>
        </w:rPr>
      </w:pPr>
      <w:r>
        <w:rPr>
          <w:sz w:val="24"/>
          <w:szCs w:val="24"/>
          <w:lang w:val="uk-UA"/>
        </w:rPr>
        <w:t>Строки посіву та глибина оранки не впливали на кількість ефірної олії в рослинах тим'яна звичайного протягом п'яти років використання посіву.</w:t>
      </w:r>
    </w:p>
    <w:p w:rsidR="00FF0A8D" w:rsidRDefault="00702DF2">
      <w:pPr>
        <w:ind w:right="57" w:firstLine="340"/>
        <w:jc w:val="both"/>
        <w:rPr>
          <w:sz w:val="24"/>
          <w:szCs w:val="24"/>
          <w:lang w:val="uk-UA"/>
        </w:rPr>
      </w:pPr>
      <w:r>
        <w:rPr>
          <w:sz w:val="24"/>
          <w:szCs w:val="24"/>
          <w:lang w:val="uk-UA"/>
        </w:rPr>
        <w:t xml:space="preserve">Коливання метеорологічних факторів по роках та їх відхилення від середньобагаторічних мали суттєвий вплив на ріст і розвиток рослин. Сума позитивних температур за період вегетації рослин істотно впливає на рівень врожайності у всі роки життя. Коефіцієнт кореляції між цими показниками становить 0,78 - 0,99. </w:t>
      </w:r>
    </w:p>
    <w:p w:rsidR="00FF0A8D" w:rsidRDefault="00702DF2">
      <w:pPr>
        <w:ind w:right="57" w:firstLine="340"/>
        <w:jc w:val="both"/>
        <w:rPr>
          <w:sz w:val="24"/>
          <w:szCs w:val="24"/>
          <w:lang w:val="uk-UA"/>
        </w:rPr>
      </w:pPr>
      <w:r>
        <w:rPr>
          <w:sz w:val="24"/>
          <w:szCs w:val="24"/>
          <w:lang w:val="uk-UA"/>
        </w:rPr>
        <w:t xml:space="preserve">Розділ 6 </w:t>
      </w:r>
      <w:r>
        <w:rPr>
          <w:b/>
          <w:bCs/>
          <w:sz w:val="24"/>
          <w:szCs w:val="24"/>
          <w:lang w:val="uk-UA"/>
        </w:rPr>
        <w:t>“Економічна, біоенергетична ефективність агротехнічних заходів вирощування тим’яна звичайного та програмування його урожаю”</w:t>
      </w:r>
      <w:r>
        <w:rPr>
          <w:sz w:val="24"/>
          <w:szCs w:val="24"/>
          <w:lang w:val="uk-UA"/>
        </w:rPr>
        <w:t xml:space="preserve">. </w:t>
      </w:r>
    </w:p>
    <w:p w:rsidR="00FF0A8D" w:rsidRDefault="00702DF2">
      <w:pPr>
        <w:ind w:right="57" w:firstLine="284"/>
        <w:jc w:val="both"/>
        <w:rPr>
          <w:sz w:val="24"/>
          <w:szCs w:val="24"/>
          <w:lang w:val="uk-UA"/>
        </w:rPr>
      </w:pPr>
      <w:r>
        <w:rPr>
          <w:sz w:val="24"/>
          <w:szCs w:val="24"/>
          <w:lang w:val="uk-UA"/>
        </w:rPr>
        <w:t>У південній частині Степу України найвища продуктивність та кращі економічні і біоенергетичні показники вирощування тим'яна звичайного забезпечуються при сумісному внесенні гною та мінеральних добрив при двох строках посіву - під зиму та ранньою весною з міжряддям 45 або 70 см на фоні глибокої оранки (на 28-30 см).</w:t>
      </w:r>
    </w:p>
    <w:p w:rsidR="00FF0A8D" w:rsidRDefault="00702DF2">
      <w:pPr>
        <w:ind w:right="57" w:firstLine="340"/>
        <w:jc w:val="both"/>
        <w:rPr>
          <w:sz w:val="24"/>
          <w:szCs w:val="24"/>
          <w:lang w:val="uk-UA"/>
        </w:rPr>
      </w:pPr>
      <w:r>
        <w:rPr>
          <w:sz w:val="24"/>
          <w:szCs w:val="24"/>
          <w:lang w:val="uk-UA"/>
        </w:rPr>
        <w:t>При посіві під зиму тим'яна звичайного на першому році використання у варіанті з сумісним внесенням гною та мінеральних добрив забезпечується прибуток 29%. Посів в третій декаді березня та в першій декаді квітня привів до збитковості у всіх варіантах досліджень.</w:t>
      </w:r>
    </w:p>
    <w:p w:rsidR="00FF0A8D" w:rsidRDefault="00702DF2">
      <w:pPr>
        <w:ind w:right="57" w:firstLine="340"/>
        <w:jc w:val="both"/>
        <w:rPr>
          <w:sz w:val="24"/>
          <w:szCs w:val="24"/>
          <w:lang w:val="uk-UA"/>
        </w:rPr>
      </w:pPr>
      <w:r>
        <w:rPr>
          <w:sz w:val="24"/>
          <w:szCs w:val="24"/>
          <w:lang w:val="uk-UA"/>
        </w:rPr>
        <w:t>На другому році використання посіву тим'яна звичайного післядія добрив обумовлює формування більшої вегетативної маси: у усіх варіантах зросла урожайність - у варіанті з першим строком посіву на фоні внесення органічних та мінеральних добрив чистий прибуток складав 6307 грн/га.</w:t>
      </w:r>
    </w:p>
    <w:p w:rsidR="00FF0A8D" w:rsidRDefault="00702DF2">
      <w:pPr>
        <w:ind w:right="57" w:firstLine="340"/>
        <w:jc w:val="both"/>
        <w:rPr>
          <w:sz w:val="24"/>
          <w:szCs w:val="24"/>
          <w:lang w:val="uk-UA"/>
        </w:rPr>
      </w:pPr>
      <w:r>
        <w:rPr>
          <w:sz w:val="24"/>
          <w:szCs w:val="24"/>
          <w:lang w:val="uk-UA"/>
        </w:rPr>
        <w:t>На третьому році використання посіву максимальні економічні показники були у варіанті з третім строком посіву при сумісному внесенні гною та мінеральних добрив - чистий прибуток - 7064 грн/га. Використання тільки мінеральних добрив в дозі N</w:t>
      </w:r>
      <w:r>
        <w:rPr>
          <w:sz w:val="24"/>
          <w:szCs w:val="24"/>
          <w:vertAlign w:val="subscript"/>
          <w:lang w:val="uk-UA"/>
        </w:rPr>
        <w:t>60</w:t>
      </w:r>
      <w:r>
        <w:rPr>
          <w:sz w:val="24"/>
          <w:szCs w:val="24"/>
          <w:lang w:val="uk-UA"/>
        </w:rPr>
        <w:t>P</w:t>
      </w:r>
      <w:r>
        <w:rPr>
          <w:sz w:val="24"/>
          <w:szCs w:val="24"/>
          <w:vertAlign w:val="subscript"/>
          <w:lang w:val="uk-UA"/>
        </w:rPr>
        <w:t>60</w:t>
      </w:r>
      <w:r>
        <w:rPr>
          <w:sz w:val="24"/>
          <w:szCs w:val="24"/>
          <w:lang w:val="uk-UA"/>
        </w:rPr>
        <w:t xml:space="preserve"> - чистий прибуток знизило на 3727 грн. в порівнянні з варіантом внесення органічних добрив.</w:t>
      </w:r>
    </w:p>
    <w:p w:rsidR="00FF0A8D" w:rsidRDefault="00702DF2">
      <w:pPr>
        <w:ind w:right="57" w:firstLine="340"/>
        <w:jc w:val="both"/>
        <w:rPr>
          <w:sz w:val="24"/>
          <w:szCs w:val="24"/>
          <w:lang w:val="uk-UA"/>
        </w:rPr>
      </w:pPr>
      <w:r>
        <w:rPr>
          <w:sz w:val="24"/>
          <w:szCs w:val="24"/>
          <w:lang w:val="uk-UA"/>
        </w:rPr>
        <w:t>В подальші роки використання посіву - четвертому та п'ятому - економічні показники знизились у всіх варіантах досліджень. Основною причиною було додаткове прополювання посіву від бур'янів та зниження врожаю.</w:t>
      </w:r>
    </w:p>
    <w:p w:rsidR="00FF0A8D" w:rsidRDefault="00702DF2">
      <w:pPr>
        <w:ind w:right="57" w:firstLine="340"/>
        <w:jc w:val="both"/>
        <w:rPr>
          <w:sz w:val="24"/>
          <w:szCs w:val="24"/>
          <w:lang w:val="uk-UA"/>
        </w:rPr>
      </w:pPr>
      <w:r>
        <w:rPr>
          <w:sz w:val="24"/>
          <w:szCs w:val="24"/>
          <w:lang w:val="uk-UA"/>
        </w:rPr>
        <w:t>Біоенергетична оцінка різних технологічних факторів показала, що найкращі показники були отримані у перший строк посіву на фоні гною. Глибина оранки грунту та ширина міжрядь не мали суттєвого впливу на енергетичні показники. В перший рік вегетації тим'яна звичайного при внесенні гною енергетичний коефіцієнт становив 2,43 - 2,67, а енергоємність продукції 3,75 - 4,12 ГДж/га, (проти контролю - 1,87 - 2,23 та 4,48 - 5,35 ГДж/га відповідно).</w:t>
      </w:r>
    </w:p>
    <w:p w:rsidR="00FF0A8D" w:rsidRDefault="00702DF2">
      <w:pPr>
        <w:ind w:right="57" w:firstLine="340"/>
        <w:jc w:val="both"/>
        <w:rPr>
          <w:sz w:val="24"/>
          <w:szCs w:val="24"/>
          <w:lang w:val="uk-UA"/>
        </w:rPr>
      </w:pPr>
      <w:r>
        <w:rPr>
          <w:sz w:val="24"/>
          <w:szCs w:val="24"/>
          <w:lang w:val="uk-UA"/>
        </w:rPr>
        <w:t>Кращі енергетичні показники отримано на другий - третій рік вирощування, які при подальшому використанні плантації поступово знижувались.</w:t>
      </w:r>
    </w:p>
    <w:p w:rsidR="00FF0A8D" w:rsidRDefault="00702DF2">
      <w:pPr>
        <w:ind w:right="57" w:firstLine="340"/>
        <w:jc w:val="both"/>
        <w:rPr>
          <w:sz w:val="24"/>
          <w:szCs w:val="24"/>
          <w:lang w:val="uk-UA"/>
        </w:rPr>
      </w:pPr>
      <w:r>
        <w:rPr>
          <w:sz w:val="24"/>
          <w:szCs w:val="24"/>
          <w:lang w:val="uk-UA"/>
        </w:rPr>
        <w:t>Для вирощування запланованого рівня урожаю важливо встановити кількісні залежності між урожаєм і основними параметрами технології, що дає можливість побудувати математичну модель, за допомогою якої можна буде планувати "дозування" факторів впливу для отримання того чи іншого рівня урожаю.</w:t>
      </w:r>
    </w:p>
    <w:p w:rsidR="00FF0A8D" w:rsidRDefault="00702DF2">
      <w:pPr>
        <w:ind w:right="57" w:firstLine="340"/>
        <w:jc w:val="both"/>
        <w:rPr>
          <w:sz w:val="24"/>
          <w:szCs w:val="24"/>
          <w:lang w:val="uk-UA"/>
        </w:rPr>
      </w:pPr>
      <w:r>
        <w:rPr>
          <w:sz w:val="24"/>
          <w:szCs w:val="24"/>
          <w:lang w:val="uk-UA"/>
        </w:rPr>
        <w:t>Найбільш розповсюдженим методом встановлення кількісних залежностей і побудови математичної моделі урожаю являються кореляційний і регресійний аналіз. В результаті досліджень вибрано математичну модель, яка має лінійну залежність</w:t>
      </w:r>
    </w:p>
    <w:p w:rsidR="00FF0A8D" w:rsidRDefault="00702DF2">
      <w:pPr>
        <w:ind w:right="57" w:firstLine="340"/>
        <w:jc w:val="center"/>
        <w:rPr>
          <w:sz w:val="24"/>
          <w:szCs w:val="24"/>
          <w:lang w:val="uk-UA"/>
        </w:rPr>
      </w:pPr>
      <w:r>
        <w:rPr>
          <w:sz w:val="24"/>
          <w:szCs w:val="24"/>
          <w:lang w:val="uk-UA"/>
        </w:rPr>
        <w:t>Y= Во + ВХ</w:t>
      </w:r>
      <w:r>
        <w:rPr>
          <w:sz w:val="24"/>
          <w:szCs w:val="24"/>
          <w:vertAlign w:val="subscript"/>
          <w:lang w:val="uk-UA"/>
        </w:rPr>
        <w:t>1</w:t>
      </w:r>
      <w:r>
        <w:rPr>
          <w:sz w:val="24"/>
          <w:szCs w:val="24"/>
          <w:lang w:val="uk-UA"/>
        </w:rPr>
        <w:t xml:space="preserve"> + …+ Ьп Хп</w:t>
      </w:r>
    </w:p>
    <w:p w:rsidR="00FF0A8D" w:rsidRDefault="00702DF2">
      <w:pPr>
        <w:ind w:right="57" w:firstLine="340"/>
        <w:jc w:val="both"/>
        <w:rPr>
          <w:sz w:val="24"/>
          <w:szCs w:val="24"/>
          <w:lang w:val="uk-UA"/>
        </w:rPr>
      </w:pPr>
      <w:r>
        <w:rPr>
          <w:sz w:val="24"/>
          <w:szCs w:val="24"/>
          <w:lang w:val="uk-UA"/>
        </w:rPr>
        <w:t>де Y - урожай тим'яна звичайного</w:t>
      </w:r>
    </w:p>
    <w:p w:rsidR="00FF0A8D" w:rsidRDefault="00702DF2">
      <w:pPr>
        <w:ind w:right="57" w:firstLine="340"/>
        <w:jc w:val="both"/>
        <w:rPr>
          <w:sz w:val="24"/>
          <w:szCs w:val="24"/>
          <w:lang w:val="uk-UA"/>
        </w:rPr>
      </w:pPr>
      <w:r>
        <w:rPr>
          <w:sz w:val="24"/>
          <w:szCs w:val="24"/>
          <w:lang w:val="uk-UA"/>
        </w:rPr>
        <w:t xml:space="preserve"> Во - вільний член рівняння</w:t>
      </w:r>
    </w:p>
    <w:p w:rsidR="00FF0A8D" w:rsidRDefault="00702DF2">
      <w:pPr>
        <w:ind w:right="57" w:firstLine="340"/>
        <w:jc w:val="both"/>
        <w:rPr>
          <w:sz w:val="24"/>
          <w:szCs w:val="24"/>
          <w:lang w:val="uk-UA"/>
        </w:rPr>
      </w:pPr>
      <w:r>
        <w:rPr>
          <w:sz w:val="24"/>
          <w:szCs w:val="24"/>
          <w:lang w:val="uk-UA"/>
        </w:rPr>
        <w:t xml:space="preserve"> Ь…Ьп - коефіцієнт регресії при відповідних змінах.</w:t>
      </w:r>
    </w:p>
    <w:p w:rsidR="00FF0A8D" w:rsidRDefault="00702DF2">
      <w:pPr>
        <w:ind w:right="57" w:firstLine="340"/>
        <w:jc w:val="both"/>
        <w:rPr>
          <w:sz w:val="24"/>
          <w:szCs w:val="24"/>
          <w:lang w:val="uk-UA"/>
        </w:rPr>
      </w:pPr>
      <w:r>
        <w:rPr>
          <w:sz w:val="24"/>
          <w:szCs w:val="24"/>
          <w:lang w:val="uk-UA"/>
        </w:rPr>
        <w:t>Використовуючи коефіцієнти регресії будуємо математичну модель, яка має такий вигляд:</w:t>
      </w:r>
    </w:p>
    <w:p w:rsidR="00FF0A8D" w:rsidRDefault="00702DF2">
      <w:pPr>
        <w:ind w:right="57" w:firstLine="340"/>
        <w:jc w:val="center"/>
        <w:rPr>
          <w:sz w:val="24"/>
          <w:szCs w:val="24"/>
          <w:vertAlign w:val="subscript"/>
          <w:lang w:val="uk-UA"/>
        </w:rPr>
      </w:pPr>
      <w:r>
        <w:rPr>
          <w:sz w:val="24"/>
          <w:szCs w:val="24"/>
          <w:lang w:val="uk-UA"/>
        </w:rPr>
        <w:t>Y= 4,4813 + 0,0031 Х</w:t>
      </w:r>
      <w:r>
        <w:rPr>
          <w:sz w:val="24"/>
          <w:szCs w:val="24"/>
          <w:vertAlign w:val="subscript"/>
          <w:lang w:val="uk-UA"/>
        </w:rPr>
        <w:t>1</w:t>
      </w:r>
      <w:r>
        <w:rPr>
          <w:sz w:val="24"/>
          <w:szCs w:val="24"/>
          <w:lang w:val="uk-UA"/>
        </w:rPr>
        <w:t xml:space="preserve"> + 0,0277 Х </w:t>
      </w:r>
      <w:r>
        <w:rPr>
          <w:sz w:val="24"/>
          <w:szCs w:val="24"/>
          <w:vertAlign w:val="subscript"/>
          <w:lang w:val="uk-UA"/>
        </w:rPr>
        <w:t xml:space="preserve">2 </w:t>
      </w:r>
      <w:r>
        <w:rPr>
          <w:sz w:val="24"/>
          <w:szCs w:val="24"/>
          <w:lang w:val="uk-UA"/>
        </w:rPr>
        <w:t xml:space="preserve">- 0,6987 Х </w:t>
      </w:r>
      <w:r>
        <w:rPr>
          <w:sz w:val="24"/>
          <w:szCs w:val="24"/>
          <w:vertAlign w:val="subscript"/>
          <w:lang w:val="uk-UA"/>
        </w:rPr>
        <w:t>3</w:t>
      </w:r>
    </w:p>
    <w:p w:rsidR="00FF0A8D" w:rsidRDefault="00FF0A8D">
      <w:pPr>
        <w:ind w:right="57" w:firstLine="340"/>
        <w:jc w:val="both"/>
        <w:rPr>
          <w:sz w:val="24"/>
          <w:szCs w:val="24"/>
          <w:lang w:val="uk-UA"/>
        </w:rPr>
      </w:pPr>
    </w:p>
    <w:p w:rsidR="00FF0A8D" w:rsidRDefault="00702DF2">
      <w:pPr>
        <w:ind w:right="57" w:firstLine="340"/>
        <w:jc w:val="both"/>
        <w:rPr>
          <w:sz w:val="24"/>
          <w:szCs w:val="24"/>
          <w:lang w:val="uk-UA"/>
        </w:rPr>
      </w:pPr>
      <w:r>
        <w:rPr>
          <w:sz w:val="24"/>
          <w:szCs w:val="24"/>
          <w:lang w:val="uk-UA"/>
        </w:rPr>
        <w:t>де коефіцієнт при Х</w:t>
      </w:r>
      <w:r>
        <w:rPr>
          <w:sz w:val="24"/>
          <w:szCs w:val="24"/>
          <w:vertAlign w:val="subscript"/>
          <w:lang w:val="uk-UA"/>
        </w:rPr>
        <w:t>1</w:t>
      </w:r>
      <w:r>
        <w:rPr>
          <w:sz w:val="24"/>
          <w:szCs w:val="24"/>
          <w:lang w:val="uk-UA"/>
        </w:rPr>
        <w:t xml:space="preserve"> - Х</w:t>
      </w:r>
      <w:r>
        <w:rPr>
          <w:sz w:val="24"/>
          <w:szCs w:val="24"/>
          <w:vertAlign w:val="subscript"/>
          <w:lang w:val="uk-UA"/>
        </w:rPr>
        <w:t>3</w:t>
      </w:r>
      <w:r>
        <w:rPr>
          <w:sz w:val="24"/>
          <w:szCs w:val="24"/>
          <w:lang w:val="uk-UA"/>
        </w:rPr>
        <w:t xml:space="preserve"> вказують, на скільки зміниться урожай із зміною відповідного фактору на одиницю виміру.</w:t>
      </w:r>
    </w:p>
    <w:p w:rsidR="00FF0A8D" w:rsidRDefault="00FF0A8D">
      <w:pPr>
        <w:ind w:right="57" w:firstLine="340"/>
        <w:jc w:val="both"/>
        <w:rPr>
          <w:sz w:val="24"/>
          <w:szCs w:val="24"/>
          <w:lang w:val="uk-UA"/>
        </w:rPr>
      </w:pPr>
    </w:p>
    <w:p w:rsidR="00FF0A8D" w:rsidRDefault="00702DF2">
      <w:pPr>
        <w:ind w:right="57" w:firstLine="340"/>
        <w:jc w:val="both"/>
        <w:rPr>
          <w:sz w:val="24"/>
          <w:szCs w:val="24"/>
          <w:lang w:val="uk-UA"/>
        </w:rPr>
      </w:pPr>
      <w:r>
        <w:rPr>
          <w:sz w:val="24"/>
          <w:szCs w:val="24"/>
          <w:lang w:val="uk-UA"/>
        </w:rPr>
        <w:t>Цю модель можна використовувати як для прогнозування рівня урожаю в залежності від строку посіву і добрив, так і для розрахунку норм добрив, під запланований урожай, перетворюючи її, наприклад, у такий вигляд для органічних добрив</w:t>
      </w:r>
    </w:p>
    <w:p w:rsidR="00FF0A8D" w:rsidRDefault="00702DF2">
      <w:pPr>
        <w:ind w:right="57"/>
        <w:jc w:val="both"/>
        <w:rPr>
          <w:sz w:val="24"/>
          <w:szCs w:val="24"/>
          <w:lang w:val="en-US"/>
        </w:rPr>
      </w:pPr>
      <w:r>
        <w:rPr>
          <w:position w:val="-10"/>
          <w:sz w:val="20"/>
          <w:szCs w:val="20"/>
          <w:lang w:val="en-US"/>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fillcolor="window">
            <v:imagedata r:id="rId7" o:title=""/>
          </v:shape>
          <o:OLEObject Type="Embed" ProgID="Equation.3" ShapeID="_x0000_i1025" DrawAspect="Content" ObjectID="_1459785745" r:id="rId8"/>
        </w:object>
      </w:r>
    </w:p>
    <w:p w:rsidR="00FF0A8D" w:rsidRDefault="00CA265D">
      <w:pPr>
        <w:ind w:right="57"/>
        <w:jc w:val="center"/>
        <w:rPr>
          <w:position w:val="16"/>
          <w:sz w:val="24"/>
          <w:szCs w:val="24"/>
          <w:lang w:val="uk-UA"/>
        </w:rPr>
      </w:pPr>
      <w:r>
        <w:rPr>
          <w:noProof/>
          <w:sz w:val="20"/>
        </w:rPr>
        <w:pict>
          <v:line id="_x0000_s1026" style="position:absolute;left:0;text-align:left;z-index:251657728" from="126.85pt,17.6pt" to="292.15pt,17.6pt" o:allowincell="f"/>
        </w:pict>
      </w:r>
      <w:r w:rsidR="00702DF2">
        <w:rPr>
          <w:sz w:val="24"/>
          <w:szCs w:val="24"/>
          <w:lang w:val="uk-UA"/>
        </w:rPr>
        <w:t>X</w:t>
      </w:r>
      <w:r w:rsidR="00702DF2">
        <w:rPr>
          <w:sz w:val="24"/>
          <w:szCs w:val="24"/>
          <w:vertAlign w:val="subscript"/>
          <w:lang w:val="uk-UA"/>
        </w:rPr>
        <w:t>2</w:t>
      </w:r>
      <w:r w:rsidR="00702DF2">
        <w:rPr>
          <w:sz w:val="24"/>
          <w:szCs w:val="24"/>
          <w:lang w:val="uk-UA"/>
        </w:rPr>
        <w:t xml:space="preserve">=      </w:t>
      </w:r>
      <w:r w:rsidR="00702DF2">
        <w:rPr>
          <w:sz w:val="24"/>
          <w:szCs w:val="24"/>
          <w:lang w:val="en-US"/>
        </w:rPr>
        <w:t xml:space="preserve">Y - </w:t>
      </w:r>
      <w:r w:rsidR="00702DF2">
        <w:rPr>
          <w:position w:val="16"/>
          <w:sz w:val="24"/>
          <w:szCs w:val="24"/>
          <w:lang w:val="uk-UA"/>
        </w:rPr>
        <w:t xml:space="preserve"> </w:t>
      </w:r>
      <w:r w:rsidR="00702DF2">
        <w:rPr>
          <w:position w:val="16"/>
          <w:sz w:val="24"/>
          <w:szCs w:val="24"/>
          <w:lang w:val="en-US"/>
        </w:rPr>
        <w:t xml:space="preserve">        </w:t>
      </w:r>
      <w:r w:rsidR="00702DF2">
        <w:rPr>
          <w:position w:val="16"/>
          <w:sz w:val="24"/>
          <w:szCs w:val="24"/>
          <w:lang w:val="uk-UA"/>
        </w:rPr>
        <w:t>0,</w:t>
      </w:r>
      <w:r w:rsidR="00702DF2">
        <w:rPr>
          <w:position w:val="16"/>
          <w:sz w:val="24"/>
          <w:szCs w:val="24"/>
          <w:lang w:val="en-US"/>
        </w:rPr>
        <w:t>0</w:t>
      </w:r>
      <w:r w:rsidR="00702DF2">
        <w:rPr>
          <w:position w:val="16"/>
          <w:sz w:val="24"/>
          <w:szCs w:val="24"/>
          <w:lang w:val="uk-UA"/>
        </w:rPr>
        <w:t>31X</w:t>
      </w:r>
      <w:r w:rsidR="00702DF2">
        <w:rPr>
          <w:position w:val="16"/>
          <w:sz w:val="24"/>
          <w:szCs w:val="24"/>
          <w:vertAlign w:val="subscript"/>
          <w:lang w:val="en-US"/>
        </w:rPr>
        <w:t>1</w:t>
      </w:r>
      <w:r w:rsidR="00702DF2">
        <w:rPr>
          <w:position w:val="16"/>
          <w:sz w:val="24"/>
          <w:szCs w:val="24"/>
          <w:lang w:val="uk-UA"/>
        </w:rPr>
        <w:t>+0,6</w:t>
      </w:r>
      <w:r w:rsidR="00702DF2">
        <w:rPr>
          <w:position w:val="16"/>
          <w:sz w:val="24"/>
          <w:szCs w:val="24"/>
          <w:lang w:val="en-US"/>
        </w:rPr>
        <w:t>9</w:t>
      </w:r>
      <w:r w:rsidR="00702DF2">
        <w:rPr>
          <w:position w:val="16"/>
          <w:sz w:val="24"/>
          <w:szCs w:val="24"/>
          <w:lang w:val="uk-UA"/>
        </w:rPr>
        <w:t>87X</w:t>
      </w:r>
      <w:r w:rsidR="00702DF2">
        <w:rPr>
          <w:position w:val="16"/>
          <w:sz w:val="24"/>
          <w:szCs w:val="24"/>
          <w:vertAlign w:val="subscript"/>
          <w:lang w:val="uk-UA"/>
        </w:rPr>
        <w:t>3</w:t>
      </w:r>
      <w:r w:rsidR="00702DF2">
        <w:rPr>
          <w:position w:val="16"/>
          <w:sz w:val="24"/>
          <w:szCs w:val="24"/>
          <w:lang w:val="uk-UA"/>
        </w:rPr>
        <w:t>-4,4813</w:t>
      </w:r>
    </w:p>
    <w:p w:rsidR="00FF0A8D" w:rsidRDefault="00702DF2">
      <w:pPr>
        <w:ind w:right="57" w:firstLine="340"/>
        <w:rPr>
          <w:position w:val="22"/>
          <w:sz w:val="24"/>
          <w:szCs w:val="24"/>
          <w:lang w:val="uk-UA"/>
        </w:rPr>
      </w:pPr>
      <w:r>
        <w:rPr>
          <w:position w:val="16"/>
          <w:sz w:val="24"/>
          <w:szCs w:val="24"/>
          <w:lang w:val="uk-UA"/>
        </w:rPr>
        <w:t xml:space="preserve">                                                                    </w:t>
      </w:r>
      <w:r>
        <w:rPr>
          <w:position w:val="22"/>
          <w:sz w:val="24"/>
          <w:szCs w:val="24"/>
          <w:lang w:val="uk-UA"/>
        </w:rPr>
        <w:t>0,0277</w:t>
      </w:r>
    </w:p>
    <w:p w:rsidR="00FF0A8D" w:rsidRDefault="00702DF2">
      <w:pPr>
        <w:ind w:right="57" w:firstLine="340"/>
        <w:jc w:val="both"/>
        <w:rPr>
          <w:sz w:val="24"/>
          <w:szCs w:val="24"/>
          <w:lang w:val="uk-UA"/>
        </w:rPr>
      </w:pPr>
      <w:r>
        <w:rPr>
          <w:sz w:val="24"/>
          <w:szCs w:val="24"/>
          <w:lang w:val="uk-UA"/>
        </w:rPr>
        <w:t>Для програмування і прогнозування урожаю тим</w:t>
      </w:r>
      <w:r>
        <w:rPr>
          <w:sz w:val="24"/>
          <w:szCs w:val="24"/>
        </w:rPr>
        <w:t>’</w:t>
      </w:r>
      <w:r>
        <w:rPr>
          <w:sz w:val="24"/>
          <w:szCs w:val="24"/>
          <w:lang w:val="uk-UA"/>
        </w:rPr>
        <w:t>яну звичайного другого - четвертого років використання були встановлені кількісні залежності між урожаєм та внесенням мінеральних і органічних добрив. Дуже високі загальні коефіцієнти (R=0,985) і детермінації вказують на правильність зробленого вибору.</w:t>
      </w:r>
    </w:p>
    <w:p w:rsidR="00FF0A8D" w:rsidRDefault="00FF0A8D">
      <w:pPr>
        <w:ind w:right="57" w:firstLine="340"/>
        <w:jc w:val="both"/>
        <w:rPr>
          <w:sz w:val="24"/>
          <w:szCs w:val="24"/>
          <w:lang w:val="uk-UA"/>
        </w:rPr>
      </w:pPr>
    </w:p>
    <w:p w:rsidR="00FF0A8D" w:rsidRDefault="00702DF2">
      <w:pPr>
        <w:ind w:right="57" w:firstLine="340"/>
        <w:jc w:val="center"/>
        <w:rPr>
          <w:b/>
          <w:bCs/>
          <w:sz w:val="24"/>
          <w:szCs w:val="24"/>
          <w:lang w:val="uk-UA"/>
        </w:rPr>
      </w:pPr>
      <w:r>
        <w:rPr>
          <w:b/>
          <w:bCs/>
          <w:sz w:val="24"/>
          <w:szCs w:val="24"/>
          <w:lang w:val="uk-UA"/>
        </w:rPr>
        <w:t>ВИСНОВКИ</w:t>
      </w:r>
    </w:p>
    <w:p w:rsidR="00FF0A8D" w:rsidRDefault="00702DF2">
      <w:pPr>
        <w:ind w:right="57" w:firstLine="340"/>
        <w:jc w:val="both"/>
        <w:rPr>
          <w:sz w:val="24"/>
          <w:szCs w:val="24"/>
          <w:lang w:val="uk-UA"/>
        </w:rPr>
      </w:pPr>
      <w:r>
        <w:rPr>
          <w:sz w:val="24"/>
          <w:szCs w:val="24"/>
          <w:lang w:val="uk-UA"/>
        </w:rPr>
        <w:t>1.Сумісне внесення гною 40 т/га та мінеральних добрив (N</w:t>
      </w:r>
      <w:r>
        <w:rPr>
          <w:sz w:val="24"/>
          <w:szCs w:val="24"/>
          <w:vertAlign w:val="subscript"/>
          <w:lang w:val="uk-UA"/>
        </w:rPr>
        <w:t>60</w:t>
      </w:r>
      <w:r>
        <w:rPr>
          <w:sz w:val="24"/>
          <w:szCs w:val="24"/>
          <w:lang w:val="uk-UA"/>
        </w:rPr>
        <w:t xml:space="preserve"> Р</w:t>
      </w:r>
      <w:r>
        <w:rPr>
          <w:sz w:val="24"/>
          <w:szCs w:val="24"/>
          <w:vertAlign w:val="subscript"/>
          <w:lang w:val="uk-UA"/>
        </w:rPr>
        <w:t>60</w:t>
      </w:r>
      <w:r>
        <w:rPr>
          <w:sz w:val="24"/>
          <w:szCs w:val="24"/>
          <w:lang w:val="uk-UA"/>
        </w:rPr>
        <w:t>)із проведенням оранки на 28 - 30 см. зумовило рівноважну щільність зложення грунту на п'ятому році використання в межах від 1,24 до 1,32 г/см</w:t>
      </w:r>
      <w:r>
        <w:rPr>
          <w:sz w:val="24"/>
          <w:szCs w:val="24"/>
          <w:vertAlign w:val="superscript"/>
          <w:lang w:val="uk-UA"/>
        </w:rPr>
        <w:t>3</w:t>
      </w:r>
      <w:r>
        <w:rPr>
          <w:sz w:val="24"/>
          <w:szCs w:val="24"/>
          <w:lang w:val="uk-UA"/>
        </w:rPr>
        <w:t xml:space="preserve"> у залежності від факторів, що вивчалися.</w:t>
      </w:r>
    </w:p>
    <w:p w:rsidR="00FF0A8D" w:rsidRDefault="00702DF2">
      <w:pPr>
        <w:ind w:right="57" w:firstLine="340"/>
        <w:jc w:val="both"/>
        <w:rPr>
          <w:sz w:val="24"/>
          <w:szCs w:val="24"/>
          <w:lang w:val="uk-UA"/>
        </w:rPr>
      </w:pPr>
      <w:r>
        <w:rPr>
          <w:sz w:val="24"/>
          <w:szCs w:val="24"/>
          <w:lang w:val="uk-UA"/>
        </w:rPr>
        <w:t>2. Застосування спільного внесення добрив та проведення більш глибокої оранки на 28-30см. зумовило підвищення водопроникності грунту у всіх варіантах по роках використання.</w:t>
      </w:r>
    </w:p>
    <w:p w:rsidR="00FF0A8D" w:rsidRDefault="00702DF2">
      <w:pPr>
        <w:ind w:right="57" w:firstLine="340"/>
        <w:jc w:val="both"/>
        <w:rPr>
          <w:sz w:val="24"/>
          <w:szCs w:val="24"/>
          <w:lang w:val="uk-UA"/>
        </w:rPr>
      </w:pPr>
      <w:r>
        <w:rPr>
          <w:sz w:val="24"/>
          <w:szCs w:val="24"/>
          <w:lang w:val="uk-UA"/>
        </w:rPr>
        <w:t>3. Спільне внесення гною та мінеральних добрив під підзимовий і ранній весняний (друга декада березня) строки посіву тим'яна звичайного підвищувало використання рослинами вологи з грунту та врожаю цієї культури.</w:t>
      </w:r>
    </w:p>
    <w:p w:rsidR="00FF0A8D" w:rsidRDefault="00702DF2">
      <w:pPr>
        <w:ind w:right="57" w:firstLine="340"/>
        <w:jc w:val="both"/>
        <w:rPr>
          <w:sz w:val="24"/>
          <w:szCs w:val="24"/>
          <w:lang w:val="uk-UA"/>
        </w:rPr>
      </w:pPr>
      <w:r>
        <w:rPr>
          <w:sz w:val="24"/>
          <w:szCs w:val="24"/>
          <w:lang w:val="uk-UA"/>
        </w:rPr>
        <w:t>4. Застосування органо-мінеральної системи удобрення забезпечувало підвищення нітратів, вміст яких у фазі цвітіння становив 1,89 мг/100 г грунту, що сприяло зростанню врожаю та підвищенню якості сировини.</w:t>
      </w:r>
    </w:p>
    <w:p w:rsidR="00FF0A8D" w:rsidRDefault="00702DF2">
      <w:pPr>
        <w:ind w:right="57" w:firstLine="340"/>
        <w:jc w:val="both"/>
        <w:rPr>
          <w:sz w:val="24"/>
          <w:szCs w:val="24"/>
          <w:lang w:val="uk-UA"/>
        </w:rPr>
      </w:pPr>
      <w:r>
        <w:rPr>
          <w:sz w:val="24"/>
          <w:szCs w:val="24"/>
          <w:lang w:val="uk-UA"/>
        </w:rPr>
        <w:t>5. Оранка на глибину 28-30 см., забезпечувала зниження забур'яненості посівів тим'яна звичайного протягом п’яти років.</w:t>
      </w:r>
    </w:p>
    <w:p w:rsidR="00FF0A8D" w:rsidRDefault="00702DF2">
      <w:pPr>
        <w:ind w:right="57" w:firstLine="340"/>
        <w:jc w:val="both"/>
        <w:rPr>
          <w:sz w:val="24"/>
          <w:szCs w:val="24"/>
          <w:lang w:val="uk-UA"/>
        </w:rPr>
      </w:pPr>
      <w:r>
        <w:rPr>
          <w:sz w:val="24"/>
          <w:szCs w:val="24"/>
          <w:lang w:val="uk-UA"/>
        </w:rPr>
        <w:t>6. Збереженість рослин була кращою при більш глибокій оранці на фоні внесення гною та мінеральних добрив N</w:t>
      </w:r>
      <w:r>
        <w:rPr>
          <w:sz w:val="24"/>
          <w:szCs w:val="24"/>
          <w:vertAlign w:val="subscript"/>
          <w:lang w:val="uk-UA"/>
        </w:rPr>
        <w:t>60</w:t>
      </w:r>
      <w:r>
        <w:rPr>
          <w:sz w:val="24"/>
          <w:szCs w:val="24"/>
          <w:lang w:val="uk-UA"/>
        </w:rPr>
        <w:t xml:space="preserve"> Р</w:t>
      </w:r>
      <w:r>
        <w:rPr>
          <w:sz w:val="24"/>
          <w:szCs w:val="24"/>
          <w:vertAlign w:val="subscript"/>
          <w:lang w:val="uk-UA"/>
        </w:rPr>
        <w:t>60</w:t>
      </w:r>
      <w:r>
        <w:rPr>
          <w:sz w:val="24"/>
          <w:szCs w:val="24"/>
          <w:lang w:val="uk-UA"/>
        </w:rPr>
        <w:t xml:space="preserve"> на першому - четвертому роках використання. На п'ятому році у результаті відмирання листової поверхні відбулось відмирання рослин та зменшення їх асиміляційної поверхні.</w:t>
      </w:r>
    </w:p>
    <w:p w:rsidR="00FF0A8D" w:rsidRDefault="00702DF2">
      <w:pPr>
        <w:ind w:right="57" w:firstLine="340"/>
        <w:jc w:val="both"/>
        <w:rPr>
          <w:sz w:val="24"/>
          <w:szCs w:val="24"/>
          <w:lang w:val="uk-UA"/>
        </w:rPr>
      </w:pPr>
      <w:r>
        <w:rPr>
          <w:sz w:val="24"/>
          <w:szCs w:val="24"/>
          <w:lang w:val="uk-UA"/>
        </w:rPr>
        <w:t>7. Дольова частка впливу факторів на урожайність першого року використання була такою: фон живлення - 31,78%, глибина оранки - 0,71%, строки посіву - 62,43%, та ширина міжрядь - 0,32%, на п'ятому, відповідно - 81,40, 0,09, 1,79, 2,32%.</w:t>
      </w:r>
    </w:p>
    <w:p w:rsidR="00FF0A8D" w:rsidRDefault="00702DF2">
      <w:pPr>
        <w:ind w:right="57" w:firstLine="340"/>
        <w:jc w:val="both"/>
        <w:rPr>
          <w:sz w:val="24"/>
          <w:szCs w:val="24"/>
          <w:lang w:val="uk-UA"/>
        </w:rPr>
      </w:pPr>
      <w:r>
        <w:rPr>
          <w:sz w:val="24"/>
          <w:szCs w:val="24"/>
          <w:lang w:val="uk-UA"/>
        </w:rPr>
        <w:t>8. Внесення 40 т/га гною при першому році використання та посів під зиму або в другій половині березня з шириною міжрядь у 70 см забезпечували найменшу собівартість, яка становила 338 - 388 грн./ц, найвищий чистий прибуток - 192 - 512 грн./га.</w:t>
      </w:r>
    </w:p>
    <w:p w:rsidR="00FF0A8D" w:rsidRDefault="00702DF2">
      <w:pPr>
        <w:ind w:right="57" w:firstLine="340"/>
        <w:jc w:val="both"/>
        <w:rPr>
          <w:sz w:val="24"/>
          <w:szCs w:val="24"/>
          <w:lang w:val="uk-UA"/>
        </w:rPr>
      </w:pPr>
      <w:r>
        <w:rPr>
          <w:sz w:val="24"/>
          <w:szCs w:val="24"/>
          <w:lang w:val="uk-UA"/>
        </w:rPr>
        <w:t>Найвищий економічний показник був отриманий у варіанті з післядією гною на другому році використання - чистий прибуток становив 6307 гривень та на третьому році з сумісним внесенням органічних та мінеральних добрив - 7064 грн/га.</w:t>
      </w:r>
    </w:p>
    <w:p w:rsidR="00FF0A8D" w:rsidRDefault="00702DF2">
      <w:pPr>
        <w:ind w:right="57" w:firstLine="340"/>
        <w:jc w:val="both"/>
        <w:rPr>
          <w:sz w:val="24"/>
          <w:szCs w:val="24"/>
          <w:lang w:val="uk-UA"/>
        </w:rPr>
      </w:pPr>
      <w:r>
        <w:rPr>
          <w:sz w:val="24"/>
          <w:szCs w:val="24"/>
          <w:lang w:val="uk-UA"/>
        </w:rPr>
        <w:t>9. В результаті випадання рослин в посіві на п'ятому році використання зросла забур'яненість плантації, яка призвела до додаткових витрат та зниження економічних показників, а саме прибуток зменшився і становив 50,7%.</w:t>
      </w:r>
    </w:p>
    <w:p w:rsidR="00FF0A8D" w:rsidRDefault="00702DF2">
      <w:pPr>
        <w:ind w:right="57" w:firstLine="340"/>
        <w:jc w:val="both"/>
        <w:rPr>
          <w:sz w:val="24"/>
          <w:szCs w:val="24"/>
          <w:lang w:val="uk-UA"/>
        </w:rPr>
      </w:pPr>
      <w:r>
        <w:rPr>
          <w:sz w:val="24"/>
          <w:szCs w:val="24"/>
          <w:lang w:val="uk-UA"/>
        </w:rPr>
        <w:t>10. Найвищий енергетичний баланс було отримано в перший рік використання тим'яна звичайного у варіанті з внесенням гною: при першому строці посіву енергетичний коефіцієнт становив від 2,43 - 2,67 залежно від глибини основного обробітку грунту.</w:t>
      </w:r>
    </w:p>
    <w:p w:rsidR="00FF0A8D" w:rsidRDefault="00702DF2">
      <w:pPr>
        <w:ind w:right="57" w:firstLine="340"/>
        <w:jc w:val="both"/>
        <w:rPr>
          <w:sz w:val="24"/>
          <w:szCs w:val="24"/>
          <w:lang w:val="uk-UA"/>
        </w:rPr>
      </w:pPr>
      <w:r>
        <w:rPr>
          <w:sz w:val="24"/>
          <w:szCs w:val="24"/>
          <w:lang w:val="uk-UA"/>
        </w:rPr>
        <w:t>11. На другому - четвертому роках використання відбулось зростання енергетичного коефіцієнта у варіанті - 40 т/га гною +N</w:t>
      </w:r>
      <w:r>
        <w:rPr>
          <w:sz w:val="24"/>
          <w:szCs w:val="24"/>
          <w:vertAlign w:val="subscript"/>
          <w:lang w:val="uk-UA"/>
        </w:rPr>
        <w:t>60</w:t>
      </w:r>
      <w:r>
        <w:rPr>
          <w:sz w:val="24"/>
          <w:szCs w:val="24"/>
          <w:lang w:val="uk-UA"/>
        </w:rPr>
        <w:t>Р</w:t>
      </w:r>
      <w:r>
        <w:rPr>
          <w:sz w:val="24"/>
          <w:szCs w:val="24"/>
          <w:vertAlign w:val="subscript"/>
          <w:lang w:val="uk-UA"/>
        </w:rPr>
        <w:t>60</w:t>
      </w:r>
      <w:r>
        <w:rPr>
          <w:sz w:val="24"/>
          <w:szCs w:val="24"/>
          <w:lang w:val="uk-UA"/>
        </w:rPr>
        <w:t xml:space="preserve"> до 14,77.</w:t>
      </w:r>
    </w:p>
    <w:p w:rsidR="00FF0A8D" w:rsidRDefault="00702DF2">
      <w:pPr>
        <w:ind w:right="57" w:firstLine="340"/>
        <w:jc w:val="both"/>
        <w:rPr>
          <w:sz w:val="24"/>
          <w:szCs w:val="24"/>
          <w:lang w:val="uk-UA"/>
        </w:rPr>
      </w:pPr>
      <w:r>
        <w:rPr>
          <w:sz w:val="24"/>
          <w:szCs w:val="24"/>
          <w:lang w:val="uk-UA"/>
        </w:rPr>
        <w:t xml:space="preserve">12. Забур'яненість посіву в п'ятий рік життя рослин привела до додаткових виробничих витрат, пов'язаних із прополюванням посіву від бур'янів, що знизило енергетичні показники і витрати енергії до 21,50, енергоємність продукції - 4,50 ГДж/га в порівнянні з другим роком використання. </w:t>
      </w:r>
    </w:p>
    <w:p w:rsidR="00FF0A8D" w:rsidRDefault="00702DF2">
      <w:pPr>
        <w:widowControl w:val="0"/>
        <w:ind w:firstLine="284"/>
        <w:jc w:val="both"/>
        <w:rPr>
          <w:sz w:val="24"/>
          <w:szCs w:val="24"/>
          <w:lang w:val="uk-UA"/>
        </w:rPr>
      </w:pPr>
      <w:r>
        <w:rPr>
          <w:sz w:val="24"/>
          <w:szCs w:val="24"/>
          <w:lang w:val="uk-UA"/>
        </w:rPr>
        <w:t>13. Урожайність тим’яна звичайного пов’язана з сумою ефективних температур, при зростанні їх в роки використання зростає і врожай, хоча темпи приросту біомаси на 1</w:t>
      </w:r>
      <w:r>
        <w:rPr>
          <w:sz w:val="24"/>
          <w:szCs w:val="24"/>
          <w:lang w:val="uk-UA"/>
        </w:rPr>
        <w:sym w:font="Symbol" w:char="F0B0"/>
      </w:r>
      <w:r>
        <w:rPr>
          <w:sz w:val="24"/>
          <w:szCs w:val="24"/>
          <w:lang w:val="uk-UA"/>
        </w:rPr>
        <w:t>С знижувались.</w:t>
      </w:r>
    </w:p>
    <w:p w:rsidR="00FF0A8D" w:rsidRDefault="00702DF2">
      <w:pPr>
        <w:widowControl w:val="0"/>
        <w:ind w:firstLine="284"/>
        <w:jc w:val="both"/>
        <w:rPr>
          <w:sz w:val="24"/>
          <w:szCs w:val="24"/>
          <w:lang w:val="uk-UA"/>
        </w:rPr>
      </w:pPr>
      <w:r>
        <w:rPr>
          <w:sz w:val="24"/>
          <w:szCs w:val="24"/>
          <w:lang w:val="uk-UA"/>
        </w:rPr>
        <w:t>14. Результати  кореляційного і регресійного аналізів урожаю першого року використання показують, що загальний коефіцієнт кореляції між урожаєм і обраними показниками дуже високий 0,95. Запропоновані моделі з достатньою достовірністю відтворюють вплив на урожай елементів технології і тому можуть використовуватися при програмуванні  врожаю тим’яна звичайного.</w:t>
      </w:r>
    </w:p>
    <w:p w:rsidR="00FF0A8D" w:rsidRDefault="00702DF2">
      <w:pPr>
        <w:pStyle w:val="a7"/>
        <w:spacing w:line="240" w:lineRule="auto"/>
        <w:ind w:firstLine="284"/>
        <w:rPr>
          <w:sz w:val="24"/>
          <w:szCs w:val="24"/>
        </w:rPr>
      </w:pPr>
      <w:r>
        <w:rPr>
          <w:sz w:val="24"/>
          <w:szCs w:val="24"/>
        </w:rPr>
        <w:t>15. На зрошуваних темно-каштанових ґрунтах із низьким вмістом рухомих форм азоту, середнім фосфору та обмінного калію при вирощуванні тим’яна звичайного рекомендується використовувати слідуючий агротехнічний комплекс: вносити мінеральні добрива із розрахунку N</w:t>
      </w:r>
      <w:r>
        <w:rPr>
          <w:sz w:val="24"/>
          <w:szCs w:val="24"/>
          <w:vertAlign w:val="subscript"/>
        </w:rPr>
        <w:t>60</w:t>
      </w:r>
      <w:r>
        <w:rPr>
          <w:sz w:val="24"/>
          <w:szCs w:val="24"/>
        </w:rPr>
        <w:t>Р</w:t>
      </w:r>
      <w:r>
        <w:rPr>
          <w:sz w:val="24"/>
          <w:szCs w:val="24"/>
          <w:vertAlign w:val="subscript"/>
        </w:rPr>
        <w:t>60</w:t>
      </w:r>
      <w:r>
        <w:rPr>
          <w:sz w:val="24"/>
          <w:szCs w:val="24"/>
        </w:rPr>
        <w:t>, органічні - 40 т/га гною, оранку виконувати на глибину 28-30 см, сівбу проводити під зиму або в другій декаді березня з шириною міжряддя 70 см.</w:t>
      </w:r>
    </w:p>
    <w:p w:rsidR="00FF0A8D" w:rsidRDefault="00FF0A8D">
      <w:pPr>
        <w:ind w:right="57" w:firstLine="340"/>
        <w:jc w:val="both"/>
        <w:rPr>
          <w:sz w:val="24"/>
          <w:szCs w:val="24"/>
          <w:lang w:val="uk-UA"/>
        </w:rPr>
      </w:pPr>
    </w:p>
    <w:p w:rsidR="00FF0A8D" w:rsidRDefault="00702DF2">
      <w:pPr>
        <w:ind w:right="57" w:firstLine="340"/>
        <w:jc w:val="both"/>
        <w:rPr>
          <w:sz w:val="24"/>
          <w:szCs w:val="24"/>
          <w:lang w:val="uk-UA"/>
        </w:rPr>
      </w:pPr>
      <w:r>
        <w:rPr>
          <w:sz w:val="24"/>
          <w:szCs w:val="24"/>
          <w:lang w:val="uk-UA"/>
        </w:rPr>
        <w:t>Список робіт, опублікованих за темою дисертації</w:t>
      </w:r>
    </w:p>
    <w:p w:rsidR="00FF0A8D" w:rsidRDefault="00702DF2">
      <w:pPr>
        <w:ind w:right="57" w:firstLine="340"/>
        <w:jc w:val="both"/>
        <w:rPr>
          <w:sz w:val="24"/>
          <w:szCs w:val="24"/>
          <w:lang w:val="uk-UA"/>
        </w:rPr>
      </w:pPr>
      <w:r>
        <w:rPr>
          <w:sz w:val="24"/>
          <w:szCs w:val="24"/>
          <w:lang w:val="uk-UA"/>
        </w:rPr>
        <w:t xml:space="preserve">1. Чабан В.А., Федорчук М.И. Физиологические особенности тимьяна обыкновенного в условиях орошения юга Украины// Селекция, </w:t>
      </w:r>
      <w:r>
        <w:rPr>
          <w:sz w:val="24"/>
          <w:szCs w:val="24"/>
        </w:rPr>
        <w:t>э</w:t>
      </w:r>
      <w:r>
        <w:rPr>
          <w:sz w:val="24"/>
          <w:szCs w:val="24"/>
          <w:lang w:val="uk-UA"/>
        </w:rPr>
        <w:t>кология, технология возделывания и переработки нетрадиционных растений //Материалы V международной конференции (</w:t>
      </w:r>
      <w:r>
        <w:rPr>
          <w:sz w:val="24"/>
          <w:szCs w:val="24"/>
        </w:rPr>
        <w:t xml:space="preserve">г. Алушта, 9-14 сентября 1996 г.) </w:t>
      </w:r>
      <w:r>
        <w:rPr>
          <w:sz w:val="24"/>
          <w:szCs w:val="24"/>
          <w:lang w:val="uk-UA"/>
        </w:rPr>
        <w:t>- Симферополь: Таврия, 1996 - С.193-194. (експериментальна частина, обробка даних).</w:t>
      </w:r>
    </w:p>
    <w:p w:rsidR="00FF0A8D" w:rsidRDefault="00702DF2">
      <w:pPr>
        <w:ind w:right="57" w:firstLine="340"/>
        <w:jc w:val="both"/>
        <w:rPr>
          <w:sz w:val="24"/>
          <w:szCs w:val="24"/>
          <w:lang w:val="uk-UA"/>
        </w:rPr>
      </w:pPr>
      <w:r>
        <w:rPr>
          <w:sz w:val="24"/>
          <w:szCs w:val="24"/>
          <w:lang w:val="uk-UA"/>
        </w:rPr>
        <w:t>2. Чабан В.А., Макаренко А.Б., Федорчук М,И, Фитохимические и технологические особенности тимьяна обыкновенного на юге Украин</w:t>
      </w:r>
      <w:r>
        <w:rPr>
          <w:sz w:val="24"/>
          <w:szCs w:val="24"/>
        </w:rPr>
        <w:t>ы</w:t>
      </w:r>
      <w:r>
        <w:rPr>
          <w:sz w:val="24"/>
          <w:szCs w:val="24"/>
          <w:lang w:val="uk-UA"/>
        </w:rPr>
        <w:t xml:space="preserve"> //Матеріали IV міжнародної конференції з медичної ботаніки. - Київ, 1997. – С. 309-310. (експериментальна частина, обробка даних).</w:t>
      </w:r>
    </w:p>
    <w:p w:rsidR="00FF0A8D" w:rsidRDefault="00702DF2">
      <w:pPr>
        <w:numPr>
          <w:ilvl w:val="0"/>
          <w:numId w:val="5"/>
        </w:numPr>
        <w:tabs>
          <w:tab w:val="clear" w:pos="786"/>
          <w:tab w:val="num" w:pos="0"/>
        </w:tabs>
        <w:ind w:left="0" w:right="57" w:firstLine="284"/>
        <w:jc w:val="both"/>
        <w:rPr>
          <w:sz w:val="24"/>
          <w:szCs w:val="24"/>
          <w:lang w:val="uk-UA"/>
        </w:rPr>
      </w:pPr>
      <w:r>
        <w:rPr>
          <w:sz w:val="24"/>
          <w:szCs w:val="24"/>
          <w:lang w:val="uk-UA"/>
        </w:rPr>
        <w:t xml:space="preserve">Чабан В.О. Біологічні особливості накопичення ефірної олії в тим'яні звичайному при різних прийомах вирощування в умовах зрошення півдня України. //Таврійський науковий вісник: Зб. наук. пр. – Херсон: Айлант. 1998.- Вип.5.- Ч. 2- С.25-26. </w:t>
      </w:r>
    </w:p>
    <w:p w:rsidR="00FF0A8D" w:rsidRDefault="00702DF2">
      <w:pPr>
        <w:numPr>
          <w:ilvl w:val="0"/>
          <w:numId w:val="5"/>
        </w:numPr>
        <w:tabs>
          <w:tab w:val="clear" w:pos="786"/>
          <w:tab w:val="num" w:pos="0"/>
        </w:tabs>
        <w:ind w:left="0" w:right="57" w:firstLine="284"/>
        <w:jc w:val="both"/>
        <w:rPr>
          <w:sz w:val="24"/>
          <w:szCs w:val="24"/>
          <w:lang w:val="uk-UA"/>
        </w:rPr>
      </w:pPr>
      <w:r>
        <w:rPr>
          <w:sz w:val="24"/>
          <w:szCs w:val="24"/>
          <w:lang w:val="uk-UA"/>
        </w:rPr>
        <w:t xml:space="preserve">Чабан В.О. Розробка агротехнічних прийомів вирощування тим'яна звичайного при зрошенні в умовах півдня України. //Таврійський науковий вісник: Зб. наук. пр. - Херсон: Айлант. 1999.-Вип.11.- Ч. 1., - С.85-87. </w:t>
      </w:r>
    </w:p>
    <w:p w:rsidR="00FF0A8D" w:rsidRDefault="00702DF2">
      <w:pPr>
        <w:numPr>
          <w:ilvl w:val="0"/>
          <w:numId w:val="5"/>
        </w:numPr>
        <w:tabs>
          <w:tab w:val="clear" w:pos="786"/>
          <w:tab w:val="num" w:pos="0"/>
        </w:tabs>
        <w:ind w:left="0" w:right="57" w:firstLine="284"/>
        <w:jc w:val="both"/>
        <w:rPr>
          <w:sz w:val="24"/>
          <w:szCs w:val="24"/>
          <w:lang w:val="uk-UA"/>
        </w:rPr>
      </w:pPr>
      <w:r>
        <w:rPr>
          <w:sz w:val="24"/>
          <w:szCs w:val="24"/>
          <w:lang w:val="uk-UA"/>
        </w:rPr>
        <w:t>Пат. 33854 України, МКИ 6 А 01 В 79/02. Спосіб вирощування тим</w:t>
      </w:r>
      <w:r>
        <w:rPr>
          <w:sz w:val="24"/>
          <w:szCs w:val="24"/>
        </w:rPr>
        <w:t>’</w:t>
      </w:r>
      <w:r>
        <w:rPr>
          <w:sz w:val="24"/>
          <w:szCs w:val="24"/>
          <w:lang w:val="uk-UA"/>
        </w:rPr>
        <w:t xml:space="preserve">яна звичайного в умовах зрошення /Ушкаренко В.О., Федорчук М.І., Чабан В.О. – 99042209; Заявл. 20.04.1999; Опубл.15.02.2001, Бюл. № 1. – 2001. с.1-2. </w:t>
      </w:r>
    </w:p>
    <w:p w:rsidR="00FF0A8D" w:rsidRDefault="00FF0A8D">
      <w:pPr>
        <w:ind w:left="426" w:right="57"/>
        <w:jc w:val="center"/>
        <w:rPr>
          <w:b/>
          <w:bCs/>
          <w:sz w:val="24"/>
          <w:szCs w:val="24"/>
          <w:lang w:val="uk-UA"/>
        </w:rPr>
      </w:pPr>
    </w:p>
    <w:p w:rsidR="00FF0A8D" w:rsidRDefault="00702DF2">
      <w:pPr>
        <w:pStyle w:val="3"/>
        <w:outlineLvl w:val="2"/>
        <w:rPr>
          <w:sz w:val="24"/>
          <w:szCs w:val="24"/>
        </w:rPr>
      </w:pPr>
      <w:r>
        <w:rPr>
          <w:sz w:val="24"/>
          <w:szCs w:val="24"/>
        </w:rPr>
        <w:t xml:space="preserve">АНОТАЦІЯ </w:t>
      </w:r>
    </w:p>
    <w:p w:rsidR="00FF0A8D" w:rsidRDefault="00FF0A8D">
      <w:pPr>
        <w:ind w:right="57" w:firstLine="340"/>
        <w:rPr>
          <w:b/>
          <w:bCs/>
          <w:sz w:val="24"/>
          <w:szCs w:val="24"/>
          <w:lang w:val="uk-UA"/>
        </w:rPr>
      </w:pPr>
    </w:p>
    <w:p w:rsidR="00FF0A8D" w:rsidRDefault="00702DF2">
      <w:pPr>
        <w:ind w:right="57" w:firstLine="340"/>
        <w:jc w:val="both"/>
        <w:rPr>
          <w:sz w:val="24"/>
          <w:szCs w:val="24"/>
          <w:lang w:val="uk-UA"/>
        </w:rPr>
      </w:pPr>
      <w:r>
        <w:rPr>
          <w:sz w:val="24"/>
          <w:szCs w:val="24"/>
          <w:lang w:val="uk-UA"/>
        </w:rPr>
        <w:t>Чабан В.О. Агротехнічні прийоми вирощування тим'яна звичайного в умовах зрошення півдня України - Рукопис.</w:t>
      </w:r>
    </w:p>
    <w:p w:rsidR="00FF0A8D" w:rsidRDefault="00702DF2">
      <w:pPr>
        <w:ind w:right="57" w:firstLine="340"/>
        <w:jc w:val="both"/>
        <w:rPr>
          <w:sz w:val="24"/>
          <w:szCs w:val="24"/>
          <w:lang w:val="uk-UA"/>
        </w:rPr>
      </w:pPr>
      <w:r>
        <w:rPr>
          <w:sz w:val="24"/>
          <w:szCs w:val="24"/>
          <w:lang w:val="uk-UA"/>
        </w:rPr>
        <w:t>Дисертація на здобуття наукового ступеня кандидата сільськогосподарських наук за спеціальністю 06.01.02 - сільськогосподарські меліорації - Херсонський державний аграрний університет, Херсон, 2001р.</w:t>
      </w:r>
    </w:p>
    <w:p w:rsidR="00FF0A8D" w:rsidRDefault="00702DF2">
      <w:pPr>
        <w:ind w:right="57" w:firstLine="340"/>
        <w:jc w:val="both"/>
        <w:rPr>
          <w:sz w:val="24"/>
          <w:szCs w:val="24"/>
          <w:lang w:val="uk-UA"/>
        </w:rPr>
      </w:pPr>
      <w:r>
        <w:rPr>
          <w:sz w:val="24"/>
          <w:szCs w:val="24"/>
          <w:lang w:val="uk-UA"/>
        </w:rPr>
        <w:t>Дисертація присвячена вивченню впливу дії гною та мінеральних добрив, глибини оранки, строків посіву і ширини міжрядь на агрофізичні властивості грунту, водний та поживний режими посіву тим’яна звичайного, його урожайність, якість сировини, показники економічної і біоенергетичної ефективності вирощування цієї культури в умовах зрошення.</w:t>
      </w:r>
    </w:p>
    <w:p w:rsidR="00FF0A8D" w:rsidRDefault="00702DF2">
      <w:pPr>
        <w:ind w:right="57" w:firstLine="340"/>
        <w:jc w:val="both"/>
        <w:rPr>
          <w:sz w:val="24"/>
          <w:szCs w:val="24"/>
          <w:lang w:val="uk-UA"/>
        </w:rPr>
      </w:pPr>
      <w:r>
        <w:rPr>
          <w:sz w:val="24"/>
          <w:szCs w:val="24"/>
          <w:lang w:val="uk-UA"/>
        </w:rPr>
        <w:t>Встановлено, що застосування сумісного внесення гною та мінеральних добрив з глибиною оранки 28-30 см покращує водний і поживний режими грунту, забезпечує ефективну боротьбу з бур'янами і найвищу врожайність, та якість сировини культури.</w:t>
      </w:r>
    </w:p>
    <w:p w:rsidR="00FF0A8D" w:rsidRDefault="00702DF2">
      <w:pPr>
        <w:ind w:right="57" w:firstLine="340"/>
        <w:jc w:val="both"/>
        <w:rPr>
          <w:sz w:val="24"/>
          <w:szCs w:val="24"/>
          <w:lang w:val="uk-UA"/>
        </w:rPr>
      </w:pPr>
      <w:r>
        <w:rPr>
          <w:sz w:val="24"/>
          <w:szCs w:val="24"/>
          <w:lang w:val="uk-UA"/>
        </w:rPr>
        <w:t>Впроваджено посів тим'яна звичайного з шириною міжрядь 70 см при посіві під зиму та ранньою весною (друга декада березня).</w:t>
      </w:r>
    </w:p>
    <w:p w:rsidR="00FF0A8D" w:rsidRDefault="00702DF2">
      <w:pPr>
        <w:ind w:right="57" w:firstLine="340"/>
        <w:jc w:val="both"/>
        <w:rPr>
          <w:sz w:val="24"/>
          <w:szCs w:val="24"/>
          <w:lang w:val="uk-UA"/>
        </w:rPr>
      </w:pPr>
      <w:r>
        <w:rPr>
          <w:sz w:val="24"/>
          <w:szCs w:val="24"/>
          <w:lang w:val="uk-UA"/>
        </w:rPr>
        <w:t>Розроблена і прийнята у виробництво ресурсозберігаюча технологія вирощування тим'яна звичайного.</w:t>
      </w:r>
    </w:p>
    <w:p w:rsidR="00FF0A8D" w:rsidRDefault="00702DF2">
      <w:pPr>
        <w:ind w:right="57" w:firstLine="340"/>
        <w:jc w:val="both"/>
        <w:rPr>
          <w:sz w:val="24"/>
          <w:szCs w:val="24"/>
          <w:lang w:val="en-US"/>
        </w:rPr>
      </w:pPr>
      <w:r>
        <w:rPr>
          <w:b/>
          <w:bCs/>
          <w:sz w:val="24"/>
          <w:szCs w:val="24"/>
          <w:lang w:val="uk-UA"/>
        </w:rPr>
        <w:t>Ключові слова</w:t>
      </w:r>
      <w:r>
        <w:rPr>
          <w:sz w:val="24"/>
          <w:szCs w:val="24"/>
          <w:lang w:val="uk-UA"/>
        </w:rPr>
        <w:t>: тим'ян звичайний, обробіток грунту, внесення добрив, строки посіву, ширина міжрядь, врожайність, вміст ефірної олії.</w:t>
      </w:r>
    </w:p>
    <w:p w:rsidR="00FF0A8D" w:rsidRDefault="00FF0A8D">
      <w:pPr>
        <w:ind w:right="57" w:firstLine="340"/>
        <w:jc w:val="both"/>
        <w:rPr>
          <w:sz w:val="24"/>
          <w:szCs w:val="24"/>
          <w:lang w:val="en-US"/>
        </w:rPr>
      </w:pPr>
    </w:p>
    <w:p w:rsidR="00FF0A8D" w:rsidRDefault="00702DF2">
      <w:pPr>
        <w:ind w:right="57" w:firstLine="340"/>
        <w:jc w:val="center"/>
        <w:rPr>
          <w:b/>
          <w:bCs/>
          <w:sz w:val="24"/>
          <w:szCs w:val="24"/>
          <w:lang w:val="uk-UA"/>
        </w:rPr>
      </w:pPr>
      <w:r>
        <w:rPr>
          <w:b/>
          <w:bCs/>
          <w:sz w:val="24"/>
          <w:szCs w:val="24"/>
          <w:lang w:val="uk-UA"/>
        </w:rPr>
        <w:t>АННОТАЦИЯ</w:t>
      </w:r>
    </w:p>
    <w:p w:rsidR="00FF0A8D" w:rsidRDefault="00FF0A8D">
      <w:pPr>
        <w:ind w:right="57" w:firstLine="340"/>
        <w:jc w:val="center"/>
        <w:rPr>
          <w:b/>
          <w:bCs/>
          <w:sz w:val="24"/>
          <w:szCs w:val="24"/>
          <w:lang w:val="uk-UA"/>
        </w:rPr>
      </w:pPr>
    </w:p>
    <w:p w:rsidR="00FF0A8D" w:rsidRDefault="00702DF2">
      <w:pPr>
        <w:ind w:right="57" w:firstLine="340"/>
        <w:jc w:val="both"/>
        <w:rPr>
          <w:sz w:val="24"/>
          <w:szCs w:val="24"/>
        </w:rPr>
      </w:pPr>
      <w:r>
        <w:rPr>
          <w:sz w:val="24"/>
          <w:szCs w:val="24"/>
        </w:rPr>
        <w:t>Чабан В.А. Агротехнические приемы выращивания тимьяна обыкновенного в условиях орошения юга Украины.- Рукопись.</w:t>
      </w:r>
    </w:p>
    <w:p w:rsidR="00FF0A8D" w:rsidRDefault="00702DF2">
      <w:pPr>
        <w:ind w:right="57" w:firstLine="340"/>
        <w:jc w:val="both"/>
        <w:rPr>
          <w:sz w:val="24"/>
          <w:szCs w:val="24"/>
        </w:rPr>
      </w:pPr>
      <w:r>
        <w:rPr>
          <w:sz w:val="24"/>
          <w:szCs w:val="24"/>
        </w:rPr>
        <w:t>Диссертация на соискание ученой степени кандидата сельскохозяйственных наук по специальности 06.01.02 -сельскохозяйственные мелиорации - Херсонский государственный аграрный университет, Херсон, 2001 г.</w:t>
      </w:r>
    </w:p>
    <w:p w:rsidR="00FF0A8D" w:rsidRDefault="00702DF2">
      <w:pPr>
        <w:ind w:right="57" w:firstLine="340"/>
        <w:jc w:val="both"/>
        <w:rPr>
          <w:sz w:val="24"/>
          <w:szCs w:val="24"/>
        </w:rPr>
      </w:pPr>
      <w:r>
        <w:rPr>
          <w:sz w:val="24"/>
          <w:szCs w:val="24"/>
        </w:rPr>
        <w:t>В полевых опытах изучалось влияние навоза и минеральных удобрений, глубины вспашки, сроков посева и ширины междурядий на агрофизические свойства почвы, водный и питательный режимы посева тимьяна обыкновенного, урожайность и качество сырья, а также на показатели экономической и биоэнергетической эффективности выращивания этой культуры в условиях орошения юга Украины.</w:t>
      </w:r>
    </w:p>
    <w:p w:rsidR="00FF0A8D" w:rsidRDefault="00702DF2">
      <w:pPr>
        <w:ind w:right="57" w:firstLine="340"/>
        <w:jc w:val="both"/>
        <w:rPr>
          <w:sz w:val="24"/>
          <w:szCs w:val="24"/>
        </w:rPr>
      </w:pPr>
      <w:r>
        <w:rPr>
          <w:sz w:val="24"/>
          <w:szCs w:val="24"/>
        </w:rPr>
        <w:t>Плотность сложения пахотного слоя почвы, в первый год жизни на контроле в период посева составила - 1,22, а при внесении навоза под основную обработку почвы - 1,12 г/см</w:t>
      </w:r>
      <w:r>
        <w:rPr>
          <w:sz w:val="24"/>
          <w:szCs w:val="24"/>
          <w:vertAlign w:val="superscript"/>
        </w:rPr>
        <w:t xml:space="preserve">3 </w:t>
      </w:r>
      <w:r>
        <w:rPr>
          <w:sz w:val="24"/>
          <w:szCs w:val="24"/>
        </w:rPr>
        <w:t>. В последующие годы жизни растений плотность почвы увеличивалась, что обуславливало ухудшение физических свойств почвы.</w:t>
      </w:r>
    </w:p>
    <w:p w:rsidR="00FF0A8D" w:rsidRDefault="00702DF2">
      <w:pPr>
        <w:ind w:right="57" w:firstLine="340"/>
        <w:jc w:val="both"/>
        <w:rPr>
          <w:sz w:val="24"/>
          <w:szCs w:val="24"/>
        </w:rPr>
      </w:pPr>
      <w:r>
        <w:rPr>
          <w:sz w:val="24"/>
          <w:szCs w:val="24"/>
        </w:rPr>
        <w:t>Навоз в первый год использования посева, внесенный под основную обработку почвы, увеличивал накопление почвенной влаги и снижал коэффициент водопотребления на 607 м</w:t>
      </w:r>
      <w:r>
        <w:rPr>
          <w:sz w:val="24"/>
          <w:szCs w:val="24"/>
          <w:vertAlign w:val="superscript"/>
        </w:rPr>
        <w:t>3</w:t>
      </w:r>
      <w:r>
        <w:rPr>
          <w:sz w:val="24"/>
          <w:szCs w:val="24"/>
        </w:rPr>
        <w:t>/ц по сравнению с контролем.</w:t>
      </w:r>
    </w:p>
    <w:p w:rsidR="00FF0A8D" w:rsidRDefault="00702DF2">
      <w:pPr>
        <w:ind w:right="57" w:firstLine="340"/>
        <w:jc w:val="both"/>
        <w:rPr>
          <w:sz w:val="24"/>
          <w:szCs w:val="24"/>
        </w:rPr>
      </w:pPr>
      <w:r>
        <w:rPr>
          <w:sz w:val="24"/>
          <w:szCs w:val="24"/>
        </w:rPr>
        <w:t>В последующие годы жизни растений навоз также обеспечивал снижение коэффициента водопотребления - на третьем году до 27,3 м</w:t>
      </w:r>
      <w:r>
        <w:rPr>
          <w:sz w:val="24"/>
          <w:szCs w:val="24"/>
          <w:vertAlign w:val="superscript"/>
        </w:rPr>
        <w:t>3</w:t>
      </w:r>
      <w:r>
        <w:rPr>
          <w:sz w:val="24"/>
          <w:szCs w:val="24"/>
        </w:rPr>
        <w:t>/ц.</w:t>
      </w:r>
    </w:p>
    <w:p w:rsidR="00FF0A8D" w:rsidRDefault="00702DF2">
      <w:pPr>
        <w:pStyle w:val="20"/>
        <w:spacing w:line="240" w:lineRule="auto"/>
        <w:ind w:right="57" w:firstLine="340"/>
        <w:rPr>
          <w:lang w:val="ru-RU"/>
        </w:rPr>
      </w:pPr>
      <w:r>
        <w:rPr>
          <w:lang w:val="ru-RU"/>
        </w:rPr>
        <w:t xml:space="preserve">Способ посева и ширина междурядий не повлияли на показатели коэффициента водопотребления по годам исследований. </w:t>
      </w:r>
    </w:p>
    <w:p w:rsidR="00FF0A8D" w:rsidRDefault="00702DF2">
      <w:pPr>
        <w:ind w:right="57" w:firstLine="340"/>
        <w:jc w:val="both"/>
        <w:rPr>
          <w:sz w:val="24"/>
          <w:szCs w:val="24"/>
        </w:rPr>
      </w:pPr>
      <w:r>
        <w:rPr>
          <w:sz w:val="24"/>
          <w:szCs w:val="24"/>
        </w:rPr>
        <w:t>Сохранность посева по годам использования была различной, на первом году - 88,4%, на пятом - 42,2%. Факторами, влияющими на сохранность посева, были</w:t>
      </w:r>
      <w:r>
        <w:rPr>
          <w:sz w:val="24"/>
          <w:szCs w:val="24"/>
          <w:lang w:val="uk-UA"/>
        </w:rPr>
        <w:t>:</w:t>
      </w:r>
      <w:r>
        <w:rPr>
          <w:sz w:val="24"/>
          <w:szCs w:val="24"/>
        </w:rPr>
        <w:t xml:space="preserve"> старение растений, увеличение плотности сложения пахотного слоя почвы.</w:t>
      </w:r>
    </w:p>
    <w:p w:rsidR="00FF0A8D" w:rsidRDefault="00702DF2">
      <w:pPr>
        <w:ind w:right="57" w:firstLine="340"/>
        <w:jc w:val="both"/>
        <w:rPr>
          <w:sz w:val="24"/>
          <w:szCs w:val="24"/>
        </w:rPr>
      </w:pPr>
      <w:r>
        <w:rPr>
          <w:sz w:val="24"/>
          <w:szCs w:val="24"/>
        </w:rPr>
        <w:t>Урожайность тимьяна обыкновенного изменялась по годам использования посева: на первом году жизни при совместном внесении навоза и минеральных удобрений она составила 5,9 ц/га, а в последующие годы - 16,4 ц/га.</w:t>
      </w:r>
    </w:p>
    <w:p w:rsidR="00FF0A8D" w:rsidRDefault="00702DF2">
      <w:pPr>
        <w:ind w:right="57" w:firstLine="340"/>
        <w:jc w:val="both"/>
        <w:rPr>
          <w:sz w:val="24"/>
          <w:szCs w:val="24"/>
        </w:rPr>
      </w:pPr>
      <w:r>
        <w:rPr>
          <w:sz w:val="24"/>
          <w:szCs w:val="24"/>
        </w:rPr>
        <w:t>Увеличение ширины междурядий с 45 см да 70 см обуславливает увеличение содержания эфирного масла в растениях культуры.</w:t>
      </w:r>
    </w:p>
    <w:p w:rsidR="00FF0A8D" w:rsidRDefault="00702DF2">
      <w:pPr>
        <w:ind w:right="57" w:firstLine="340"/>
        <w:jc w:val="both"/>
        <w:rPr>
          <w:sz w:val="24"/>
          <w:szCs w:val="24"/>
        </w:rPr>
      </w:pPr>
      <w:r>
        <w:rPr>
          <w:sz w:val="24"/>
          <w:szCs w:val="24"/>
        </w:rPr>
        <w:t xml:space="preserve">С продолжительностью жизни тимьяна обыкновенного сохраняется влияние факторов на формирование урожая. На третьем году вегетации при совместном использовании удобрений посев обеспечивал накопление максимального урожая – 16,4 ц/га. Уже на четвертом году использования посева отмечено снижение урожая на 2,1 ц/га в сравнении с третьим годом жизни. </w:t>
      </w:r>
    </w:p>
    <w:p w:rsidR="00FF0A8D" w:rsidRDefault="00702DF2">
      <w:pPr>
        <w:ind w:right="57" w:firstLine="340"/>
        <w:jc w:val="both"/>
        <w:rPr>
          <w:sz w:val="24"/>
          <w:szCs w:val="24"/>
        </w:rPr>
      </w:pPr>
      <w:r>
        <w:rPr>
          <w:sz w:val="24"/>
          <w:szCs w:val="24"/>
        </w:rPr>
        <w:t>Установлено, что экономически выгодным является сочетание факторов: посев под зиму с первым и вторым сроком (вторая декада марта) на фоне совместного внесения навоза и минеральных удобрений при глубине вспашки 28-30 см., со второго по четвертый годы жизни.</w:t>
      </w:r>
    </w:p>
    <w:p w:rsidR="00FF0A8D" w:rsidRDefault="00702DF2">
      <w:pPr>
        <w:ind w:right="57" w:firstLine="340"/>
        <w:jc w:val="both"/>
        <w:rPr>
          <w:sz w:val="24"/>
          <w:szCs w:val="24"/>
        </w:rPr>
      </w:pPr>
      <w:r>
        <w:rPr>
          <w:sz w:val="24"/>
          <w:szCs w:val="24"/>
        </w:rPr>
        <w:t xml:space="preserve">Биоэнергетическая оценка разных технологических факторов показала, что лучшие показатели в первый год вегетации растений тимьян обыкновенный обеспечивает фон внесения навоза. Глубина вспашки и ширина междурядий не имели существенного влияния на эффективность использования энергетических ресурсов. </w:t>
      </w:r>
    </w:p>
    <w:p w:rsidR="00FF0A8D" w:rsidRDefault="00702DF2">
      <w:pPr>
        <w:ind w:right="57" w:firstLine="340"/>
        <w:jc w:val="both"/>
        <w:rPr>
          <w:sz w:val="24"/>
          <w:szCs w:val="24"/>
        </w:rPr>
      </w:pPr>
      <w:r>
        <w:rPr>
          <w:sz w:val="24"/>
          <w:szCs w:val="24"/>
        </w:rPr>
        <w:t>Лучшие энергетические показатели обеспечивает плантация культуры на второй – третий годы выращивания, которые при дальнейшем использовании постепенно снижаются.</w:t>
      </w:r>
    </w:p>
    <w:p w:rsidR="00FF0A8D" w:rsidRDefault="00702DF2">
      <w:pPr>
        <w:ind w:right="57" w:firstLine="340"/>
        <w:jc w:val="both"/>
        <w:rPr>
          <w:sz w:val="24"/>
          <w:szCs w:val="24"/>
        </w:rPr>
      </w:pPr>
      <w:r>
        <w:rPr>
          <w:sz w:val="24"/>
          <w:szCs w:val="24"/>
        </w:rPr>
        <w:t>Разработаны математические модели, которые позволяют прогнозировать уровень урожая в зависимости от срока посева и норм внесения удобрений в первый и последующие годы использования плантации.</w:t>
      </w:r>
    </w:p>
    <w:p w:rsidR="00FF0A8D" w:rsidRDefault="00FF0A8D">
      <w:pPr>
        <w:ind w:right="57" w:firstLine="340"/>
        <w:jc w:val="both"/>
        <w:rPr>
          <w:sz w:val="24"/>
          <w:szCs w:val="24"/>
        </w:rPr>
      </w:pPr>
    </w:p>
    <w:p w:rsidR="00FF0A8D" w:rsidRDefault="00702DF2">
      <w:pPr>
        <w:ind w:right="57" w:firstLine="340"/>
        <w:jc w:val="both"/>
        <w:rPr>
          <w:sz w:val="24"/>
          <w:szCs w:val="24"/>
        </w:rPr>
      </w:pPr>
      <w:r>
        <w:rPr>
          <w:b/>
          <w:bCs/>
          <w:sz w:val="24"/>
          <w:szCs w:val="24"/>
        </w:rPr>
        <w:t xml:space="preserve">Ключевые слова: </w:t>
      </w:r>
      <w:r>
        <w:rPr>
          <w:sz w:val="24"/>
          <w:szCs w:val="24"/>
        </w:rPr>
        <w:t xml:space="preserve">тимьян обыкновенный, обработка почвы, внесение удобрений, сроки посева, ширина междурядий, урожайность, содержание эфирного масла. </w:t>
      </w:r>
    </w:p>
    <w:p w:rsidR="00FF0A8D" w:rsidRDefault="00702DF2">
      <w:pPr>
        <w:ind w:right="57" w:firstLine="340"/>
        <w:jc w:val="both"/>
        <w:rPr>
          <w:sz w:val="24"/>
          <w:szCs w:val="24"/>
          <w:u w:val="single"/>
          <w:lang w:val="uk-UA"/>
        </w:rPr>
      </w:pPr>
      <w:r>
        <w:rPr>
          <w:sz w:val="24"/>
          <w:szCs w:val="24"/>
          <w:u w:val="single"/>
        </w:rPr>
        <w:t xml:space="preserve"> </w:t>
      </w:r>
    </w:p>
    <w:p w:rsidR="00FF0A8D" w:rsidRDefault="00FF0A8D">
      <w:pPr>
        <w:ind w:right="57" w:firstLine="340"/>
        <w:jc w:val="both"/>
        <w:rPr>
          <w:sz w:val="24"/>
          <w:szCs w:val="24"/>
          <w:u w:val="single"/>
          <w:lang w:val="uk-UA"/>
        </w:rPr>
      </w:pPr>
    </w:p>
    <w:p w:rsidR="00FF0A8D" w:rsidRDefault="00702DF2">
      <w:pPr>
        <w:ind w:right="57" w:firstLine="340"/>
        <w:jc w:val="center"/>
        <w:rPr>
          <w:b/>
          <w:bCs/>
          <w:sz w:val="24"/>
          <w:szCs w:val="24"/>
          <w:lang w:val="uk-UA"/>
        </w:rPr>
      </w:pPr>
      <w:r>
        <w:rPr>
          <w:b/>
          <w:bCs/>
          <w:sz w:val="24"/>
          <w:szCs w:val="24"/>
          <w:lang w:val="uk-UA"/>
        </w:rPr>
        <w:t>SUMMARY</w:t>
      </w:r>
    </w:p>
    <w:p w:rsidR="00FF0A8D" w:rsidRDefault="00702DF2">
      <w:pPr>
        <w:ind w:right="57" w:firstLine="340"/>
        <w:jc w:val="both"/>
        <w:rPr>
          <w:sz w:val="24"/>
          <w:szCs w:val="24"/>
          <w:lang w:val="uk-UA"/>
        </w:rPr>
      </w:pPr>
      <w:r>
        <w:rPr>
          <w:sz w:val="24"/>
          <w:szCs w:val="24"/>
          <w:lang w:val="uk-UA"/>
        </w:rPr>
        <w:t>Chaban V.O. Agrotechnical methods of growing of wild thyme under irrigation in the South of Ukraine Manuscript.</w:t>
      </w:r>
    </w:p>
    <w:p w:rsidR="00FF0A8D" w:rsidRDefault="00702DF2">
      <w:pPr>
        <w:ind w:right="57" w:firstLine="340"/>
        <w:jc w:val="both"/>
        <w:rPr>
          <w:sz w:val="24"/>
          <w:szCs w:val="24"/>
          <w:lang w:val="uk-UA"/>
        </w:rPr>
      </w:pPr>
      <w:r>
        <w:rPr>
          <w:sz w:val="24"/>
          <w:szCs w:val="24"/>
          <w:lang w:val="uk-UA"/>
        </w:rPr>
        <w:t xml:space="preserve">Thesis for a Candidate's Degree of agriculture in the speciality 06.01.02 </w:t>
      </w:r>
    </w:p>
    <w:p w:rsidR="00FF0A8D" w:rsidRDefault="00702DF2">
      <w:pPr>
        <w:numPr>
          <w:ilvl w:val="0"/>
          <w:numId w:val="2"/>
        </w:numPr>
        <w:ind w:left="0" w:right="57" w:firstLine="340"/>
        <w:jc w:val="both"/>
        <w:rPr>
          <w:sz w:val="24"/>
          <w:szCs w:val="24"/>
          <w:lang w:val="uk-UA"/>
        </w:rPr>
      </w:pPr>
      <w:r>
        <w:rPr>
          <w:sz w:val="24"/>
          <w:szCs w:val="24"/>
          <w:lang w:val="uk-UA"/>
        </w:rPr>
        <w:t>agricultural land improvement.</w:t>
      </w:r>
    </w:p>
    <w:p w:rsidR="00FF0A8D" w:rsidRDefault="00702DF2">
      <w:pPr>
        <w:numPr>
          <w:ilvl w:val="0"/>
          <w:numId w:val="2"/>
        </w:numPr>
        <w:ind w:left="0" w:right="57" w:firstLine="340"/>
        <w:jc w:val="both"/>
        <w:rPr>
          <w:sz w:val="24"/>
          <w:szCs w:val="24"/>
          <w:lang w:val="uk-UA"/>
        </w:rPr>
      </w:pPr>
      <w:r>
        <w:rPr>
          <w:sz w:val="24"/>
          <w:szCs w:val="24"/>
          <w:lang w:val="uk-UA"/>
        </w:rPr>
        <w:t>Kherson state agrarian University,  2001.</w:t>
      </w:r>
    </w:p>
    <w:p w:rsidR="00FF0A8D" w:rsidRDefault="00702DF2">
      <w:pPr>
        <w:ind w:right="57" w:firstLine="340"/>
        <w:jc w:val="both"/>
        <w:rPr>
          <w:sz w:val="24"/>
          <w:szCs w:val="24"/>
          <w:lang w:val="uk-UA"/>
        </w:rPr>
      </w:pPr>
      <w:r>
        <w:rPr>
          <w:sz w:val="24"/>
          <w:szCs w:val="24"/>
          <w:lang w:val="uk-UA"/>
        </w:rPr>
        <w:t>The thesis is devoted to stuolying of influence of organic and mineral fertilizers, depth of tillage souring dates and width of raw spacings on the water and nutritional regimes agrophysical guality of soil, yield productivity of wild thyme and quality of raw material and indices of economic and bioenergetic efficiency of growing of this crop under is rigation as well.</w:t>
      </w:r>
    </w:p>
    <w:p w:rsidR="00FF0A8D" w:rsidRDefault="00702DF2">
      <w:pPr>
        <w:ind w:right="57" w:firstLine="340"/>
        <w:jc w:val="both"/>
        <w:rPr>
          <w:sz w:val="24"/>
          <w:szCs w:val="24"/>
          <w:lang w:val="uk-UA"/>
        </w:rPr>
      </w:pPr>
      <w:r>
        <w:rPr>
          <w:sz w:val="24"/>
          <w:szCs w:val="24"/>
          <w:lang w:val="uk-UA"/>
        </w:rPr>
        <w:t>It has been established that combined application of organic and mineral fertilizers with the depth of sail tillage 28-30sm. improves water and nutritional regime of soil, ensures effective control of weeds and the highest yield and quality of raw material of wild thyme.</w:t>
      </w:r>
    </w:p>
    <w:p w:rsidR="00FF0A8D" w:rsidRDefault="00702DF2">
      <w:pPr>
        <w:pStyle w:val="30"/>
        <w:spacing w:line="240" w:lineRule="auto"/>
        <w:ind w:right="57" w:firstLine="340"/>
      </w:pPr>
      <w:r>
        <w:t>It has been recommended and adopted in inolustry autumn and early spring planting of wild thyme with less energy expenditure comparing with later dates of planting .</w:t>
      </w:r>
    </w:p>
    <w:p w:rsidR="00FF0A8D" w:rsidRDefault="00702DF2">
      <w:pPr>
        <w:ind w:right="57" w:firstLine="340"/>
        <w:jc w:val="both"/>
        <w:rPr>
          <w:sz w:val="24"/>
          <w:szCs w:val="24"/>
          <w:lang w:val="uk-UA"/>
        </w:rPr>
      </w:pPr>
      <w:r>
        <w:rPr>
          <w:sz w:val="24"/>
          <w:szCs w:val="24"/>
          <w:lang w:val="uk-UA"/>
        </w:rPr>
        <w:t>Planting of wild thyme with raw spacings 70 sm improved quality of raw material in comparison with 45 sm row spacings .</w:t>
      </w:r>
    </w:p>
    <w:p w:rsidR="00FF0A8D" w:rsidRDefault="00702DF2">
      <w:pPr>
        <w:ind w:right="57" w:firstLine="340"/>
        <w:jc w:val="both"/>
        <w:rPr>
          <w:sz w:val="24"/>
          <w:szCs w:val="24"/>
          <w:lang w:val="uk-UA"/>
        </w:rPr>
      </w:pPr>
      <w:r>
        <w:rPr>
          <w:sz w:val="24"/>
          <w:szCs w:val="24"/>
          <w:lang w:val="uk-UA"/>
        </w:rPr>
        <w:t xml:space="preserve">Resource - saving technology of growing of wild thyme has been worked out and adopted in industry. </w:t>
      </w:r>
    </w:p>
    <w:p w:rsidR="00FF0A8D" w:rsidRDefault="00702DF2">
      <w:pPr>
        <w:ind w:right="57" w:firstLine="340"/>
        <w:jc w:val="both"/>
        <w:rPr>
          <w:sz w:val="24"/>
          <w:szCs w:val="24"/>
          <w:lang w:val="uk-UA"/>
        </w:rPr>
      </w:pPr>
      <w:r>
        <w:rPr>
          <w:b/>
          <w:bCs/>
          <w:sz w:val="24"/>
          <w:szCs w:val="24"/>
          <w:lang w:val="uk-UA"/>
        </w:rPr>
        <w:t>Key words</w:t>
      </w:r>
      <w:r>
        <w:rPr>
          <w:sz w:val="24"/>
          <w:szCs w:val="24"/>
          <w:lang w:val="uk-UA"/>
        </w:rPr>
        <w:t xml:space="preserve">: wild thyme, soil tillage, application of fertilizers, width of row - spacings , yield productivity, quality. </w:t>
      </w:r>
    </w:p>
    <w:p w:rsidR="00FF0A8D" w:rsidRDefault="00FF0A8D">
      <w:pPr>
        <w:ind w:right="57" w:firstLine="340"/>
        <w:jc w:val="both"/>
        <w:rPr>
          <w:sz w:val="24"/>
          <w:szCs w:val="24"/>
          <w:lang w:val="uk-UA"/>
        </w:rPr>
      </w:pPr>
    </w:p>
    <w:p w:rsidR="00FF0A8D" w:rsidRDefault="00702DF2">
      <w:pPr>
        <w:pStyle w:val="ab"/>
        <w:rPr>
          <w:sz w:val="24"/>
          <w:szCs w:val="24"/>
        </w:rPr>
      </w:pPr>
      <w:r>
        <w:rPr>
          <w:sz w:val="24"/>
          <w:szCs w:val="24"/>
        </w:rPr>
        <w:t>Підписано до друку 20.03.02 р. Формат 60х84 1/16.</w:t>
      </w:r>
      <w:r>
        <w:rPr>
          <w:sz w:val="24"/>
          <w:szCs w:val="24"/>
        </w:rPr>
        <w:br/>
        <w:t>Папір офсетний. Гарнітура літературна. Друк різографія.</w:t>
      </w:r>
      <w:r>
        <w:rPr>
          <w:sz w:val="24"/>
          <w:szCs w:val="24"/>
        </w:rPr>
        <w:br/>
        <w:t>Умовн.друк.арк. 1. Наклад 100 прим.</w:t>
      </w:r>
    </w:p>
    <w:p w:rsidR="00FF0A8D" w:rsidRDefault="00FF0A8D">
      <w:pPr>
        <w:jc w:val="center"/>
        <w:rPr>
          <w:sz w:val="24"/>
          <w:szCs w:val="24"/>
          <w:lang w:val="uk-UA"/>
        </w:rPr>
      </w:pPr>
    </w:p>
    <w:p w:rsidR="00FF0A8D" w:rsidRDefault="00FF0A8D">
      <w:pPr>
        <w:jc w:val="center"/>
        <w:rPr>
          <w:sz w:val="24"/>
          <w:szCs w:val="24"/>
          <w:lang w:val="uk-UA"/>
        </w:rPr>
      </w:pPr>
    </w:p>
    <w:p w:rsidR="00FF0A8D" w:rsidRDefault="00702DF2">
      <w:pPr>
        <w:jc w:val="center"/>
        <w:rPr>
          <w:sz w:val="24"/>
          <w:szCs w:val="24"/>
          <w:lang w:val="uk-UA"/>
        </w:rPr>
      </w:pPr>
      <w:r>
        <w:rPr>
          <w:sz w:val="24"/>
          <w:szCs w:val="24"/>
          <w:lang w:val="uk-UA"/>
        </w:rPr>
        <w:t>Друк здійснено з готових макетів у видавництві "Айлант"</w:t>
      </w:r>
      <w:r>
        <w:rPr>
          <w:sz w:val="24"/>
          <w:szCs w:val="24"/>
          <w:lang w:val="uk-UA"/>
        </w:rPr>
        <w:br/>
        <w:t>73006, Україна, м.Херсон, пров.Пугачева, 5/20</w:t>
      </w:r>
    </w:p>
    <w:p w:rsidR="00FF0A8D" w:rsidRDefault="00FF0A8D">
      <w:pPr>
        <w:pStyle w:val="aa"/>
        <w:rPr>
          <w:sz w:val="24"/>
          <w:szCs w:val="24"/>
          <w:lang w:val="uk-UA"/>
        </w:rPr>
      </w:pPr>
    </w:p>
    <w:p w:rsidR="00FF0A8D" w:rsidRDefault="00FF0A8D">
      <w:pPr>
        <w:ind w:right="57" w:firstLine="340"/>
        <w:jc w:val="both"/>
        <w:rPr>
          <w:sz w:val="24"/>
          <w:szCs w:val="24"/>
          <w:lang w:val="uk-UA"/>
        </w:rPr>
      </w:pPr>
      <w:bookmarkStart w:id="0" w:name="_GoBack"/>
      <w:bookmarkEnd w:id="0"/>
    </w:p>
    <w:sectPr w:rsidR="00FF0A8D">
      <w:headerReference w:type="default" r:id="rId9"/>
      <w:pgSz w:w="11907" w:h="16840" w:code="9"/>
      <w:pgMar w:top="1134" w:right="567" w:bottom="1134" w:left="1134" w:header="0" w:footer="0" w:gutter="0"/>
      <w:paperSrc w:first="4" w:other="4"/>
      <w:pgNumType w:start="1"/>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A8D" w:rsidRDefault="00702DF2">
      <w:r>
        <w:separator/>
      </w:r>
    </w:p>
  </w:endnote>
  <w:endnote w:type="continuationSeparator" w:id="0">
    <w:p w:rsidR="00FF0A8D" w:rsidRDefault="00702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A8D" w:rsidRDefault="00702DF2">
      <w:r>
        <w:separator/>
      </w:r>
    </w:p>
  </w:footnote>
  <w:footnote w:type="continuationSeparator" w:id="0">
    <w:p w:rsidR="00FF0A8D" w:rsidRDefault="00702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A8D" w:rsidRDefault="00702DF2">
    <w:pPr>
      <w:pStyle w:val="a4"/>
      <w:jc w:val="center"/>
      <w:rPr>
        <w:sz w:val="24"/>
        <w:szCs w:val="24"/>
      </w:rPr>
    </w:pPr>
    <w:r>
      <w:rPr>
        <w:rStyle w:val="a5"/>
        <w:sz w:val="24"/>
        <w:szCs w:val="24"/>
      </w:rPr>
      <w:fldChar w:fldCharType="begin"/>
    </w:r>
    <w:r>
      <w:rPr>
        <w:rStyle w:val="a5"/>
        <w:sz w:val="24"/>
        <w:szCs w:val="24"/>
      </w:rPr>
      <w:instrText xml:space="preserve">PAGE  </w:instrText>
    </w:r>
    <w:r>
      <w:rPr>
        <w:rStyle w:val="a5"/>
        <w:sz w:val="24"/>
        <w:szCs w:val="24"/>
      </w:rPr>
      <w:fldChar w:fldCharType="separate"/>
    </w:r>
    <w:r>
      <w:rPr>
        <w:rStyle w:val="a5"/>
        <w:noProof/>
        <w:sz w:val="24"/>
        <w:szCs w:val="24"/>
      </w:rPr>
      <w:t>1</w:t>
    </w:r>
    <w:r>
      <w:rPr>
        <w:rStyle w:val="a5"/>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60F39"/>
    <w:multiLevelType w:val="singleLevel"/>
    <w:tmpl w:val="723E20B2"/>
    <w:lvl w:ilvl="0">
      <w:numFmt w:val="bullet"/>
      <w:lvlText w:val="-"/>
      <w:lvlJc w:val="left"/>
      <w:pPr>
        <w:tabs>
          <w:tab w:val="num" w:pos="786"/>
        </w:tabs>
        <w:ind w:left="786" w:hanging="360"/>
      </w:pPr>
      <w:rPr>
        <w:rFonts w:hint="default"/>
      </w:rPr>
    </w:lvl>
  </w:abstractNum>
  <w:abstractNum w:abstractNumId="1">
    <w:nsid w:val="35234332"/>
    <w:multiLevelType w:val="singleLevel"/>
    <w:tmpl w:val="0B6438B6"/>
    <w:lvl w:ilvl="0">
      <w:start w:val="1"/>
      <w:numFmt w:val="decimal"/>
      <w:lvlText w:val="%1."/>
      <w:lvlJc w:val="left"/>
      <w:pPr>
        <w:tabs>
          <w:tab w:val="num" w:pos="786"/>
        </w:tabs>
        <w:ind w:left="786" w:hanging="360"/>
      </w:pPr>
      <w:rPr>
        <w:rFonts w:hint="default"/>
      </w:rPr>
    </w:lvl>
  </w:abstractNum>
  <w:abstractNum w:abstractNumId="2">
    <w:nsid w:val="4D475E0B"/>
    <w:multiLevelType w:val="singleLevel"/>
    <w:tmpl w:val="199CD47E"/>
    <w:lvl w:ilvl="0">
      <w:start w:val="6"/>
      <w:numFmt w:val="bullet"/>
      <w:lvlText w:val="-"/>
      <w:lvlJc w:val="left"/>
      <w:pPr>
        <w:tabs>
          <w:tab w:val="num" w:pos="2430"/>
        </w:tabs>
        <w:ind w:left="2430" w:hanging="390"/>
      </w:pPr>
      <w:rPr>
        <w:rFonts w:hint="default"/>
      </w:rPr>
    </w:lvl>
  </w:abstractNum>
  <w:abstractNum w:abstractNumId="3">
    <w:nsid w:val="55C65D5F"/>
    <w:multiLevelType w:val="multilevel"/>
    <w:tmpl w:val="18886EA6"/>
    <w:lvl w:ilvl="0">
      <w:start w:val="1"/>
      <w:numFmt w:val="decimal"/>
      <w:lvlText w:val="%1."/>
      <w:lvlJc w:val="left"/>
      <w:pPr>
        <w:tabs>
          <w:tab w:val="num" w:pos="700"/>
        </w:tabs>
        <w:ind w:left="700" w:hanging="360"/>
      </w:pPr>
      <w:rPr>
        <w:rFonts w:hint="default"/>
      </w:rPr>
    </w:lvl>
    <w:lvl w:ilvl="1">
      <w:start w:val="1"/>
      <w:numFmt w:val="lowerLetter"/>
      <w:lvlText w:val="%2."/>
      <w:lvlJc w:val="left"/>
      <w:pPr>
        <w:tabs>
          <w:tab w:val="num" w:pos="1420"/>
        </w:tabs>
        <w:ind w:left="1420" w:hanging="360"/>
      </w:pPr>
    </w:lvl>
    <w:lvl w:ilvl="2">
      <w:start w:val="1"/>
      <w:numFmt w:val="lowerRoman"/>
      <w:lvlText w:val="%3."/>
      <w:lvlJc w:val="right"/>
      <w:pPr>
        <w:tabs>
          <w:tab w:val="num" w:pos="2140"/>
        </w:tabs>
        <w:ind w:left="2140" w:hanging="180"/>
      </w:pPr>
    </w:lvl>
    <w:lvl w:ilvl="3">
      <w:start w:val="1"/>
      <w:numFmt w:val="decimal"/>
      <w:lvlText w:val="%4."/>
      <w:lvlJc w:val="left"/>
      <w:pPr>
        <w:tabs>
          <w:tab w:val="num" w:pos="2860"/>
        </w:tabs>
        <w:ind w:left="2860" w:hanging="360"/>
      </w:pPr>
    </w:lvl>
    <w:lvl w:ilvl="4">
      <w:start w:val="1"/>
      <w:numFmt w:val="lowerLetter"/>
      <w:lvlText w:val="%5."/>
      <w:lvlJc w:val="left"/>
      <w:pPr>
        <w:tabs>
          <w:tab w:val="num" w:pos="3580"/>
        </w:tabs>
        <w:ind w:left="3580" w:hanging="360"/>
      </w:pPr>
    </w:lvl>
    <w:lvl w:ilvl="5">
      <w:start w:val="1"/>
      <w:numFmt w:val="lowerRoman"/>
      <w:lvlText w:val="%6."/>
      <w:lvlJc w:val="right"/>
      <w:pPr>
        <w:tabs>
          <w:tab w:val="num" w:pos="4300"/>
        </w:tabs>
        <w:ind w:left="4300" w:hanging="180"/>
      </w:pPr>
    </w:lvl>
    <w:lvl w:ilvl="6">
      <w:start w:val="1"/>
      <w:numFmt w:val="decimal"/>
      <w:lvlText w:val="%7."/>
      <w:lvlJc w:val="left"/>
      <w:pPr>
        <w:tabs>
          <w:tab w:val="num" w:pos="5020"/>
        </w:tabs>
        <w:ind w:left="5020" w:hanging="360"/>
      </w:pPr>
    </w:lvl>
    <w:lvl w:ilvl="7">
      <w:start w:val="1"/>
      <w:numFmt w:val="lowerLetter"/>
      <w:lvlText w:val="%8."/>
      <w:lvlJc w:val="left"/>
      <w:pPr>
        <w:tabs>
          <w:tab w:val="num" w:pos="5740"/>
        </w:tabs>
        <w:ind w:left="5740" w:hanging="360"/>
      </w:pPr>
    </w:lvl>
    <w:lvl w:ilvl="8">
      <w:start w:val="1"/>
      <w:numFmt w:val="lowerRoman"/>
      <w:lvlText w:val="%9."/>
      <w:lvlJc w:val="right"/>
      <w:pPr>
        <w:tabs>
          <w:tab w:val="num" w:pos="6460"/>
        </w:tabs>
        <w:ind w:left="6460" w:hanging="180"/>
      </w:pPr>
    </w:lvl>
  </w:abstractNum>
  <w:abstractNum w:abstractNumId="4">
    <w:nsid w:val="5A1174AB"/>
    <w:multiLevelType w:val="singleLevel"/>
    <w:tmpl w:val="04F43D3A"/>
    <w:lvl w:ilvl="0">
      <w:start w:val="1"/>
      <w:numFmt w:val="decimal"/>
      <w:lvlText w:val="%1."/>
      <w:lvlJc w:val="left"/>
      <w:pPr>
        <w:tabs>
          <w:tab w:val="num" w:pos="927"/>
        </w:tabs>
        <w:ind w:left="927" w:hanging="360"/>
      </w:pPr>
      <w:rPr>
        <w:rFonts w:hint="default"/>
        <w:b/>
      </w:rPr>
    </w:lvl>
  </w:abstractNum>
  <w:abstractNum w:abstractNumId="5">
    <w:nsid w:val="61F37A67"/>
    <w:multiLevelType w:val="multilevel"/>
    <w:tmpl w:val="7F0A315A"/>
    <w:lvl w:ilvl="0">
      <w:start w:val="1"/>
      <w:numFmt w:val="decimal"/>
      <w:lvlText w:val="%1."/>
      <w:lvlJc w:val="left"/>
      <w:pPr>
        <w:tabs>
          <w:tab w:val="num" w:pos="910"/>
        </w:tabs>
        <w:ind w:left="910" w:hanging="570"/>
      </w:pPr>
      <w:rPr>
        <w:rFonts w:hint="default"/>
      </w:rPr>
    </w:lvl>
    <w:lvl w:ilvl="1">
      <w:start w:val="1"/>
      <w:numFmt w:val="lowerLetter"/>
      <w:lvlText w:val="%2."/>
      <w:lvlJc w:val="left"/>
      <w:pPr>
        <w:tabs>
          <w:tab w:val="num" w:pos="1420"/>
        </w:tabs>
        <w:ind w:left="1420" w:hanging="360"/>
      </w:pPr>
    </w:lvl>
    <w:lvl w:ilvl="2">
      <w:start w:val="1"/>
      <w:numFmt w:val="lowerRoman"/>
      <w:lvlText w:val="%3."/>
      <w:lvlJc w:val="right"/>
      <w:pPr>
        <w:tabs>
          <w:tab w:val="num" w:pos="2140"/>
        </w:tabs>
        <w:ind w:left="2140" w:hanging="180"/>
      </w:pPr>
    </w:lvl>
    <w:lvl w:ilvl="3">
      <w:start w:val="1"/>
      <w:numFmt w:val="decimal"/>
      <w:lvlText w:val="%4."/>
      <w:lvlJc w:val="left"/>
      <w:pPr>
        <w:tabs>
          <w:tab w:val="num" w:pos="2860"/>
        </w:tabs>
        <w:ind w:left="2860" w:hanging="360"/>
      </w:pPr>
    </w:lvl>
    <w:lvl w:ilvl="4">
      <w:start w:val="1"/>
      <w:numFmt w:val="lowerLetter"/>
      <w:lvlText w:val="%5."/>
      <w:lvlJc w:val="left"/>
      <w:pPr>
        <w:tabs>
          <w:tab w:val="num" w:pos="3580"/>
        </w:tabs>
        <w:ind w:left="3580" w:hanging="360"/>
      </w:pPr>
    </w:lvl>
    <w:lvl w:ilvl="5">
      <w:start w:val="1"/>
      <w:numFmt w:val="lowerRoman"/>
      <w:lvlText w:val="%6."/>
      <w:lvlJc w:val="right"/>
      <w:pPr>
        <w:tabs>
          <w:tab w:val="num" w:pos="4300"/>
        </w:tabs>
        <w:ind w:left="4300" w:hanging="180"/>
      </w:pPr>
    </w:lvl>
    <w:lvl w:ilvl="6">
      <w:start w:val="1"/>
      <w:numFmt w:val="decimal"/>
      <w:lvlText w:val="%7."/>
      <w:lvlJc w:val="left"/>
      <w:pPr>
        <w:tabs>
          <w:tab w:val="num" w:pos="5020"/>
        </w:tabs>
        <w:ind w:left="5020" w:hanging="360"/>
      </w:pPr>
    </w:lvl>
    <w:lvl w:ilvl="7">
      <w:start w:val="1"/>
      <w:numFmt w:val="lowerLetter"/>
      <w:lvlText w:val="%8."/>
      <w:lvlJc w:val="left"/>
      <w:pPr>
        <w:tabs>
          <w:tab w:val="num" w:pos="5740"/>
        </w:tabs>
        <w:ind w:left="5740" w:hanging="360"/>
      </w:pPr>
    </w:lvl>
    <w:lvl w:ilvl="8">
      <w:start w:val="1"/>
      <w:numFmt w:val="lowerRoman"/>
      <w:lvlText w:val="%9."/>
      <w:lvlJc w:val="right"/>
      <w:pPr>
        <w:tabs>
          <w:tab w:val="num" w:pos="6460"/>
        </w:tabs>
        <w:ind w:left="6460" w:hanging="180"/>
      </w:pPr>
    </w:lvl>
  </w:abstractNum>
  <w:abstractNum w:abstractNumId="6">
    <w:nsid w:val="62B15D16"/>
    <w:multiLevelType w:val="singleLevel"/>
    <w:tmpl w:val="AEF8F772"/>
    <w:lvl w:ilvl="0">
      <w:start w:val="1"/>
      <w:numFmt w:val="upperRoman"/>
      <w:lvlText w:val="%1."/>
      <w:lvlJc w:val="left"/>
      <w:pPr>
        <w:tabs>
          <w:tab w:val="num" w:pos="1146"/>
        </w:tabs>
        <w:ind w:left="1146" w:hanging="720"/>
      </w:pPr>
      <w:rPr>
        <w:rFonts w:hint="default"/>
      </w:rPr>
    </w:lvl>
  </w:abstractNum>
  <w:abstractNum w:abstractNumId="7">
    <w:nsid w:val="769A4D2C"/>
    <w:multiLevelType w:val="multilevel"/>
    <w:tmpl w:val="A356A49C"/>
    <w:lvl w:ilvl="0">
      <w:start w:val="1"/>
      <w:numFmt w:val="decimal"/>
      <w:lvlText w:val="%1."/>
      <w:lvlJc w:val="left"/>
      <w:pPr>
        <w:tabs>
          <w:tab w:val="num" w:pos="786"/>
        </w:tabs>
        <w:ind w:left="786" w:hanging="360"/>
      </w:pPr>
      <w:rPr>
        <w:rFonts w:hint="default"/>
      </w:rPr>
    </w:lvl>
    <w:lvl w:ilvl="1">
      <w:start w:val="1"/>
      <w:numFmt w:val="lowerLetter"/>
      <w:lvlText w:val="%2."/>
      <w:lvlJc w:val="left"/>
      <w:pPr>
        <w:tabs>
          <w:tab w:val="num" w:pos="1420"/>
        </w:tabs>
        <w:ind w:left="1420" w:hanging="360"/>
      </w:pPr>
    </w:lvl>
    <w:lvl w:ilvl="2">
      <w:start w:val="1"/>
      <w:numFmt w:val="lowerRoman"/>
      <w:lvlText w:val="%3."/>
      <w:lvlJc w:val="right"/>
      <w:pPr>
        <w:tabs>
          <w:tab w:val="num" w:pos="2140"/>
        </w:tabs>
        <w:ind w:left="2140" w:hanging="180"/>
      </w:pPr>
    </w:lvl>
    <w:lvl w:ilvl="3">
      <w:start w:val="1"/>
      <w:numFmt w:val="decimal"/>
      <w:lvlText w:val="%4."/>
      <w:lvlJc w:val="left"/>
      <w:pPr>
        <w:tabs>
          <w:tab w:val="num" w:pos="2860"/>
        </w:tabs>
        <w:ind w:left="2860" w:hanging="360"/>
      </w:pPr>
    </w:lvl>
    <w:lvl w:ilvl="4">
      <w:start w:val="1"/>
      <w:numFmt w:val="lowerLetter"/>
      <w:lvlText w:val="%5."/>
      <w:lvlJc w:val="left"/>
      <w:pPr>
        <w:tabs>
          <w:tab w:val="num" w:pos="3580"/>
        </w:tabs>
        <w:ind w:left="3580" w:hanging="360"/>
      </w:pPr>
    </w:lvl>
    <w:lvl w:ilvl="5">
      <w:start w:val="1"/>
      <w:numFmt w:val="lowerRoman"/>
      <w:lvlText w:val="%6."/>
      <w:lvlJc w:val="right"/>
      <w:pPr>
        <w:tabs>
          <w:tab w:val="num" w:pos="4300"/>
        </w:tabs>
        <w:ind w:left="4300" w:hanging="180"/>
      </w:pPr>
    </w:lvl>
    <w:lvl w:ilvl="6">
      <w:start w:val="1"/>
      <w:numFmt w:val="decimal"/>
      <w:lvlText w:val="%7."/>
      <w:lvlJc w:val="left"/>
      <w:pPr>
        <w:tabs>
          <w:tab w:val="num" w:pos="5020"/>
        </w:tabs>
        <w:ind w:left="5020" w:hanging="360"/>
      </w:pPr>
    </w:lvl>
    <w:lvl w:ilvl="7">
      <w:start w:val="1"/>
      <w:numFmt w:val="lowerLetter"/>
      <w:lvlText w:val="%8."/>
      <w:lvlJc w:val="left"/>
      <w:pPr>
        <w:tabs>
          <w:tab w:val="num" w:pos="5740"/>
        </w:tabs>
        <w:ind w:left="5740" w:hanging="360"/>
      </w:pPr>
    </w:lvl>
    <w:lvl w:ilvl="8">
      <w:start w:val="1"/>
      <w:numFmt w:val="lowerRoman"/>
      <w:lvlText w:val="%9."/>
      <w:lvlJc w:val="right"/>
      <w:pPr>
        <w:tabs>
          <w:tab w:val="num" w:pos="6460"/>
        </w:tabs>
        <w:ind w:left="6460" w:hanging="180"/>
      </w:pPr>
    </w:lvl>
  </w:abstractNum>
  <w:num w:numId="1">
    <w:abstractNumId w:val="2"/>
  </w:num>
  <w:num w:numId="2">
    <w:abstractNumId w:val="0"/>
  </w:num>
  <w:num w:numId="3">
    <w:abstractNumId w:val="6"/>
  </w:num>
  <w:num w:numId="4">
    <w:abstractNumId w:val="1"/>
  </w:num>
  <w:num w:numId="5">
    <w:abstractNumId w:val="7"/>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42"/>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DF2"/>
    <w:rsid w:val="00702DF2"/>
    <w:rsid w:val="00CA265D"/>
    <w:rsid w:val="00FF0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C821309-7603-4AC7-BBF9-E38F4237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pPr>
      <w:keepNext/>
      <w:jc w:val="center"/>
    </w:pPr>
    <w:rPr>
      <w:color w:val="auto"/>
      <w:spacing w:val="60"/>
      <w:sz w:val="36"/>
      <w:szCs w:val="36"/>
      <w:lang w:val="uk-UA"/>
    </w:rPr>
  </w:style>
  <w:style w:type="paragraph" w:customStyle="1" w:styleId="2">
    <w:name w:val="заголовок 2"/>
    <w:basedOn w:val="a"/>
    <w:next w:val="a"/>
    <w:pPr>
      <w:keepNext/>
      <w:jc w:val="center"/>
    </w:pPr>
    <w:rPr>
      <w:b/>
      <w:bCs/>
      <w:sz w:val="20"/>
      <w:szCs w:val="20"/>
      <w:lang w:val="uk-UA"/>
    </w:rPr>
  </w:style>
  <w:style w:type="paragraph" w:customStyle="1" w:styleId="3">
    <w:name w:val="заголовок 3"/>
    <w:basedOn w:val="a"/>
    <w:next w:val="a"/>
    <w:pPr>
      <w:keepNext/>
      <w:ind w:left="426" w:right="57"/>
      <w:jc w:val="center"/>
    </w:pPr>
    <w:rPr>
      <w:b/>
      <w:bCs/>
      <w:sz w:val="20"/>
      <w:szCs w:val="20"/>
      <w:lang w:val="uk-UA"/>
    </w:rPr>
  </w:style>
  <w:style w:type="character" w:customStyle="1" w:styleId="a3">
    <w:name w:val="Основной шрифт"/>
  </w:style>
  <w:style w:type="paragraph" w:styleId="a4">
    <w:name w:val="header"/>
    <w:basedOn w:val="a"/>
    <w:semiHidden/>
    <w:pPr>
      <w:tabs>
        <w:tab w:val="center" w:pos="4677"/>
        <w:tab w:val="right" w:pos="9355"/>
      </w:tabs>
    </w:pPr>
    <w:rPr>
      <w:color w:val="auto"/>
      <w:lang w:val="uk-UA"/>
    </w:rPr>
  </w:style>
  <w:style w:type="character" w:customStyle="1" w:styleId="a5">
    <w:name w:val="номер страницы"/>
    <w:basedOn w:val="a3"/>
  </w:style>
  <w:style w:type="paragraph" w:styleId="a6">
    <w:name w:val="footer"/>
    <w:basedOn w:val="a"/>
    <w:semiHidden/>
    <w:pPr>
      <w:tabs>
        <w:tab w:val="center" w:pos="4153"/>
        <w:tab w:val="right" w:pos="8306"/>
      </w:tabs>
    </w:pPr>
  </w:style>
  <w:style w:type="paragraph" w:styleId="a7">
    <w:name w:val="Body Text Indent"/>
    <w:basedOn w:val="a"/>
    <w:semiHidden/>
    <w:pPr>
      <w:spacing w:line="360" w:lineRule="auto"/>
      <w:jc w:val="both"/>
    </w:pPr>
    <w:rPr>
      <w:color w:val="auto"/>
      <w:lang w:val="uk-UA"/>
    </w:rPr>
  </w:style>
  <w:style w:type="paragraph" w:styleId="20">
    <w:name w:val="Body Text Indent 2"/>
    <w:basedOn w:val="a"/>
    <w:semiHidden/>
    <w:pPr>
      <w:spacing w:line="360" w:lineRule="auto"/>
      <w:ind w:firstLine="426"/>
      <w:jc w:val="both"/>
    </w:pPr>
    <w:rPr>
      <w:sz w:val="24"/>
      <w:szCs w:val="24"/>
      <w:lang w:val="uk-UA"/>
    </w:rPr>
  </w:style>
  <w:style w:type="paragraph" w:styleId="30">
    <w:name w:val="Body Text Indent 3"/>
    <w:basedOn w:val="a"/>
    <w:semiHidden/>
    <w:pPr>
      <w:spacing w:line="360" w:lineRule="auto"/>
      <w:ind w:firstLine="786"/>
      <w:jc w:val="both"/>
    </w:pPr>
    <w:rPr>
      <w:sz w:val="24"/>
      <w:szCs w:val="24"/>
      <w:lang w:val="uk-UA"/>
    </w:rPr>
  </w:style>
  <w:style w:type="paragraph" w:styleId="a8">
    <w:name w:val="Block Text"/>
    <w:basedOn w:val="a"/>
    <w:semiHidden/>
    <w:pPr>
      <w:ind w:left="1843" w:right="57" w:hanging="1559"/>
      <w:jc w:val="both"/>
    </w:pPr>
    <w:rPr>
      <w:sz w:val="20"/>
      <w:szCs w:val="20"/>
      <w:lang w:val="uk-UA"/>
    </w:rPr>
  </w:style>
  <w:style w:type="paragraph" w:styleId="a9">
    <w:name w:val="Title"/>
    <w:basedOn w:val="a"/>
    <w:qFormat/>
    <w:pPr>
      <w:ind w:right="57" w:firstLine="340"/>
      <w:jc w:val="center"/>
    </w:pPr>
    <w:rPr>
      <w:b/>
      <w:bCs/>
      <w:sz w:val="20"/>
      <w:szCs w:val="20"/>
      <w:lang w:val="uk-UA"/>
    </w:rPr>
  </w:style>
  <w:style w:type="paragraph" w:customStyle="1" w:styleId="aa">
    <w:name w:val="по центру"/>
    <w:basedOn w:val="a"/>
    <w:pPr>
      <w:jc w:val="center"/>
    </w:pPr>
    <w:rPr>
      <w:sz w:val="20"/>
      <w:szCs w:val="20"/>
    </w:rPr>
  </w:style>
  <w:style w:type="paragraph" w:styleId="ab">
    <w:name w:val="Body Text"/>
    <w:basedOn w:val="a"/>
    <w:semiHidden/>
    <w:pPr>
      <w:spacing w:line="460" w:lineRule="atLeast"/>
      <w:ind w:firstLine="680"/>
    </w:pPr>
  </w:style>
  <w:style w:type="paragraph" w:customStyle="1" w:styleId="ac">
    <w:name w:val="[О] Обычный"/>
    <w:pPr>
      <w:tabs>
        <w:tab w:val="right" w:leader="dot" w:pos="9469"/>
      </w:tabs>
      <w:autoSpaceDE w:val="0"/>
      <w:autoSpaceDN w:val="0"/>
      <w:ind w:left="283" w:hanging="283"/>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4612</Words>
  <Characters>26294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ХЕРСОНСЬКИЙ ДЕРЖАВНИЙ АГРАРНИЙ УНІВЕРСИТЕТ</vt:lpstr>
    </vt:vector>
  </TitlesOfParts>
  <Manager>Промисловість</Manager>
  <Company>Промисловість</Company>
  <LinksUpToDate>false</LinksUpToDate>
  <CharactersWithSpaces>30845</CharactersWithSpaces>
  <SharedDoc>false</SharedDoc>
  <HyperlinkBase>Промисловість</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ХЕРСОНСЬКИЙ ДЕРЖАВНИЙ АГРАРНИЙ УНІВЕРСИТЕТ</dc:title>
  <dc:subject>Промисловість</dc:subject>
  <dc:creator>Промисловість</dc:creator>
  <cp:keywords>Промисловість</cp:keywords>
  <dc:description>Промисловість</dc:description>
  <cp:lastModifiedBy>admin</cp:lastModifiedBy>
  <cp:revision>2</cp:revision>
  <cp:lastPrinted>2002-03-20T10:23:00Z</cp:lastPrinted>
  <dcterms:created xsi:type="dcterms:W3CDTF">2014-04-23T16:16:00Z</dcterms:created>
  <dcterms:modified xsi:type="dcterms:W3CDTF">2014-04-23T16:16:00Z</dcterms:modified>
  <cp:category>Промисловість</cp:category>
</cp:coreProperties>
</file>