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28" w:rsidRDefault="00E77A28" w:rsidP="00EB13D6">
      <w:pPr>
        <w:spacing w:line="360" w:lineRule="auto"/>
        <w:jc w:val="both"/>
      </w:pPr>
    </w:p>
    <w:p w:rsidR="00E15611" w:rsidRDefault="00C808BF" w:rsidP="00EB13D6">
      <w:pPr>
        <w:spacing w:line="360" w:lineRule="auto"/>
        <w:jc w:val="both"/>
      </w:pPr>
      <w:r>
        <w:t>Анализ стихотворения Б. Пастернака «Август».</w:t>
      </w:r>
    </w:p>
    <w:p w:rsidR="00C808BF" w:rsidRDefault="00C808BF" w:rsidP="00EB13D6">
      <w:pPr>
        <w:spacing w:line="360" w:lineRule="auto"/>
        <w:jc w:val="both"/>
      </w:pPr>
    </w:p>
    <w:p w:rsidR="00E84F49" w:rsidRDefault="00EF6D18" w:rsidP="00EB13D6">
      <w:pPr>
        <w:spacing w:line="360" w:lineRule="auto"/>
        <w:ind w:firstLine="708"/>
        <w:jc w:val="both"/>
      </w:pPr>
      <w:r>
        <w:t>Действие стихотворения представляет собой цепь, состоящую из нескольких взаимообусловленных и последовательных сюжетных событий: пробуждение героя, слезы, сон. Мотив сна является здесь стержневым. Сон в свою очередь определяет четыре мотива-события, чередование которых подчиняются прихотливой логике сна, это мотивы смерти, Преображения, смерти как ритуала, провидческого голоса.</w:t>
      </w:r>
      <w:r>
        <w:rPr>
          <w:rStyle w:val="a6"/>
        </w:rPr>
        <w:footnoteReference w:id="1"/>
      </w:r>
      <w:r w:rsidR="00FA6859">
        <w:t xml:space="preserve"> </w:t>
      </w:r>
    </w:p>
    <w:p w:rsidR="00EF6D18" w:rsidRDefault="00EF6D18" w:rsidP="00EB13D6">
      <w:pPr>
        <w:spacing w:line="360" w:lineRule="auto"/>
        <w:ind w:firstLine="708"/>
        <w:jc w:val="both"/>
      </w:pPr>
      <w:r>
        <w:t>Поясним для начала христианские символы, упомянутые в стихотворении:</w:t>
      </w:r>
    </w:p>
    <w:p w:rsidR="00EF6D18" w:rsidRDefault="00EF6D18" w:rsidP="00EB13D6">
      <w:pPr>
        <w:spacing w:line="360" w:lineRule="auto"/>
        <w:jc w:val="both"/>
      </w:pPr>
    </w:p>
    <w:p w:rsidR="00EF6D18" w:rsidRDefault="00EF6D18" w:rsidP="00EB13D6">
      <w:pPr>
        <w:spacing w:line="360" w:lineRule="auto"/>
        <w:jc w:val="both"/>
      </w:pPr>
      <w:r w:rsidRPr="00937832">
        <w:rPr>
          <w:u w:val="single"/>
        </w:rPr>
        <w:t>Преображение Господне</w:t>
      </w:r>
      <w:r>
        <w:t xml:space="preserve"> – двунадесятый праздник, установленный в память события просветления божественной славы Христа Спасителя на горе Фаворе.</w:t>
      </w:r>
      <w:r w:rsidR="009960E8">
        <w:rPr>
          <w:rStyle w:val="a6"/>
        </w:rPr>
        <w:footnoteReference w:id="2"/>
      </w:r>
      <w:r w:rsidR="00FA6859">
        <w:t xml:space="preserve"> </w:t>
      </w:r>
    </w:p>
    <w:p w:rsidR="009960E8" w:rsidRDefault="009960E8" w:rsidP="00EB13D6">
      <w:pPr>
        <w:spacing w:line="360" w:lineRule="auto"/>
        <w:jc w:val="both"/>
      </w:pPr>
    </w:p>
    <w:p w:rsidR="009960E8" w:rsidRDefault="009960E8" w:rsidP="00EB13D6">
      <w:pPr>
        <w:spacing w:line="360" w:lineRule="auto"/>
        <w:jc w:val="both"/>
      </w:pPr>
      <w:r w:rsidRPr="00937832">
        <w:rPr>
          <w:u w:val="single"/>
        </w:rPr>
        <w:t>Фавор</w:t>
      </w:r>
      <w:r>
        <w:t xml:space="preserve"> – гора в Палестине. Предание церкви признает гору Фавор горой Преображения Господня.</w:t>
      </w:r>
      <w:r>
        <w:rPr>
          <w:rStyle w:val="a6"/>
        </w:rPr>
        <w:footnoteReference w:id="3"/>
      </w:r>
    </w:p>
    <w:p w:rsidR="009960E8" w:rsidRDefault="009960E8" w:rsidP="00EB13D6">
      <w:pPr>
        <w:spacing w:line="360" w:lineRule="auto"/>
        <w:jc w:val="both"/>
      </w:pPr>
    </w:p>
    <w:p w:rsidR="009960E8" w:rsidRDefault="009960E8" w:rsidP="00EB13D6">
      <w:pPr>
        <w:spacing w:line="360" w:lineRule="auto"/>
        <w:jc w:val="both"/>
      </w:pPr>
      <w:r w:rsidRPr="00937832">
        <w:rPr>
          <w:u w:val="single"/>
        </w:rPr>
        <w:t>Спас</w:t>
      </w:r>
      <w:r>
        <w:t xml:space="preserve"> – название трех церковно-бытовых праздников у православных. С. первый – медовый, второй – яблочный, третий – полотняный (1, 6, 16 августа по старому стилю).</w:t>
      </w:r>
      <w:r>
        <w:rPr>
          <w:rStyle w:val="a6"/>
        </w:rPr>
        <w:footnoteReference w:id="4"/>
      </w:r>
    </w:p>
    <w:p w:rsidR="00937832" w:rsidRDefault="00937832" w:rsidP="00EB13D6">
      <w:pPr>
        <w:spacing w:line="360" w:lineRule="auto"/>
        <w:jc w:val="both"/>
      </w:pPr>
    </w:p>
    <w:p w:rsidR="00937832" w:rsidRDefault="00937832" w:rsidP="00EB13D6">
      <w:pPr>
        <w:spacing w:line="360" w:lineRule="auto"/>
        <w:ind w:firstLine="708"/>
        <w:jc w:val="both"/>
      </w:pPr>
      <w:r>
        <w:t>Стихотворение можно разделить на две части: в первой описывается смерть героя во сне, во второй – смерть как ритуал, погребение.</w:t>
      </w:r>
    </w:p>
    <w:p w:rsidR="009960E8" w:rsidRDefault="00334A47" w:rsidP="00EB13D6">
      <w:pPr>
        <w:spacing w:line="360" w:lineRule="auto"/>
        <w:jc w:val="both"/>
      </w:pPr>
      <w:r>
        <w:t>Мы можем предположить, что герой проснулся от солнечного луча, который можно рассматривать как природное явление:</w:t>
      </w:r>
    </w:p>
    <w:p w:rsidR="00EB13D6" w:rsidRDefault="00334A47" w:rsidP="00EB13D6">
      <w:pPr>
        <w:spacing w:line="360" w:lineRule="auto"/>
        <w:jc w:val="center"/>
      </w:pPr>
      <w:r>
        <w:t xml:space="preserve">Как обещало, не обманывая, </w:t>
      </w:r>
    </w:p>
    <w:p w:rsidR="00334A47" w:rsidRDefault="00334A47" w:rsidP="00EB13D6">
      <w:pPr>
        <w:spacing w:line="360" w:lineRule="auto"/>
        <w:jc w:val="center"/>
      </w:pPr>
      <w:r>
        <w:t>Проникло солнце утром рано</w:t>
      </w:r>
    </w:p>
    <w:p w:rsidR="00334A47" w:rsidRDefault="00334A47" w:rsidP="00EB13D6">
      <w:pPr>
        <w:spacing w:line="360" w:lineRule="auto"/>
        <w:jc w:val="center"/>
      </w:pPr>
      <w:r>
        <w:t>Косою полосой шафрановою</w:t>
      </w:r>
    </w:p>
    <w:p w:rsidR="00334A47" w:rsidRDefault="00334A47" w:rsidP="00EB13D6">
      <w:pPr>
        <w:spacing w:line="360" w:lineRule="auto"/>
        <w:jc w:val="center"/>
      </w:pPr>
      <w:r>
        <w:t>От занавеси до дивана.</w:t>
      </w:r>
    </w:p>
    <w:p w:rsidR="00334A47" w:rsidRDefault="00334A47" w:rsidP="00EB13D6">
      <w:pPr>
        <w:spacing w:line="360" w:lineRule="auto"/>
        <w:ind w:firstLine="708"/>
        <w:jc w:val="both"/>
      </w:pPr>
      <w:r>
        <w:t>Но в контексте данного стихотворения луч солнца приобретает метафорическое значение: 1) образ рая, открытые врата в него; 2) свет, исходящий от Иисуса Христа, святого духа.</w:t>
      </w:r>
    </w:p>
    <w:p w:rsidR="00334A47" w:rsidRDefault="00334A47" w:rsidP="00EB13D6">
      <w:pPr>
        <w:spacing w:line="360" w:lineRule="auto"/>
        <w:ind w:firstLine="708"/>
        <w:jc w:val="both"/>
      </w:pPr>
      <w:r>
        <w:t>Текст переносит нас в церков</w:t>
      </w:r>
      <w:r w:rsidR="001C19AD">
        <w:t>н</w:t>
      </w:r>
      <w:r>
        <w:t>ую христианскую среду, а именно в праздник Преображения Господня, другим символом становится исходящий в этот день по преданию Фаворский свет:</w:t>
      </w:r>
    </w:p>
    <w:p w:rsidR="00334A47" w:rsidRDefault="00334A47" w:rsidP="00EB13D6">
      <w:pPr>
        <w:spacing w:line="360" w:lineRule="auto"/>
        <w:jc w:val="center"/>
      </w:pPr>
      <w:r>
        <w:t>Вы шли толпою, врозь и парами,</w:t>
      </w:r>
    </w:p>
    <w:p w:rsidR="00334A47" w:rsidRDefault="00334A47" w:rsidP="00EB13D6">
      <w:pPr>
        <w:spacing w:line="360" w:lineRule="auto"/>
        <w:jc w:val="center"/>
      </w:pPr>
      <w:r>
        <w:t>Вдруг вспомнил кто-то, что сегодня</w:t>
      </w:r>
    </w:p>
    <w:p w:rsidR="00334A47" w:rsidRDefault="00334A47" w:rsidP="00EB13D6">
      <w:pPr>
        <w:spacing w:line="360" w:lineRule="auto"/>
        <w:jc w:val="center"/>
      </w:pPr>
      <w:r>
        <w:t>Шестое августа по-старому,</w:t>
      </w:r>
    </w:p>
    <w:p w:rsidR="00334A47" w:rsidRDefault="00334A47" w:rsidP="00EB13D6">
      <w:pPr>
        <w:spacing w:line="360" w:lineRule="auto"/>
        <w:jc w:val="center"/>
      </w:pPr>
      <w:r>
        <w:t>Преображение Господне</w:t>
      </w:r>
    </w:p>
    <w:p w:rsidR="00334A47" w:rsidRDefault="00334A47" w:rsidP="00EB13D6">
      <w:pPr>
        <w:spacing w:line="360" w:lineRule="auto"/>
        <w:jc w:val="center"/>
      </w:pPr>
    </w:p>
    <w:p w:rsidR="00334A47" w:rsidRDefault="00334A47" w:rsidP="00EB13D6">
      <w:pPr>
        <w:spacing w:line="360" w:lineRule="auto"/>
        <w:jc w:val="center"/>
      </w:pPr>
      <w:r>
        <w:t>Обыкновенно свет без пламени</w:t>
      </w:r>
    </w:p>
    <w:p w:rsidR="00334A47" w:rsidRDefault="00334A47" w:rsidP="00EB13D6">
      <w:pPr>
        <w:spacing w:line="360" w:lineRule="auto"/>
        <w:jc w:val="center"/>
      </w:pPr>
      <w:r>
        <w:t>Исходит в этот день с Фавора,</w:t>
      </w:r>
    </w:p>
    <w:p w:rsidR="00334A47" w:rsidRDefault="00334A47" w:rsidP="00EB13D6">
      <w:pPr>
        <w:spacing w:line="360" w:lineRule="auto"/>
        <w:jc w:val="center"/>
      </w:pPr>
      <w:r>
        <w:t>И осень, ясная как знаменье,</w:t>
      </w:r>
    </w:p>
    <w:p w:rsidR="00334A47" w:rsidRDefault="00334A47" w:rsidP="00EB13D6">
      <w:pPr>
        <w:spacing w:line="360" w:lineRule="auto"/>
        <w:jc w:val="center"/>
      </w:pPr>
      <w:r>
        <w:t>К себе приковывает взоры.</w:t>
      </w:r>
    </w:p>
    <w:p w:rsidR="00334A47" w:rsidRDefault="00334A47" w:rsidP="00EB13D6">
      <w:pPr>
        <w:spacing w:line="360" w:lineRule="auto"/>
        <w:ind w:firstLine="708"/>
        <w:jc w:val="both"/>
      </w:pPr>
      <w:r>
        <w:t>Именно на этот свет переходит метафора «свет без пламени», тот таинственный свет, котор</w:t>
      </w:r>
      <w:r w:rsidR="00FA6859">
        <w:t>ым просияло лицо Господа при Пре</w:t>
      </w:r>
      <w:r>
        <w:t>ображении.</w:t>
      </w:r>
    </w:p>
    <w:p w:rsidR="00334A47" w:rsidRDefault="00334A47" w:rsidP="00EB13D6">
      <w:pPr>
        <w:spacing w:line="360" w:lineRule="auto"/>
        <w:ind w:firstLine="708"/>
        <w:jc w:val="both"/>
      </w:pPr>
      <w:r>
        <w:t>Образ осени в стихотворении олицетворяет перелом, переход в иное состояние, начало чего-то нового, необычного, приход новой жизни.</w:t>
      </w:r>
    </w:p>
    <w:p w:rsidR="00C87C9C" w:rsidRDefault="00C87C9C" w:rsidP="00EB13D6">
      <w:pPr>
        <w:spacing w:line="360" w:lineRule="auto"/>
        <w:ind w:firstLine="708"/>
        <w:jc w:val="both"/>
      </w:pPr>
      <w:r>
        <w:t>Во второй части стихотворения описывается сам ритуал смер</w:t>
      </w:r>
      <w:r w:rsidR="001C19AD">
        <w:t>т</w:t>
      </w:r>
      <w:r>
        <w:t>и, погребение тела:</w:t>
      </w:r>
    </w:p>
    <w:p w:rsidR="00C87C9C" w:rsidRDefault="00C87C9C" w:rsidP="00EB13D6">
      <w:pPr>
        <w:spacing w:line="360" w:lineRule="auto"/>
        <w:jc w:val="center"/>
      </w:pPr>
      <w:r>
        <w:t>В лесу казенной землемершею</w:t>
      </w:r>
    </w:p>
    <w:p w:rsidR="00C87C9C" w:rsidRDefault="00C87C9C" w:rsidP="00EB13D6">
      <w:pPr>
        <w:spacing w:line="360" w:lineRule="auto"/>
        <w:jc w:val="center"/>
      </w:pPr>
      <w:r>
        <w:t>Стояла смерть среди погоста,</w:t>
      </w:r>
    </w:p>
    <w:p w:rsidR="00C87C9C" w:rsidRDefault="00C87C9C" w:rsidP="00EB13D6">
      <w:pPr>
        <w:spacing w:line="360" w:lineRule="auto"/>
        <w:jc w:val="center"/>
      </w:pPr>
      <w:r>
        <w:t>Смотря в лицо мое умершее,</w:t>
      </w:r>
    </w:p>
    <w:p w:rsidR="00C87C9C" w:rsidRDefault="00C87C9C" w:rsidP="00EB13D6">
      <w:pPr>
        <w:spacing w:line="360" w:lineRule="auto"/>
        <w:jc w:val="center"/>
      </w:pPr>
      <w:r>
        <w:t>Чтоб вырыть яму мне по росту.</w:t>
      </w:r>
    </w:p>
    <w:p w:rsidR="00C87C9C" w:rsidRDefault="00C87C9C" w:rsidP="00EB13D6">
      <w:pPr>
        <w:spacing w:line="360" w:lineRule="auto"/>
        <w:ind w:firstLine="708"/>
        <w:jc w:val="both"/>
      </w:pPr>
      <w:r>
        <w:t>В указанной строфе могила принимает значение ямы, где навсегда остается только тело человека, а рост – духовный рост, так как герой талантлив, одарен. Душа не остается в могиле, она уходит в иной мир, становясь богаче, вбирая в себя все то, что имело значение для человека в его жизни.</w:t>
      </w:r>
    </w:p>
    <w:p w:rsidR="00C87C9C" w:rsidRDefault="00C87C9C" w:rsidP="00EB13D6">
      <w:pPr>
        <w:spacing w:line="360" w:lineRule="auto"/>
        <w:ind w:firstLine="708"/>
        <w:jc w:val="both"/>
      </w:pPr>
      <w:r>
        <w:t>Герой видит свою смерть в светлый праздник Преображения, поэтому смерть воспринимается им как избавление от мирских терзаний, страданий, как переход в иной, светлый мир.</w:t>
      </w:r>
    </w:p>
    <w:p w:rsidR="00C87C9C" w:rsidRDefault="00C87C9C" w:rsidP="00EB13D6">
      <w:pPr>
        <w:spacing w:line="360" w:lineRule="auto"/>
        <w:ind w:firstLine="708"/>
        <w:jc w:val="both"/>
      </w:pPr>
      <w:r>
        <w:t>Образный ряд Фаворский свет – лес кладбищенский горит – небо представляет собой путь в иной мир. Сначала герой видит свет, озарявший лик Христа, затем горящий лес, олицетворяющий скопление душ, близких творчеству героя</w:t>
      </w:r>
      <w:r w:rsidR="00EB13D6">
        <w:t>, небо – как дом для душ.</w:t>
      </w:r>
    </w:p>
    <w:p w:rsidR="00EB13D6" w:rsidRDefault="00EB13D6" w:rsidP="00EB13D6">
      <w:pPr>
        <w:spacing w:line="360" w:lineRule="auto"/>
        <w:jc w:val="both"/>
      </w:pPr>
      <w:r>
        <w:t>После физического ухода человека душа его сталкивается с ликом самой смерти.</w:t>
      </w:r>
    </w:p>
    <w:p w:rsidR="00EB13D6" w:rsidRDefault="00EB13D6" w:rsidP="00C27A11">
      <w:pPr>
        <w:spacing w:line="360" w:lineRule="auto"/>
        <w:ind w:firstLine="708"/>
        <w:jc w:val="both"/>
      </w:pPr>
      <w:r>
        <w:t>Преображение для лирического героя – главное для его души. Дух остается навечно, можно говорить о бессмертии поэта.</w:t>
      </w:r>
    </w:p>
    <w:p w:rsidR="00EB13D6" w:rsidRDefault="00EB13D6" w:rsidP="00C27A11">
      <w:pPr>
        <w:spacing w:line="360" w:lineRule="auto"/>
        <w:ind w:firstLine="708"/>
        <w:jc w:val="both"/>
      </w:pPr>
      <w:r>
        <w:t>Изначально мир был совершенен, без страданий, испытаний, таким, каким его создал Господь Бог. Именно в такой мир и возносится душа после смерти человека.</w:t>
      </w:r>
    </w:p>
    <w:p w:rsidR="00EB13D6" w:rsidRDefault="00EB13D6" w:rsidP="00C27A11">
      <w:pPr>
        <w:spacing w:line="360" w:lineRule="auto"/>
        <w:ind w:firstLine="708"/>
        <w:jc w:val="both"/>
      </w:pPr>
      <w:r>
        <w:t>Стихотворение «Август» принадлежит циклу «Стихотворения Юрия Живаго». В отличие от стихотворений «Зимняя ночь», «Сказка», мы не знаем, при каких обстоятельствах писал его герой, но можно предположить, что толчком к написанию мог стать рассказ Юрия Анне Ивановне о воскресении, душе и смерти, о том, что душа человека это то, что мы есть в других,  душа  не перевоплощается, а распространяется в мире (1 кн. 3 ч. 3 гл.). Или эпизод, где Юрий, чувствуя болезнь, страшится и плачет вместе с душой ( 2 кн. 13 ч. 10 гл.). Можно предположить, что именно эти слезы увлажнили подушку лирического героя стихотворения:</w:t>
      </w:r>
    </w:p>
    <w:p w:rsidR="00EB13D6" w:rsidRDefault="00EB13D6" w:rsidP="00C27A11">
      <w:pPr>
        <w:spacing w:line="360" w:lineRule="auto"/>
        <w:jc w:val="center"/>
      </w:pPr>
      <w:r>
        <w:t>Я вспомнил, по какому поводу</w:t>
      </w:r>
    </w:p>
    <w:p w:rsidR="00EB13D6" w:rsidRDefault="00EB13D6" w:rsidP="00C27A11">
      <w:pPr>
        <w:spacing w:line="360" w:lineRule="auto"/>
        <w:jc w:val="center"/>
      </w:pPr>
      <w:r>
        <w:t>Слегка увлажнена подушка.</w:t>
      </w:r>
    </w:p>
    <w:p w:rsidR="00EB13D6" w:rsidRDefault="00EB13D6" w:rsidP="00C27A11">
      <w:pPr>
        <w:spacing w:line="360" w:lineRule="auto"/>
        <w:jc w:val="center"/>
      </w:pPr>
      <w:r>
        <w:t>Мне снилось, что ко мне на проводы</w:t>
      </w:r>
    </w:p>
    <w:p w:rsidR="00EB13D6" w:rsidRDefault="00EB13D6" w:rsidP="00C27A11">
      <w:pPr>
        <w:spacing w:line="360" w:lineRule="auto"/>
        <w:jc w:val="center"/>
      </w:pPr>
      <w:r>
        <w:t>Шли по лесу вы друг за дружкой.</w:t>
      </w:r>
    </w:p>
    <w:p w:rsidR="009960E8" w:rsidRDefault="009960E8">
      <w:bookmarkStart w:id="0" w:name="_GoBack"/>
      <w:bookmarkEnd w:id="0"/>
    </w:p>
    <w:sectPr w:rsidR="00996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02D" w:rsidRDefault="00F1402D">
      <w:r>
        <w:separator/>
      </w:r>
    </w:p>
  </w:endnote>
  <w:endnote w:type="continuationSeparator" w:id="0">
    <w:p w:rsidR="00F1402D" w:rsidRDefault="00F1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02D" w:rsidRDefault="00F1402D">
      <w:r>
        <w:separator/>
      </w:r>
    </w:p>
  </w:footnote>
  <w:footnote w:type="continuationSeparator" w:id="0">
    <w:p w:rsidR="00F1402D" w:rsidRDefault="00F1402D">
      <w:r>
        <w:continuationSeparator/>
      </w:r>
    </w:p>
  </w:footnote>
  <w:footnote w:id="1">
    <w:p w:rsidR="00EA4E0B" w:rsidRDefault="00EA4E0B">
      <w:pPr>
        <w:pStyle w:val="a5"/>
      </w:pPr>
      <w:r>
        <w:rPr>
          <w:rStyle w:val="a6"/>
        </w:rPr>
        <w:footnoteRef/>
      </w:r>
      <w:r>
        <w:t xml:space="preserve"> Власов, А. Дар живого духа: (стихотворения Б. Пастернака «Август» и «Разлуга» в контексте романа «Доктор Живаго»)//Вопросы литературы. – 2004.-№5.-С.216-238.</w:t>
      </w:r>
    </w:p>
  </w:footnote>
  <w:footnote w:id="2">
    <w:p w:rsidR="00EA4E0B" w:rsidRDefault="00EA4E0B">
      <w:pPr>
        <w:pStyle w:val="a5"/>
      </w:pPr>
      <w:r>
        <w:rPr>
          <w:rStyle w:val="a6"/>
        </w:rPr>
        <w:footnoteRef/>
      </w:r>
      <w:r>
        <w:t xml:space="preserve"> Иллюстрированный энциклопедический словарь Ф. Брокгауза и И. Ефрона.-М.: Эксмо, 2008. – С.479</w:t>
      </w:r>
    </w:p>
  </w:footnote>
  <w:footnote w:id="3">
    <w:p w:rsidR="00EA4E0B" w:rsidRDefault="00EA4E0B">
      <w:pPr>
        <w:pStyle w:val="a5"/>
      </w:pPr>
      <w:r>
        <w:rPr>
          <w:rStyle w:val="a6"/>
        </w:rPr>
        <w:footnoteRef/>
      </w:r>
      <w:r>
        <w:t xml:space="preserve"> Там же, С. 791</w:t>
      </w:r>
    </w:p>
  </w:footnote>
  <w:footnote w:id="4">
    <w:p w:rsidR="00EA4E0B" w:rsidRDefault="00EA4E0B">
      <w:pPr>
        <w:pStyle w:val="a5"/>
      </w:pPr>
      <w:r>
        <w:rPr>
          <w:rStyle w:val="a6"/>
        </w:rPr>
        <w:footnoteRef/>
      </w:r>
      <w:r>
        <w:t xml:space="preserve"> Там же, С. 608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8BF"/>
    <w:rsid w:val="001C19AD"/>
    <w:rsid w:val="002247AC"/>
    <w:rsid w:val="00285EA3"/>
    <w:rsid w:val="00334A47"/>
    <w:rsid w:val="007F4D08"/>
    <w:rsid w:val="008D23E0"/>
    <w:rsid w:val="00937832"/>
    <w:rsid w:val="009960E8"/>
    <w:rsid w:val="00C27A11"/>
    <w:rsid w:val="00C808BF"/>
    <w:rsid w:val="00C87C9C"/>
    <w:rsid w:val="00E15611"/>
    <w:rsid w:val="00E332B4"/>
    <w:rsid w:val="00E77A28"/>
    <w:rsid w:val="00E84F49"/>
    <w:rsid w:val="00EA4E0B"/>
    <w:rsid w:val="00EB13D6"/>
    <w:rsid w:val="00EF6D18"/>
    <w:rsid w:val="00F1402D"/>
    <w:rsid w:val="00F47D67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91BEE-6F72-4B1D-B70D-C28E902A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84F49"/>
    <w:rPr>
      <w:rFonts w:ascii="Consolas" w:eastAsia="Calibr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E84F49"/>
    <w:rPr>
      <w:rFonts w:ascii="Consolas" w:eastAsia="Calibri" w:hAnsi="Consolas"/>
      <w:sz w:val="21"/>
      <w:szCs w:val="21"/>
      <w:lang w:val="ru-RU" w:eastAsia="en-US" w:bidi="ar-SA"/>
    </w:rPr>
  </w:style>
  <w:style w:type="paragraph" w:styleId="a5">
    <w:name w:val="footnote text"/>
    <w:basedOn w:val="a"/>
    <w:semiHidden/>
    <w:rsid w:val="00EF6D18"/>
    <w:rPr>
      <w:sz w:val="20"/>
      <w:szCs w:val="20"/>
    </w:rPr>
  </w:style>
  <w:style w:type="character" w:styleId="a6">
    <w:name w:val="footnote reference"/>
    <w:basedOn w:val="a0"/>
    <w:semiHidden/>
    <w:rsid w:val="00EF6D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Б</vt:lpstr>
    </vt:vector>
  </TitlesOfParts>
  <Company>Дом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Б</dc:title>
  <dc:subject/>
  <dc:creator>User</dc:creator>
  <cp:keywords/>
  <cp:lastModifiedBy>admin</cp:lastModifiedBy>
  <cp:revision>2</cp:revision>
  <dcterms:created xsi:type="dcterms:W3CDTF">2014-04-18T21:08:00Z</dcterms:created>
  <dcterms:modified xsi:type="dcterms:W3CDTF">2014-04-18T21:08:00Z</dcterms:modified>
</cp:coreProperties>
</file>