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0E" w:rsidRDefault="00F53F0E" w:rsidP="00001DF9">
      <w:pPr>
        <w:jc w:val="center"/>
        <w:rPr>
          <w:b/>
          <w:sz w:val="24"/>
          <w:szCs w:val="24"/>
        </w:rPr>
      </w:pPr>
      <w:r w:rsidRPr="00001DF9">
        <w:rPr>
          <w:b/>
          <w:sz w:val="24"/>
          <w:szCs w:val="24"/>
        </w:rPr>
        <w:t>Характеристика природно-экономических условий производства в ООО</w:t>
      </w:r>
      <w:r>
        <w:rPr>
          <w:b/>
          <w:sz w:val="24"/>
          <w:szCs w:val="24"/>
        </w:rPr>
        <w:t xml:space="preserve"> </w:t>
      </w:r>
      <w:r w:rsidRPr="00001DF9">
        <w:rPr>
          <w:b/>
          <w:sz w:val="24"/>
          <w:szCs w:val="24"/>
        </w:rPr>
        <w:t>”Цильна” Дрожжановского района РТ</w:t>
      </w:r>
    </w:p>
    <w:p w:rsidR="00F53F0E" w:rsidRDefault="00F53F0E" w:rsidP="00001DF9">
      <w:pPr>
        <w:jc w:val="center"/>
        <w:rPr>
          <w:b/>
          <w:sz w:val="24"/>
          <w:szCs w:val="24"/>
        </w:rPr>
      </w:pPr>
    </w:p>
    <w:p w:rsidR="00F53F0E" w:rsidRDefault="00F53F0E">
      <w:pPr>
        <w:rPr>
          <w:sz w:val="24"/>
          <w:szCs w:val="24"/>
        </w:rPr>
      </w:pPr>
      <w:r w:rsidRPr="00001DF9">
        <w:rPr>
          <w:sz w:val="24"/>
          <w:szCs w:val="24"/>
        </w:rPr>
        <w:t>ООО</w:t>
      </w:r>
      <w:r>
        <w:rPr>
          <w:sz w:val="24"/>
          <w:szCs w:val="24"/>
        </w:rPr>
        <w:t xml:space="preserve"> </w:t>
      </w:r>
      <w:r w:rsidRPr="00001DF9">
        <w:rPr>
          <w:sz w:val="24"/>
          <w:szCs w:val="24"/>
        </w:rPr>
        <w:t xml:space="preserve">”Цильна” </w:t>
      </w:r>
      <w:r>
        <w:rPr>
          <w:sz w:val="24"/>
          <w:szCs w:val="24"/>
        </w:rPr>
        <w:t xml:space="preserve">Дрожжановского района РТ образовано на базе коллективного предприятия </w:t>
      </w:r>
      <w:r w:rsidRPr="00001DF9">
        <w:rPr>
          <w:sz w:val="24"/>
          <w:szCs w:val="24"/>
        </w:rPr>
        <w:t>“</w:t>
      </w:r>
      <w:r>
        <w:rPr>
          <w:sz w:val="24"/>
          <w:szCs w:val="24"/>
        </w:rPr>
        <w:t>Цильна</w:t>
      </w:r>
      <w:r w:rsidRPr="00001DF9">
        <w:rPr>
          <w:sz w:val="24"/>
          <w:szCs w:val="24"/>
        </w:rPr>
        <w:t xml:space="preserve">” </w:t>
      </w:r>
      <w:r>
        <w:rPr>
          <w:sz w:val="24"/>
          <w:szCs w:val="24"/>
        </w:rPr>
        <w:t xml:space="preserve">и входит в состав ассоциации </w:t>
      </w:r>
      <w:r w:rsidRPr="00001DF9">
        <w:rPr>
          <w:sz w:val="24"/>
          <w:szCs w:val="24"/>
        </w:rPr>
        <w:t>“</w:t>
      </w:r>
      <w:r>
        <w:rPr>
          <w:sz w:val="24"/>
          <w:szCs w:val="24"/>
        </w:rPr>
        <w:t>Элитные семена Татарстана</w:t>
      </w:r>
      <w:r w:rsidRPr="00001DF9">
        <w:rPr>
          <w:sz w:val="24"/>
          <w:szCs w:val="24"/>
        </w:rPr>
        <w:t xml:space="preserve">” </w:t>
      </w:r>
      <w:r>
        <w:rPr>
          <w:sz w:val="24"/>
          <w:szCs w:val="24"/>
          <w:lang w:val="en-US"/>
        </w:rPr>
        <w:t>c</w:t>
      </w:r>
      <w:r w:rsidRPr="00001DF9">
        <w:rPr>
          <w:sz w:val="24"/>
          <w:szCs w:val="24"/>
        </w:rPr>
        <w:t xml:space="preserve"> 1998 </w:t>
      </w:r>
      <w:r>
        <w:rPr>
          <w:sz w:val="24"/>
          <w:szCs w:val="24"/>
        </w:rPr>
        <w:t>года.</w:t>
      </w:r>
    </w:p>
    <w:p w:rsidR="00F53F0E" w:rsidRDefault="00F53F0E">
      <w:pPr>
        <w:rPr>
          <w:sz w:val="24"/>
          <w:szCs w:val="24"/>
        </w:rPr>
      </w:pPr>
      <w:r>
        <w:rPr>
          <w:sz w:val="24"/>
          <w:szCs w:val="24"/>
        </w:rPr>
        <w:t>ООО</w:t>
      </w:r>
      <w:r w:rsidRPr="004E4845">
        <w:rPr>
          <w:sz w:val="24"/>
          <w:szCs w:val="24"/>
        </w:rPr>
        <w:t xml:space="preserve"> “</w:t>
      </w:r>
      <w:r>
        <w:rPr>
          <w:sz w:val="24"/>
          <w:szCs w:val="24"/>
        </w:rPr>
        <w:t>Цильна</w:t>
      </w:r>
      <w:r w:rsidRPr="004E4845">
        <w:rPr>
          <w:sz w:val="24"/>
          <w:szCs w:val="24"/>
        </w:rPr>
        <w:t xml:space="preserve">” </w:t>
      </w:r>
      <w:r>
        <w:rPr>
          <w:sz w:val="24"/>
          <w:szCs w:val="24"/>
        </w:rPr>
        <w:t>находиться на расстоянии 200 км от республиканского центра и на удалении 28 км от районного центра. Дорожная сеть от центральной усадьбы с. Малая Цильна с районным и республиканским центрами осуществляется по автодорогам Старое Дрожжаное - Буинск.  До ближайшей железной станции Бурундуки-30 км, речной пристани Тетюши-100 км.</w:t>
      </w:r>
    </w:p>
    <w:p w:rsidR="00F53F0E" w:rsidRDefault="00F53F0E">
      <w:pPr>
        <w:rPr>
          <w:sz w:val="24"/>
          <w:szCs w:val="24"/>
        </w:rPr>
      </w:pPr>
      <w:r>
        <w:rPr>
          <w:sz w:val="24"/>
          <w:szCs w:val="24"/>
        </w:rPr>
        <w:t>Удаленность от пунктов реализации основных видов продукции: зерна(Бурундуки)-30 км, сахарной свеклы(Буинск)-55 км, расстояние до базы закупки горюче-смазочных материалов(Бурундуки)-30 км, запасных частей(г.Ульяновск)-80 км.</w:t>
      </w:r>
    </w:p>
    <w:p w:rsidR="00F53F0E" w:rsidRDefault="00F53F0E">
      <w:pPr>
        <w:rPr>
          <w:sz w:val="24"/>
          <w:szCs w:val="24"/>
        </w:rPr>
      </w:pPr>
      <w:r>
        <w:rPr>
          <w:sz w:val="24"/>
          <w:szCs w:val="24"/>
        </w:rPr>
        <w:t xml:space="preserve">ООО </w:t>
      </w:r>
      <w:r w:rsidRPr="00584B60">
        <w:rPr>
          <w:sz w:val="24"/>
          <w:szCs w:val="24"/>
        </w:rPr>
        <w:t>”</w:t>
      </w:r>
      <w:r>
        <w:rPr>
          <w:sz w:val="24"/>
          <w:szCs w:val="24"/>
        </w:rPr>
        <w:t>Цильна</w:t>
      </w:r>
      <w:r w:rsidRPr="00584B60">
        <w:rPr>
          <w:sz w:val="24"/>
          <w:szCs w:val="24"/>
        </w:rPr>
        <w:t>”</w:t>
      </w:r>
      <w:r>
        <w:rPr>
          <w:sz w:val="24"/>
          <w:szCs w:val="24"/>
        </w:rPr>
        <w:t xml:space="preserve"> Дрожжановского района входит в состав предволжской природно-экономической зоны. Климат умеренно-континентальный с холодной длинной зимой и умеренно жарким летом. Средне - январская температура составляет -13</w:t>
      </w:r>
      <w:r>
        <w:rPr>
          <w:sz w:val="24"/>
          <w:szCs w:val="24"/>
          <w:lang w:val="en-US"/>
        </w:rPr>
        <w:t>t</w:t>
      </w:r>
      <w:r>
        <w:rPr>
          <w:rFonts w:cs="Calibri"/>
          <w:sz w:val="24"/>
          <w:szCs w:val="24"/>
        </w:rPr>
        <w:t>⁰</w:t>
      </w:r>
      <w:r>
        <w:rPr>
          <w:sz w:val="24"/>
          <w:szCs w:val="24"/>
        </w:rPr>
        <w:t>,средне -июльская температура +19,4</w:t>
      </w:r>
      <w:r w:rsidRPr="00584B60">
        <w:rPr>
          <w:sz w:val="24"/>
          <w:szCs w:val="24"/>
        </w:rPr>
        <w:t xml:space="preserve"> </w:t>
      </w:r>
      <w:r>
        <w:rPr>
          <w:sz w:val="24"/>
          <w:szCs w:val="24"/>
          <w:lang w:val="en-US"/>
        </w:rPr>
        <w:t>t</w:t>
      </w:r>
      <w:r>
        <w:rPr>
          <w:rFonts w:cs="Calibri"/>
          <w:sz w:val="24"/>
          <w:szCs w:val="24"/>
        </w:rPr>
        <w:t>⁰</w:t>
      </w:r>
      <w:r>
        <w:rPr>
          <w:sz w:val="24"/>
          <w:szCs w:val="24"/>
        </w:rPr>
        <w:t>,среднегодовая температура воздуха +2,7</w:t>
      </w:r>
      <w:r w:rsidRPr="00584B60">
        <w:rPr>
          <w:sz w:val="24"/>
          <w:szCs w:val="24"/>
        </w:rPr>
        <w:t xml:space="preserve"> </w:t>
      </w:r>
      <w:r>
        <w:rPr>
          <w:sz w:val="24"/>
          <w:szCs w:val="24"/>
          <w:lang w:val="en-US"/>
        </w:rPr>
        <w:t>t</w:t>
      </w:r>
      <w:r>
        <w:rPr>
          <w:rFonts w:cs="Calibri"/>
          <w:sz w:val="24"/>
          <w:szCs w:val="24"/>
        </w:rPr>
        <w:t>⁰</w:t>
      </w:r>
      <w:r>
        <w:rPr>
          <w:sz w:val="24"/>
          <w:szCs w:val="24"/>
        </w:rPr>
        <w:t>.Среднегодовая количество осадков-418 мм.</w:t>
      </w:r>
    </w:p>
    <w:p w:rsidR="00F53F0E" w:rsidRDefault="00F53F0E">
      <w:pPr>
        <w:rPr>
          <w:sz w:val="24"/>
          <w:szCs w:val="24"/>
        </w:rPr>
      </w:pPr>
      <w:r>
        <w:rPr>
          <w:sz w:val="24"/>
          <w:szCs w:val="24"/>
        </w:rPr>
        <w:t>Почвенный покров представлен, преимущественно, черноземами выщелоченными. Почвообразующие представлены, в основном, делювиальными слоями.</w:t>
      </w:r>
    </w:p>
    <w:p w:rsidR="00F53F0E" w:rsidRDefault="00F53F0E">
      <w:pPr>
        <w:rPr>
          <w:sz w:val="24"/>
          <w:szCs w:val="24"/>
        </w:rPr>
      </w:pPr>
      <w:r>
        <w:rPr>
          <w:sz w:val="24"/>
          <w:szCs w:val="24"/>
        </w:rPr>
        <w:t>Рельеф территории представляет собой возвышенную слабоволнистую равнину. На территории хозяйства развита овражнобалочная сеть, имеются растущие вершины оврагов. Эрозия проявляется в значительной степени. Протекает река Цильна и ее припоки - ручьи.</w:t>
      </w:r>
    </w:p>
    <w:p w:rsidR="00F53F0E" w:rsidRDefault="00F53F0E">
      <w:pPr>
        <w:rPr>
          <w:sz w:val="24"/>
          <w:szCs w:val="24"/>
        </w:rPr>
      </w:pPr>
      <w:r>
        <w:rPr>
          <w:sz w:val="24"/>
          <w:szCs w:val="24"/>
        </w:rPr>
        <w:t>Продолжительность пастбищного периода-155 дней. Направление ветров южное и юго-западное.</w:t>
      </w:r>
    </w:p>
    <w:p w:rsidR="00F53F0E" w:rsidRDefault="00F53F0E">
      <w:pPr>
        <w:rPr>
          <w:sz w:val="24"/>
          <w:szCs w:val="24"/>
        </w:rPr>
      </w:pPr>
      <w:r>
        <w:rPr>
          <w:sz w:val="24"/>
          <w:szCs w:val="24"/>
        </w:rPr>
        <w:t>Согласно данным оценки земель, общий балл сельхозугодий-38,62 баллов, в том числе пашни-40,36; сенокосов -5,12; пастбищ -5,4.</w:t>
      </w:r>
    </w:p>
    <w:p w:rsidR="00F53F0E" w:rsidRDefault="00F53F0E">
      <w:pPr>
        <w:rPr>
          <w:sz w:val="24"/>
          <w:szCs w:val="24"/>
        </w:rPr>
      </w:pPr>
      <w:r>
        <w:rPr>
          <w:sz w:val="24"/>
          <w:szCs w:val="24"/>
        </w:rPr>
        <w:t>Природно-климатические условия оцениваются как хорошее для проживания населения и ведения сельского хозяйства.</w:t>
      </w:r>
    </w:p>
    <w:p w:rsidR="00F53F0E" w:rsidRDefault="00F53F0E">
      <w:pPr>
        <w:rPr>
          <w:sz w:val="24"/>
          <w:szCs w:val="24"/>
        </w:rPr>
      </w:pPr>
      <w:r>
        <w:rPr>
          <w:sz w:val="24"/>
          <w:szCs w:val="24"/>
        </w:rPr>
        <w:t>Характеристику экономических условий в ООО</w:t>
      </w:r>
      <w:r w:rsidRPr="003312A1">
        <w:rPr>
          <w:sz w:val="24"/>
          <w:szCs w:val="24"/>
        </w:rPr>
        <w:t xml:space="preserve"> ”</w:t>
      </w:r>
      <w:r>
        <w:rPr>
          <w:sz w:val="24"/>
          <w:szCs w:val="24"/>
        </w:rPr>
        <w:t>Цильна</w:t>
      </w:r>
      <w:r w:rsidRPr="003312A1">
        <w:rPr>
          <w:sz w:val="24"/>
          <w:szCs w:val="24"/>
        </w:rPr>
        <w:t xml:space="preserve">” </w:t>
      </w:r>
      <w:r>
        <w:rPr>
          <w:sz w:val="24"/>
          <w:szCs w:val="24"/>
        </w:rPr>
        <w:t>проведем в динамике за три года(2007-2009гг), сравнивая со средними данными по РТ. Анализ начнем с рассмотрения состава земельных фондов и структуры сельскохозяйственных угодий .</w:t>
      </w:r>
    </w:p>
    <w:p w:rsidR="00F53F0E" w:rsidRDefault="00F53F0E">
      <w:pPr>
        <w:rPr>
          <w:sz w:val="24"/>
          <w:szCs w:val="24"/>
        </w:rPr>
      </w:pPr>
    </w:p>
    <w:p w:rsidR="00F53F0E" w:rsidRDefault="00F53F0E" w:rsidP="008472BB">
      <w:pPr>
        <w:jc w:val="center"/>
        <w:rPr>
          <w:sz w:val="24"/>
          <w:szCs w:val="24"/>
        </w:rPr>
      </w:pPr>
      <w:r w:rsidRPr="008472BB">
        <w:rPr>
          <w:b/>
          <w:sz w:val="24"/>
          <w:szCs w:val="24"/>
        </w:rPr>
        <w:t>Таблица. Состав земельных фондов и структура сельскохозяйственных угодий в ООО “Цильна” Дрожжановского района РТ за 2007-2009гг</w:t>
      </w:r>
      <w:r>
        <w:rPr>
          <w:sz w:val="24"/>
          <w:szCs w:val="24"/>
        </w:rPr>
        <w:t>.</w:t>
      </w:r>
    </w:p>
    <w:p w:rsidR="00F53F0E" w:rsidRPr="00B55F13" w:rsidRDefault="00F53F0E" w:rsidP="00190FA5">
      <w:pPr>
        <w:pStyle w:val="28"/>
        <w:shd w:val="clear" w:color="auto" w:fill="auto"/>
        <w:spacing w:after="0" w:line="360" w:lineRule="auto"/>
        <w:ind w:left="1701" w:hanging="1701"/>
        <w:rPr>
          <w:sz w:val="26"/>
          <w:szCs w:val="26"/>
        </w:rPr>
      </w:pPr>
    </w:p>
    <w:p w:rsidR="00F53F0E" w:rsidRPr="00B55F13" w:rsidRDefault="00F53F0E" w:rsidP="00E1682E">
      <w:pPr>
        <w:pStyle w:val="28"/>
        <w:shd w:val="clear" w:color="auto" w:fill="auto"/>
        <w:spacing w:after="0" w:line="360" w:lineRule="auto"/>
        <w:ind w:left="1701" w:hanging="1701"/>
        <w:rPr>
          <w:sz w:val="26"/>
          <w:szCs w:val="26"/>
        </w:rPr>
      </w:pPr>
    </w:p>
    <w:tbl>
      <w:tblPr>
        <w:tblW w:w="10075" w:type="dxa"/>
        <w:jc w:val="center"/>
        <w:tblLayout w:type="fixed"/>
        <w:tblCellMar>
          <w:left w:w="10" w:type="dxa"/>
          <w:right w:w="10" w:type="dxa"/>
        </w:tblCellMar>
        <w:tblLook w:val="00A0" w:firstRow="1" w:lastRow="0" w:firstColumn="1" w:lastColumn="0" w:noHBand="0" w:noVBand="0"/>
      </w:tblPr>
      <w:tblGrid>
        <w:gridCol w:w="1901"/>
        <w:gridCol w:w="1017"/>
        <w:gridCol w:w="7"/>
        <w:gridCol w:w="1116"/>
        <w:gridCol w:w="1139"/>
        <w:gridCol w:w="984"/>
        <w:gridCol w:w="6"/>
        <w:gridCol w:w="1109"/>
        <w:gridCol w:w="7"/>
        <w:gridCol w:w="998"/>
        <w:gridCol w:w="840"/>
        <w:gridCol w:w="951"/>
      </w:tblGrid>
      <w:tr w:rsidR="00F53F0E" w:rsidRPr="004D5A62" w:rsidTr="00A97481">
        <w:trPr>
          <w:trHeight w:val="416"/>
          <w:jc w:val="center"/>
        </w:trPr>
        <w:tc>
          <w:tcPr>
            <w:tcW w:w="1901" w:type="dxa"/>
            <w:tcBorders>
              <w:top w:val="single" w:sz="4" w:space="0" w:color="auto"/>
              <w:left w:val="single" w:sz="4" w:space="0" w:color="auto"/>
              <w:right w:val="single" w:sz="4" w:space="0" w:color="auto"/>
            </w:tcBorders>
            <w:shd w:val="clear" w:color="auto" w:fill="FFFFFF"/>
          </w:tcPr>
          <w:p w:rsidR="00F53F0E" w:rsidRPr="004D5A62" w:rsidRDefault="00F53F0E" w:rsidP="00A97481">
            <w:pPr>
              <w:framePr w:wrap="notBeside" w:vAnchor="text" w:hAnchor="text" w:xAlign="center" w:y="1"/>
              <w:spacing w:after="0" w:line="240" w:lineRule="auto"/>
              <w:ind w:firstLine="709"/>
              <w:rPr>
                <w:sz w:val="10"/>
                <w:szCs w:val="10"/>
              </w:rPr>
            </w:pPr>
          </w:p>
        </w:tc>
        <w:tc>
          <w:tcPr>
            <w:tcW w:w="6383" w:type="dxa"/>
            <w:gridSpan w:val="9"/>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709"/>
              <w:jc w:val="center"/>
            </w:pPr>
            <w:r>
              <w:t>Годы</w:t>
            </w:r>
          </w:p>
        </w:tc>
        <w:tc>
          <w:tcPr>
            <w:tcW w:w="1791" w:type="dxa"/>
            <w:gridSpan w:val="2"/>
            <w:vMerge w:val="restart"/>
            <w:tcBorders>
              <w:top w:val="single" w:sz="4" w:space="0" w:color="auto"/>
              <w:left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p>
          <w:p w:rsidR="00F53F0E" w:rsidRDefault="00F53F0E" w:rsidP="00BD09FF">
            <w:pPr>
              <w:pStyle w:val="20"/>
              <w:framePr w:wrap="notBeside" w:vAnchor="text" w:hAnchor="text" w:xAlign="center" w:y="1"/>
              <w:shd w:val="clear" w:color="auto" w:fill="auto"/>
              <w:spacing w:line="240" w:lineRule="auto"/>
              <w:ind w:firstLine="0"/>
              <w:jc w:val="center"/>
            </w:pPr>
            <w:r>
              <w:t>В сред</w:t>
            </w:r>
            <w:r>
              <w:softHyphen/>
              <w:t>нем по РТ за 2009 год</w:t>
            </w:r>
          </w:p>
        </w:tc>
      </w:tr>
      <w:tr w:rsidR="00F53F0E" w:rsidRPr="004D5A62" w:rsidTr="00A97481">
        <w:trPr>
          <w:trHeight w:val="277"/>
          <w:jc w:val="center"/>
        </w:trPr>
        <w:tc>
          <w:tcPr>
            <w:tcW w:w="1901" w:type="dxa"/>
            <w:tcBorders>
              <w:left w:val="single" w:sz="4" w:space="0" w:color="auto"/>
              <w:right w:val="single" w:sz="4" w:space="0" w:color="auto"/>
            </w:tcBorders>
            <w:shd w:val="clear" w:color="auto" w:fill="FFFFFF"/>
          </w:tcPr>
          <w:p w:rsidR="00F53F0E" w:rsidRDefault="00F53F0E" w:rsidP="00E1682E">
            <w:pPr>
              <w:pStyle w:val="20"/>
              <w:framePr w:wrap="notBeside" w:vAnchor="text" w:hAnchor="text" w:xAlign="center" w:y="1"/>
              <w:shd w:val="clear" w:color="auto" w:fill="auto"/>
              <w:spacing w:line="240" w:lineRule="auto"/>
              <w:ind w:firstLine="0"/>
              <w:jc w:val="center"/>
            </w:pPr>
            <w:r>
              <w:t>Виды угодий</w:t>
            </w:r>
          </w:p>
        </w:tc>
        <w:tc>
          <w:tcPr>
            <w:tcW w:w="2140" w:type="dxa"/>
            <w:gridSpan w:val="3"/>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709"/>
            </w:pPr>
          </w:p>
          <w:p w:rsidR="00F53F0E" w:rsidRDefault="00F53F0E" w:rsidP="00A97481">
            <w:pPr>
              <w:pStyle w:val="20"/>
              <w:framePr w:wrap="notBeside" w:vAnchor="text" w:hAnchor="text" w:xAlign="center" w:y="1"/>
              <w:shd w:val="clear" w:color="auto" w:fill="auto"/>
              <w:spacing w:line="240" w:lineRule="auto"/>
              <w:ind w:firstLine="709"/>
            </w:pPr>
            <w:r>
              <w:t>2007</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709"/>
            </w:pPr>
          </w:p>
          <w:p w:rsidR="00F53F0E" w:rsidRDefault="00F53F0E" w:rsidP="00A97481">
            <w:pPr>
              <w:pStyle w:val="20"/>
              <w:framePr w:wrap="notBeside" w:vAnchor="text" w:hAnchor="text" w:xAlign="center" w:y="1"/>
              <w:shd w:val="clear" w:color="auto" w:fill="auto"/>
              <w:spacing w:line="240" w:lineRule="auto"/>
              <w:ind w:firstLine="709"/>
            </w:pPr>
            <w:r>
              <w:t>2008</w:t>
            </w:r>
          </w:p>
        </w:tc>
        <w:tc>
          <w:tcPr>
            <w:tcW w:w="2120" w:type="dxa"/>
            <w:gridSpan w:val="4"/>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709"/>
            </w:pPr>
          </w:p>
          <w:p w:rsidR="00F53F0E" w:rsidRDefault="00F53F0E" w:rsidP="00A97481">
            <w:pPr>
              <w:pStyle w:val="20"/>
              <w:framePr w:wrap="notBeside" w:vAnchor="text" w:hAnchor="text" w:xAlign="center" w:y="1"/>
              <w:shd w:val="clear" w:color="auto" w:fill="auto"/>
              <w:spacing w:line="240" w:lineRule="auto"/>
              <w:ind w:firstLine="709"/>
            </w:pPr>
            <w:r>
              <w:t>2009</w:t>
            </w:r>
          </w:p>
        </w:tc>
        <w:tc>
          <w:tcPr>
            <w:tcW w:w="1791" w:type="dxa"/>
            <w:gridSpan w:val="2"/>
            <w:vMerge/>
            <w:tcBorders>
              <w:left w:val="single" w:sz="4" w:space="0" w:color="auto"/>
              <w:bottom w:val="single" w:sz="4" w:space="0" w:color="auto"/>
              <w:right w:val="single" w:sz="4" w:space="0" w:color="auto"/>
            </w:tcBorders>
            <w:shd w:val="clear" w:color="auto" w:fill="FFFFFF"/>
          </w:tcPr>
          <w:p w:rsidR="00F53F0E" w:rsidRPr="004D5A62" w:rsidRDefault="00F53F0E" w:rsidP="00A97481">
            <w:pPr>
              <w:framePr w:wrap="notBeside" w:vAnchor="text" w:hAnchor="text" w:xAlign="center" w:y="1"/>
              <w:spacing w:after="0" w:line="240" w:lineRule="auto"/>
              <w:ind w:firstLine="709"/>
            </w:pPr>
          </w:p>
        </w:tc>
      </w:tr>
      <w:tr w:rsidR="00F53F0E" w:rsidRPr="004D5A62" w:rsidTr="00A97481">
        <w:trPr>
          <w:trHeight w:val="707"/>
          <w:jc w:val="center"/>
        </w:trPr>
        <w:tc>
          <w:tcPr>
            <w:tcW w:w="1901" w:type="dxa"/>
            <w:tcBorders>
              <w:left w:val="single" w:sz="4" w:space="0" w:color="auto"/>
              <w:bottom w:val="single" w:sz="4" w:space="0" w:color="auto"/>
              <w:right w:val="single" w:sz="4" w:space="0" w:color="auto"/>
            </w:tcBorders>
            <w:shd w:val="clear" w:color="auto" w:fill="FFFFFF"/>
          </w:tcPr>
          <w:p w:rsidR="00F53F0E" w:rsidRPr="004D5A62" w:rsidRDefault="00F53F0E" w:rsidP="00A97481">
            <w:pPr>
              <w:framePr w:wrap="notBeside" w:vAnchor="text" w:hAnchor="text" w:xAlign="center" w:y="1"/>
              <w:spacing w:after="0" w:line="240" w:lineRule="auto"/>
              <w:ind w:firstLine="709"/>
              <w:rPr>
                <w:sz w:val="10"/>
                <w:szCs w:val="10"/>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Пло</w:t>
            </w:r>
            <w:r>
              <w:softHyphen/>
              <w:t>щадь,га</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Струк</w:t>
            </w:r>
            <w:r>
              <w:softHyphen/>
              <w:t>тура,%</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Пло</w:t>
            </w:r>
            <w:r>
              <w:softHyphen/>
              <w:t>щадь,га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Струк</w:t>
            </w:r>
            <w:r>
              <w:softHyphen/>
              <w:t>тура,%</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0"/>
            </w:pPr>
            <w:r>
              <w:t>Пло</w:t>
            </w:r>
            <w:r>
              <w:softHyphen/>
              <w:t>щадь,га</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Струк</w:t>
            </w:r>
            <w:r>
              <w:softHyphen/>
              <w:t>тура,%</w:t>
            </w:r>
          </w:p>
        </w:tc>
        <w:tc>
          <w:tcPr>
            <w:tcW w:w="840" w:type="dxa"/>
            <w:tcBorders>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r>
              <w:t>Пло</w:t>
            </w:r>
            <w:r>
              <w:softHyphen/>
              <w:t>щадь,га</w:t>
            </w:r>
          </w:p>
        </w:tc>
        <w:tc>
          <w:tcPr>
            <w:tcW w:w="951" w:type="dxa"/>
            <w:tcBorders>
              <w:left w:val="single" w:sz="4" w:space="0" w:color="auto"/>
              <w:bottom w:val="single" w:sz="4" w:space="0" w:color="auto"/>
              <w:right w:val="single" w:sz="4" w:space="0" w:color="auto"/>
            </w:tcBorders>
            <w:shd w:val="clear" w:color="auto" w:fill="FFFFFF"/>
          </w:tcPr>
          <w:p w:rsidR="00F53F0E" w:rsidRPr="00165ED6" w:rsidRDefault="00F53F0E" w:rsidP="00BD09FF">
            <w:pPr>
              <w:pStyle w:val="40"/>
              <w:framePr w:wrap="notBeside" w:vAnchor="text" w:hAnchor="text" w:xAlign="center" w:y="1"/>
              <w:shd w:val="clear" w:color="auto" w:fill="auto"/>
              <w:spacing w:before="0" w:line="240" w:lineRule="auto"/>
              <w:jc w:val="center"/>
              <w:rPr>
                <w:rFonts w:ascii="Times New Roman" w:hAnsi="Times New Roman" w:cs="Times New Roman"/>
                <w:sz w:val="21"/>
                <w:szCs w:val="21"/>
              </w:rPr>
            </w:pPr>
            <w:r w:rsidRPr="00165ED6">
              <w:rPr>
                <w:rFonts w:ascii="Times New Roman" w:hAnsi="Times New Roman" w:cs="Times New Roman"/>
                <w:sz w:val="21"/>
                <w:szCs w:val="21"/>
              </w:rPr>
              <w:t>Струк</w:t>
            </w:r>
            <w:r w:rsidRPr="00165ED6">
              <w:rPr>
                <w:rFonts w:ascii="Times New Roman" w:hAnsi="Times New Roman" w:cs="Times New Roman"/>
                <w:sz w:val="21"/>
                <w:szCs w:val="21"/>
              </w:rPr>
              <w:softHyphen/>
              <w:t>тура,%</w:t>
            </w:r>
          </w:p>
        </w:tc>
      </w:tr>
      <w:tr w:rsidR="00F53F0E" w:rsidRPr="004D5A62" w:rsidTr="00A97481">
        <w:trPr>
          <w:trHeight w:val="792"/>
          <w:jc w:val="center"/>
        </w:trPr>
        <w:tc>
          <w:tcPr>
            <w:tcW w:w="1901" w:type="dxa"/>
            <w:tcBorders>
              <w:top w:val="single" w:sz="4" w:space="0" w:color="auto"/>
              <w:left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0"/>
              <w:jc w:val="center"/>
            </w:pPr>
          </w:p>
          <w:p w:rsidR="00F53F0E" w:rsidRDefault="00F53F0E" w:rsidP="00BD09FF">
            <w:pPr>
              <w:pStyle w:val="20"/>
              <w:framePr w:wrap="notBeside" w:vAnchor="text" w:hAnchor="text" w:xAlign="center" w:y="1"/>
              <w:shd w:val="clear" w:color="auto" w:fill="auto"/>
              <w:spacing w:line="240" w:lineRule="auto"/>
              <w:ind w:firstLine="0"/>
              <w:jc w:val="center"/>
            </w:pPr>
            <w:r>
              <w:t>Всего земель</w:t>
            </w:r>
          </w:p>
        </w:tc>
        <w:tc>
          <w:tcPr>
            <w:tcW w:w="1024" w:type="dxa"/>
            <w:gridSpan w:val="2"/>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6579,0</w:t>
            </w:r>
          </w:p>
        </w:tc>
        <w:tc>
          <w:tcPr>
            <w:tcW w:w="1116"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Х</w:t>
            </w:r>
          </w:p>
        </w:tc>
        <w:tc>
          <w:tcPr>
            <w:tcW w:w="1139"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6579,0</w:t>
            </w:r>
          </w:p>
        </w:tc>
        <w:tc>
          <w:tcPr>
            <w:tcW w:w="984"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Х</w:t>
            </w:r>
          </w:p>
        </w:tc>
        <w:tc>
          <w:tcPr>
            <w:tcW w:w="1122" w:type="dxa"/>
            <w:gridSpan w:val="3"/>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6525,0</w:t>
            </w:r>
          </w:p>
        </w:tc>
        <w:tc>
          <w:tcPr>
            <w:tcW w:w="998"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Х</w:t>
            </w:r>
          </w:p>
        </w:tc>
        <w:tc>
          <w:tcPr>
            <w:tcW w:w="840"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rsidRPr="00165ED6">
              <w:t>5477</w:t>
            </w:r>
            <w:r>
              <w:t>,0</w:t>
            </w:r>
          </w:p>
        </w:tc>
        <w:tc>
          <w:tcPr>
            <w:tcW w:w="951" w:type="dxa"/>
            <w:tcBorders>
              <w:top w:val="single" w:sz="4" w:space="0" w:color="auto"/>
              <w:left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Х</w:t>
            </w:r>
          </w:p>
        </w:tc>
      </w:tr>
      <w:tr w:rsidR="00F53F0E" w:rsidRPr="004D5A62" w:rsidTr="00A97481">
        <w:trPr>
          <w:trHeight w:val="319"/>
          <w:jc w:val="center"/>
        </w:trPr>
        <w:tc>
          <w:tcPr>
            <w:tcW w:w="1901" w:type="dxa"/>
            <w:tcBorders>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240" w:lineRule="auto"/>
              <w:ind w:firstLine="709"/>
            </w:pPr>
          </w:p>
        </w:tc>
        <w:tc>
          <w:tcPr>
            <w:tcW w:w="1024" w:type="dxa"/>
            <w:gridSpan w:val="2"/>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1116"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1139"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984"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1122" w:type="dxa"/>
            <w:gridSpan w:val="3"/>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998"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840"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c>
          <w:tcPr>
            <w:tcW w:w="951" w:type="dxa"/>
            <w:tcBorders>
              <w:left w:val="single" w:sz="4" w:space="0" w:color="auto"/>
              <w:bottom w:val="single" w:sz="4" w:space="0" w:color="auto"/>
              <w:right w:val="single" w:sz="4" w:space="0" w:color="auto"/>
            </w:tcBorders>
            <w:shd w:val="clear" w:color="auto" w:fill="FFFFFF"/>
            <w:vAlign w:val="center"/>
          </w:tcPr>
          <w:p w:rsidR="00F53F0E" w:rsidRPr="004D5A62" w:rsidRDefault="00F53F0E" w:rsidP="00A97481">
            <w:pPr>
              <w:framePr w:wrap="notBeside" w:vAnchor="text" w:hAnchor="text" w:xAlign="center" w:y="1"/>
              <w:spacing w:after="0" w:line="240" w:lineRule="auto"/>
              <w:ind w:firstLine="709"/>
              <w:jc w:val="center"/>
              <w:rPr>
                <w:rFonts w:ascii="Times New Roman" w:hAnsi="Times New Roman"/>
                <w:sz w:val="21"/>
                <w:szCs w:val="21"/>
              </w:rPr>
            </w:pPr>
          </w:p>
        </w:tc>
      </w:tr>
      <w:tr w:rsidR="00F53F0E" w:rsidRPr="004D5A62" w:rsidTr="00A97481">
        <w:trPr>
          <w:trHeight w:val="427"/>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BD09FF">
            <w:pPr>
              <w:pStyle w:val="20"/>
              <w:framePr w:wrap="notBeside" w:vAnchor="text" w:hAnchor="text" w:xAlign="center" w:y="1"/>
              <w:shd w:val="clear" w:color="auto" w:fill="auto"/>
              <w:spacing w:line="240" w:lineRule="auto"/>
              <w:ind w:firstLine="709"/>
              <w:jc w:val="center"/>
            </w:pPr>
          </w:p>
          <w:p w:rsidR="00F53F0E" w:rsidRDefault="00F53F0E" w:rsidP="00BD09FF">
            <w:pPr>
              <w:pStyle w:val="20"/>
              <w:framePr w:wrap="notBeside" w:vAnchor="text" w:hAnchor="text" w:xAlign="center" w:y="1"/>
              <w:shd w:val="clear" w:color="auto" w:fill="auto"/>
              <w:spacing w:line="240" w:lineRule="auto"/>
              <w:ind w:firstLine="709"/>
              <w:jc w:val="center"/>
            </w:pPr>
            <w:r>
              <w:t>в т. ч. сельхозугодий</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6405,0</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100,0</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6405,0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100,0</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6402,0</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5359,0</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100,0</w:t>
            </w:r>
          </w:p>
        </w:tc>
      </w:tr>
      <w:tr w:rsidR="00F53F0E" w:rsidRPr="004D5A62" w:rsidTr="00A97481">
        <w:trPr>
          <w:trHeight w:val="427"/>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1682E">
            <w:pPr>
              <w:pStyle w:val="20"/>
              <w:framePr w:wrap="notBeside" w:vAnchor="text" w:hAnchor="text" w:xAlign="center" w:y="1"/>
              <w:shd w:val="clear" w:color="auto" w:fill="auto"/>
              <w:spacing w:line="240" w:lineRule="auto"/>
              <w:ind w:firstLine="709"/>
              <w:jc w:val="center"/>
            </w:pPr>
          </w:p>
          <w:p w:rsidR="00F53F0E" w:rsidRDefault="00F53F0E" w:rsidP="00E1682E">
            <w:pPr>
              <w:pStyle w:val="20"/>
              <w:framePr w:wrap="notBeside" w:vAnchor="text" w:hAnchor="text" w:xAlign="center" w:y="1"/>
              <w:shd w:val="clear" w:color="auto" w:fill="auto"/>
              <w:spacing w:line="240" w:lineRule="auto"/>
              <w:ind w:firstLine="709"/>
              <w:jc w:val="center"/>
            </w:pPr>
            <w:r>
              <w:t>Из них пашня</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5423,0</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84,7</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5423,0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84,7</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5423,0</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84,7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4517,0</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rsidRPr="00165ED6">
              <w:t>84,3</w:t>
            </w:r>
          </w:p>
        </w:tc>
      </w:tr>
      <w:tr w:rsidR="00F53F0E" w:rsidRPr="004D5A62" w:rsidTr="00A97481">
        <w:trPr>
          <w:trHeight w:val="419"/>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1682E">
            <w:pPr>
              <w:pStyle w:val="20"/>
              <w:framePr w:wrap="notBeside" w:vAnchor="text" w:hAnchor="text" w:xAlign="center" w:y="1"/>
              <w:shd w:val="clear" w:color="auto" w:fill="auto"/>
              <w:spacing w:line="240" w:lineRule="auto"/>
              <w:ind w:firstLine="709"/>
            </w:pPr>
          </w:p>
          <w:p w:rsidR="00F53F0E" w:rsidRDefault="00F53F0E" w:rsidP="00E1682E">
            <w:pPr>
              <w:pStyle w:val="20"/>
              <w:framePr w:wrap="notBeside" w:vAnchor="text" w:hAnchor="text" w:xAlign="center" w:y="1"/>
              <w:shd w:val="clear" w:color="auto" w:fill="auto"/>
              <w:spacing w:line="240" w:lineRule="auto"/>
              <w:ind w:firstLine="709"/>
            </w:pPr>
            <w:r>
              <w:t>Сенокосы</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137,0</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2,1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137,0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2,1</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134,0</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2,1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rsidRPr="00165ED6">
              <w:t>151</w:t>
            </w:r>
            <w:r>
              <w:t>,0</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BD09FF">
            <w:pPr>
              <w:pStyle w:val="20"/>
              <w:framePr w:wrap="notBeside" w:vAnchor="text" w:hAnchor="text" w:xAlign="center" w:y="1"/>
              <w:shd w:val="clear" w:color="auto" w:fill="auto"/>
              <w:spacing w:line="240" w:lineRule="auto"/>
              <w:ind w:firstLine="0"/>
            </w:pPr>
            <w:r>
              <w:t xml:space="preserve">      </w:t>
            </w:r>
            <w:r w:rsidRPr="00165ED6">
              <w:t>2,8</w:t>
            </w:r>
          </w:p>
        </w:tc>
      </w:tr>
      <w:tr w:rsidR="00F53F0E" w:rsidRPr="004D5A62" w:rsidTr="00A97481">
        <w:trPr>
          <w:trHeight w:val="483"/>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1682E">
            <w:pPr>
              <w:pStyle w:val="20"/>
              <w:framePr w:wrap="notBeside" w:vAnchor="text" w:hAnchor="text" w:xAlign="center" w:y="1"/>
              <w:shd w:val="clear" w:color="auto" w:fill="auto"/>
              <w:spacing w:line="240" w:lineRule="auto"/>
              <w:ind w:firstLine="709"/>
            </w:pPr>
          </w:p>
          <w:p w:rsidR="00F53F0E" w:rsidRDefault="00F53F0E" w:rsidP="00E1682E">
            <w:pPr>
              <w:pStyle w:val="20"/>
              <w:framePr w:wrap="notBeside" w:vAnchor="text" w:hAnchor="text" w:xAlign="center" w:y="1"/>
              <w:shd w:val="clear" w:color="auto" w:fill="auto"/>
              <w:spacing w:line="240" w:lineRule="auto"/>
              <w:ind w:firstLine="709"/>
            </w:pPr>
            <w:r>
              <w:t>Пастбища</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832,0</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rsidRPr="00165ED6">
              <w:t>1</w:t>
            </w:r>
            <w:r>
              <w:t>3,0</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832,0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13,0</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832,0</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t>13,0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20"/>
              <w:framePr w:wrap="notBeside" w:vAnchor="text" w:hAnchor="text" w:xAlign="center" w:y="1"/>
              <w:shd w:val="clear" w:color="auto" w:fill="auto"/>
              <w:spacing w:line="240" w:lineRule="auto"/>
              <w:ind w:firstLine="0"/>
              <w:jc w:val="center"/>
            </w:pPr>
            <w:r w:rsidRPr="00165ED6">
              <w:t>684</w:t>
            </w:r>
            <w:r>
              <w:t>,0</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165ED6" w:rsidRDefault="00F53F0E" w:rsidP="00A97481">
            <w:pPr>
              <w:pStyle w:val="50"/>
              <w:framePr w:wrap="notBeside" w:vAnchor="text" w:hAnchor="text" w:xAlign="center" w:y="1"/>
              <w:shd w:val="clear" w:color="auto" w:fill="auto"/>
              <w:spacing w:line="240" w:lineRule="auto"/>
              <w:jc w:val="center"/>
              <w:rPr>
                <w:rFonts w:ascii="Times New Roman" w:hAnsi="Times New Roman" w:cs="Times New Roman"/>
                <w:sz w:val="21"/>
                <w:szCs w:val="21"/>
              </w:rPr>
            </w:pPr>
            <w:r w:rsidRPr="00165ED6">
              <w:rPr>
                <w:rFonts w:ascii="Times New Roman" w:hAnsi="Times New Roman" w:cs="Times New Roman"/>
                <w:sz w:val="21"/>
                <w:szCs w:val="21"/>
              </w:rPr>
              <w:t>12,8</w:t>
            </w:r>
          </w:p>
        </w:tc>
      </w:tr>
      <w:tr w:rsidR="00F53F0E" w:rsidRPr="004D5A62" w:rsidTr="00A9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jc w:val="center"/>
        </w:trPr>
        <w:tc>
          <w:tcPr>
            <w:tcW w:w="1901" w:type="dxa"/>
          </w:tcPr>
          <w:p w:rsidR="00F53F0E" w:rsidRPr="004D5A62" w:rsidRDefault="00F53F0E" w:rsidP="00E1682E">
            <w:pPr>
              <w:framePr w:wrap="notBeside" w:vAnchor="text" w:hAnchor="text" w:xAlign="center" w:y="1"/>
              <w:spacing w:after="0" w:line="240" w:lineRule="auto"/>
              <w:jc w:val="center"/>
              <w:rPr>
                <w:rFonts w:ascii="Times New Roman" w:hAnsi="Times New Roman"/>
                <w:sz w:val="21"/>
                <w:szCs w:val="21"/>
              </w:rPr>
            </w:pPr>
          </w:p>
          <w:p w:rsidR="00F53F0E" w:rsidRPr="004D5A62" w:rsidRDefault="00F53F0E" w:rsidP="00E1682E">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Многолетние насаждения</w:t>
            </w:r>
          </w:p>
        </w:tc>
        <w:tc>
          <w:tcPr>
            <w:tcW w:w="1017"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13,0</w:t>
            </w:r>
          </w:p>
        </w:tc>
        <w:tc>
          <w:tcPr>
            <w:tcW w:w="1123"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0,2</w:t>
            </w:r>
          </w:p>
        </w:tc>
        <w:tc>
          <w:tcPr>
            <w:tcW w:w="1139"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13,0</w:t>
            </w:r>
          </w:p>
        </w:tc>
        <w:tc>
          <w:tcPr>
            <w:tcW w:w="990"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0,2</w:t>
            </w:r>
          </w:p>
        </w:tc>
        <w:tc>
          <w:tcPr>
            <w:tcW w:w="1109"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13,0</w:t>
            </w:r>
          </w:p>
        </w:tc>
        <w:tc>
          <w:tcPr>
            <w:tcW w:w="1005"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0,2</w:t>
            </w:r>
          </w:p>
        </w:tc>
        <w:tc>
          <w:tcPr>
            <w:tcW w:w="840"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w:t>
            </w:r>
          </w:p>
        </w:tc>
        <w:tc>
          <w:tcPr>
            <w:tcW w:w="951"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Х</w:t>
            </w:r>
          </w:p>
        </w:tc>
      </w:tr>
      <w:tr w:rsidR="00F53F0E" w:rsidRPr="004D5A62" w:rsidTr="00E16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jc w:val="center"/>
        </w:trPr>
        <w:tc>
          <w:tcPr>
            <w:tcW w:w="1901" w:type="dxa"/>
            <w:vAlign w:val="center"/>
          </w:tcPr>
          <w:p w:rsidR="00F53F0E" w:rsidRPr="004D5A62" w:rsidRDefault="00F53F0E" w:rsidP="00E1682E">
            <w:pPr>
              <w:framePr w:wrap="notBeside" w:vAnchor="text" w:hAnchor="text" w:xAlign="center" w:y="1"/>
              <w:spacing w:after="0" w:line="240" w:lineRule="auto"/>
              <w:jc w:val="center"/>
              <w:rPr>
                <w:rFonts w:ascii="Times New Roman" w:hAnsi="Times New Roman"/>
                <w:sz w:val="21"/>
                <w:szCs w:val="21"/>
              </w:rPr>
            </w:pPr>
          </w:p>
          <w:p w:rsidR="00F53F0E" w:rsidRPr="004D5A62" w:rsidRDefault="00F53F0E" w:rsidP="00E1682E">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Процент распаханности,%</w:t>
            </w:r>
          </w:p>
        </w:tc>
        <w:tc>
          <w:tcPr>
            <w:tcW w:w="1017"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lang w:val="en-US"/>
              </w:rPr>
            </w:pPr>
            <w:r w:rsidRPr="004D5A62">
              <w:rPr>
                <w:rFonts w:ascii="Times New Roman" w:hAnsi="Times New Roman"/>
                <w:sz w:val="21"/>
                <w:szCs w:val="21"/>
                <w:lang w:val="en-US"/>
              </w:rPr>
              <w:t>X</w:t>
            </w:r>
          </w:p>
        </w:tc>
        <w:tc>
          <w:tcPr>
            <w:tcW w:w="1123"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lang w:val="en-US"/>
              </w:rPr>
              <w:t>8</w:t>
            </w:r>
            <w:r w:rsidRPr="004D5A62">
              <w:rPr>
                <w:rFonts w:ascii="Times New Roman" w:hAnsi="Times New Roman"/>
                <w:sz w:val="21"/>
                <w:szCs w:val="21"/>
              </w:rPr>
              <w:t>4,7</w:t>
            </w:r>
          </w:p>
        </w:tc>
        <w:tc>
          <w:tcPr>
            <w:tcW w:w="1139"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lang w:val="en-US"/>
              </w:rPr>
            </w:pPr>
            <w:r w:rsidRPr="004D5A62">
              <w:rPr>
                <w:rFonts w:ascii="Times New Roman" w:hAnsi="Times New Roman"/>
                <w:sz w:val="21"/>
                <w:szCs w:val="21"/>
                <w:lang w:val="en-US"/>
              </w:rPr>
              <w:t>X</w:t>
            </w:r>
          </w:p>
        </w:tc>
        <w:tc>
          <w:tcPr>
            <w:tcW w:w="990"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84,7</w:t>
            </w:r>
          </w:p>
        </w:tc>
        <w:tc>
          <w:tcPr>
            <w:tcW w:w="1109"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lang w:val="en-US"/>
              </w:rPr>
            </w:pPr>
            <w:r w:rsidRPr="004D5A62">
              <w:rPr>
                <w:rFonts w:ascii="Times New Roman" w:hAnsi="Times New Roman"/>
                <w:sz w:val="21"/>
                <w:szCs w:val="21"/>
                <w:lang w:val="en-US"/>
              </w:rPr>
              <w:t>X</w:t>
            </w:r>
          </w:p>
        </w:tc>
        <w:tc>
          <w:tcPr>
            <w:tcW w:w="1005" w:type="dxa"/>
            <w:gridSpan w:val="2"/>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rPr>
            </w:pPr>
            <w:r w:rsidRPr="004D5A62">
              <w:rPr>
                <w:rFonts w:ascii="Times New Roman" w:hAnsi="Times New Roman"/>
                <w:sz w:val="21"/>
                <w:szCs w:val="21"/>
              </w:rPr>
              <w:t>84,7</w:t>
            </w:r>
          </w:p>
        </w:tc>
        <w:tc>
          <w:tcPr>
            <w:tcW w:w="840"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lang w:val="en-US"/>
              </w:rPr>
            </w:pPr>
            <w:r w:rsidRPr="004D5A62">
              <w:rPr>
                <w:rFonts w:ascii="Times New Roman" w:hAnsi="Times New Roman"/>
                <w:sz w:val="21"/>
                <w:szCs w:val="21"/>
                <w:lang w:val="en-US"/>
              </w:rPr>
              <w:t>X</w:t>
            </w:r>
          </w:p>
        </w:tc>
        <w:tc>
          <w:tcPr>
            <w:tcW w:w="951" w:type="dxa"/>
            <w:vAlign w:val="center"/>
          </w:tcPr>
          <w:p w:rsidR="00F53F0E" w:rsidRPr="004D5A62" w:rsidRDefault="00F53F0E" w:rsidP="00A97481">
            <w:pPr>
              <w:framePr w:wrap="notBeside" w:vAnchor="text" w:hAnchor="text" w:xAlign="center" w:y="1"/>
              <w:spacing w:after="0" w:line="240" w:lineRule="auto"/>
              <w:jc w:val="center"/>
              <w:rPr>
                <w:rFonts w:ascii="Times New Roman" w:hAnsi="Times New Roman"/>
                <w:sz w:val="21"/>
                <w:szCs w:val="21"/>
                <w:lang w:val="en-US"/>
              </w:rPr>
            </w:pPr>
            <w:r w:rsidRPr="004D5A62">
              <w:rPr>
                <w:rFonts w:ascii="Times New Roman" w:hAnsi="Times New Roman"/>
                <w:sz w:val="21"/>
                <w:szCs w:val="21"/>
                <w:lang w:val="en-US"/>
              </w:rPr>
              <w:t>84</w:t>
            </w:r>
            <w:r w:rsidRPr="004D5A62">
              <w:rPr>
                <w:rFonts w:ascii="Times New Roman" w:hAnsi="Times New Roman"/>
                <w:sz w:val="21"/>
                <w:szCs w:val="21"/>
              </w:rPr>
              <w:t>,</w:t>
            </w:r>
            <w:r w:rsidRPr="004D5A62">
              <w:rPr>
                <w:rFonts w:ascii="Times New Roman" w:hAnsi="Times New Roman"/>
                <w:sz w:val="21"/>
                <w:szCs w:val="21"/>
                <w:lang w:val="en-US"/>
              </w:rPr>
              <w:t>3</w:t>
            </w:r>
          </w:p>
        </w:tc>
      </w:tr>
    </w:tbl>
    <w:p w:rsidR="00F53F0E" w:rsidRDefault="00F53F0E" w:rsidP="00E1682E"/>
    <w:p w:rsidR="00F53F0E" w:rsidRDefault="00F53F0E" w:rsidP="008472BB">
      <w:pPr>
        <w:jc w:val="center"/>
        <w:rPr>
          <w:sz w:val="24"/>
          <w:szCs w:val="24"/>
        </w:rPr>
      </w:pPr>
    </w:p>
    <w:p w:rsidR="00F53F0E" w:rsidRDefault="00F53F0E">
      <w:pPr>
        <w:rPr>
          <w:sz w:val="24"/>
          <w:szCs w:val="24"/>
        </w:rPr>
      </w:pPr>
      <w:r>
        <w:rPr>
          <w:sz w:val="24"/>
          <w:szCs w:val="24"/>
        </w:rPr>
        <w:t>Из таблицы видно, что в период с 2007 по 2008 г в изучаемом хозяйстве состав и структура земельных угодий почти не изменилась, процент распаханности остался на одном уровне-84,7%.В среднем по РТ процент распаханности ниже на 0,4% и составляет 84,3%.</w:t>
      </w:r>
    </w:p>
    <w:p w:rsidR="00F53F0E" w:rsidRDefault="00F53F0E">
      <w:pPr>
        <w:rPr>
          <w:sz w:val="24"/>
          <w:szCs w:val="24"/>
        </w:rPr>
      </w:pPr>
      <w:r>
        <w:rPr>
          <w:sz w:val="24"/>
          <w:szCs w:val="24"/>
        </w:rPr>
        <w:t>В хозяйстве ООО</w:t>
      </w:r>
      <w:r w:rsidRPr="008472BB">
        <w:rPr>
          <w:sz w:val="24"/>
          <w:szCs w:val="24"/>
        </w:rPr>
        <w:t xml:space="preserve"> “</w:t>
      </w:r>
      <w:r>
        <w:rPr>
          <w:sz w:val="24"/>
          <w:szCs w:val="24"/>
        </w:rPr>
        <w:t>Цильна</w:t>
      </w:r>
      <w:r w:rsidRPr="008472BB">
        <w:rPr>
          <w:sz w:val="24"/>
          <w:szCs w:val="24"/>
        </w:rPr>
        <w:t xml:space="preserve">” </w:t>
      </w:r>
      <w:r>
        <w:rPr>
          <w:sz w:val="24"/>
          <w:szCs w:val="24"/>
        </w:rPr>
        <w:t>большая роль отводится скотоводству. КРС необходимы пастбища и сенокосы для обеспечения их необходимыми кормами в летний и зимние периоды. Поэтому хозяйстве не может отводить все земли под пашни. Процент распаханности можно увеличить за счет осушения болот и введения в оборот неиспользуемых земель. В общем, структура земельных угодий в хозяйстве оптимальна.</w:t>
      </w:r>
    </w:p>
    <w:p w:rsidR="00F53F0E" w:rsidRDefault="00F53F0E">
      <w:pPr>
        <w:rPr>
          <w:sz w:val="24"/>
          <w:szCs w:val="24"/>
        </w:rPr>
      </w:pPr>
      <w:r>
        <w:rPr>
          <w:sz w:val="24"/>
          <w:szCs w:val="24"/>
        </w:rPr>
        <w:t>Важнейшим фактором, влияющим на эффективность производства в сельском хозяйстве, выступает производственная направленность предприятия аграрного сектора, его специализация.</w:t>
      </w:r>
    </w:p>
    <w:p w:rsidR="00F53F0E" w:rsidRDefault="00F53F0E">
      <w:pPr>
        <w:rPr>
          <w:sz w:val="24"/>
          <w:szCs w:val="24"/>
        </w:rPr>
      </w:pPr>
      <w:r>
        <w:rPr>
          <w:sz w:val="24"/>
          <w:szCs w:val="24"/>
        </w:rPr>
        <w:t>Специализация-это процесс сосредоточения деятельности предприятия, какой-либо зоны или экономического региона на развитии той или иной отрасли или на производстве определенных видов продукции.</w:t>
      </w:r>
    </w:p>
    <w:p w:rsidR="00F53F0E" w:rsidRDefault="00F53F0E">
      <w:pPr>
        <w:rPr>
          <w:sz w:val="24"/>
          <w:szCs w:val="24"/>
        </w:rPr>
      </w:pPr>
      <w:r>
        <w:rPr>
          <w:sz w:val="24"/>
          <w:szCs w:val="24"/>
        </w:rPr>
        <w:t>Специализацию изучаемого хозяйства и ее уровень определим по структуре товарной продукции.</w:t>
      </w:r>
    </w:p>
    <w:p w:rsidR="00F53F0E" w:rsidRDefault="00F53F0E" w:rsidP="00E0041B">
      <w:pPr>
        <w:jc w:val="center"/>
        <w:rPr>
          <w:b/>
          <w:sz w:val="24"/>
          <w:szCs w:val="24"/>
        </w:rPr>
      </w:pPr>
      <w:r w:rsidRPr="00E0041B">
        <w:rPr>
          <w:b/>
          <w:sz w:val="24"/>
          <w:szCs w:val="24"/>
        </w:rPr>
        <w:t>Таблица. Структура товарной продукции в ООО “Цильна” Дрожжановского района РТ за 2007-2009 гг.</w:t>
      </w:r>
    </w:p>
    <w:p w:rsidR="00F53F0E" w:rsidRDefault="00F53F0E" w:rsidP="00E0041B">
      <w:pPr>
        <w:jc w:val="center"/>
        <w:rPr>
          <w:b/>
          <w:sz w:val="24"/>
          <w:szCs w:val="24"/>
        </w:rPr>
      </w:pPr>
    </w:p>
    <w:tbl>
      <w:tblPr>
        <w:tblW w:w="9716" w:type="dxa"/>
        <w:tblInd w:w="-132" w:type="dxa"/>
        <w:tblLayout w:type="fixed"/>
        <w:tblCellMar>
          <w:left w:w="10" w:type="dxa"/>
          <w:right w:w="10" w:type="dxa"/>
        </w:tblCellMar>
        <w:tblLook w:val="00A0" w:firstRow="1" w:lastRow="0" w:firstColumn="1" w:lastColumn="0" w:noHBand="0" w:noVBand="0"/>
      </w:tblPr>
      <w:tblGrid>
        <w:gridCol w:w="1345"/>
        <w:gridCol w:w="1128"/>
        <w:gridCol w:w="1267"/>
        <w:gridCol w:w="1138"/>
        <w:gridCol w:w="1094"/>
        <w:gridCol w:w="1152"/>
        <w:gridCol w:w="994"/>
        <w:gridCol w:w="840"/>
        <w:gridCol w:w="758"/>
      </w:tblGrid>
      <w:tr w:rsidR="00F53F0E" w:rsidRPr="004D5A62" w:rsidTr="007E2182">
        <w:trPr>
          <w:trHeight w:val="538"/>
        </w:trPr>
        <w:tc>
          <w:tcPr>
            <w:tcW w:w="1345" w:type="dxa"/>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Виды продукции</w:t>
            </w:r>
          </w:p>
        </w:tc>
        <w:tc>
          <w:tcPr>
            <w:tcW w:w="6773" w:type="dxa"/>
            <w:gridSpan w:val="6"/>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709"/>
              <w:jc w:val="center"/>
            </w:pPr>
          </w:p>
          <w:p w:rsidR="00F53F0E" w:rsidRDefault="00F53F0E" w:rsidP="007E2182">
            <w:pPr>
              <w:pStyle w:val="20"/>
              <w:shd w:val="clear" w:color="auto" w:fill="auto"/>
              <w:spacing w:line="240" w:lineRule="auto"/>
              <w:ind w:firstLine="709"/>
            </w:pPr>
            <w:r>
              <w:t xml:space="preserve">                                            Годы</w:t>
            </w:r>
          </w:p>
        </w:tc>
        <w:tc>
          <w:tcPr>
            <w:tcW w:w="1598" w:type="dxa"/>
            <w:gridSpan w:val="2"/>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В среднем за 3 года</w:t>
            </w:r>
          </w:p>
        </w:tc>
      </w:tr>
      <w:tr w:rsidR="00F53F0E" w:rsidRPr="004D5A62" w:rsidTr="007E2182">
        <w:trPr>
          <w:trHeight w:val="533"/>
        </w:trPr>
        <w:tc>
          <w:tcPr>
            <w:tcW w:w="1345" w:type="dxa"/>
            <w:vMerge/>
            <w:tcBorders>
              <w:left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2395" w:type="dxa"/>
            <w:gridSpan w:val="2"/>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r>
              <w:t>2007</w:t>
            </w:r>
          </w:p>
        </w:tc>
        <w:tc>
          <w:tcPr>
            <w:tcW w:w="2232" w:type="dxa"/>
            <w:gridSpan w:val="2"/>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r>
              <w:t>2008</w:t>
            </w:r>
          </w:p>
        </w:tc>
        <w:tc>
          <w:tcPr>
            <w:tcW w:w="2146" w:type="dxa"/>
            <w:gridSpan w:val="2"/>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p>
          <w:p w:rsidR="00F53F0E" w:rsidRDefault="00F53F0E" w:rsidP="007E2182">
            <w:pPr>
              <w:pStyle w:val="20"/>
              <w:shd w:val="clear" w:color="auto" w:fill="auto"/>
              <w:spacing w:line="240" w:lineRule="auto"/>
              <w:ind w:firstLine="709"/>
            </w:pPr>
            <w:r>
              <w:t>2009</w:t>
            </w:r>
          </w:p>
        </w:tc>
        <w:tc>
          <w:tcPr>
            <w:tcW w:w="1598" w:type="dxa"/>
            <w:gridSpan w:val="2"/>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r>
      <w:tr w:rsidR="00F53F0E" w:rsidRPr="004D5A62" w:rsidTr="007E2182">
        <w:trPr>
          <w:trHeight w:val="523"/>
        </w:trPr>
        <w:tc>
          <w:tcPr>
            <w:tcW w:w="1345" w:type="dxa"/>
            <w:vMerge/>
            <w:tcBorders>
              <w:left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2395" w:type="dxa"/>
            <w:gridSpan w:val="2"/>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2232" w:type="dxa"/>
            <w:gridSpan w:val="2"/>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2146" w:type="dxa"/>
            <w:gridSpan w:val="2"/>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840" w:type="dxa"/>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Сумма, тыс.руб</w:t>
            </w:r>
          </w:p>
        </w:tc>
        <w:tc>
          <w:tcPr>
            <w:tcW w:w="758" w:type="dxa"/>
            <w:vMerge w:val="restart"/>
            <w:tcBorders>
              <w:top w:val="single" w:sz="4" w:space="0" w:color="auto"/>
              <w:left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Удел ьный</w:t>
            </w:r>
          </w:p>
          <w:p w:rsidR="00F53F0E" w:rsidRDefault="00F53F0E" w:rsidP="007E2182">
            <w:pPr>
              <w:pStyle w:val="20"/>
              <w:shd w:val="clear" w:color="auto" w:fill="auto"/>
              <w:spacing w:line="240" w:lineRule="auto"/>
              <w:ind w:firstLine="0"/>
              <w:jc w:val="center"/>
            </w:pPr>
            <w:r>
              <w:t>вес,%</w:t>
            </w:r>
          </w:p>
        </w:tc>
      </w:tr>
      <w:tr w:rsidR="00F53F0E" w:rsidRPr="004D5A62" w:rsidTr="007E2182">
        <w:trPr>
          <w:trHeight w:val="1209"/>
        </w:trPr>
        <w:tc>
          <w:tcPr>
            <w:tcW w:w="1345" w:type="dxa"/>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Сумма, тыс. руб.</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Струк</w:t>
            </w:r>
            <w:r>
              <w:softHyphen/>
              <w:t>тура,%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Сумма, тыс. руб.</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Струк</w:t>
            </w:r>
            <w:r>
              <w:softHyphen/>
              <w:t>тура,%</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Сумма, тыс. руб.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Струк</w:t>
            </w:r>
            <w:r>
              <w:softHyphen/>
              <w:t>тура,%</w:t>
            </w:r>
          </w:p>
        </w:tc>
        <w:tc>
          <w:tcPr>
            <w:tcW w:w="840" w:type="dxa"/>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c>
          <w:tcPr>
            <w:tcW w:w="758" w:type="dxa"/>
            <w:vMerge/>
            <w:tcBorders>
              <w:left w:val="single" w:sz="4" w:space="0" w:color="auto"/>
              <w:bottom w:val="single" w:sz="4" w:space="0" w:color="auto"/>
              <w:right w:val="single" w:sz="4" w:space="0" w:color="auto"/>
            </w:tcBorders>
            <w:shd w:val="clear" w:color="auto" w:fill="FFFFFF"/>
          </w:tcPr>
          <w:p w:rsidR="00F53F0E" w:rsidRPr="004D5A62" w:rsidRDefault="00F53F0E" w:rsidP="007E2182">
            <w:pPr>
              <w:spacing w:after="0" w:line="240" w:lineRule="auto"/>
              <w:ind w:firstLine="709"/>
            </w:pPr>
          </w:p>
        </w:tc>
      </w:tr>
      <w:tr w:rsidR="00F53F0E" w:rsidRPr="004D5A62" w:rsidTr="007E2182">
        <w:trPr>
          <w:trHeight w:val="571"/>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r>
              <w:t>Зерно</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524,7</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12,9</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509,0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589,3</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15,6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541,0</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14,1</w:t>
            </w:r>
          </w:p>
        </w:tc>
      </w:tr>
      <w:tr w:rsidR="00F53F0E" w:rsidRPr="004D5A62" w:rsidTr="007E2182">
        <w:trPr>
          <w:trHeight w:val="538"/>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Сахарная свекла</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1523,2</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37,5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945,3</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26,2</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965,1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25,6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1144,6</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30,0</w:t>
            </w:r>
          </w:p>
        </w:tc>
      </w:tr>
      <w:tr w:rsidR="00F53F0E" w:rsidRPr="004D5A62" w:rsidTr="007E2182">
        <w:trPr>
          <w:trHeight w:val="385"/>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r>
              <w:t>Молоко</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955,1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23,5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p>
          <w:p w:rsidR="00F53F0E" w:rsidRPr="00601B42" w:rsidRDefault="00F53F0E" w:rsidP="007E2182">
            <w:pPr>
              <w:pStyle w:val="20"/>
              <w:shd w:val="clear" w:color="auto" w:fill="auto"/>
              <w:spacing w:line="240" w:lineRule="auto"/>
              <w:ind w:firstLine="0"/>
              <w:jc w:val="center"/>
            </w:pPr>
            <w:r>
              <w:t>1041,0</w:t>
            </w:r>
          </w:p>
          <w:p w:rsidR="00F53F0E" w:rsidRPr="00601B42" w:rsidRDefault="00F53F0E" w:rsidP="007E2182">
            <w:pPr>
              <w:pStyle w:val="60"/>
              <w:shd w:val="clear" w:color="auto" w:fill="auto"/>
              <w:spacing w:before="0" w:line="240" w:lineRule="auto"/>
              <w:ind w:firstLine="709"/>
              <w:jc w:val="center"/>
              <w:rPr>
                <w:rFonts w:ascii="Times New Roman" w:hAnsi="Times New Roman" w:cs="Times New Roman"/>
                <w:sz w:val="21"/>
                <w:szCs w:val="21"/>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AF32F6">
            <w:pPr>
              <w:pStyle w:val="20"/>
              <w:shd w:val="clear" w:color="auto" w:fill="auto"/>
              <w:spacing w:line="240" w:lineRule="auto"/>
              <w:ind w:firstLine="0"/>
              <w:jc w:val="center"/>
            </w:pPr>
          </w:p>
          <w:p w:rsidR="00F53F0E" w:rsidRPr="00601B42" w:rsidRDefault="00F53F0E" w:rsidP="00AF32F6">
            <w:pPr>
              <w:pStyle w:val="20"/>
              <w:shd w:val="clear" w:color="auto" w:fill="auto"/>
              <w:spacing w:line="240" w:lineRule="auto"/>
              <w:ind w:firstLine="0"/>
              <w:jc w:val="center"/>
            </w:pPr>
            <w:r>
              <w:t>28,9</w:t>
            </w:r>
          </w:p>
          <w:p w:rsidR="00F53F0E" w:rsidRPr="00601B42" w:rsidRDefault="00F53F0E" w:rsidP="007E2182">
            <w:pPr>
              <w:pStyle w:val="20"/>
              <w:shd w:val="clear" w:color="auto" w:fill="auto"/>
              <w:spacing w:line="240" w:lineRule="auto"/>
              <w:ind w:firstLine="709"/>
              <w:jc w:val="center"/>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1098,9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29,1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1031,7</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27,0</w:t>
            </w:r>
          </w:p>
        </w:tc>
      </w:tr>
      <w:tr w:rsidR="00F53F0E" w:rsidRPr="004D5A62" w:rsidTr="007E2182">
        <w:trPr>
          <w:trHeight w:val="435"/>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pacing w:line="240" w:lineRule="auto"/>
              <w:ind w:firstLine="0"/>
              <w:jc w:val="center"/>
            </w:pPr>
          </w:p>
          <w:p w:rsidR="00F53F0E" w:rsidRDefault="00F53F0E" w:rsidP="007E2182">
            <w:pPr>
              <w:pStyle w:val="20"/>
              <w:spacing w:line="240" w:lineRule="auto"/>
              <w:ind w:firstLine="0"/>
              <w:jc w:val="center"/>
            </w:pPr>
            <w:r>
              <w:t>Мясо КРС</w:t>
            </w:r>
          </w:p>
          <w:p w:rsidR="00F53F0E" w:rsidRDefault="00F53F0E" w:rsidP="007E2182">
            <w:pPr>
              <w:pStyle w:val="20"/>
              <w:spacing w:line="240" w:lineRule="auto"/>
              <w:ind w:firstLine="0"/>
              <w:jc w:val="center"/>
            </w:pP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228,6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AF32F6">
            <w:pPr>
              <w:pStyle w:val="20"/>
              <w:spacing w:line="240" w:lineRule="auto"/>
              <w:ind w:firstLine="0"/>
            </w:pPr>
            <w:r>
              <w:t xml:space="preserve">        5,6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289,6</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8,0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286,7</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70"/>
              <w:spacing w:before="0" w:line="240" w:lineRule="auto"/>
              <w:jc w:val="center"/>
              <w:rPr>
                <w:rFonts w:ascii="Times New Roman" w:hAnsi="Times New Roman" w:cs="Times New Roman"/>
                <w:sz w:val="21"/>
                <w:szCs w:val="21"/>
              </w:rPr>
            </w:pPr>
            <w:r>
              <w:rPr>
                <w:rFonts w:ascii="Times New Roman" w:hAnsi="Times New Roman" w:cs="Times New Roman"/>
                <w:sz w:val="21"/>
                <w:szCs w:val="21"/>
              </w:rPr>
              <w:t>7,6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268,3</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7,0</w:t>
            </w:r>
          </w:p>
        </w:tc>
      </w:tr>
      <w:tr w:rsidR="00F53F0E" w:rsidRPr="004D5A62" w:rsidTr="007E2182">
        <w:trPr>
          <w:trHeight w:val="435"/>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AF32F6">
            <w:pPr>
              <w:pStyle w:val="20"/>
              <w:spacing w:line="240" w:lineRule="auto"/>
              <w:ind w:firstLine="0"/>
              <w:jc w:val="center"/>
            </w:pPr>
            <w:r>
              <w:t>Мясо свиней</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830,9</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pacing w:line="240" w:lineRule="auto"/>
              <w:ind w:firstLine="0"/>
              <w:jc w:val="center"/>
            </w:pPr>
          </w:p>
          <w:p w:rsidR="00F53F0E" w:rsidRDefault="00F53F0E" w:rsidP="007E2182">
            <w:pPr>
              <w:pStyle w:val="20"/>
              <w:spacing w:line="240" w:lineRule="auto"/>
              <w:ind w:firstLine="0"/>
              <w:jc w:val="center"/>
            </w:pPr>
            <w:r>
              <w:t>20,5</w:t>
            </w:r>
          </w:p>
          <w:p w:rsidR="00F53F0E" w:rsidRPr="00601B42" w:rsidRDefault="00F53F0E" w:rsidP="007E2182">
            <w:pPr>
              <w:pStyle w:val="20"/>
              <w:spacing w:line="240" w:lineRule="auto"/>
              <w:ind w:firstLine="0"/>
              <w:jc w:val="cente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821,6</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22,8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835,9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70"/>
              <w:spacing w:before="0" w:line="240" w:lineRule="auto"/>
              <w:jc w:val="center"/>
              <w:rPr>
                <w:rFonts w:ascii="Times New Roman" w:hAnsi="Times New Roman" w:cs="Times New Roman"/>
                <w:sz w:val="21"/>
                <w:szCs w:val="21"/>
              </w:rPr>
            </w:pPr>
            <w:r>
              <w:rPr>
                <w:rFonts w:ascii="Times New Roman" w:hAnsi="Times New Roman" w:cs="Times New Roman"/>
                <w:sz w:val="21"/>
                <w:szCs w:val="21"/>
              </w:rPr>
              <w:t>22,1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829,5</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pacing w:line="240" w:lineRule="auto"/>
              <w:ind w:firstLine="0"/>
              <w:jc w:val="center"/>
            </w:pPr>
            <w:r>
              <w:t>21,9</w:t>
            </w:r>
          </w:p>
        </w:tc>
      </w:tr>
      <w:tr w:rsidR="00F53F0E" w:rsidRPr="004D5A62" w:rsidTr="007E2182">
        <w:trPr>
          <w:trHeight w:val="547"/>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r>
              <w:t>Всего</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4062,5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p>
          <w:p w:rsidR="00F53F0E" w:rsidRDefault="00F53F0E" w:rsidP="007E2182">
            <w:pPr>
              <w:pStyle w:val="20"/>
              <w:shd w:val="clear" w:color="auto" w:fill="auto"/>
              <w:spacing w:line="240" w:lineRule="auto"/>
              <w:ind w:firstLine="0"/>
              <w:jc w:val="center"/>
            </w:pPr>
            <w:r>
              <w:t>100,0</w:t>
            </w:r>
          </w:p>
          <w:p w:rsidR="00F53F0E" w:rsidRPr="00601B42" w:rsidRDefault="00F53F0E" w:rsidP="007E2182">
            <w:pPr>
              <w:pStyle w:val="20"/>
              <w:shd w:val="clear" w:color="auto" w:fill="auto"/>
              <w:spacing w:line="240" w:lineRule="auto"/>
              <w:ind w:firstLine="0"/>
              <w:jc w:val="center"/>
            </w:pPr>
          </w:p>
          <w:p w:rsidR="00F53F0E" w:rsidRPr="00601B42" w:rsidRDefault="00F53F0E" w:rsidP="007E2182">
            <w:pPr>
              <w:pStyle w:val="20"/>
              <w:shd w:val="clear" w:color="auto" w:fill="auto"/>
              <w:spacing w:line="240" w:lineRule="auto"/>
              <w:ind w:firstLine="709"/>
              <w:jc w:val="cente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3606,5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rsidRPr="00601B42">
              <w:t>100</w:t>
            </w:r>
            <w:r>
              <w:t>,0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3775,9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Default="00F53F0E" w:rsidP="007E2182">
            <w:pPr>
              <w:pStyle w:val="20"/>
              <w:shd w:val="clear" w:color="auto" w:fill="auto"/>
              <w:spacing w:line="240" w:lineRule="auto"/>
              <w:ind w:firstLine="0"/>
              <w:jc w:val="center"/>
            </w:pPr>
          </w:p>
          <w:p w:rsidR="00F53F0E" w:rsidRPr="00601B42" w:rsidRDefault="00F53F0E" w:rsidP="007E2182">
            <w:pPr>
              <w:pStyle w:val="20"/>
              <w:shd w:val="clear" w:color="auto" w:fill="auto"/>
              <w:spacing w:line="240" w:lineRule="auto"/>
              <w:ind w:firstLine="0"/>
              <w:jc w:val="center"/>
            </w:pPr>
            <w:r w:rsidRPr="00601B42">
              <w:t>100</w:t>
            </w:r>
            <w:r>
              <w:t>,0</w:t>
            </w:r>
          </w:p>
          <w:p w:rsidR="00F53F0E" w:rsidRPr="00601B42" w:rsidRDefault="00F53F0E" w:rsidP="007E2182">
            <w:pPr>
              <w:pStyle w:val="70"/>
              <w:shd w:val="clear" w:color="auto" w:fill="auto"/>
              <w:spacing w:before="0" w:line="240" w:lineRule="auto"/>
              <w:ind w:firstLine="709"/>
              <w:jc w:val="center"/>
              <w:rPr>
                <w:rFonts w:ascii="Times New Roman" w:hAnsi="Times New Roman" w:cs="Times New Roman"/>
                <w:sz w:val="21"/>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t>3815</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601B42" w:rsidRDefault="00F53F0E" w:rsidP="007E2182">
            <w:pPr>
              <w:pStyle w:val="20"/>
              <w:shd w:val="clear" w:color="auto" w:fill="auto"/>
              <w:spacing w:line="240" w:lineRule="auto"/>
              <w:ind w:firstLine="0"/>
              <w:jc w:val="center"/>
            </w:pPr>
            <w:r w:rsidRPr="00601B42">
              <w:t>100</w:t>
            </w:r>
            <w:r>
              <w:t>,0</w:t>
            </w:r>
          </w:p>
        </w:tc>
      </w:tr>
    </w:tbl>
    <w:p w:rsidR="00F53F0E" w:rsidRDefault="00F53F0E" w:rsidP="00E0041B">
      <w:pPr>
        <w:jc w:val="center"/>
        <w:rPr>
          <w:b/>
          <w:sz w:val="24"/>
          <w:szCs w:val="24"/>
        </w:rPr>
      </w:pPr>
    </w:p>
    <w:p w:rsidR="00F53F0E" w:rsidRDefault="00F53F0E">
      <w:pPr>
        <w:rPr>
          <w:sz w:val="24"/>
          <w:szCs w:val="24"/>
        </w:rPr>
      </w:pPr>
      <w:r>
        <w:rPr>
          <w:sz w:val="24"/>
          <w:szCs w:val="24"/>
        </w:rPr>
        <w:t xml:space="preserve"> По данным таблицы видно, что структура товарной продукции меняется по годам. Наибольший удельный вес в структуре товарной продукции в среднем за три года занимает скотоводство-34%, в том числе молоко-27%, мясо КРС-7%. Следует отметить, что в хозяйстве наблюдается тенденция увеличения производства и реализации молока(2009 г.было реализовано молока-37082 ц , а в 2007 г.-32234 ц , что на 13% меньше по сравнению с 2009 годом).</w:t>
      </w:r>
    </w:p>
    <w:p w:rsidR="00F53F0E" w:rsidRDefault="00F53F0E">
      <w:pPr>
        <w:rPr>
          <w:sz w:val="24"/>
          <w:szCs w:val="24"/>
        </w:rPr>
      </w:pPr>
      <w:r>
        <w:rPr>
          <w:sz w:val="24"/>
          <w:szCs w:val="24"/>
        </w:rPr>
        <w:t>Также значительную долю товарной продукции занимает сахарная свекла-30%. Это объясняется тем, что в хозяйстве имеются благоприятные условия для возделывания сахарной свеклы - плодородны черноземы, близкое расположение пунктов реализации. Кроме того, если зерно и молоко используются для внутрихозяйственных целей, то сахарная свекла - полностью идет на реализацию, то есть высок уровень товарности.</w:t>
      </w:r>
    </w:p>
    <w:p w:rsidR="00F53F0E" w:rsidRDefault="00F53F0E">
      <w:pPr>
        <w:rPr>
          <w:sz w:val="24"/>
          <w:szCs w:val="24"/>
        </w:rPr>
      </w:pPr>
      <w:r>
        <w:rPr>
          <w:sz w:val="24"/>
          <w:szCs w:val="24"/>
        </w:rPr>
        <w:t>Коэффициент специализации используется для характеристики уровня специализации. Его величина определяется по формуле, предложенной Поповичем И.В.:</w:t>
      </w:r>
    </w:p>
    <w:p w:rsidR="00F53F0E" w:rsidRPr="006028CD" w:rsidRDefault="00F53F0E" w:rsidP="006028CD">
      <w:pPr>
        <w:jc w:val="center"/>
        <w:rPr>
          <w:sz w:val="24"/>
          <w:szCs w:val="24"/>
        </w:rPr>
      </w:pPr>
      <w:r w:rsidRPr="006028CD">
        <w:rPr>
          <w:b/>
          <w:sz w:val="24"/>
          <w:szCs w:val="24"/>
        </w:rPr>
        <w:t xml:space="preserve">Кс = 100 </w:t>
      </w:r>
      <w:r w:rsidRPr="006028CD">
        <w:rPr>
          <w:b/>
          <w:sz w:val="24"/>
          <w:szCs w:val="24"/>
          <w:lang w:val="en-US"/>
        </w:rPr>
        <w:t>/</w:t>
      </w:r>
      <w:r w:rsidRPr="006028CD">
        <w:rPr>
          <w:b/>
          <w:sz w:val="24"/>
          <w:szCs w:val="24"/>
        </w:rPr>
        <w:t xml:space="preserve"> </w:t>
      </w:r>
      <w:r w:rsidRPr="006028CD">
        <w:rPr>
          <w:rFonts w:cs="Calibri"/>
          <w:b/>
          <w:sz w:val="24"/>
          <w:szCs w:val="24"/>
        </w:rPr>
        <w:t>Σ Р (2</w:t>
      </w:r>
      <w:r w:rsidRPr="006028CD">
        <w:rPr>
          <w:rFonts w:cs="Calibri"/>
          <w:b/>
          <w:sz w:val="24"/>
          <w:szCs w:val="24"/>
          <w:lang w:val="en-US"/>
        </w:rPr>
        <w:t>i – 1)</w:t>
      </w:r>
      <w:r w:rsidRPr="006028CD">
        <w:rPr>
          <w:rFonts w:cs="Calibri"/>
          <w:b/>
          <w:sz w:val="24"/>
          <w:szCs w:val="24"/>
        </w:rPr>
        <w:t>,</w:t>
      </w:r>
      <w:r>
        <w:rPr>
          <w:rFonts w:cs="Calibri"/>
          <w:sz w:val="24"/>
          <w:szCs w:val="24"/>
        </w:rPr>
        <w:t xml:space="preserve"> где</w:t>
      </w:r>
    </w:p>
    <w:p w:rsidR="00F53F0E" w:rsidRDefault="00F53F0E">
      <w:pPr>
        <w:rPr>
          <w:sz w:val="24"/>
          <w:szCs w:val="24"/>
        </w:rPr>
      </w:pPr>
      <w:r>
        <w:rPr>
          <w:sz w:val="24"/>
          <w:szCs w:val="24"/>
        </w:rPr>
        <w:t>К-коэффициент специализации;</w:t>
      </w:r>
    </w:p>
    <w:p w:rsidR="00F53F0E" w:rsidRDefault="00F53F0E">
      <w:pPr>
        <w:rPr>
          <w:sz w:val="24"/>
          <w:szCs w:val="24"/>
        </w:rPr>
      </w:pPr>
      <w:r>
        <w:rPr>
          <w:sz w:val="24"/>
          <w:szCs w:val="24"/>
        </w:rPr>
        <w:t>Р -удельный вес каждой отрасли в структуре товарной продукции;</w:t>
      </w:r>
    </w:p>
    <w:p w:rsidR="00F53F0E" w:rsidRDefault="00F53F0E">
      <w:pPr>
        <w:rPr>
          <w:sz w:val="24"/>
          <w:szCs w:val="24"/>
        </w:rPr>
      </w:pPr>
      <w:r>
        <w:rPr>
          <w:sz w:val="24"/>
          <w:szCs w:val="24"/>
          <w:lang w:val="en-US"/>
        </w:rPr>
        <w:t>I</w:t>
      </w:r>
      <w:r>
        <w:rPr>
          <w:sz w:val="24"/>
          <w:szCs w:val="24"/>
        </w:rPr>
        <w:t xml:space="preserve"> </w:t>
      </w:r>
      <w:r w:rsidRPr="0029084C">
        <w:rPr>
          <w:sz w:val="24"/>
          <w:szCs w:val="24"/>
        </w:rPr>
        <w:t>-</w:t>
      </w:r>
      <w:r>
        <w:rPr>
          <w:sz w:val="24"/>
          <w:szCs w:val="24"/>
        </w:rPr>
        <w:t>порядковый номер отрасли в ранжированном ряду по удельному весу в структуре товарной продукции, начиная с наивысшего.</w:t>
      </w:r>
    </w:p>
    <w:p w:rsidR="00F53F0E" w:rsidRPr="006028CD" w:rsidRDefault="00F53F0E" w:rsidP="006028CD">
      <w:pPr>
        <w:jc w:val="center"/>
        <w:rPr>
          <w:b/>
          <w:sz w:val="24"/>
          <w:szCs w:val="24"/>
        </w:rPr>
      </w:pPr>
      <w:r w:rsidRPr="006028CD">
        <w:rPr>
          <w:b/>
          <w:sz w:val="24"/>
          <w:szCs w:val="24"/>
        </w:rPr>
        <w:t>Кс = 100</w:t>
      </w:r>
      <w:r w:rsidRPr="006028CD">
        <w:rPr>
          <w:b/>
          <w:sz w:val="24"/>
          <w:szCs w:val="24"/>
          <w:lang w:val="en-US"/>
        </w:rPr>
        <w:t>/</w:t>
      </w:r>
      <w:r w:rsidRPr="006028CD">
        <w:rPr>
          <w:b/>
          <w:sz w:val="24"/>
          <w:szCs w:val="24"/>
        </w:rPr>
        <w:t xml:space="preserve"> 34( 2*1-1) + 30(2*2-1) +21,9( 2*3-1) +14,1( 2*4-1) = 0,3</w:t>
      </w:r>
    </w:p>
    <w:p w:rsidR="00F53F0E" w:rsidRDefault="00F53F0E">
      <w:pPr>
        <w:rPr>
          <w:sz w:val="24"/>
          <w:szCs w:val="24"/>
        </w:rPr>
      </w:pPr>
      <w:r>
        <w:rPr>
          <w:sz w:val="24"/>
          <w:szCs w:val="24"/>
        </w:rPr>
        <w:t xml:space="preserve">Величина коэффициента 0,3 говорит о среднем уровне специализации. Следовательно, ООО </w:t>
      </w:r>
      <w:r w:rsidRPr="0029084C">
        <w:rPr>
          <w:sz w:val="24"/>
          <w:szCs w:val="24"/>
        </w:rPr>
        <w:t>“</w:t>
      </w:r>
      <w:r>
        <w:rPr>
          <w:sz w:val="24"/>
          <w:szCs w:val="24"/>
        </w:rPr>
        <w:t>Цильна</w:t>
      </w:r>
      <w:r w:rsidRPr="0029084C">
        <w:rPr>
          <w:sz w:val="24"/>
          <w:szCs w:val="24"/>
        </w:rPr>
        <w:t>”</w:t>
      </w:r>
      <w:r>
        <w:rPr>
          <w:sz w:val="24"/>
          <w:szCs w:val="24"/>
        </w:rPr>
        <w:t xml:space="preserve"> Дрожжановского района - хозяйство со средней специализацией. Хозяйство имеет скотоводческую специализацию с развитой отраслью свекловодства.</w:t>
      </w:r>
    </w:p>
    <w:p w:rsidR="00F53F0E" w:rsidRDefault="00F53F0E">
      <w:pPr>
        <w:rPr>
          <w:sz w:val="24"/>
          <w:szCs w:val="24"/>
        </w:rPr>
      </w:pPr>
      <w:r>
        <w:rPr>
          <w:sz w:val="24"/>
          <w:szCs w:val="24"/>
        </w:rPr>
        <w:t>Для более детеальной характеристики экономических условий функционирования ООО “Цильна” необходимо проанализировать обеспеченность хозяйства средствами производства и трудовыми ресурсами. Так как именно от наличия и сочетания этих факторов зависит эффективность производства. Поэтому большое значение имеет расчет показателей фондооснащенности , фондовооруженности, энергооснащенности, энерговооруженности.</w:t>
      </w:r>
    </w:p>
    <w:p w:rsidR="00F53F0E" w:rsidRDefault="00F53F0E">
      <w:pPr>
        <w:rPr>
          <w:sz w:val="24"/>
          <w:szCs w:val="24"/>
        </w:rPr>
      </w:pPr>
      <w:r>
        <w:rPr>
          <w:sz w:val="24"/>
          <w:szCs w:val="24"/>
        </w:rPr>
        <w:t>Средства производства - это совокупность средств и предметов труда. Поставленные на баланс предприятия, учитываемые и выраженные в денежной форме. Средства производства составляют производственные фонды. В зависимости от функциональной роли в процессе производства средства производства подразделяются на средства труда и предметы труда. По характеру оборота в процессе воспроизводства средства производства делятся на основные и оборотные.</w:t>
      </w:r>
    </w:p>
    <w:p w:rsidR="00F53F0E" w:rsidRDefault="00F53F0E">
      <w:pPr>
        <w:rPr>
          <w:sz w:val="24"/>
          <w:szCs w:val="24"/>
        </w:rPr>
      </w:pPr>
    </w:p>
    <w:p w:rsidR="00F53F0E" w:rsidRDefault="00F53F0E" w:rsidP="004B651A">
      <w:pPr>
        <w:jc w:val="center"/>
        <w:rPr>
          <w:b/>
          <w:sz w:val="24"/>
          <w:szCs w:val="24"/>
        </w:rPr>
      </w:pPr>
      <w:r w:rsidRPr="004B651A">
        <w:rPr>
          <w:b/>
          <w:sz w:val="24"/>
          <w:szCs w:val="24"/>
        </w:rPr>
        <w:t>Таблица.Уровень фондооснащенности , фондовооруженности труда в ООО “Цильна” Дрожжановского района РТ за 2007-2009 гг.</w:t>
      </w:r>
    </w:p>
    <w:tbl>
      <w:tblPr>
        <w:tblW w:w="0" w:type="auto"/>
        <w:jc w:val="center"/>
        <w:tblLayout w:type="fixed"/>
        <w:tblCellMar>
          <w:left w:w="10" w:type="dxa"/>
          <w:right w:w="10" w:type="dxa"/>
        </w:tblCellMar>
        <w:tblLook w:val="00A0" w:firstRow="1" w:lastRow="0" w:firstColumn="1" w:lastColumn="0" w:noHBand="0" w:noVBand="0"/>
      </w:tblPr>
      <w:tblGrid>
        <w:gridCol w:w="3877"/>
        <w:gridCol w:w="1406"/>
        <w:gridCol w:w="1397"/>
        <w:gridCol w:w="1416"/>
        <w:gridCol w:w="1310"/>
      </w:tblGrid>
      <w:tr w:rsidR="00F53F0E" w:rsidRPr="004D5A62" w:rsidTr="00A97481">
        <w:trPr>
          <w:trHeight w:val="416"/>
          <w:jc w:val="center"/>
        </w:trPr>
        <w:tc>
          <w:tcPr>
            <w:tcW w:w="3877" w:type="dxa"/>
            <w:vMerge w:val="restart"/>
            <w:tcBorders>
              <w:top w:val="single" w:sz="4" w:space="0" w:color="auto"/>
              <w:left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360" w:lineRule="auto"/>
              <w:ind w:firstLine="709"/>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709"/>
              <w:jc w:val="center"/>
              <w:rPr>
                <w:sz w:val="20"/>
                <w:szCs w:val="20"/>
              </w:rPr>
            </w:pPr>
            <w:r w:rsidRPr="00B55F13">
              <w:rPr>
                <w:sz w:val="20"/>
                <w:szCs w:val="20"/>
              </w:rPr>
              <w:t>Показатели</w:t>
            </w:r>
          </w:p>
        </w:tc>
        <w:tc>
          <w:tcPr>
            <w:tcW w:w="4219" w:type="dxa"/>
            <w:gridSpan w:val="3"/>
            <w:tcBorders>
              <w:top w:val="single" w:sz="4" w:space="0" w:color="auto"/>
              <w:left w:val="single" w:sz="4" w:space="0" w:color="auto"/>
              <w:bottom w:val="single" w:sz="4" w:space="0" w:color="auto"/>
              <w:right w:val="single" w:sz="4" w:space="0" w:color="auto"/>
            </w:tcBorders>
            <w:shd w:val="clear" w:color="auto" w:fill="FFFFFF"/>
          </w:tcPr>
          <w:p w:rsidR="00F53F0E" w:rsidRPr="00E222E2" w:rsidRDefault="00F53F0E" w:rsidP="00A97481">
            <w:pPr>
              <w:pStyle w:val="90"/>
              <w:framePr w:wrap="notBeside" w:vAnchor="text" w:hAnchor="text" w:xAlign="center" w:y="1"/>
              <w:shd w:val="clear" w:color="auto" w:fill="auto"/>
              <w:spacing w:after="0" w:line="360" w:lineRule="auto"/>
              <w:ind w:firstLine="709"/>
              <w:jc w:val="center"/>
              <w:rPr>
                <w:rFonts w:ascii="Times New Roman" w:hAnsi="Times New Roman" w:cs="Times New Roman"/>
              </w:rPr>
            </w:pPr>
            <w:r w:rsidRPr="00E222E2">
              <w:rPr>
                <w:rFonts w:ascii="Times New Roman" w:hAnsi="Times New Roman" w:cs="Times New Roman"/>
              </w:rPr>
              <w:t>Годы</w:t>
            </w:r>
          </w:p>
        </w:tc>
        <w:tc>
          <w:tcPr>
            <w:tcW w:w="1310" w:type="dxa"/>
            <w:vMerge w:val="restart"/>
            <w:tcBorders>
              <w:top w:val="single" w:sz="4" w:space="0" w:color="auto"/>
              <w:left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0"/>
              <w:jc w:val="center"/>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sidRPr="00B55F13">
              <w:rPr>
                <w:sz w:val="20"/>
                <w:szCs w:val="20"/>
              </w:rPr>
              <w:t>В</w:t>
            </w:r>
            <w:r>
              <w:rPr>
                <w:sz w:val="20"/>
                <w:szCs w:val="20"/>
              </w:rPr>
              <w:t xml:space="preserve"> </w:t>
            </w:r>
            <w:r w:rsidRPr="00B55F13">
              <w:rPr>
                <w:sz w:val="20"/>
                <w:szCs w:val="20"/>
              </w:rPr>
              <w:t>среднем за 3 года</w:t>
            </w:r>
          </w:p>
        </w:tc>
      </w:tr>
      <w:tr w:rsidR="00F53F0E" w:rsidRPr="004D5A62" w:rsidTr="00A97481">
        <w:trPr>
          <w:trHeight w:val="326"/>
          <w:jc w:val="center"/>
        </w:trPr>
        <w:tc>
          <w:tcPr>
            <w:tcW w:w="3877" w:type="dxa"/>
            <w:vMerge/>
            <w:tcBorders>
              <w:left w:val="single" w:sz="4" w:space="0" w:color="auto"/>
              <w:bottom w:val="single" w:sz="4" w:space="0" w:color="auto"/>
              <w:right w:val="single" w:sz="4" w:space="0" w:color="auto"/>
            </w:tcBorders>
            <w:shd w:val="clear" w:color="auto" w:fill="FFFFFF"/>
          </w:tcPr>
          <w:p w:rsidR="00F53F0E" w:rsidRPr="004D5A62" w:rsidRDefault="00F53F0E" w:rsidP="00A97481">
            <w:pPr>
              <w:framePr w:wrap="notBeside" w:vAnchor="text" w:hAnchor="text" w:xAlign="center" w:y="1"/>
              <w:spacing w:after="0" w:line="360" w:lineRule="auto"/>
              <w:ind w:firstLine="709"/>
              <w:rPr>
                <w:sz w:val="20"/>
                <w:szCs w:val="20"/>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709"/>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709"/>
              <w:rPr>
                <w:sz w:val="20"/>
                <w:szCs w:val="20"/>
              </w:rPr>
            </w:pPr>
            <w:r w:rsidRPr="00B55F13">
              <w:rPr>
                <w:sz w:val="20"/>
                <w:szCs w:val="20"/>
              </w:rPr>
              <w:t>2007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709"/>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709"/>
              <w:rPr>
                <w:sz w:val="20"/>
                <w:szCs w:val="20"/>
              </w:rPr>
            </w:pPr>
            <w:r w:rsidRPr="00B55F13">
              <w:rPr>
                <w:sz w:val="20"/>
                <w:szCs w:val="20"/>
              </w:rPr>
              <w:t>2008</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A97481">
            <w:pPr>
              <w:pStyle w:val="20"/>
              <w:framePr w:wrap="notBeside" w:vAnchor="text" w:hAnchor="text" w:xAlign="center" w:y="1"/>
              <w:shd w:val="clear" w:color="auto" w:fill="auto"/>
              <w:spacing w:line="360" w:lineRule="auto"/>
              <w:ind w:firstLine="709"/>
              <w:rPr>
                <w:sz w:val="20"/>
                <w:szCs w:val="20"/>
              </w:rPr>
            </w:pPr>
          </w:p>
          <w:p w:rsidR="00F53F0E" w:rsidRPr="00B55F13" w:rsidRDefault="00F53F0E" w:rsidP="00A97481">
            <w:pPr>
              <w:pStyle w:val="20"/>
              <w:framePr w:wrap="notBeside" w:vAnchor="text" w:hAnchor="text" w:xAlign="center" w:y="1"/>
              <w:shd w:val="clear" w:color="auto" w:fill="auto"/>
              <w:spacing w:line="360" w:lineRule="auto"/>
              <w:ind w:firstLine="709"/>
              <w:rPr>
                <w:sz w:val="20"/>
                <w:szCs w:val="20"/>
              </w:rPr>
            </w:pPr>
            <w:r w:rsidRPr="00B55F13">
              <w:rPr>
                <w:sz w:val="20"/>
                <w:szCs w:val="20"/>
              </w:rPr>
              <w:t>2009</w:t>
            </w:r>
          </w:p>
        </w:tc>
        <w:tc>
          <w:tcPr>
            <w:tcW w:w="1310" w:type="dxa"/>
            <w:vMerge/>
            <w:tcBorders>
              <w:left w:val="single" w:sz="4" w:space="0" w:color="auto"/>
              <w:bottom w:val="single" w:sz="4" w:space="0" w:color="auto"/>
              <w:right w:val="single" w:sz="4" w:space="0" w:color="auto"/>
            </w:tcBorders>
            <w:shd w:val="clear" w:color="auto" w:fill="FFFFFF"/>
          </w:tcPr>
          <w:p w:rsidR="00F53F0E" w:rsidRPr="004D5A62" w:rsidRDefault="00F53F0E" w:rsidP="00A97481">
            <w:pPr>
              <w:framePr w:wrap="notBeside" w:vAnchor="text" w:hAnchor="text" w:xAlign="center" w:y="1"/>
              <w:spacing w:after="0" w:line="360" w:lineRule="auto"/>
              <w:ind w:firstLine="709"/>
              <w:rPr>
                <w:sz w:val="20"/>
                <w:szCs w:val="20"/>
              </w:rPr>
            </w:pPr>
          </w:p>
        </w:tc>
      </w:tr>
      <w:tr w:rsidR="00F53F0E" w:rsidRPr="004D5A62" w:rsidTr="00555038">
        <w:trPr>
          <w:trHeight w:val="966"/>
          <w:jc w:val="center"/>
        </w:trPr>
        <w:tc>
          <w:tcPr>
            <w:tcW w:w="3877" w:type="dxa"/>
            <w:tcBorders>
              <w:top w:val="single" w:sz="4" w:space="0" w:color="auto"/>
              <w:left w:val="single" w:sz="4" w:space="0" w:color="auto"/>
              <w:bottom w:val="single" w:sz="4" w:space="0" w:color="auto"/>
              <w:right w:val="single" w:sz="4" w:space="0" w:color="auto"/>
            </w:tcBorders>
            <w:shd w:val="clear" w:color="auto" w:fill="FFFFFF"/>
          </w:tcPr>
          <w:p w:rsidR="00F53F0E" w:rsidRPr="00B55F13" w:rsidRDefault="00F53F0E" w:rsidP="00555038">
            <w:pPr>
              <w:pStyle w:val="20"/>
              <w:framePr w:wrap="notBeside" w:vAnchor="text" w:hAnchor="text" w:xAlign="center" w:y="1"/>
              <w:shd w:val="clear" w:color="auto" w:fill="auto"/>
              <w:spacing w:line="360" w:lineRule="auto"/>
              <w:ind w:firstLine="0"/>
              <w:rPr>
                <w:sz w:val="20"/>
                <w:szCs w:val="20"/>
              </w:rPr>
            </w:pPr>
            <w:r w:rsidRPr="00B55F13">
              <w:rPr>
                <w:sz w:val="20"/>
                <w:szCs w:val="20"/>
              </w:rPr>
              <w:t>Среднегодовая стои</w:t>
            </w:r>
            <w:r>
              <w:rPr>
                <w:sz w:val="20"/>
                <w:szCs w:val="20"/>
              </w:rPr>
              <w:t xml:space="preserve">мость основных производственных </w:t>
            </w:r>
            <w:r w:rsidRPr="00B55F13">
              <w:rPr>
                <w:sz w:val="20"/>
                <w:szCs w:val="20"/>
              </w:rPr>
              <w:t>фондов сел</w:t>
            </w:r>
            <w:r>
              <w:rPr>
                <w:sz w:val="20"/>
                <w:szCs w:val="20"/>
              </w:rPr>
              <w:t>ьскохозяйственного назначения, т</w:t>
            </w:r>
            <w:r w:rsidRPr="00B55F13">
              <w:rPr>
                <w:sz w:val="20"/>
                <w:szCs w:val="20"/>
              </w:rPr>
              <w:t>ыс. руб.</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39 702,6</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53 984,3</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64 498,1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95 334,7</w:t>
            </w:r>
          </w:p>
        </w:tc>
      </w:tr>
      <w:tr w:rsidR="00F53F0E" w:rsidRPr="004D5A62" w:rsidTr="00555038">
        <w:trPr>
          <w:trHeight w:val="426"/>
          <w:jc w:val="center"/>
        </w:trPr>
        <w:tc>
          <w:tcPr>
            <w:tcW w:w="387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0"/>
              <w:jc w:val="center"/>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sidRPr="00B55F13">
              <w:rPr>
                <w:sz w:val="20"/>
                <w:szCs w:val="20"/>
              </w:rPr>
              <w:t>Площадь</w:t>
            </w:r>
            <w:r>
              <w:rPr>
                <w:sz w:val="20"/>
                <w:szCs w:val="20"/>
              </w:rPr>
              <w:t xml:space="preserve"> </w:t>
            </w:r>
            <w:r w:rsidRPr="00B55F13">
              <w:rPr>
                <w:sz w:val="20"/>
                <w:szCs w:val="20"/>
              </w:rPr>
              <w:t>сельскохозяйственных угодий, га</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6405,0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6405,0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6402,0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5359,0</w:t>
            </w:r>
          </w:p>
        </w:tc>
      </w:tr>
      <w:tr w:rsidR="00F53F0E" w:rsidRPr="004D5A62" w:rsidTr="00555038">
        <w:trPr>
          <w:trHeight w:val="504"/>
          <w:jc w:val="center"/>
        </w:trPr>
        <w:tc>
          <w:tcPr>
            <w:tcW w:w="387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0"/>
              <w:jc w:val="center"/>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sidRPr="00B55F13">
              <w:rPr>
                <w:sz w:val="20"/>
                <w:szCs w:val="20"/>
              </w:rPr>
              <w:t>Среднегодовая численность работников в сельском хозяйстве, чел.</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238,0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193,0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150,0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119,0</w:t>
            </w:r>
          </w:p>
        </w:tc>
      </w:tr>
      <w:tr w:rsidR="00F53F0E" w:rsidRPr="004D5A62" w:rsidTr="00555038">
        <w:trPr>
          <w:trHeight w:val="571"/>
          <w:jc w:val="center"/>
        </w:trPr>
        <w:tc>
          <w:tcPr>
            <w:tcW w:w="387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0"/>
              <w:jc w:val="center"/>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sidRPr="00B55F13">
              <w:rPr>
                <w:sz w:val="20"/>
                <w:szCs w:val="20"/>
              </w:rPr>
              <w:t>Фондооснащенность на 100 га сельхозугодий, тыс. руб.</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619,8</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842,8</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1007,5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1779,1</w:t>
            </w:r>
          </w:p>
        </w:tc>
      </w:tr>
      <w:tr w:rsidR="00F53F0E" w:rsidRPr="004D5A62" w:rsidTr="00555038">
        <w:trPr>
          <w:trHeight w:val="409"/>
          <w:jc w:val="center"/>
        </w:trPr>
        <w:tc>
          <w:tcPr>
            <w:tcW w:w="3877"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555038">
            <w:pPr>
              <w:pStyle w:val="20"/>
              <w:framePr w:wrap="notBeside" w:vAnchor="text" w:hAnchor="text" w:xAlign="center" w:y="1"/>
              <w:shd w:val="clear" w:color="auto" w:fill="auto"/>
              <w:spacing w:line="360" w:lineRule="auto"/>
              <w:ind w:firstLine="0"/>
              <w:jc w:val="center"/>
              <w:rPr>
                <w:sz w:val="20"/>
                <w:szCs w:val="20"/>
              </w:rPr>
            </w:pPr>
          </w:p>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sidRPr="00B55F13">
              <w:rPr>
                <w:sz w:val="20"/>
                <w:szCs w:val="20"/>
              </w:rPr>
              <w:t>Фондовооруженность 1  работника, тыс. руб.</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166,8</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279,7</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429,9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B55F13" w:rsidRDefault="00F53F0E" w:rsidP="00555038">
            <w:pPr>
              <w:pStyle w:val="20"/>
              <w:framePr w:wrap="notBeside" w:vAnchor="text" w:hAnchor="text" w:xAlign="center" w:y="1"/>
              <w:shd w:val="clear" w:color="auto" w:fill="auto"/>
              <w:spacing w:line="360" w:lineRule="auto"/>
              <w:ind w:firstLine="0"/>
              <w:jc w:val="center"/>
              <w:rPr>
                <w:sz w:val="20"/>
                <w:szCs w:val="20"/>
              </w:rPr>
            </w:pPr>
            <w:r>
              <w:rPr>
                <w:sz w:val="20"/>
                <w:szCs w:val="20"/>
              </w:rPr>
              <w:t>801,1</w:t>
            </w:r>
          </w:p>
        </w:tc>
      </w:tr>
    </w:tbl>
    <w:p w:rsidR="00F53F0E" w:rsidRDefault="00F53F0E" w:rsidP="00555038">
      <w:pPr>
        <w:pStyle w:val="28"/>
        <w:shd w:val="clear" w:color="auto" w:fill="auto"/>
        <w:spacing w:after="0" w:line="360" w:lineRule="auto"/>
        <w:ind w:firstLine="709"/>
        <w:jc w:val="both"/>
        <w:rPr>
          <w:sz w:val="26"/>
          <w:szCs w:val="26"/>
        </w:rPr>
      </w:pPr>
    </w:p>
    <w:p w:rsidR="00F53F0E" w:rsidRDefault="00F53F0E">
      <w:pPr>
        <w:rPr>
          <w:sz w:val="24"/>
          <w:szCs w:val="24"/>
        </w:rPr>
      </w:pPr>
      <w:r>
        <w:rPr>
          <w:sz w:val="24"/>
          <w:szCs w:val="24"/>
        </w:rPr>
        <w:t xml:space="preserve"> Проанализировав данные таблицы можно сделать вывод, что фондооснащенность хозяйства с каждым годом увеличивается. Если в 2007 году фондооснащенность составила 619,8 тыс. руб., то в 2009 году-1007,5 тыс. руб., т.е. увеличилась на 38,5%.</w:t>
      </w:r>
      <w:r w:rsidRPr="004B651A">
        <w:rPr>
          <w:sz w:val="24"/>
          <w:szCs w:val="24"/>
        </w:rPr>
        <w:t xml:space="preserve"> </w:t>
      </w:r>
      <w:r>
        <w:rPr>
          <w:sz w:val="24"/>
          <w:szCs w:val="24"/>
        </w:rPr>
        <w:t>Фондооснащенность - это стоимость основных производственных фондов в расчете на 100 га сельхозугодий. Так как площадь в данном периоде не меняется, то на увеличение фондооснащенности влияет только стоимость основных производственных фондов. Среднегодовая СОПФ в период с 2007 по 2009 гг увеличилась на 24795,5 тыс. руб.</w:t>
      </w:r>
    </w:p>
    <w:p w:rsidR="00F53F0E" w:rsidRDefault="00F53F0E">
      <w:pPr>
        <w:rPr>
          <w:sz w:val="24"/>
          <w:szCs w:val="24"/>
        </w:rPr>
      </w:pPr>
      <w:r>
        <w:rPr>
          <w:sz w:val="24"/>
          <w:szCs w:val="24"/>
        </w:rPr>
        <w:t xml:space="preserve">Фондооснащенность в изучаемом хозяйстве на 771,6 тыс.руб. ниже, чем в среднем по РТ. </w:t>
      </w:r>
    </w:p>
    <w:p w:rsidR="00F53F0E" w:rsidRDefault="00F53F0E">
      <w:pPr>
        <w:rPr>
          <w:sz w:val="24"/>
          <w:szCs w:val="24"/>
        </w:rPr>
      </w:pPr>
      <w:r>
        <w:rPr>
          <w:sz w:val="24"/>
          <w:szCs w:val="24"/>
        </w:rPr>
        <w:t>Фондовооруженность показывает обеспеченность хозяйства основными фондами. Фондооруженность – стоимость основным производственных фондов, приходящихся на 1 работника предприятия, занятого в сельском хозяйстве. Как видно из таблицы, этот показатель имеет тенденцию роста в период с 2007 по 2009 гг на 263,1 тыс.руб. Увеличение происходит за счет сокращения численности работников.</w:t>
      </w:r>
    </w:p>
    <w:p w:rsidR="00F53F0E" w:rsidRDefault="00F53F0E">
      <w:pPr>
        <w:rPr>
          <w:sz w:val="24"/>
          <w:szCs w:val="24"/>
        </w:rPr>
      </w:pPr>
    </w:p>
    <w:p w:rsidR="00F53F0E" w:rsidRDefault="00F53F0E" w:rsidP="00B2404D">
      <w:pPr>
        <w:jc w:val="center"/>
        <w:rPr>
          <w:b/>
          <w:sz w:val="24"/>
          <w:szCs w:val="24"/>
        </w:rPr>
      </w:pPr>
      <w:r w:rsidRPr="00B2404D">
        <w:rPr>
          <w:b/>
          <w:sz w:val="24"/>
          <w:szCs w:val="24"/>
        </w:rPr>
        <w:t>Таблица. Показатели использования энергетических мощностей в ООО “Цильна” Дрожжановского района РТ За 2007-2009 гг.</w:t>
      </w:r>
    </w:p>
    <w:p w:rsidR="00F53F0E" w:rsidRDefault="00F53F0E" w:rsidP="00B2404D">
      <w:pPr>
        <w:jc w:val="center"/>
        <w:rPr>
          <w:b/>
          <w:sz w:val="24"/>
          <w:szCs w:val="24"/>
        </w:rPr>
      </w:pPr>
    </w:p>
    <w:p w:rsidR="00F53F0E" w:rsidRDefault="00F53F0E" w:rsidP="00B2404D">
      <w:pPr>
        <w:jc w:val="center"/>
        <w:rPr>
          <w:b/>
          <w:sz w:val="24"/>
          <w:szCs w:val="24"/>
        </w:rPr>
      </w:pPr>
    </w:p>
    <w:p w:rsidR="00F53F0E" w:rsidRDefault="00F53F0E" w:rsidP="00B2404D">
      <w:pPr>
        <w:jc w:val="center"/>
        <w:rPr>
          <w:b/>
          <w:sz w:val="24"/>
          <w:szCs w:val="24"/>
        </w:rPr>
      </w:pPr>
    </w:p>
    <w:tbl>
      <w:tblPr>
        <w:tblpPr w:leftFromText="180" w:rightFromText="180" w:vertAnchor="text" w:horzAnchor="margin" w:tblpY="122"/>
        <w:tblW w:w="9667" w:type="dxa"/>
        <w:tblLayout w:type="fixed"/>
        <w:tblCellMar>
          <w:left w:w="10" w:type="dxa"/>
          <w:right w:w="10" w:type="dxa"/>
        </w:tblCellMar>
        <w:tblLook w:val="00A0" w:firstRow="1" w:lastRow="0" w:firstColumn="1" w:lastColumn="0" w:noHBand="0" w:noVBand="0"/>
      </w:tblPr>
      <w:tblGrid>
        <w:gridCol w:w="3034"/>
        <w:gridCol w:w="1771"/>
        <w:gridCol w:w="1963"/>
        <w:gridCol w:w="1747"/>
        <w:gridCol w:w="1152"/>
      </w:tblGrid>
      <w:tr w:rsidR="00F53F0E" w:rsidRPr="004D5A62" w:rsidTr="00E83301">
        <w:trPr>
          <w:trHeight w:val="276"/>
        </w:trPr>
        <w:tc>
          <w:tcPr>
            <w:tcW w:w="3034" w:type="dxa"/>
            <w:vMerge w:val="restart"/>
            <w:tcBorders>
              <w:top w:val="single" w:sz="4" w:space="0" w:color="auto"/>
              <w:left w:val="single" w:sz="4" w:space="0" w:color="auto"/>
              <w:right w:val="single" w:sz="4" w:space="0" w:color="auto"/>
            </w:tcBorders>
            <w:shd w:val="clear" w:color="auto" w:fill="FFFFFF"/>
          </w:tcPr>
          <w:p w:rsidR="00F53F0E" w:rsidRDefault="00F53F0E" w:rsidP="00E83301">
            <w:pPr>
              <w:pStyle w:val="20"/>
              <w:shd w:val="clear" w:color="auto" w:fill="auto"/>
              <w:spacing w:line="360" w:lineRule="auto"/>
              <w:ind w:firstLine="709"/>
              <w:rPr>
                <w:sz w:val="24"/>
                <w:szCs w:val="24"/>
              </w:rPr>
            </w:pPr>
          </w:p>
          <w:p w:rsidR="00F53F0E" w:rsidRPr="00054F33" w:rsidRDefault="00F53F0E" w:rsidP="00E83301">
            <w:pPr>
              <w:pStyle w:val="20"/>
              <w:shd w:val="clear" w:color="auto" w:fill="auto"/>
              <w:spacing w:line="360" w:lineRule="auto"/>
              <w:ind w:firstLine="709"/>
              <w:rPr>
                <w:sz w:val="24"/>
                <w:szCs w:val="24"/>
              </w:rPr>
            </w:pPr>
            <w:r w:rsidRPr="00054F33">
              <w:rPr>
                <w:sz w:val="24"/>
                <w:szCs w:val="24"/>
              </w:rPr>
              <w:t>Показатели</w:t>
            </w:r>
          </w:p>
        </w:tc>
        <w:tc>
          <w:tcPr>
            <w:tcW w:w="5481" w:type="dxa"/>
            <w:gridSpan w:val="3"/>
            <w:tcBorders>
              <w:top w:val="single" w:sz="4" w:space="0" w:color="auto"/>
              <w:left w:val="single" w:sz="4" w:space="0" w:color="auto"/>
              <w:bottom w:val="single" w:sz="4" w:space="0" w:color="auto"/>
              <w:right w:val="single" w:sz="4" w:space="0" w:color="auto"/>
            </w:tcBorders>
            <w:shd w:val="clear" w:color="auto" w:fill="FFFFFF"/>
          </w:tcPr>
          <w:p w:rsidR="00F53F0E" w:rsidRPr="00054F33" w:rsidRDefault="00F53F0E" w:rsidP="00A97481">
            <w:pPr>
              <w:pStyle w:val="20"/>
              <w:shd w:val="clear" w:color="auto" w:fill="auto"/>
              <w:spacing w:line="360" w:lineRule="auto"/>
              <w:ind w:firstLine="709"/>
              <w:jc w:val="center"/>
              <w:rPr>
                <w:sz w:val="24"/>
                <w:szCs w:val="24"/>
              </w:rPr>
            </w:pPr>
            <w:r w:rsidRPr="00054F33">
              <w:rPr>
                <w:sz w:val="24"/>
                <w:szCs w:val="24"/>
              </w:rPr>
              <w:t>Годы</w:t>
            </w:r>
          </w:p>
        </w:tc>
        <w:tc>
          <w:tcPr>
            <w:tcW w:w="1152" w:type="dxa"/>
            <w:vMerge w:val="restart"/>
            <w:tcBorders>
              <w:top w:val="single" w:sz="4" w:space="0" w:color="auto"/>
              <w:left w:val="single" w:sz="4" w:space="0" w:color="auto"/>
              <w:right w:val="single" w:sz="4" w:space="0" w:color="auto"/>
            </w:tcBorders>
            <w:shd w:val="clear" w:color="auto" w:fill="FFFFFF"/>
          </w:tcPr>
          <w:p w:rsidR="00F53F0E" w:rsidRPr="00054F33" w:rsidRDefault="00F53F0E" w:rsidP="00E83301">
            <w:pPr>
              <w:pStyle w:val="20"/>
              <w:shd w:val="clear" w:color="auto" w:fill="auto"/>
              <w:spacing w:line="360" w:lineRule="auto"/>
              <w:ind w:firstLine="0"/>
              <w:jc w:val="center"/>
              <w:rPr>
                <w:sz w:val="24"/>
                <w:szCs w:val="24"/>
              </w:rPr>
            </w:pPr>
            <w:r>
              <w:rPr>
                <w:sz w:val="24"/>
                <w:szCs w:val="24"/>
              </w:rPr>
              <w:t>В среднем</w:t>
            </w:r>
            <w:r w:rsidRPr="00054F33">
              <w:rPr>
                <w:sz w:val="24"/>
                <w:szCs w:val="24"/>
              </w:rPr>
              <w:t xml:space="preserve"> за 3 года</w:t>
            </w:r>
          </w:p>
        </w:tc>
      </w:tr>
      <w:tr w:rsidR="00F53F0E" w:rsidRPr="004D5A62" w:rsidTr="00E83301">
        <w:trPr>
          <w:trHeight w:val="267"/>
        </w:trPr>
        <w:tc>
          <w:tcPr>
            <w:tcW w:w="3034" w:type="dxa"/>
            <w:vMerge/>
            <w:tcBorders>
              <w:left w:val="single" w:sz="4" w:space="0" w:color="auto"/>
              <w:bottom w:val="single" w:sz="4" w:space="0" w:color="auto"/>
              <w:right w:val="single" w:sz="4" w:space="0" w:color="auto"/>
            </w:tcBorders>
            <w:shd w:val="clear" w:color="auto" w:fill="FFFFFF"/>
          </w:tcPr>
          <w:p w:rsidR="00F53F0E" w:rsidRPr="004D5A62" w:rsidRDefault="00F53F0E" w:rsidP="00A97481">
            <w:pPr>
              <w:spacing w:after="0" w:line="360" w:lineRule="auto"/>
              <w:ind w:firstLine="709"/>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53F0E" w:rsidRPr="00054F33" w:rsidRDefault="00F53F0E" w:rsidP="00A97481">
            <w:pPr>
              <w:pStyle w:val="20"/>
              <w:shd w:val="clear" w:color="auto" w:fill="auto"/>
              <w:spacing w:line="360" w:lineRule="auto"/>
              <w:ind w:firstLine="709"/>
              <w:rPr>
                <w:sz w:val="24"/>
                <w:szCs w:val="24"/>
              </w:rPr>
            </w:pPr>
            <w:r w:rsidRPr="00054F33">
              <w:rPr>
                <w:sz w:val="24"/>
                <w:szCs w:val="24"/>
              </w:rPr>
              <w:t>2007</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F53F0E" w:rsidRPr="00054F33" w:rsidRDefault="00F53F0E" w:rsidP="00A97481">
            <w:pPr>
              <w:pStyle w:val="20"/>
              <w:shd w:val="clear" w:color="auto" w:fill="auto"/>
              <w:spacing w:line="360" w:lineRule="auto"/>
              <w:ind w:firstLine="709"/>
              <w:rPr>
                <w:sz w:val="24"/>
                <w:szCs w:val="24"/>
              </w:rPr>
            </w:pPr>
            <w:r w:rsidRPr="00054F33">
              <w:rPr>
                <w:sz w:val="24"/>
                <w:szCs w:val="24"/>
              </w:rPr>
              <w:t>2008</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53F0E" w:rsidRPr="00054F33" w:rsidRDefault="00F53F0E" w:rsidP="00A97481">
            <w:pPr>
              <w:pStyle w:val="20"/>
              <w:shd w:val="clear" w:color="auto" w:fill="auto"/>
              <w:spacing w:line="360" w:lineRule="auto"/>
              <w:ind w:firstLine="709"/>
              <w:rPr>
                <w:sz w:val="24"/>
                <w:szCs w:val="24"/>
              </w:rPr>
            </w:pPr>
            <w:r w:rsidRPr="00054F33">
              <w:rPr>
                <w:sz w:val="24"/>
                <w:szCs w:val="24"/>
              </w:rPr>
              <w:t>2009</w:t>
            </w:r>
          </w:p>
        </w:tc>
        <w:tc>
          <w:tcPr>
            <w:tcW w:w="1152" w:type="dxa"/>
            <w:vMerge/>
            <w:tcBorders>
              <w:left w:val="single" w:sz="4" w:space="0" w:color="auto"/>
              <w:bottom w:val="single" w:sz="4" w:space="0" w:color="auto"/>
              <w:right w:val="single" w:sz="4" w:space="0" w:color="auto"/>
            </w:tcBorders>
            <w:shd w:val="clear" w:color="auto" w:fill="FFFFFF"/>
          </w:tcPr>
          <w:p w:rsidR="00F53F0E" w:rsidRPr="004D5A62" w:rsidRDefault="00F53F0E" w:rsidP="00A97481">
            <w:pPr>
              <w:spacing w:after="0" w:line="360" w:lineRule="auto"/>
              <w:ind w:firstLine="709"/>
            </w:pPr>
          </w:p>
        </w:tc>
      </w:tr>
      <w:tr w:rsidR="00F53F0E" w:rsidRPr="004D5A62" w:rsidTr="00E83301">
        <w:trPr>
          <w:trHeight w:val="483"/>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83301">
            <w:pPr>
              <w:pStyle w:val="20"/>
              <w:shd w:val="clear" w:color="auto" w:fill="auto"/>
              <w:spacing w:line="240" w:lineRule="auto"/>
              <w:ind w:firstLine="0"/>
              <w:jc w:val="center"/>
              <w:rPr>
                <w:sz w:val="24"/>
                <w:szCs w:val="24"/>
              </w:rPr>
            </w:pPr>
          </w:p>
          <w:p w:rsidR="00F53F0E" w:rsidRPr="00054F33" w:rsidRDefault="00F53F0E" w:rsidP="00E83301">
            <w:pPr>
              <w:pStyle w:val="20"/>
              <w:shd w:val="clear" w:color="auto" w:fill="auto"/>
              <w:spacing w:line="240" w:lineRule="auto"/>
              <w:ind w:firstLine="0"/>
              <w:jc w:val="center"/>
              <w:rPr>
                <w:sz w:val="24"/>
                <w:szCs w:val="24"/>
              </w:rPr>
            </w:pPr>
            <w:r>
              <w:rPr>
                <w:sz w:val="24"/>
                <w:szCs w:val="24"/>
              </w:rPr>
              <w:t>Мощность энергетических ресурсов</w:t>
            </w:r>
            <w:r w:rsidRPr="00054F33">
              <w:rPr>
                <w:sz w:val="24"/>
                <w:szCs w:val="24"/>
              </w:rPr>
              <w:t>, л.с.</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17 546</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16 670</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15 052</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0"/>
              <w:jc w:val="center"/>
              <w:rPr>
                <w:sz w:val="24"/>
                <w:szCs w:val="24"/>
              </w:rPr>
            </w:pPr>
            <w:r>
              <w:rPr>
                <w:sz w:val="24"/>
                <w:szCs w:val="24"/>
              </w:rPr>
              <w:t>6830,9</w:t>
            </w:r>
          </w:p>
        </w:tc>
      </w:tr>
      <w:tr w:rsidR="00F53F0E" w:rsidRPr="004D5A62" w:rsidTr="00E83301">
        <w:trPr>
          <w:trHeight w:val="266"/>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83301">
            <w:pPr>
              <w:pStyle w:val="20"/>
              <w:shd w:val="clear" w:color="auto" w:fill="auto"/>
              <w:spacing w:line="240" w:lineRule="auto"/>
              <w:ind w:firstLine="0"/>
              <w:jc w:val="center"/>
              <w:rPr>
                <w:sz w:val="24"/>
                <w:szCs w:val="24"/>
              </w:rPr>
            </w:pPr>
          </w:p>
          <w:p w:rsidR="00F53F0E" w:rsidRPr="00054F33" w:rsidRDefault="00F53F0E" w:rsidP="00E83301">
            <w:pPr>
              <w:pStyle w:val="20"/>
              <w:shd w:val="clear" w:color="auto" w:fill="auto"/>
              <w:spacing w:line="240" w:lineRule="auto"/>
              <w:ind w:firstLine="0"/>
              <w:jc w:val="center"/>
              <w:rPr>
                <w:sz w:val="24"/>
                <w:szCs w:val="24"/>
              </w:rPr>
            </w:pPr>
            <w:r w:rsidRPr="00054F33">
              <w:rPr>
                <w:sz w:val="24"/>
                <w:szCs w:val="24"/>
              </w:rPr>
              <w:t>Площадь пашни, га</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5 423</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5 423</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5 423</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0"/>
              <w:jc w:val="center"/>
              <w:rPr>
                <w:sz w:val="24"/>
                <w:szCs w:val="24"/>
              </w:rPr>
            </w:pPr>
            <w:r>
              <w:rPr>
                <w:sz w:val="24"/>
                <w:szCs w:val="24"/>
              </w:rPr>
              <w:t>4517,0</w:t>
            </w:r>
          </w:p>
        </w:tc>
      </w:tr>
      <w:tr w:rsidR="00F53F0E" w:rsidRPr="004D5A62" w:rsidTr="00E83301">
        <w:trPr>
          <w:trHeight w:val="566"/>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83301">
            <w:pPr>
              <w:pStyle w:val="20"/>
              <w:shd w:val="clear" w:color="auto" w:fill="auto"/>
              <w:spacing w:line="240" w:lineRule="auto"/>
              <w:ind w:firstLine="0"/>
              <w:jc w:val="center"/>
              <w:rPr>
                <w:sz w:val="24"/>
                <w:szCs w:val="24"/>
              </w:rPr>
            </w:pPr>
          </w:p>
          <w:p w:rsidR="00F53F0E" w:rsidRPr="00054F33" w:rsidRDefault="00F53F0E" w:rsidP="00E83301">
            <w:pPr>
              <w:pStyle w:val="20"/>
              <w:shd w:val="clear" w:color="auto" w:fill="auto"/>
              <w:spacing w:line="240" w:lineRule="auto"/>
              <w:ind w:firstLine="0"/>
              <w:jc w:val="center"/>
              <w:rPr>
                <w:sz w:val="24"/>
                <w:szCs w:val="24"/>
              </w:rPr>
            </w:pPr>
            <w:r>
              <w:rPr>
                <w:sz w:val="24"/>
                <w:szCs w:val="24"/>
              </w:rPr>
              <w:t>Средне</w:t>
            </w:r>
            <w:r w:rsidRPr="00054F33">
              <w:rPr>
                <w:sz w:val="24"/>
                <w:szCs w:val="24"/>
              </w:rPr>
              <w:t>годовая численность работников в с/х, чел.</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238</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193</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150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0"/>
              <w:jc w:val="center"/>
              <w:rPr>
                <w:sz w:val="24"/>
                <w:szCs w:val="24"/>
              </w:rPr>
            </w:pPr>
            <w:r>
              <w:rPr>
                <w:sz w:val="24"/>
                <w:szCs w:val="24"/>
              </w:rPr>
              <w:t>119,0</w:t>
            </w:r>
          </w:p>
        </w:tc>
      </w:tr>
      <w:tr w:rsidR="00F53F0E" w:rsidRPr="004D5A62" w:rsidTr="00E83301">
        <w:trPr>
          <w:trHeight w:val="418"/>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83301">
            <w:pPr>
              <w:pStyle w:val="20"/>
              <w:shd w:val="clear" w:color="auto" w:fill="auto"/>
              <w:spacing w:line="240" w:lineRule="auto"/>
              <w:ind w:firstLine="0"/>
              <w:jc w:val="center"/>
              <w:rPr>
                <w:sz w:val="24"/>
                <w:szCs w:val="24"/>
              </w:rPr>
            </w:pPr>
          </w:p>
          <w:p w:rsidR="00F53F0E" w:rsidRPr="00054F33" w:rsidRDefault="00F53F0E" w:rsidP="00E83301">
            <w:pPr>
              <w:pStyle w:val="20"/>
              <w:shd w:val="clear" w:color="auto" w:fill="auto"/>
              <w:spacing w:line="240" w:lineRule="auto"/>
              <w:ind w:firstLine="0"/>
              <w:jc w:val="center"/>
              <w:rPr>
                <w:sz w:val="24"/>
                <w:szCs w:val="24"/>
              </w:rPr>
            </w:pPr>
            <w:r w:rsidRPr="00054F33">
              <w:rPr>
                <w:sz w:val="24"/>
                <w:szCs w:val="24"/>
              </w:rPr>
              <w:t>Энергооснащенность на 100 га пашни, л.с.</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323,5</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307,4</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277,6</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0"/>
              <w:jc w:val="center"/>
              <w:rPr>
                <w:sz w:val="24"/>
                <w:szCs w:val="24"/>
              </w:rPr>
            </w:pPr>
            <w:r>
              <w:rPr>
                <w:sz w:val="24"/>
                <w:szCs w:val="24"/>
              </w:rPr>
              <w:t>151,2</w:t>
            </w:r>
          </w:p>
        </w:tc>
      </w:tr>
      <w:tr w:rsidR="00F53F0E" w:rsidRPr="004D5A62" w:rsidTr="00E83301">
        <w:trPr>
          <w:trHeight w:val="367"/>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F53F0E" w:rsidRDefault="00F53F0E" w:rsidP="00E83301">
            <w:pPr>
              <w:pStyle w:val="20"/>
              <w:shd w:val="clear" w:color="auto" w:fill="auto"/>
              <w:spacing w:line="240" w:lineRule="auto"/>
              <w:ind w:firstLine="0"/>
              <w:jc w:val="center"/>
              <w:rPr>
                <w:sz w:val="24"/>
                <w:szCs w:val="24"/>
              </w:rPr>
            </w:pPr>
          </w:p>
          <w:p w:rsidR="00F53F0E" w:rsidRPr="00054F33" w:rsidRDefault="00F53F0E" w:rsidP="00E83301">
            <w:pPr>
              <w:pStyle w:val="20"/>
              <w:shd w:val="clear" w:color="auto" w:fill="auto"/>
              <w:spacing w:line="240" w:lineRule="auto"/>
              <w:ind w:firstLine="0"/>
              <w:jc w:val="center"/>
              <w:rPr>
                <w:sz w:val="24"/>
                <w:szCs w:val="24"/>
              </w:rPr>
            </w:pPr>
            <w:r w:rsidRPr="00054F33">
              <w:rPr>
                <w:sz w:val="24"/>
                <w:szCs w:val="24"/>
              </w:rPr>
              <w:t>Энерговооруженность на 1 работника, л.с.</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73,7</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86,4</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709"/>
              <w:rPr>
                <w:sz w:val="24"/>
                <w:szCs w:val="24"/>
              </w:rPr>
            </w:pPr>
            <w:r>
              <w:rPr>
                <w:sz w:val="24"/>
                <w:szCs w:val="24"/>
              </w:rPr>
              <w:t>100,3</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53F0E" w:rsidRPr="00054F33" w:rsidRDefault="00F53F0E" w:rsidP="00E83301">
            <w:pPr>
              <w:pStyle w:val="20"/>
              <w:shd w:val="clear" w:color="auto" w:fill="auto"/>
              <w:spacing w:line="240" w:lineRule="auto"/>
              <w:ind w:firstLine="0"/>
              <w:jc w:val="center"/>
              <w:rPr>
                <w:sz w:val="24"/>
                <w:szCs w:val="24"/>
              </w:rPr>
            </w:pPr>
            <w:r>
              <w:rPr>
                <w:sz w:val="24"/>
                <w:szCs w:val="24"/>
              </w:rPr>
              <w:t>57,4</w:t>
            </w:r>
          </w:p>
        </w:tc>
      </w:tr>
    </w:tbl>
    <w:p w:rsidR="00F53F0E" w:rsidRDefault="00F53F0E" w:rsidP="00B2404D">
      <w:pPr>
        <w:jc w:val="center"/>
        <w:rPr>
          <w:b/>
          <w:sz w:val="24"/>
          <w:szCs w:val="24"/>
        </w:rPr>
      </w:pPr>
    </w:p>
    <w:p w:rsidR="00F53F0E" w:rsidRDefault="00F53F0E" w:rsidP="00B2404D">
      <w:pPr>
        <w:rPr>
          <w:sz w:val="24"/>
          <w:szCs w:val="24"/>
        </w:rPr>
      </w:pPr>
      <w:r>
        <w:rPr>
          <w:sz w:val="24"/>
          <w:szCs w:val="24"/>
        </w:rPr>
        <w:t>Обеспеченность хозяйства энергоресурсами характеризуется показателями энергооснащенности и энерговооруженности. Показатель энергооснащенности – один из элементов интенсификации производства. Энергооснащенность – это мощность энергетических ресурсов на 100 га пашни. Как видно из таблицы, в период с 2007 по 2009 год этот показатель уменьшается на 45,9 л. с. Это говорит о том, что новая техника не приобреталась, эксплуатируется имеющаяся техника.</w:t>
      </w:r>
    </w:p>
    <w:p w:rsidR="00F53F0E" w:rsidRDefault="00F53F0E" w:rsidP="00B2404D">
      <w:pPr>
        <w:rPr>
          <w:sz w:val="24"/>
          <w:szCs w:val="24"/>
        </w:rPr>
      </w:pPr>
      <w:r>
        <w:rPr>
          <w:sz w:val="24"/>
          <w:szCs w:val="24"/>
        </w:rPr>
        <w:t xml:space="preserve">Говоря об энерговооруженности труда, необходимо отметить, что в ООО </w:t>
      </w:r>
      <w:r w:rsidRPr="00F038B2">
        <w:rPr>
          <w:sz w:val="24"/>
          <w:szCs w:val="24"/>
        </w:rPr>
        <w:t>“</w:t>
      </w:r>
      <w:r>
        <w:rPr>
          <w:sz w:val="24"/>
          <w:szCs w:val="24"/>
        </w:rPr>
        <w:t>Цильна</w:t>
      </w:r>
      <w:r w:rsidRPr="00F038B2">
        <w:rPr>
          <w:sz w:val="24"/>
          <w:szCs w:val="24"/>
        </w:rPr>
        <w:t xml:space="preserve">” </w:t>
      </w:r>
      <w:r>
        <w:rPr>
          <w:sz w:val="24"/>
          <w:szCs w:val="24"/>
        </w:rPr>
        <w:t xml:space="preserve">данный показатель превышает необходимый минимум в 55-60 л.с. на одного работника, что свидетельствует о высокой интенсификации производства. Данный показатель имеет ясно выраженную тенденцию роста по годам. В 2009 году он составляет 100,3 л.с. на одного работника, что выше по сравнению с 2007 годом на 26,6 л.с. </w:t>
      </w:r>
    </w:p>
    <w:p w:rsidR="00F53F0E" w:rsidRDefault="00F53F0E" w:rsidP="00B2404D">
      <w:pPr>
        <w:rPr>
          <w:sz w:val="24"/>
          <w:szCs w:val="24"/>
        </w:rPr>
      </w:pPr>
      <w:r>
        <w:rPr>
          <w:sz w:val="24"/>
          <w:szCs w:val="24"/>
        </w:rPr>
        <w:t>Энерговооруженность труда в 2009 году в хозяйстве выше, чем в среднем по РТ на 42,9 л.с. на одного работника.</w:t>
      </w:r>
    </w:p>
    <w:p w:rsidR="00F53F0E" w:rsidRDefault="00F53F0E" w:rsidP="00B2404D">
      <w:pPr>
        <w:rPr>
          <w:sz w:val="24"/>
          <w:szCs w:val="24"/>
        </w:rPr>
      </w:pPr>
      <w:r>
        <w:rPr>
          <w:sz w:val="24"/>
          <w:szCs w:val="24"/>
        </w:rPr>
        <w:t>Одним из важнейших условий для успешного ведения хозяйства является обеспеченность трудовыми ресурсами. Трудовые ресурсы сельского хозяйства -это часть сельского населения, обладающая знаниями и опытом работы в сельскохозяйственных отраслях и способная заниматься общественно полезной деятельностью.</w:t>
      </w:r>
    </w:p>
    <w:p w:rsidR="00F53F0E" w:rsidRDefault="00F53F0E" w:rsidP="00B2404D">
      <w:pPr>
        <w:rPr>
          <w:sz w:val="24"/>
          <w:szCs w:val="24"/>
        </w:rPr>
      </w:pPr>
      <w:r>
        <w:rPr>
          <w:sz w:val="24"/>
          <w:szCs w:val="24"/>
        </w:rPr>
        <w:t>Обеспеченность хозяйства рабочей силой рассчитаем в таблице.</w:t>
      </w:r>
    </w:p>
    <w:p w:rsidR="00F53F0E" w:rsidRDefault="00F53F0E" w:rsidP="00B2404D">
      <w:pPr>
        <w:rPr>
          <w:sz w:val="24"/>
          <w:szCs w:val="24"/>
        </w:rPr>
      </w:pPr>
    </w:p>
    <w:p w:rsidR="00F53F0E" w:rsidRDefault="00F53F0E" w:rsidP="00172614">
      <w:pPr>
        <w:jc w:val="center"/>
        <w:rPr>
          <w:b/>
          <w:sz w:val="24"/>
          <w:szCs w:val="24"/>
        </w:rPr>
      </w:pPr>
      <w:r w:rsidRPr="00172614">
        <w:rPr>
          <w:b/>
          <w:sz w:val="24"/>
          <w:szCs w:val="24"/>
        </w:rPr>
        <w:t>Таблица. Обеспеченность трудовыми ресурсами в ООО “Цильна” Дрожжановского района РТ за 2007-2009 гг.</w:t>
      </w:r>
    </w:p>
    <w:p w:rsidR="00F53F0E" w:rsidRDefault="00F53F0E" w:rsidP="00172614">
      <w:pPr>
        <w:jc w:val="center"/>
        <w:rPr>
          <w:b/>
          <w:sz w:val="24"/>
          <w:szCs w:val="24"/>
        </w:rPr>
      </w:pPr>
    </w:p>
    <w:p w:rsidR="00F53F0E" w:rsidRDefault="00F53F0E" w:rsidP="00172614">
      <w:pPr>
        <w:jc w:val="center"/>
        <w:rPr>
          <w:b/>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658"/>
        <w:gridCol w:w="1972"/>
        <w:gridCol w:w="1855"/>
        <w:gridCol w:w="1418"/>
        <w:gridCol w:w="674"/>
      </w:tblGrid>
      <w:tr w:rsidR="00F53F0E" w:rsidRPr="004D5A62" w:rsidTr="004D5A62">
        <w:trPr>
          <w:trHeight w:val="300"/>
        </w:trPr>
        <w:tc>
          <w:tcPr>
            <w:tcW w:w="1852" w:type="dxa"/>
            <w:vMerge w:val="restart"/>
            <w:vAlign w:val="center"/>
          </w:tcPr>
          <w:p w:rsidR="00F53F0E" w:rsidRPr="004D5A62" w:rsidRDefault="00F53F0E" w:rsidP="004D5A62">
            <w:pPr>
              <w:pStyle w:val="28"/>
              <w:shd w:val="clear" w:color="auto" w:fill="auto"/>
              <w:spacing w:after="0" w:line="240" w:lineRule="auto"/>
              <w:ind w:firstLine="0"/>
              <w:jc w:val="center"/>
              <w:rPr>
                <w:sz w:val="22"/>
                <w:szCs w:val="22"/>
              </w:rPr>
            </w:pPr>
            <w:r w:rsidRPr="004D5A62">
              <w:rPr>
                <w:sz w:val="22"/>
                <w:szCs w:val="22"/>
              </w:rPr>
              <w:t>Показатели</w:t>
            </w:r>
          </w:p>
        </w:tc>
        <w:tc>
          <w:tcPr>
            <w:tcW w:w="5485" w:type="dxa"/>
            <w:gridSpan w:val="3"/>
            <w:vAlign w:val="center"/>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709"/>
              <w:jc w:val="center"/>
              <w:rPr>
                <w:sz w:val="22"/>
                <w:szCs w:val="22"/>
              </w:rPr>
            </w:pPr>
            <w:r w:rsidRPr="004D5A62">
              <w:rPr>
                <w:sz w:val="22"/>
                <w:szCs w:val="22"/>
              </w:rPr>
              <w:t>Годы</w:t>
            </w:r>
          </w:p>
        </w:tc>
        <w:tc>
          <w:tcPr>
            <w:tcW w:w="1418" w:type="dxa"/>
          </w:tcPr>
          <w:p w:rsidR="00F53F0E" w:rsidRPr="004D5A62" w:rsidRDefault="00F53F0E" w:rsidP="004D5A62">
            <w:pPr>
              <w:pStyle w:val="28"/>
              <w:shd w:val="clear" w:color="auto" w:fill="auto"/>
              <w:spacing w:after="0" w:line="240" w:lineRule="auto"/>
              <w:ind w:firstLine="709"/>
              <w:jc w:val="center"/>
              <w:rPr>
                <w:sz w:val="22"/>
                <w:szCs w:val="22"/>
              </w:rPr>
            </w:pPr>
            <w:r w:rsidRPr="004D5A62">
              <w:rPr>
                <w:sz w:val="22"/>
                <w:szCs w:val="22"/>
              </w:rPr>
              <w:t>В среднем за РТ</w:t>
            </w:r>
          </w:p>
        </w:tc>
        <w:tc>
          <w:tcPr>
            <w:tcW w:w="674" w:type="dxa"/>
            <w:vMerge w:val="restart"/>
            <w:tcBorders>
              <w:top w:val="nil"/>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r w:rsidR="00F53F0E" w:rsidRPr="004D5A62" w:rsidTr="004D5A62">
        <w:trPr>
          <w:trHeight w:val="165"/>
        </w:trPr>
        <w:tc>
          <w:tcPr>
            <w:tcW w:w="1852" w:type="dxa"/>
            <w:vMerge/>
            <w:vAlign w:val="center"/>
          </w:tcPr>
          <w:p w:rsidR="00F53F0E" w:rsidRPr="004D5A62" w:rsidRDefault="00F53F0E" w:rsidP="004D5A62">
            <w:pPr>
              <w:pStyle w:val="28"/>
              <w:shd w:val="clear" w:color="auto" w:fill="auto"/>
              <w:spacing w:after="0" w:line="240" w:lineRule="auto"/>
              <w:ind w:firstLine="709"/>
              <w:jc w:val="center"/>
              <w:rPr>
                <w:sz w:val="22"/>
                <w:szCs w:val="22"/>
              </w:rPr>
            </w:pPr>
          </w:p>
        </w:tc>
        <w:tc>
          <w:tcPr>
            <w:tcW w:w="1658" w:type="dxa"/>
            <w:vAlign w:val="center"/>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2007</w:t>
            </w:r>
          </w:p>
        </w:tc>
        <w:tc>
          <w:tcPr>
            <w:tcW w:w="1972" w:type="dxa"/>
            <w:vAlign w:val="center"/>
          </w:tcPr>
          <w:p w:rsidR="00F53F0E" w:rsidRPr="004D5A62" w:rsidRDefault="00F53F0E" w:rsidP="004D5A62">
            <w:pPr>
              <w:pStyle w:val="28"/>
              <w:shd w:val="clear" w:color="auto" w:fill="auto"/>
              <w:spacing w:after="0" w:line="240" w:lineRule="auto"/>
              <w:ind w:firstLine="0"/>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2008</w:t>
            </w:r>
          </w:p>
        </w:tc>
        <w:tc>
          <w:tcPr>
            <w:tcW w:w="1855" w:type="dxa"/>
            <w:vAlign w:val="center"/>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2009</w:t>
            </w:r>
          </w:p>
        </w:tc>
        <w:tc>
          <w:tcPr>
            <w:tcW w:w="1418" w:type="dxa"/>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2009</w:t>
            </w:r>
          </w:p>
        </w:tc>
        <w:tc>
          <w:tcPr>
            <w:tcW w:w="674" w:type="dxa"/>
            <w:vMerge/>
            <w:tcBorders>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r w:rsidR="00F53F0E" w:rsidRPr="004D5A62" w:rsidTr="004D5A62">
        <w:tc>
          <w:tcPr>
            <w:tcW w:w="1852" w:type="dxa"/>
            <w:vAlign w:val="center"/>
          </w:tcPr>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Фактически отработано работниками, занятыми во всех отраслях хозяйства – всего, тыс. чел –час.</w:t>
            </w:r>
          </w:p>
        </w:tc>
        <w:tc>
          <w:tcPr>
            <w:tcW w:w="1658" w:type="dxa"/>
            <w:vAlign w:val="center"/>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567</w:t>
            </w:r>
          </w:p>
        </w:tc>
        <w:tc>
          <w:tcPr>
            <w:tcW w:w="1972" w:type="dxa"/>
            <w:vAlign w:val="center"/>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462</w:t>
            </w:r>
          </w:p>
        </w:tc>
        <w:tc>
          <w:tcPr>
            <w:tcW w:w="1855" w:type="dxa"/>
            <w:vAlign w:val="center"/>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343</w:t>
            </w:r>
          </w:p>
        </w:tc>
        <w:tc>
          <w:tcPr>
            <w:tcW w:w="1418" w:type="dxa"/>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w:t>
            </w: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w:t>
            </w:r>
          </w:p>
          <w:p w:rsidR="00F53F0E" w:rsidRPr="004D5A62" w:rsidRDefault="00F53F0E" w:rsidP="004D5A62">
            <w:pPr>
              <w:pStyle w:val="28"/>
              <w:shd w:val="clear" w:color="auto" w:fill="auto"/>
              <w:spacing w:after="0" w:line="240" w:lineRule="auto"/>
              <w:ind w:firstLine="0"/>
              <w:jc w:val="center"/>
              <w:rPr>
                <w:sz w:val="22"/>
                <w:szCs w:val="22"/>
              </w:rPr>
            </w:pPr>
            <w:r w:rsidRPr="004D5A62">
              <w:rPr>
                <w:sz w:val="22"/>
                <w:szCs w:val="22"/>
              </w:rPr>
              <w:t>263,9</w:t>
            </w:r>
          </w:p>
        </w:tc>
        <w:tc>
          <w:tcPr>
            <w:tcW w:w="674" w:type="dxa"/>
            <w:vMerge/>
            <w:tcBorders>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r w:rsidR="00F53F0E" w:rsidRPr="004D5A62" w:rsidTr="004D5A62">
        <w:tc>
          <w:tcPr>
            <w:tcW w:w="1852" w:type="dxa"/>
            <w:vAlign w:val="center"/>
          </w:tcPr>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Среднегодовая численность работников в с/х – всего, чел.</w:t>
            </w:r>
          </w:p>
        </w:tc>
        <w:tc>
          <w:tcPr>
            <w:tcW w:w="1658" w:type="dxa"/>
            <w:vAlign w:val="center"/>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238</w:t>
            </w:r>
          </w:p>
        </w:tc>
        <w:tc>
          <w:tcPr>
            <w:tcW w:w="1972" w:type="dxa"/>
            <w:vAlign w:val="center"/>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193</w:t>
            </w:r>
          </w:p>
        </w:tc>
        <w:tc>
          <w:tcPr>
            <w:tcW w:w="1855" w:type="dxa"/>
            <w:vAlign w:val="center"/>
          </w:tcPr>
          <w:p w:rsidR="00F53F0E" w:rsidRPr="004D5A62" w:rsidRDefault="00F53F0E" w:rsidP="004D5A62">
            <w:pPr>
              <w:pStyle w:val="28"/>
              <w:shd w:val="clear" w:color="auto" w:fill="auto"/>
              <w:spacing w:after="0" w:line="240" w:lineRule="auto"/>
              <w:ind w:firstLine="709"/>
              <w:rPr>
                <w:sz w:val="22"/>
                <w:szCs w:val="22"/>
              </w:rPr>
            </w:pPr>
          </w:p>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150</w:t>
            </w:r>
          </w:p>
        </w:tc>
        <w:tc>
          <w:tcPr>
            <w:tcW w:w="1418" w:type="dxa"/>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119</w:t>
            </w:r>
          </w:p>
        </w:tc>
        <w:tc>
          <w:tcPr>
            <w:tcW w:w="674" w:type="dxa"/>
            <w:vMerge/>
            <w:tcBorders>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r w:rsidR="00F53F0E" w:rsidRPr="004D5A62" w:rsidTr="004D5A62">
        <w:tc>
          <w:tcPr>
            <w:tcW w:w="1852" w:type="dxa"/>
            <w:vAlign w:val="center"/>
          </w:tcPr>
          <w:p w:rsidR="00F53F0E" w:rsidRPr="004D5A62" w:rsidRDefault="00F53F0E" w:rsidP="004D5A62">
            <w:pPr>
              <w:pStyle w:val="28"/>
              <w:shd w:val="clear" w:color="auto" w:fill="auto"/>
              <w:spacing w:after="0" w:line="240" w:lineRule="auto"/>
              <w:ind w:firstLine="0"/>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Запас труда, чел –час.</w:t>
            </w:r>
          </w:p>
        </w:tc>
        <w:tc>
          <w:tcPr>
            <w:tcW w:w="1658"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433 160</w:t>
            </w:r>
          </w:p>
        </w:tc>
        <w:tc>
          <w:tcPr>
            <w:tcW w:w="1972"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351 260</w:t>
            </w:r>
          </w:p>
        </w:tc>
        <w:tc>
          <w:tcPr>
            <w:tcW w:w="1855"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273 000</w:t>
            </w:r>
          </w:p>
        </w:tc>
        <w:tc>
          <w:tcPr>
            <w:tcW w:w="1418" w:type="dxa"/>
            <w:vAlign w:val="center"/>
          </w:tcPr>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232900</w:t>
            </w:r>
          </w:p>
        </w:tc>
        <w:tc>
          <w:tcPr>
            <w:tcW w:w="674" w:type="dxa"/>
            <w:vMerge/>
            <w:tcBorders>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r w:rsidR="00F53F0E" w:rsidRPr="004D5A62" w:rsidTr="004D5A62">
        <w:tc>
          <w:tcPr>
            <w:tcW w:w="1852" w:type="dxa"/>
            <w:vAlign w:val="center"/>
          </w:tcPr>
          <w:p w:rsidR="00F53F0E" w:rsidRPr="004D5A62" w:rsidRDefault="00F53F0E" w:rsidP="004D5A62">
            <w:pPr>
              <w:pStyle w:val="28"/>
              <w:shd w:val="clear" w:color="auto" w:fill="auto"/>
              <w:spacing w:after="0" w:line="240" w:lineRule="auto"/>
              <w:ind w:firstLine="0"/>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Уровень запаса труда, %</w:t>
            </w:r>
          </w:p>
        </w:tc>
        <w:tc>
          <w:tcPr>
            <w:tcW w:w="1658"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130,9</w:t>
            </w:r>
          </w:p>
        </w:tc>
        <w:tc>
          <w:tcPr>
            <w:tcW w:w="1972"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131,5</w:t>
            </w:r>
          </w:p>
        </w:tc>
        <w:tc>
          <w:tcPr>
            <w:tcW w:w="1855" w:type="dxa"/>
            <w:vAlign w:val="center"/>
          </w:tcPr>
          <w:p w:rsidR="00F53F0E" w:rsidRPr="004D5A62" w:rsidRDefault="00F53F0E" w:rsidP="004D5A62">
            <w:pPr>
              <w:pStyle w:val="28"/>
              <w:shd w:val="clear" w:color="auto" w:fill="auto"/>
              <w:spacing w:after="0" w:line="240" w:lineRule="auto"/>
              <w:ind w:firstLine="709"/>
              <w:rPr>
                <w:sz w:val="22"/>
                <w:szCs w:val="22"/>
              </w:rPr>
            </w:pPr>
            <w:r w:rsidRPr="004D5A62">
              <w:rPr>
                <w:sz w:val="22"/>
                <w:szCs w:val="22"/>
              </w:rPr>
              <w:t>125,6</w:t>
            </w:r>
          </w:p>
        </w:tc>
        <w:tc>
          <w:tcPr>
            <w:tcW w:w="1418" w:type="dxa"/>
          </w:tcPr>
          <w:p w:rsidR="00F53F0E" w:rsidRPr="004D5A62" w:rsidRDefault="00F53F0E" w:rsidP="004D5A62">
            <w:pPr>
              <w:pStyle w:val="28"/>
              <w:shd w:val="clear" w:color="auto" w:fill="auto"/>
              <w:spacing w:after="0" w:line="240" w:lineRule="auto"/>
              <w:ind w:firstLine="709"/>
              <w:jc w:val="center"/>
              <w:rPr>
                <w:sz w:val="22"/>
                <w:szCs w:val="22"/>
              </w:rPr>
            </w:pPr>
          </w:p>
          <w:p w:rsidR="00F53F0E" w:rsidRPr="004D5A62" w:rsidRDefault="00F53F0E" w:rsidP="004D5A62">
            <w:pPr>
              <w:pStyle w:val="28"/>
              <w:shd w:val="clear" w:color="auto" w:fill="auto"/>
              <w:spacing w:after="0" w:line="240" w:lineRule="auto"/>
              <w:ind w:firstLine="0"/>
              <w:rPr>
                <w:sz w:val="22"/>
                <w:szCs w:val="22"/>
              </w:rPr>
            </w:pPr>
            <w:r w:rsidRPr="004D5A62">
              <w:rPr>
                <w:sz w:val="22"/>
                <w:szCs w:val="22"/>
              </w:rPr>
              <w:t xml:space="preserve">    113,3</w:t>
            </w:r>
          </w:p>
        </w:tc>
        <w:tc>
          <w:tcPr>
            <w:tcW w:w="674" w:type="dxa"/>
            <w:vMerge/>
            <w:tcBorders>
              <w:bottom w:val="nil"/>
              <w:right w:val="nil"/>
            </w:tcBorders>
            <w:vAlign w:val="center"/>
          </w:tcPr>
          <w:p w:rsidR="00F53F0E" w:rsidRPr="004D5A62" w:rsidRDefault="00F53F0E" w:rsidP="004D5A62">
            <w:pPr>
              <w:pStyle w:val="28"/>
              <w:shd w:val="clear" w:color="auto" w:fill="auto"/>
              <w:spacing w:after="0" w:line="240" w:lineRule="auto"/>
              <w:ind w:firstLine="709"/>
              <w:jc w:val="center"/>
              <w:rPr>
                <w:sz w:val="22"/>
                <w:szCs w:val="22"/>
              </w:rPr>
            </w:pPr>
          </w:p>
        </w:tc>
      </w:tr>
    </w:tbl>
    <w:p w:rsidR="00F53F0E" w:rsidRPr="00172614" w:rsidRDefault="00F53F0E" w:rsidP="00172614">
      <w:pPr>
        <w:jc w:val="center"/>
        <w:rPr>
          <w:b/>
        </w:rPr>
      </w:pPr>
    </w:p>
    <w:p w:rsidR="00F53F0E" w:rsidRDefault="00F53F0E" w:rsidP="00B2404D">
      <w:pPr>
        <w:rPr>
          <w:sz w:val="24"/>
          <w:szCs w:val="24"/>
        </w:rPr>
      </w:pPr>
      <w:r>
        <w:rPr>
          <w:sz w:val="24"/>
          <w:szCs w:val="24"/>
        </w:rPr>
        <w:t xml:space="preserve">По данным таблицы видно, что среднегодовая численность работников за изучаемый период уменьшалась, фактически отработанное время также уменьшилось за три года на 224 тыс. чел-час. В хозяйстве наблюдается дефицит рабочей силы, поэтому происходит повышение уровня ее использования. Уровень использования труда, приведенный в таблице, свидетельствует о большой трудовой нагрузке на работников в ООО </w:t>
      </w:r>
      <w:r w:rsidRPr="00867D99">
        <w:rPr>
          <w:sz w:val="24"/>
          <w:szCs w:val="24"/>
        </w:rPr>
        <w:t>“</w:t>
      </w:r>
      <w:r>
        <w:rPr>
          <w:sz w:val="24"/>
          <w:szCs w:val="24"/>
        </w:rPr>
        <w:t>Цильна</w:t>
      </w:r>
      <w:r w:rsidRPr="00867D99">
        <w:rPr>
          <w:sz w:val="24"/>
          <w:szCs w:val="24"/>
        </w:rPr>
        <w:t xml:space="preserve">” </w:t>
      </w:r>
      <w:r>
        <w:rPr>
          <w:sz w:val="24"/>
          <w:szCs w:val="24"/>
        </w:rPr>
        <w:t>составляет в 2009 году -125,6%, что выше среднереспубликанского уровня на 12,3 процентных пункта.</w:t>
      </w:r>
    </w:p>
    <w:p w:rsidR="00F53F0E" w:rsidRDefault="00F53F0E" w:rsidP="00B2404D">
      <w:pPr>
        <w:rPr>
          <w:sz w:val="24"/>
          <w:szCs w:val="24"/>
        </w:rPr>
      </w:pPr>
      <w:r>
        <w:rPr>
          <w:sz w:val="24"/>
          <w:szCs w:val="24"/>
        </w:rPr>
        <w:t>Для всесторонней оценки достигнутого уровня экономической эффективности производства в сельскохозяйственном предприятии применяется система показателей, характеризующих использование главных фактов сельскохозяйственного производства –земли, производственных фондов, труда. Правильное измерение и оценка показателей экономической эффективности позволяет достичь главной цели –выявление и оценка резервов повышения эффективности производства и разработать меры приведения их в действие.</w:t>
      </w:r>
    </w:p>
    <w:p w:rsidR="00F53F0E" w:rsidRDefault="00F53F0E" w:rsidP="00B2404D">
      <w:pPr>
        <w:rPr>
          <w:sz w:val="24"/>
          <w:szCs w:val="24"/>
        </w:rPr>
      </w:pPr>
      <w:r>
        <w:rPr>
          <w:sz w:val="24"/>
          <w:szCs w:val="24"/>
        </w:rPr>
        <w:t xml:space="preserve">Используя данные рассчитаем показатели экономической эффективности производства для ООО </w:t>
      </w:r>
      <w:r w:rsidRPr="00E01E58">
        <w:rPr>
          <w:sz w:val="24"/>
          <w:szCs w:val="24"/>
        </w:rPr>
        <w:t>“</w:t>
      </w:r>
      <w:r>
        <w:rPr>
          <w:sz w:val="24"/>
          <w:szCs w:val="24"/>
        </w:rPr>
        <w:t xml:space="preserve">Цильна </w:t>
      </w:r>
      <w:r w:rsidRPr="00E01E58">
        <w:rPr>
          <w:sz w:val="24"/>
          <w:szCs w:val="24"/>
        </w:rPr>
        <w:t>“</w:t>
      </w:r>
      <w:r>
        <w:rPr>
          <w:sz w:val="24"/>
          <w:szCs w:val="24"/>
        </w:rPr>
        <w:t xml:space="preserve"> Дрожжановского района.</w:t>
      </w:r>
    </w:p>
    <w:p w:rsidR="00F53F0E" w:rsidRDefault="00F53F0E" w:rsidP="00B2404D">
      <w:pPr>
        <w:rPr>
          <w:sz w:val="24"/>
          <w:szCs w:val="24"/>
        </w:rPr>
      </w:pPr>
    </w:p>
    <w:p w:rsidR="00F53F0E" w:rsidRDefault="00F53F0E" w:rsidP="00E01E58">
      <w:pPr>
        <w:jc w:val="center"/>
        <w:rPr>
          <w:b/>
          <w:sz w:val="24"/>
          <w:szCs w:val="24"/>
        </w:rPr>
      </w:pPr>
      <w:r w:rsidRPr="00E01E58">
        <w:rPr>
          <w:b/>
          <w:sz w:val="24"/>
          <w:szCs w:val="24"/>
        </w:rPr>
        <w:t xml:space="preserve">Таблица. Показатели экономической эффективности сельскохозяйственного производства в ООО “Цильна” </w:t>
      </w:r>
      <w:r>
        <w:rPr>
          <w:b/>
          <w:sz w:val="24"/>
          <w:szCs w:val="24"/>
        </w:rPr>
        <w:t>Д</w:t>
      </w:r>
      <w:r w:rsidRPr="00E01E58">
        <w:rPr>
          <w:b/>
          <w:sz w:val="24"/>
          <w:szCs w:val="24"/>
        </w:rPr>
        <w:t>рожжановского района РТ за 2007-2009 гг.</w:t>
      </w:r>
    </w:p>
    <w:p w:rsidR="00F53F0E" w:rsidRDefault="00F53F0E" w:rsidP="00E01E58">
      <w:pPr>
        <w:jc w:val="center"/>
        <w:rPr>
          <w:b/>
          <w:sz w:val="24"/>
          <w:szCs w:val="24"/>
        </w:rPr>
      </w:pPr>
    </w:p>
    <w:p w:rsidR="00F53F0E" w:rsidRDefault="00F53F0E" w:rsidP="00E01E58">
      <w:pPr>
        <w:rPr>
          <w:sz w:val="24"/>
          <w:szCs w:val="24"/>
        </w:rPr>
      </w:pPr>
      <w:r>
        <w:rPr>
          <w:sz w:val="24"/>
          <w:szCs w:val="24"/>
        </w:rPr>
        <w:t>Структура и размеры сельскохозяйственных угодий в течении изучаемого периода изменилась несущественно и, соответственно, площадь соизмеримой пашни осталась такой же-2210 га, то есть площадь соизмеримой пашни не влияла на изменение показателей экономической эффективности.</w:t>
      </w:r>
    </w:p>
    <w:p w:rsidR="00F53F0E" w:rsidRDefault="00F53F0E" w:rsidP="00E01E58">
      <w:pPr>
        <w:rPr>
          <w:sz w:val="24"/>
          <w:szCs w:val="24"/>
        </w:rPr>
      </w:pPr>
      <w:r>
        <w:rPr>
          <w:sz w:val="24"/>
          <w:szCs w:val="24"/>
        </w:rPr>
        <w:t xml:space="preserve">Проанализировав показатели экономической эффективности деятельности ООО </w:t>
      </w:r>
      <w:r w:rsidRPr="00914E23">
        <w:rPr>
          <w:sz w:val="24"/>
          <w:szCs w:val="24"/>
        </w:rPr>
        <w:t>“</w:t>
      </w:r>
      <w:r>
        <w:rPr>
          <w:sz w:val="24"/>
          <w:szCs w:val="24"/>
        </w:rPr>
        <w:t>Цильна</w:t>
      </w:r>
      <w:r w:rsidRPr="00914E23">
        <w:rPr>
          <w:sz w:val="24"/>
          <w:szCs w:val="24"/>
        </w:rPr>
        <w:t>”</w:t>
      </w:r>
      <w:r>
        <w:rPr>
          <w:sz w:val="24"/>
          <w:szCs w:val="24"/>
        </w:rPr>
        <w:t xml:space="preserve"> приведенные в таблице, можно сделать вывод, что хозяйство рентабельное, устойчивое, все отрасли приносят прибыль. Основную денежную выручку ООО </w:t>
      </w:r>
      <w:r w:rsidRPr="00914E23">
        <w:rPr>
          <w:sz w:val="24"/>
          <w:szCs w:val="24"/>
        </w:rPr>
        <w:t>“</w:t>
      </w:r>
      <w:r>
        <w:rPr>
          <w:sz w:val="24"/>
          <w:szCs w:val="24"/>
        </w:rPr>
        <w:t>Цильна</w:t>
      </w:r>
      <w:r w:rsidRPr="00914E23">
        <w:rPr>
          <w:sz w:val="24"/>
          <w:szCs w:val="24"/>
        </w:rPr>
        <w:t>”</w:t>
      </w:r>
      <w:r>
        <w:rPr>
          <w:sz w:val="24"/>
          <w:szCs w:val="24"/>
        </w:rPr>
        <w:t xml:space="preserve"> получает от реализации семян высших репродукций зерновых, зернобобовых культур, сахарной свеклы и от реализации племенных свиней.</w:t>
      </w:r>
    </w:p>
    <w:p w:rsidR="00F53F0E" w:rsidRDefault="00F53F0E" w:rsidP="00E01E58">
      <w:pPr>
        <w:rPr>
          <w:sz w:val="24"/>
          <w:szCs w:val="24"/>
        </w:rPr>
      </w:pPr>
      <w:r>
        <w:rPr>
          <w:sz w:val="24"/>
          <w:szCs w:val="24"/>
        </w:rPr>
        <w:t>По данным таблицы видно, что показатель стоимость валовой продукции в расчете на 100 га соизмеримой пашни, на 1 работника, на 100 руб. основных производственных фондов и на 100 руб. издержек  производства имеет ясно выраженную тенденцию понижения.</w:t>
      </w:r>
    </w:p>
    <w:p w:rsidR="00F53F0E" w:rsidRDefault="00F53F0E" w:rsidP="00E01E58">
      <w:pPr>
        <w:rPr>
          <w:sz w:val="24"/>
          <w:szCs w:val="24"/>
        </w:rPr>
      </w:pPr>
      <w:r>
        <w:rPr>
          <w:sz w:val="24"/>
          <w:szCs w:val="24"/>
        </w:rPr>
        <w:t xml:space="preserve">Стоимость валовой продукции на 100 га соизмеримой пашни уменьшается за изучаемый период на 25,6 тыс.руб. </w:t>
      </w:r>
    </w:p>
    <w:p w:rsidR="00F53F0E" w:rsidRDefault="00F53F0E" w:rsidP="00E01E58">
      <w:pPr>
        <w:rPr>
          <w:sz w:val="24"/>
          <w:szCs w:val="24"/>
        </w:rPr>
      </w:pPr>
      <w:r>
        <w:rPr>
          <w:sz w:val="24"/>
          <w:szCs w:val="24"/>
        </w:rPr>
        <w:t>Стоимость валовой продукции в расчете на 100 га соизмеримой пашни, на 1 среднегодового работника и на 100 руб. издержек производства в 2009 году по сравнению со среднереспубликанскими данными выше на 192,8%, 55,5% и 12,5% соответственно.</w:t>
      </w:r>
    </w:p>
    <w:p w:rsidR="00F53F0E" w:rsidRDefault="00F53F0E" w:rsidP="00E01E58">
      <w:pPr>
        <w:rPr>
          <w:sz w:val="24"/>
          <w:szCs w:val="24"/>
        </w:rPr>
      </w:pPr>
      <w:r>
        <w:rPr>
          <w:sz w:val="24"/>
          <w:szCs w:val="24"/>
        </w:rPr>
        <w:t>Валовой доход -это валовой продукт за вычетом материальных и вещественным затрат на его производство.</w:t>
      </w:r>
    </w:p>
    <w:p w:rsidR="00F53F0E" w:rsidRDefault="00F53F0E" w:rsidP="00E01E58">
      <w:pPr>
        <w:rPr>
          <w:sz w:val="24"/>
          <w:szCs w:val="24"/>
        </w:rPr>
      </w:pPr>
      <w:r>
        <w:rPr>
          <w:sz w:val="24"/>
          <w:szCs w:val="24"/>
        </w:rPr>
        <w:t>Сумма валового дохода на 100 га соизмеримой пашни, на 100 руб. основных производственных фондов, на 100 руб. издержек производства с 2007 по 2009 годы колеблется и не имеет ясно выраженной тенденции, сумма валового дохода на 1 среднегодового работника увеличивается на 326,1 тыс.руб. Сумма валового дохода намного превышает среднереспубликанские данные.</w:t>
      </w:r>
    </w:p>
    <w:p w:rsidR="00F53F0E" w:rsidRDefault="00F53F0E" w:rsidP="00E01E58">
      <w:pPr>
        <w:rPr>
          <w:sz w:val="24"/>
          <w:szCs w:val="24"/>
        </w:rPr>
      </w:pPr>
      <w:r>
        <w:rPr>
          <w:sz w:val="24"/>
          <w:szCs w:val="24"/>
        </w:rPr>
        <w:t>Валовой доход зависит от разных факторов – среднереализационных цен, структуры товарной продукции, процента товарности. Рассмотрим на примере реализационных цен. К сожалению, в настоящее время сельскохозяйственному производителю приходится реализовать продукцию через посредников или оптом на перерабатывающие предприятия. Это очень невыгодно, поскольку они стараются закупить продукцию по очень низким ценам. Выгоднее было бы организовать собственный перерабатывающий цех. Тогда хозяйство смогло бы рассчитывать на устраняющие его реализационные цены и прибыль.</w:t>
      </w:r>
    </w:p>
    <w:p w:rsidR="00F53F0E" w:rsidRDefault="00F53F0E" w:rsidP="00E01E58">
      <w:pPr>
        <w:rPr>
          <w:sz w:val="24"/>
          <w:szCs w:val="24"/>
        </w:rPr>
      </w:pPr>
      <w:r>
        <w:rPr>
          <w:sz w:val="24"/>
          <w:szCs w:val="24"/>
        </w:rPr>
        <w:t xml:space="preserve">Прибыль - это часть чистого дохода, проданного в процессе производства, реализованного в сфере обращения, которую получало предприятие. Прибыль представляет собой разность между полной (коммерческой) себестоимостью и выручкой. Как видно из данных таблицы, с каждым годом хозяйство получает все больше прибыли. Это объясняется достаточно приемлемыми ценами на продукцию, ведь ООО </w:t>
      </w:r>
      <w:r w:rsidRPr="008108C9">
        <w:rPr>
          <w:sz w:val="24"/>
          <w:szCs w:val="24"/>
        </w:rPr>
        <w:t>“</w:t>
      </w:r>
      <w:r>
        <w:rPr>
          <w:sz w:val="24"/>
          <w:szCs w:val="24"/>
        </w:rPr>
        <w:t>Цильна</w:t>
      </w:r>
      <w:r w:rsidRPr="008108C9">
        <w:rPr>
          <w:sz w:val="24"/>
          <w:szCs w:val="24"/>
        </w:rPr>
        <w:t xml:space="preserve">” </w:t>
      </w:r>
      <w:r>
        <w:rPr>
          <w:sz w:val="24"/>
          <w:szCs w:val="24"/>
        </w:rPr>
        <w:t>реализует семена высших репродукций, племенной скот, а они высоко оцениваются.</w:t>
      </w:r>
    </w:p>
    <w:p w:rsidR="00F53F0E" w:rsidRDefault="00F53F0E" w:rsidP="00E01E58">
      <w:pPr>
        <w:rPr>
          <w:sz w:val="24"/>
          <w:szCs w:val="24"/>
        </w:rPr>
      </w:pPr>
      <w:r>
        <w:rPr>
          <w:sz w:val="24"/>
          <w:szCs w:val="24"/>
        </w:rPr>
        <w:t>Важное значение в системе показателей экономической эффективности занимает показатель уровень рентабельности. В хозяйстве этот показатель колеблется по годам и в 2009 году составил 22,4%, что ниже по сравнению с 2007 годом на 2,3 процентных пункта.</w:t>
      </w:r>
    </w:p>
    <w:p w:rsidR="00F53F0E" w:rsidRPr="00E01E58" w:rsidRDefault="00F53F0E" w:rsidP="00E01E58">
      <w:pPr>
        <w:rPr>
          <w:sz w:val="24"/>
          <w:szCs w:val="24"/>
        </w:rPr>
      </w:pPr>
      <w:r>
        <w:rPr>
          <w:sz w:val="24"/>
          <w:szCs w:val="24"/>
        </w:rPr>
        <w:t xml:space="preserve">Показатель норма прибыли имеет четко выраженную тенденцию к снижению. Если в 2007 году он составили 21,4%, то в 2009 году составил 14,6%, что ниже на 6,8 процентных пункта. Снижение нормы прибыли объясняется увеличением среднегодовой стоимости производственных основных фондов и оборотных средств. </w:t>
      </w:r>
      <w:bookmarkStart w:id="0" w:name="_GoBack"/>
      <w:bookmarkEnd w:id="0"/>
    </w:p>
    <w:sectPr w:rsidR="00F53F0E" w:rsidRPr="00E01E58" w:rsidSect="00D3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DF9"/>
    <w:rsid w:val="00001DF9"/>
    <w:rsid w:val="00054F33"/>
    <w:rsid w:val="000B513B"/>
    <w:rsid w:val="000D76BD"/>
    <w:rsid w:val="00165ED6"/>
    <w:rsid w:val="00172614"/>
    <w:rsid w:val="00190FA5"/>
    <w:rsid w:val="001B7BCB"/>
    <w:rsid w:val="001D53B0"/>
    <w:rsid w:val="00235D1A"/>
    <w:rsid w:val="00254749"/>
    <w:rsid w:val="0029084C"/>
    <w:rsid w:val="002F1B2E"/>
    <w:rsid w:val="00321167"/>
    <w:rsid w:val="003312A1"/>
    <w:rsid w:val="0045589D"/>
    <w:rsid w:val="0049270E"/>
    <w:rsid w:val="004B651A"/>
    <w:rsid w:val="004C63B9"/>
    <w:rsid w:val="004D5A62"/>
    <w:rsid w:val="004E4845"/>
    <w:rsid w:val="005145C2"/>
    <w:rsid w:val="00555038"/>
    <w:rsid w:val="00584B60"/>
    <w:rsid w:val="005D04DC"/>
    <w:rsid w:val="00601B42"/>
    <w:rsid w:val="006028CD"/>
    <w:rsid w:val="006B276D"/>
    <w:rsid w:val="00725CAA"/>
    <w:rsid w:val="007B2B2A"/>
    <w:rsid w:val="007E2182"/>
    <w:rsid w:val="008108C9"/>
    <w:rsid w:val="008472BB"/>
    <w:rsid w:val="00860F04"/>
    <w:rsid w:val="00867D99"/>
    <w:rsid w:val="008B2BBB"/>
    <w:rsid w:val="00914E23"/>
    <w:rsid w:val="00A97481"/>
    <w:rsid w:val="00AB5480"/>
    <w:rsid w:val="00AF32F6"/>
    <w:rsid w:val="00B2404D"/>
    <w:rsid w:val="00B55F13"/>
    <w:rsid w:val="00BD09FF"/>
    <w:rsid w:val="00C22DF6"/>
    <w:rsid w:val="00CB735D"/>
    <w:rsid w:val="00D03A51"/>
    <w:rsid w:val="00D306FC"/>
    <w:rsid w:val="00D72DE0"/>
    <w:rsid w:val="00E0041B"/>
    <w:rsid w:val="00E01E58"/>
    <w:rsid w:val="00E1682E"/>
    <w:rsid w:val="00E222E2"/>
    <w:rsid w:val="00E83301"/>
    <w:rsid w:val="00F038B2"/>
    <w:rsid w:val="00F53F0E"/>
    <w:rsid w:val="00F951D5"/>
    <w:rsid w:val="00FB57EE"/>
    <w:rsid w:val="00FB587D"/>
    <w:rsid w:val="00FD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C5CBD-F452-4AAD-A075-71512280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6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мещающий текст1"/>
    <w:basedOn w:val="a0"/>
    <w:semiHidden/>
    <w:rsid w:val="005145C2"/>
    <w:rPr>
      <w:rFonts w:cs="Times New Roman"/>
      <w:color w:val="808080"/>
    </w:rPr>
  </w:style>
  <w:style w:type="paragraph" w:styleId="a3">
    <w:name w:val="Balloon Text"/>
    <w:basedOn w:val="a"/>
    <w:link w:val="a4"/>
    <w:semiHidden/>
    <w:rsid w:val="005145C2"/>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145C2"/>
    <w:rPr>
      <w:rFonts w:ascii="Tahoma" w:hAnsi="Tahoma" w:cs="Tahoma"/>
      <w:sz w:val="16"/>
      <w:szCs w:val="16"/>
    </w:rPr>
  </w:style>
  <w:style w:type="character" w:customStyle="1" w:styleId="a5">
    <w:name w:val="Основной текст_"/>
    <w:basedOn w:val="a0"/>
    <w:link w:val="28"/>
    <w:locked/>
    <w:rsid w:val="00190FA5"/>
    <w:rPr>
      <w:rFonts w:ascii="Times New Roman" w:hAnsi="Times New Roman" w:cs="Times New Roman"/>
      <w:sz w:val="27"/>
      <w:szCs w:val="27"/>
      <w:shd w:val="clear" w:color="auto" w:fill="FFFFFF"/>
    </w:rPr>
  </w:style>
  <w:style w:type="paragraph" w:customStyle="1" w:styleId="28">
    <w:name w:val="Основной текст28"/>
    <w:basedOn w:val="a"/>
    <w:link w:val="a5"/>
    <w:rsid w:val="00190FA5"/>
    <w:pPr>
      <w:shd w:val="clear" w:color="auto" w:fill="FFFFFF"/>
      <w:spacing w:after="720" w:line="240" w:lineRule="atLeast"/>
      <w:ind w:hanging="1700"/>
    </w:pPr>
    <w:rPr>
      <w:rFonts w:ascii="Times New Roman" w:eastAsia="Calibri" w:hAnsi="Times New Roman"/>
      <w:sz w:val="27"/>
      <w:szCs w:val="27"/>
    </w:rPr>
  </w:style>
  <w:style w:type="character" w:customStyle="1" w:styleId="2">
    <w:name w:val="Основной текст (2)_"/>
    <w:basedOn w:val="a0"/>
    <w:link w:val="20"/>
    <w:locked/>
    <w:rsid w:val="00190FA5"/>
    <w:rPr>
      <w:rFonts w:ascii="Times New Roman" w:hAnsi="Times New Roman" w:cs="Times New Roman"/>
      <w:sz w:val="21"/>
      <w:szCs w:val="21"/>
      <w:shd w:val="clear" w:color="auto" w:fill="FFFFFF"/>
    </w:rPr>
  </w:style>
  <w:style w:type="character" w:customStyle="1" w:styleId="4">
    <w:name w:val="Основной текст (4)_"/>
    <w:basedOn w:val="a0"/>
    <w:link w:val="40"/>
    <w:locked/>
    <w:rsid w:val="00190FA5"/>
    <w:rPr>
      <w:rFonts w:ascii="Arial" w:eastAsia="Times New Roman" w:hAnsi="Arial" w:cs="Arial"/>
      <w:sz w:val="16"/>
      <w:szCs w:val="16"/>
      <w:shd w:val="clear" w:color="auto" w:fill="FFFFFF"/>
    </w:rPr>
  </w:style>
  <w:style w:type="character" w:customStyle="1" w:styleId="5">
    <w:name w:val="Основной текст (5)_"/>
    <w:basedOn w:val="a0"/>
    <w:link w:val="50"/>
    <w:locked/>
    <w:rsid w:val="00190FA5"/>
    <w:rPr>
      <w:rFonts w:ascii="Arial" w:eastAsia="Times New Roman" w:hAnsi="Arial" w:cs="Arial"/>
      <w:sz w:val="14"/>
      <w:szCs w:val="14"/>
      <w:shd w:val="clear" w:color="auto" w:fill="FFFFFF"/>
    </w:rPr>
  </w:style>
  <w:style w:type="paragraph" w:customStyle="1" w:styleId="20">
    <w:name w:val="Основной текст (2)"/>
    <w:basedOn w:val="a"/>
    <w:link w:val="2"/>
    <w:rsid w:val="00190FA5"/>
    <w:pPr>
      <w:shd w:val="clear" w:color="auto" w:fill="FFFFFF"/>
      <w:spacing w:after="0" w:line="240" w:lineRule="atLeast"/>
      <w:ind w:hanging="340"/>
    </w:pPr>
    <w:rPr>
      <w:rFonts w:ascii="Times New Roman" w:eastAsia="Calibri" w:hAnsi="Times New Roman"/>
      <w:sz w:val="21"/>
      <w:szCs w:val="21"/>
    </w:rPr>
  </w:style>
  <w:style w:type="paragraph" w:customStyle="1" w:styleId="40">
    <w:name w:val="Основной текст (4)"/>
    <w:basedOn w:val="a"/>
    <w:link w:val="4"/>
    <w:rsid w:val="00190FA5"/>
    <w:pPr>
      <w:shd w:val="clear" w:color="auto" w:fill="FFFFFF"/>
      <w:spacing w:before="120" w:after="0" w:line="240" w:lineRule="atLeast"/>
      <w:jc w:val="both"/>
    </w:pPr>
    <w:rPr>
      <w:rFonts w:ascii="Arial" w:hAnsi="Arial" w:cs="Arial"/>
      <w:sz w:val="16"/>
      <w:szCs w:val="16"/>
    </w:rPr>
  </w:style>
  <w:style w:type="paragraph" w:customStyle="1" w:styleId="50">
    <w:name w:val="Основной текст (5)"/>
    <w:basedOn w:val="a"/>
    <w:link w:val="5"/>
    <w:rsid w:val="00190FA5"/>
    <w:pPr>
      <w:shd w:val="clear" w:color="auto" w:fill="FFFFFF"/>
      <w:spacing w:after="0" w:line="240" w:lineRule="atLeast"/>
      <w:jc w:val="both"/>
    </w:pPr>
    <w:rPr>
      <w:rFonts w:ascii="Arial" w:hAnsi="Arial" w:cs="Arial"/>
      <w:sz w:val="14"/>
      <w:szCs w:val="14"/>
    </w:rPr>
  </w:style>
  <w:style w:type="table" w:styleId="a6">
    <w:name w:val="Table Grid"/>
    <w:basedOn w:val="a1"/>
    <w:rsid w:val="00190FA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locked/>
    <w:rsid w:val="007E2182"/>
    <w:rPr>
      <w:rFonts w:ascii="Arial" w:eastAsia="Times New Roman" w:hAnsi="Arial" w:cs="Arial"/>
      <w:sz w:val="12"/>
      <w:szCs w:val="12"/>
      <w:shd w:val="clear" w:color="auto" w:fill="FFFFFF"/>
    </w:rPr>
  </w:style>
  <w:style w:type="character" w:customStyle="1" w:styleId="7">
    <w:name w:val="Основной текст (7)_"/>
    <w:basedOn w:val="a0"/>
    <w:link w:val="70"/>
    <w:locked/>
    <w:rsid w:val="007E2182"/>
    <w:rPr>
      <w:rFonts w:ascii="Arial" w:eastAsia="Times New Roman" w:hAnsi="Arial" w:cs="Arial"/>
      <w:sz w:val="27"/>
      <w:szCs w:val="27"/>
      <w:shd w:val="clear" w:color="auto" w:fill="FFFFFF"/>
    </w:rPr>
  </w:style>
  <w:style w:type="paragraph" w:customStyle="1" w:styleId="60">
    <w:name w:val="Основной текст (6)"/>
    <w:basedOn w:val="a"/>
    <w:link w:val="6"/>
    <w:rsid w:val="007E2182"/>
    <w:pPr>
      <w:shd w:val="clear" w:color="auto" w:fill="FFFFFF"/>
      <w:spacing w:before="240" w:after="0" w:line="240" w:lineRule="atLeast"/>
    </w:pPr>
    <w:rPr>
      <w:rFonts w:ascii="Arial" w:hAnsi="Arial" w:cs="Arial"/>
      <w:sz w:val="12"/>
      <w:szCs w:val="12"/>
    </w:rPr>
  </w:style>
  <w:style w:type="paragraph" w:customStyle="1" w:styleId="70">
    <w:name w:val="Основной текст (7)"/>
    <w:basedOn w:val="a"/>
    <w:link w:val="7"/>
    <w:rsid w:val="007E2182"/>
    <w:pPr>
      <w:shd w:val="clear" w:color="auto" w:fill="FFFFFF"/>
      <w:spacing w:before="60" w:after="0" w:line="240" w:lineRule="atLeast"/>
      <w:jc w:val="both"/>
    </w:pPr>
    <w:rPr>
      <w:rFonts w:ascii="Arial" w:hAnsi="Arial" w:cs="Arial"/>
      <w:sz w:val="27"/>
      <w:szCs w:val="27"/>
    </w:rPr>
  </w:style>
  <w:style w:type="character" w:customStyle="1" w:styleId="9">
    <w:name w:val="Основной текст (9)_"/>
    <w:basedOn w:val="a0"/>
    <w:link w:val="90"/>
    <w:locked/>
    <w:rsid w:val="00555038"/>
    <w:rPr>
      <w:rFonts w:ascii="Dotum" w:eastAsia="Dotum" w:hAnsi="Dotum" w:cs="Dotum"/>
      <w:sz w:val="20"/>
      <w:szCs w:val="20"/>
      <w:shd w:val="clear" w:color="auto" w:fill="FFFFFF"/>
    </w:rPr>
  </w:style>
  <w:style w:type="paragraph" w:customStyle="1" w:styleId="90">
    <w:name w:val="Основной текст (9)"/>
    <w:basedOn w:val="a"/>
    <w:link w:val="9"/>
    <w:rsid w:val="00555038"/>
    <w:pPr>
      <w:shd w:val="clear" w:color="auto" w:fill="FFFFFF"/>
      <w:spacing w:after="180" w:line="240" w:lineRule="atLeast"/>
    </w:pPr>
    <w:rPr>
      <w:rFonts w:ascii="Dotum" w:eastAsia="Dotum" w:hAnsi="Dotum" w:cs="Dotum"/>
      <w:sz w:val="20"/>
      <w:szCs w:val="20"/>
    </w:rPr>
  </w:style>
  <w:style w:type="character" w:customStyle="1" w:styleId="10">
    <w:name w:val="Основной текст (10)"/>
    <w:basedOn w:val="a0"/>
    <w:rsid w:val="00172614"/>
    <w:rPr>
      <w:rFonts w:ascii="Times New Roman"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Характеристика природно-экономических условий производства в ООО ”Цильна” Дрожжановского района РТ</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природно-экономических условий производства в ООО ”Цильна” Дрожжановского района РТ</dc:title>
  <dc:subject/>
  <dc:creator>Пользователь</dc:creator>
  <cp:keywords/>
  <dc:description/>
  <cp:lastModifiedBy>admin</cp:lastModifiedBy>
  <cp:revision>2</cp:revision>
  <dcterms:created xsi:type="dcterms:W3CDTF">2014-04-15T19:37:00Z</dcterms:created>
  <dcterms:modified xsi:type="dcterms:W3CDTF">2014-04-15T19:37:00Z</dcterms:modified>
</cp:coreProperties>
</file>