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8C7" w:rsidRDefault="00614E87">
      <w:pPr>
        <w:pStyle w:val="FR1"/>
        <w:spacing w:before="0"/>
        <w:ind w:firstLine="567"/>
        <w:rPr>
          <w:b w:val="0"/>
          <w:sz w:val="30"/>
        </w:rPr>
      </w:pPr>
      <w:r>
        <w:rPr>
          <w:b w:val="0"/>
          <w:sz w:val="30"/>
        </w:rPr>
        <w:t>Гильфанов Н.М.</w:t>
      </w:r>
    </w:p>
    <w:p w:rsidR="008428C7" w:rsidRDefault="00614E87">
      <w:pPr>
        <w:pStyle w:val="FR1"/>
        <w:spacing w:before="0"/>
        <w:ind w:firstLine="567"/>
        <w:rPr>
          <w:b w:val="0"/>
          <w:sz w:val="30"/>
        </w:rPr>
      </w:pPr>
      <w:r>
        <w:rPr>
          <w:b w:val="0"/>
          <w:sz w:val="30"/>
        </w:rPr>
        <w:tab/>
      </w:r>
    </w:p>
    <w:p w:rsidR="008428C7" w:rsidRDefault="00614E87">
      <w:pPr>
        <w:pStyle w:val="FR1"/>
        <w:spacing w:before="0"/>
        <w:ind w:firstLine="567"/>
        <w:jc w:val="center"/>
        <w:rPr>
          <w:b w:val="0"/>
          <w:sz w:val="30"/>
        </w:rPr>
      </w:pPr>
      <w:r>
        <w:rPr>
          <w:b w:val="0"/>
          <w:sz w:val="30"/>
        </w:rPr>
        <w:t>Кыргызско-Российский (Славянский) Университет</w:t>
      </w:r>
    </w:p>
    <w:p w:rsidR="008428C7" w:rsidRDefault="00614E87">
      <w:pPr>
        <w:pStyle w:val="FR1"/>
        <w:spacing w:before="0"/>
        <w:ind w:firstLine="567"/>
        <w:jc w:val="center"/>
        <w:rPr>
          <w:b w:val="0"/>
          <w:sz w:val="30"/>
        </w:rPr>
      </w:pPr>
      <w:r>
        <w:rPr>
          <w:b w:val="0"/>
          <w:sz w:val="30"/>
        </w:rPr>
        <w:t>Медицинский факультет</w:t>
      </w:r>
    </w:p>
    <w:p w:rsidR="008428C7" w:rsidRDefault="00614E87">
      <w:pPr>
        <w:pStyle w:val="FR1"/>
        <w:spacing w:before="0"/>
        <w:ind w:firstLine="567"/>
        <w:jc w:val="center"/>
        <w:rPr>
          <w:b w:val="0"/>
          <w:sz w:val="30"/>
        </w:rPr>
      </w:pPr>
      <w:r>
        <w:rPr>
          <w:b w:val="0"/>
          <w:sz w:val="30"/>
        </w:rPr>
        <w:t>Студенческая конференция-1999.</w:t>
      </w:r>
    </w:p>
    <w:p w:rsidR="008428C7" w:rsidRDefault="00614E87">
      <w:pPr>
        <w:pStyle w:val="FR1"/>
        <w:spacing w:before="0"/>
        <w:ind w:firstLine="567"/>
        <w:jc w:val="center"/>
        <w:rPr>
          <w:b w:val="0"/>
          <w:sz w:val="30"/>
        </w:rPr>
      </w:pPr>
      <w:r>
        <w:rPr>
          <w:b w:val="0"/>
          <w:sz w:val="30"/>
        </w:rPr>
        <w:t>Кафедра информационных технологий.</w:t>
      </w:r>
    </w:p>
    <w:p w:rsidR="008428C7" w:rsidRDefault="00614E87">
      <w:pPr>
        <w:pStyle w:val="FR1"/>
        <w:spacing w:before="0"/>
        <w:ind w:firstLine="567"/>
        <w:jc w:val="center"/>
        <w:rPr>
          <w:b w:val="0"/>
          <w:sz w:val="30"/>
        </w:rPr>
      </w:pPr>
      <w:r>
        <w:rPr>
          <w:b w:val="0"/>
          <w:sz w:val="30"/>
        </w:rPr>
        <w:t xml:space="preserve">Тема доклада: </w:t>
      </w:r>
    </w:p>
    <w:p w:rsidR="008428C7" w:rsidRDefault="00614E87">
      <w:pPr>
        <w:widowControl w:val="0"/>
        <w:tabs>
          <w:tab w:val="left" w:pos="720"/>
        </w:tabs>
        <w:jc w:val="center"/>
        <w:rPr>
          <w:rFonts w:ascii="Garamond" w:hAnsi="Garamond"/>
          <w:b/>
          <w:snapToGrid w:val="0"/>
          <w:sz w:val="30"/>
        </w:rPr>
      </w:pPr>
      <w:r>
        <w:rPr>
          <w:rFonts w:ascii="Garamond" w:hAnsi="Garamond"/>
          <w:b/>
          <w:snapToGrid w:val="0"/>
          <w:sz w:val="30"/>
        </w:rPr>
        <w:t>Медицинские аспекты разработки искуственного интеллекта.</w:t>
      </w:r>
    </w:p>
    <w:p w:rsidR="008428C7" w:rsidRDefault="00614E87">
      <w:pPr>
        <w:widowControl w:val="0"/>
        <w:tabs>
          <w:tab w:val="left" w:pos="720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С конца 40-х годов ученые все большего  числа  университетских  и промышленных исследовательских лабораторий устремились к дерзкой цели: построение компьютеров,  действующих таким образом, что по результатам работы их невозможно было бы отличить от человеческого разума. </w:t>
      </w:r>
    </w:p>
    <w:p w:rsidR="008428C7" w:rsidRDefault="00614E87">
      <w:pPr>
        <w:pStyle w:val="a3"/>
        <w:ind w:firstLine="709"/>
      </w:pPr>
      <w:r>
        <w:t xml:space="preserve">Исследователи,  работающие в области искусственного интеллекта (ИИ),  обнаружили, что вступили в схватку с весьма запутанными проблемами, далеко выходящими за пределы традиционной информатики.  Оказалось, что прежде всего необходимо  понять механизмы процесса обучения,  природу языка и чувственного восприятия.  Выяснилось,  что для создания машин, имитирующих работу человеческого мозга, требуется разобраться в том, как действуют миллиарды его взаимосвязанных нейронов.  И тогда многие  исследователи пришли  к  выводу,  что пожалуй самая трудная проблема,  стоящая перед современной наукой - познание процессов функционирования человеческого разума,  а не просто имитация его работы. Что непосредственно затрагивало фундаментальные теоретические проблемы психологической  науки. </w:t>
      </w:r>
    </w:p>
    <w:p w:rsidR="008428C7" w:rsidRDefault="00614E87">
      <w:pPr>
        <w:pStyle w:val="a3"/>
        <w:ind w:firstLine="709"/>
        <w:rPr>
          <w:lang w:val="en-US"/>
        </w:rPr>
      </w:pPr>
      <w:r>
        <w:t xml:space="preserve"> В самом  деле,  ученым  трудно даже прийти к единой точке зрения относительно самого предмета их исследований  -  интеллекта.  </w:t>
      </w:r>
      <w:r>
        <w:rPr>
          <w:b/>
        </w:rPr>
        <w:t>Некоторые</w:t>
      </w:r>
      <w:r>
        <w:t xml:space="preserve"> считают,  что интеллект - </w:t>
      </w:r>
      <w:r>
        <w:rPr>
          <w:i/>
        </w:rPr>
        <w:t>умение решать сложные задачи</w:t>
      </w:r>
      <w:r>
        <w:t xml:space="preserve">; </w:t>
      </w:r>
      <w:r>
        <w:rPr>
          <w:b/>
        </w:rPr>
        <w:t>другие</w:t>
      </w:r>
      <w:r>
        <w:t xml:space="preserve"> рассматривают его как </w:t>
      </w:r>
      <w:r>
        <w:rPr>
          <w:i/>
        </w:rPr>
        <w:t xml:space="preserve">способность к обучению,  обобщению и аналогиям;  </w:t>
      </w:r>
      <w:r>
        <w:rPr>
          <w:b/>
        </w:rPr>
        <w:t>третьи</w:t>
      </w:r>
      <w:r>
        <w:t xml:space="preserve"> - как </w:t>
      </w:r>
      <w:r>
        <w:rPr>
          <w:i/>
        </w:rPr>
        <w:t xml:space="preserve">возможность взаимодействия с внешним миром </w:t>
      </w:r>
      <w:r>
        <w:t xml:space="preserve">путем общения, восприятия и осознания воспринятого. </w:t>
      </w:r>
    </w:p>
    <w:p w:rsidR="008428C7" w:rsidRDefault="00614E87">
      <w:pPr>
        <w:pStyle w:val="a4"/>
      </w:pPr>
      <w:r>
        <w:t>Тем не менее многие исследователи ИИ склонны принять тест машинного интеллекта,  предложенный в начале 50-х годов выдающимся английским математиком  и  специалистом по  вычислительной  технике Аланом Тьюрингом.  Компьютер можно считать разумным,- утверждал Тьюринг,- если он способен  заставить  нас  поверить, что мы имеем дело не с машиной, а с человеком.</w:t>
      </w:r>
    </w:p>
    <w:p w:rsidR="008428C7" w:rsidRDefault="00614E87">
      <w:pPr>
        <w:widowControl w:val="0"/>
        <w:tabs>
          <w:tab w:val="left" w:pos="720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Выдающийся швейцарский врач и естествоиспытатель XVI в Теофраст Бомбаст фон  Гогенгейм  (Парацельс) оставил руководство по изготовлению гомункула, в котором описывалась странная процедура, начинавшаяся с закапывания в лошадиный  навоз герметично закупоренной человеческой спермы.  "Мы будем как боги,  - провозглашал Парацельс. - Мы повторим величайшее из чудес господних - сотворение человека!"(4)</w:t>
      </w:r>
    </w:p>
    <w:p w:rsidR="008428C7" w:rsidRDefault="00614E87">
      <w:pPr>
        <w:widowControl w:val="0"/>
        <w:tabs>
          <w:tab w:val="left" w:pos="720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Однако только  после  второй  мировой войны появились устройства, казалось бы,  подходящие для достижения заветной цели -  моделирования разумного поведения;  это были электронные цифровые вычислительные машины. "Электронный мозг",  как тогда восторженно  называли  компьютер, поразил в 1952 г. телезрителей США, точно предсказав результаты президентских выборов за несколько часов до получения окончательных данных. Этот "подвиг" компьютера лишь подтвердил вывод,  к которому в то время пришли многие ученые:  наступит тот день, когда автоматические вычислители, столь быстро, неутомимо и безошибочно выполняющие автоматические действия, смогут имитировать невычислительные  процессы,  свойственные человеческому мышлению, в том числе восприятие и обучение, распознавание образов,  понимание повседневной речи и письма, принятие решений в неопределенных ситуациях,  когда известны не все факты.  Именно таким образом "заочно" формировался своего рода "социальный заказ" на разработку систем ИИ.</w:t>
      </w:r>
    </w:p>
    <w:p w:rsidR="008428C7" w:rsidRDefault="00614E87">
      <w:pPr>
        <w:widowControl w:val="0"/>
        <w:tabs>
          <w:tab w:val="left" w:pos="720"/>
        </w:tabs>
        <w:ind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В общем исследователей ИИ,  работающих над созданием мыслящих машин,  можно разделить на  две группы.  Одних интересует </w:t>
      </w:r>
      <w:r>
        <w:rPr>
          <w:b/>
          <w:snapToGrid w:val="0"/>
          <w:sz w:val="24"/>
        </w:rPr>
        <w:t>чистая наука</w:t>
      </w:r>
      <w:r>
        <w:rPr>
          <w:snapToGrid w:val="0"/>
          <w:sz w:val="24"/>
        </w:rPr>
        <w:t xml:space="preserve"> и для них компьютер - лишь инструмент,  обеспечивающий возможность экспериментальной проверки теорий процессов  мышления.  Интересы  другой группы лежат в </w:t>
      </w:r>
      <w:r>
        <w:rPr>
          <w:b/>
          <w:snapToGrid w:val="0"/>
          <w:sz w:val="24"/>
        </w:rPr>
        <w:t>области техники</w:t>
      </w:r>
      <w:r>
        <w:rPr>
          <w:snapToGrid w:val="0"/>
          <w:sz w:val="24"/>
        </w:rPr>
        <w:t>: они стремятся расширить сферу применения компьютеров и облегчить пользование ими. Многие представители второй группы мало заботятся о выяснении механизма мышления - они полагают, что для их работы это едва ли более полезно, чем изучение полета птиц и самолетостроения.</w:t>
      </w:r>
    </w:p>
    <w:p w:rsidR="008428C7" w:rsidRDefault="00614E87">
      <w:pPr>
        <w:pStyle w:val="a4"/>
      </w:pPr>
      <w:r>
        <w:t>В настоящее время,  однако,  обнаружилось,  что как научные так и технические поиски столкнулись с несоизмеримо более серьезными трудностями, чем представлялось первым энтузиастам.  На первых порах  многие пионеры ИИ  верили,  что  через какой-нибудь десяток лет машины обретут высочайшие человеческие таланты. Предполагалось, что преодолев период "электронного  детства"  и обучившись в библиотеках всего мира, хитроумные компьютеры, благодаря быстродействию, точности и безотказной памяти постепенно превзойдут своих создателей-людей.  Сейчас мало кто говорит об этом,  а если и говорит, то отнюдь не считает, что подобные чудеса не за горами.</w:t>
      </w:r>
    </w:p>
    <w:p w:rsidR="008428C7" w:rsidRDefault="00614E87">
      <w:pPr>
        <w:pStyle w:val="a4"/>
      </w:pPr>
      <w:r>
        <w:t>На протяжении всей своей короткой истории исследователи в области ИИ всегда находились на переднем крае информатики. Многие ныне обычные разработки,  в том числе усовершенствованные системы программирования, текстовые  редакторы и программы распознавания образов,  в значительной мере рассматриваются на работах по ИИ.</w:t>
      </w:r>
    </w:p>
    <w:p w:rsidR="008428C7" w:rsidRDefault="00614E87">
      <w:pPr>
        <w:pStyle w:val="a4"/>
      </w:pPr>
      <w:r>
        <w:tab/>
        <w:t>Несмотря на многообещающие перспективы,  ни одну из разработанных до  сих  пор программ ИИ нельзя назвать "разумной" в обычном понимании этого слова.  Это объясняется тем,  что все они узко специализированы; самые  сложные экспертные системы по своим возможностям скорее напоминают дрессированных или механических кукол, нежели человека с его гибким  умом  и  широким кругозором.  Даже среди исследователей ИИ теперь многие сомневаются,  что большинство подобных изделий принесет существенную пользу. Немало критиков ИИ считают, что такого рода ограничения вообще непреодолимы.</w:t>
      </w:r>
    </w:p>
    <w:p w:rsidR="008428C7" w:rsidRDefault="00614E87">
      <w:pPr>
        <w:widowControl w:val="0"/>
        <w:tabs>
          <w:tab w:val="left" w:pos="720"/>
        </w:tabs>
        <w:ind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К числу таких скептиков относится и  Хьюберт  Дрейфус,  профессор философии Калифорнийского  университета в Беркли.  С его точки зрения, истинный разум невозможно отделить от его человеческой основы,  заключенной в человеческом организме.  </w:t>
      </w:r>
      <w:r>
        <w:rPr>
          <w:i/>
          <w:snapToGrid w:val="0"/>
          <w:sz w:val="24"/>
        </w:rPr>
        <w:t>"Цифровой компьютер - не человек,  говорит Дрейфус.  - У компьютера нет ни тела, ни эмоций, ни потребностей. Он  лишен  социальной ориентации,  которая приобретается жизнью в обществе, а именно она делает поведение разумным.  Я не хочу  сказать, что компьютеры не могут быть разумными.  Но цифровые компьютеры,  запрограммированные фактами и правилами из  нашей,  человеческой,  жизни, действительно не могут стать разумными.  Поэтому ИИ в том виде, как мы его представляем,  невозможен".(</w:t>
      </w:r>
      <w:r>
        <w:rPr>
          <w:snapToGrid w:val="0"/>
          <w:sz w:val="24"/>
        </w:rPr>
        <w:t>1)</w:t>
      </w:r>
    </w:p>
    <w:p w:rsidR="008428C7" w:rsidRDefault="00614E87">
      <w:pPr>
        <w:widowControl w:val="0"/>
        <w:tabs>
          <w:tab w:val="left" w:pos="720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Попытки построить машины, способные к разумному поведению, в значительной мере вдохновлены идеями профессора Норберта Винера, который помимо математики  обладал широкими познаниями в других областях,  включая нейропсихологию и медицину.</w:t>
      </w:r>
    </w:p>
    <w:p w:rsidR="008428C7" w:rsidRDefault="00614E87">
      <w:pPr>
        <w:pStyle w:val="a3"/>
        <w:tabs>
          <w:tab w:val="left" w:pos="720"/>
        </w:tabs>
      </w:pPr>
      <w:r>
        <w:tab/>
        <w:t>Винеру и его сотруднику Джулиану Бигелоу  принадлежит  разработка принципа "обратной связи", который был успешно применен при разработке нового оружия с радиолокационным наведением.  Принцип  обратной  связи заключается в использовании информации, поступающей из окружающего мира, для изменения поведения машины</w:t>
      </w:r>
    </w:p>
    <w:p w:rsidR="008428C7" w:rsidRDefault="00614E87">
      <w:pPr>
        <w:widowControl w:val="0"/>
        <w:tabs>
          <w:tab w:val="left" w:pos="720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В дальнейшем Винер разработал на принципе обратной  связи  теории как  машинного  так и человеческого разума.  Он доказывал,  что именно благодаря обратной связи все живое приспосабливается к окружающей среде  и  добивается  своих целей.  </w:t>
      </w:r>
      <w:r>
        <w:rPr>
          <w:i/>
          <w:snapToGrid w:val="0"/>
          <w:sz w:val="24"/>
        </w:rPr>
        <w:t>"Все машины,  претендующие на "разумность",- писал он,  - должны обладать способность преследовать определенные цели и приспосабливаться,  т.е.  обучаться".</w:t>
      </w:r>
      <w:r>
        <w:rPr>
          <w:snapToGrid w:val="0"/>
          <w:sz w:val="24"/>
        </w:rPr>
        <w:t xml:space="preserve"> Созданной им науке Винер дает название кибернетика,  что в переводе с греческого означает искусство управления кораблем.(2)</w:t>
      </w:r>
    </w:p>
    <w:p w:rsidR="008428C7" w:rsidRDefault="00614E87">
      <w:pPr>
        <w:widowControl w:val="0"/>
        <w:tabs>
          <w:tab w:val="left" w:pos="720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Следует отметить, что принцип "обратной связи", введенный Винером, был предугадан Сеченовым в явлении "центрального торможения" в "Рефлексах головного мозга" (1862 г.)  и  рассматривался как механизм  регуляции деятельности нервной системы.</w:t>
      </w:r>
    </w:p>
    <w:p w:rsidR="008428C7" w:rsidRDefault="00614E87">
      <w:pPr>
        <w:pStyle w:val="a3"/>
        <w:tabs>
          <w:tab w:val="left" w:pos="720"/>
        </w:tabs>
        <w:rPr>
          <w:snapToGrid/>
        </w:rPr>
      </w:pPr>
      <w:r>
        <w:rPr>
          <w:snapToGrid/>
        </w:rPr>
        <w:tab/>
        <w:t>В течении 1943 года Маккалох в соавторстве со своим 18-летним  протеже,  блестящим  математиком Уолтером Питтсом,  разработал теорию деятельности головного мозга. Эта теория и являлась той основой,  на которой сформировалось широко распространенное мнение, что функции компьютера и мозга в значительной мере сходны.</w:t>
      </w:r>
    </w:p>
    <w:p w:rsidR="008428C7" w:rsidRDefault="00614E87">
      <w:pPr>
        <w:widowControl w:val="0"/>
        <w:tabs>
          <w:tab w:val="left" w:pos="720"/>
        </w:tabs>
        <w:jc w:val="both"/>
        <w:rPr>
          <w:i/>
          <w:snapToGrid w:val="0"/>
          <w:sz w:val="24"/>
        </w:rPr>
      </w:pPr>
      <w:r>
        <w:rPr>
          <w:snapToGrid w:val="0"/>
          <w:sz w:val="24"/>
        </w:rPr>
        <w:tab/>
        <w:t xml:space="preserve">В середине 1958 г. </w:t>
      </w:r>
      <w:r>
        <w:rPr>
          <w:b/>
          <w:snapToGrid w:val="0"/>
          <w:sz w:val="24"/>
        </w:rPr>
        <w:t xml:space="preserve">Фрэнком Розенблаттом </w:t>
      </w:r>
      <w:r>
        <w:rPr>
          <w:snapToGrid w:val="0"/>
          <w:sz w:val="24"/>
        </w:rPr>
        <w:t xml:space="preserve">была предложена модель электронного устройства, названного им перцептроном,  которое должно было имитировать процессы человеческого мышления.  Перцептрон должен был передавать сигналы  от  "глаза",  составленного  из  фотоэлементов,  в блоки электромеханических ячеек памяти,  которые оценивали относительную величину электрических сигналов. </w:t>
      </w:r>
      <w:r>
        <w:rPr>
          <w:i/>
          <w:snapToGrid w:val="0"/>
          <w:sz w:val="24"/>
        </w:rPr>
        <w:t>Эти ячейки соединялись между собой случайным образом в соответствии с господствующей тогда теорией, согласно которой мозг  воспринимает  новую  информацию и реагирует на нее через систему случайных связей между нейронами</w:t>
      </w:r>
    </w:p>
    <w:p w:rsidR="008428C7" w:rsidRDefault="00614E87">
      <w:pPr>
        <w:pStyle w:val="20"/>
        <w:spacing w:before="0"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Область применения нейронных сетей</w:t>
      </w:r>
    </w:p>
    <w:p w:rsidR="008428C7" w:rsidRDefault="00614E87">
      <w:pPr>
        <w:pStyle w:val="a3"/>
      </w:pPr>
      <w:r>
        <w:t>В литературе встречается значительное число признаков, которыми должна обладать задача, чтобы применение НС было оправдано и НС могла бы ее решить:</w:t>
      </w:r>
    </w:p>
    <w:p w:rsidR="008428C7" w:rsidRDefault="00614E87">
      <w:pPr>
        <w:pStyle w:val="a3"/>
        <w:numPr>
          <w:ilvl w:val="0"/>
          <w:numId w:val="4"/>
        </w:numPr>
      </w:pPr>
      <w:r>
        <w:t>отсутствует алгоритм или не известны принципы решения задач, но накоплено достаточное число примеров;</w:t>
      </w:r>
    </w:p>
    <w:p w:rsidR="008428C7" w:rsidRDefault="00614E87">
      <w:pPr>
        <w:pStyle w:val="a3"/>
        <w:numPr>
          <w:ilvl w:val="0"/>
          <w:numId w:val="4"/>
        </w:numPr>
      </w:pPr>
      <w:r>
        <w:t>проблема характеризуется большими объемами входной информации;</w:t>
      </w:r>
    </w:p>
    <w:p w:rsidR="008428C7" w:rsidRDefault="00614E87">
      <w:pPr>
        <w:pStyle w:val="a3"/>
        <w:numPr>
          <w:ilvl w:val="0"/>
          <w:numId w:val="4"/>
        </w:numPr>
      </w:pPr>
      <w:r>
        <w:t>данные неполны или избыточны, зашумлены, частично противоречивы.</w:t>
      </w:r>
    </w:p>
    <w:p w:rsidR="008428C7" w:rsidRDefault="00614E87">
      <w:pPr>
        <w:pStyle w:val="a3"/>
      </w:pPr>
      <w:r>
        <w:t xml:space="preserve">Таким образом, НС хорошо подходят для распознавания образов и решения задач классификации, оптимизации и прогнозирования. </w:t>
      </w:r>
    </w:p>
    <w:p w:rsidR="008428C7" w:rsidRDefault="00614E87">
      <w:pPr>
        <w:pStyle w:val="a3"/>
        <w:rPr>
          <w:b/>
        </w:rPr>
      </w:pPr>
      <w:r>
        <w:rPr>
          <w:b/>
        </w:rPr>
        <w:t>Банки и страховые компании:</w:t>
      </w:r>
    </w:p>
    <w:p w:rsidR="008428C7" w:rsidRDefault="00614E87">
      <w:pPr>
        <w:pStyle w:val="a3"/>
        <w:numPr>
          <w:ilvl w:val="0"/>
          <w:numId w:val="2"/>
        </w:numPr>
        <w:tabs>
          <w:tab w:val="left" w:pos="360"/>
        </w:tabs>
        <w:ind w:left="0" w:firstLine="851"/>
      </w:pPr>
      <w:r>
        <w:t>автоматическое считывание чеков и финансовых документов;</w:t>
      </w:r>
    </w:p>
    <w:p w:rsidR="008428C7" w:rsidRDefault="00614E87">
      <w:pPr>
        <w:pStyle w:val="a3"/>
        <w:numPr>
          <w:ilvl w:val="0"/>
          <w:numId w:val="2"/>
        </w:numPr>
        <w:tabs>
          <w:tab w:val="left" w:pos="360"/>
        </w:tabs>
        <w:ind w:left="0" w:firstLine="851"/>
      </w:pPr>
      <w:r>
        <w:t>проверка достоверности подписей;</w:t>
      </w:r>
    </w:p>
    <w:p w:rsidR="008428C7" w:rsidRDefault="00614E87">
      <w:pPr>
        <w:pStyle w:val="a3"/>
        <w:numPr>
          <w:ilvl w:val="0"/>
          <w:numId w:val="2"/>
        </w:numPr>
        <w:tabs>
          <w:tab w:val="left" w:pos="360"/>
        </w:tabs>
        <w:ind w:left="0" w:firstLine="851"/>
      </w:pPr>
      <w:r>
        <w:t>прогнозирование изменений экономических показателей.</w:t>
      </w:r>
    </w:p>
    <w:p w:rsidR="008428C7" w:rsidRDefault="00614E87">
      <w:pPr>
        <w:pStyle w:val="a3"/>
        <w:rPr>
          <w:b/>
        </w:rPr>
      </w:pPr>
      <w:r>
        <w:rPr>
          <w:b/>
        </w:rPr>
        <w:t>Военная промышленность и аэронавтика:</w:t>
      </w:r>
    </w:p>
    <w:p w:rsidR="008428C7" w:rsidRDefault="00614E87">
      <w:pPr>
        <w:pStyle w:val="a3"/>
        <w:numPr>
          <w:ilvl w:val="0"/>
          <w:numId w:val="2"/>
        </w:numPr>
        <w:ind w:left="0" w:firstLine="851"/>
      </w:pPr>
      <w:r>
        <w:t>обработка звуковых сигналов (разделение, идентификация, локализация, устранение шума, интерпретация);</w:t>
      </w:r>
    </w:p>
    <w:p w:rsidR="008428C7" w:rsidRDefault="00614E87">
      <w:pPr>
        <w:pStyle w:val="a3"/>
        <w:numPr>
          <w:ilvl w:val="0"/>
          <w:numId w:val="2"/>
        </w:numPr>
        <w:ind w:left="0" w:firstLine="851"/>
      </w:pPr>
      <w:r>
        <w:t>обработка радарных сигналов (распознавание целей, идентификация и локализация источников);</w:t>
      </w:r>
    </w:p>
    <w:p w:rsidR="008428C7" w:rsidRDefault="00614E87">
      <w:pPr>
        <w:pStyle w:val="a3"/>
        <w:numPr>
          <w:ilvl w:val="0"/>
          <w:numId w:val="2"/>
        </w:numPr>
        <w:ind w:left="0" w:firstLine="851"/>
      </w:pPr>
      <w:r>
        <w:t>обработка инфракрасных сигналов (локализация);</w:t>
      </w:r>
    </w:p>
    <w:p w:rsidR="008428C7" w:rsidRDefault="00614E87">
      <w:pPr>
        <w:pStyle w:val="a3"/>
        <w:numPr>
          <w:ilvl w:val="0"/>
          <w:numId w:val="2"/>
        </w:numPr>
        <w:ind w:left="0" w:firstLine="851"/>
      </w:pPr>
      <w:r>
        <w:t>автоматическое пилотирование.</w:t>
      </w:r>
    </w:p>
    <w:p w:rsidR="008428C7" w:rsidRDefault="00614E87">
      <w:pPr>
        <w:pStyle w:val="a3"/>
        <w:rPr>
          <w:b/>
        </w:rPr>
      </w:pPr>
      <w:r>
        <w:rPr>
          <w:b/>
        </w:rPr>
        <w:t>Биомедицинская промышленность:</w:t>
      </w:r>
    </w:p>
    <w:p w:rsidR="008428C7" w:rsidRDefault="00614E87">
      <w:pPr>
        <w:pStyle w:val="a3"/>
        <w:numPr>
          <w:ilvl w:val="0"/>
          <w:numId w:val="2"/>
        </w:numPr>
        <w:tabs>
          <w:tab w:val="left" w:pos="360"/>
        </w:tabs>
        <w:ind w:left="0" w:firstLine="851"/>
      </w:pPr>
      <w:r>
        <w:t>анализ рентгенограмм;</w:t>
      </w:r>
    </w:p>
    <w:p w:rsidR="008428C7" w:rsidRDefault="00614E87">
      <w:pPr>
        <w:pStyle w:val="a3"/>
        <w:numPr>
          <w:ilvl w:val="0"/>
          <w:numId w:val="2"/>
        </w:numPr>
        <w:tabs>
          <w:tab w:val="left" w:pos="360"/>
        </w:tabs>
        <w:ind w:left="0" w:firstLine="851"/>
      </w:pPr>
      <w:r>
        <w:t>обнаружение отклонений в ЭКГ;</w:t>
      </w:r>
    </w:p>
    <w:p w:rsidR="008428C7" w:rsidRDefault="00614E87">
      <w:pPr>
        <w:pStyle w:val="a3"/>
        <w:numPr>
          <w:ilvl w:val="0"/>
          <w:numId w:val="2"/>
        </w:numPr>
        <w:tabs>
          <w:tab w:val="left" w:pos="360"/>
        </w:tabs>
        <w:ind w:left="0" w:firstLine="851"/>
      </w:pPr>
      <w:r>
        <w:t>анализ реограмм.</w:t>
      </w:r>
    </w:p>
    <w:p w:rsidR="008428C7" w:rsidRDefault="00614E87">
      <w:pPr>
        <w:pStyle w:val="20"/>
        <w:spacing w:before="0"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Нейронные сети - основные понятия и определения</w:t>
      </w:r>
    </w:p>
    <w:p w:rsidR="008428C7" w:rsidRDefault="00614E87">
      <w:pPr>
        <w:pStyle w:val="a3"/>
      </w:pPr>
      <w:r>
        <w:t>В основу искусственных нейронных сетей положены следующие черты живых нейронных сетей, позволяющие им хорошо справляться с нерегулярными задачами:</w:t>
      </w:r>
    </w:p>
    <w:p w:rsidR="008428C7" w:rsidRDefault="00614E87">
      <w:pPr>
        <w:pStyle w:val="a3"/>
        <w:numPr>
          <w:ilvl w:val="0"/>
          <w:numId w:val="3"/>
        </w:numPr>
        <w:tabs>
          <w:tab w:val="left" w:pos="360"/>
        </w:tabs>
        <w:ind w:left="0" w:firstLine="851"/>
      </w:pPr>
      <w:r>
        <w:t>простой обрабатывающий элемент - нейрон;</w:t>
      </w:r>
    </w:p>
    <w:p w:rsidR="008428C7" w:rsidRDefault="00614E87">
      <w:pPr>
        <w:pStyle w:val="a3"/>
        <w:numPr>
          <w:ilvl w:val="0"/>
          <w:numId w:val="3"/>
        </w:numPr>
        <w:tabs>
          <w:tab w:val="left" w:pos="360"/>
        </w:tabs>
        <w:ind w:left="0" w:firstLine="851"/>
      </w:pPr>
      <w:r>
        <w:t>очень большое число нейронов участвует в обработке информации;</w:t>
      </w:r>
    </w:p>
    <w:p w:rsidR="008428C7" w:rsidRDefault="00614E87">
      <w:pPr>
        <w:pStyle w:val="a3"/>
        <w:numPr>
          <w:ilvl w:val="0"/>
          <w:numId w:val="3"/>
        </w:numPr>
        <w:tabs>
          <w:tab w:val="left" w:pos="360"/>
        </w:tabs>
        <w:ind w:left="0" w:firstLine="851"/>
      </w:pPr>
      <w:r>
        <w:t>один нейрон связан с большим числом других нейронов (глобальные связи);</w:t>
      </w:r>
    </w:p>
    <w:p w:rsidR="008428C7" w:rsidRDefault="00614E87">
      <w:pPr>
        <w:pStyle w:val="a3"/>
        <w:numPr>
          <w:ilvl w:val="0"/>
          <w:numId w:val="3"/>
        </w:numPr>
        <w:tabs>
          <w:tab w:val="left" w:pos="360"/>
        </w:tabs>
        <w:ind w:left="0" w:firstLine="851"/>
      </w:pPr>
      <w:r>
        <w:t>изменяющиеся по весу связи между нейронами;</w:t>
      </w:r>
    </w:p>
    <w:p w:rsidR="008428C7" w:rsidRDefault="00614E87">
      <w:pPr>
        <w:pStyle w:val="a3"/>
        <w:numPr>
          <w:ilvl w:val="0"/>
          <w:numId w:val="3"/>
        </w:numPr>
        <w:tabs>
          <w:tab w:val="left" w:pos="360"/>
        </w:tabs>
        <w:ind w:left="0" w:firstLine="851"/>
      </w:pPr>
      <w:r>
        <w:t>массированная параллельность обработки информации.</w:t>
      </w:r>
    </w:p>
    <w:p w:rsidR="008428C7" w:rsidRDefault="00614E87">
      <w:pPr>
        <w:pStyle w:val="a3"/>
        <w:tabs>
          <w:tab w:val="left" w:pos="360"/>
        </w:tabs>
      </w:pPr>
      <w:r>
        <w:t>Прототипом для создания нейрона послужил биологический нейрон головного мозга. Нейронная сеть представляет собой совокупность большого числа сравнительно простых элементов - нейронов, топология соединений которых зависит от типа сети. Чтобы создать нейронную сеть для решения какой-либо конкретной задачи, необходимо выбрать, каким образом следует соединять нейроны друг с другом.</w:t>
      </w:r>
    </w:p>
    <w:p w:rsidR="008428C7" w:rsidRDefault="008428C7">
      <w:pPr>
        <w:pStyle w:val="a3"/>
        <w:tabs>
          <w:tab w:val="left" w:pos="360"/>
        </w:tabs>
      </w:pPr>
    </w:p>
    <w:p w:rsidR="008428C7" w:rsidRDefault="00614E87">
      <w:pPr>
        <w:pStyle w:val="a4"/>
        <w:tabs>
          <w:tab w:val="left" w:pos="576"/>
        </w:tabs>
      </w:pPr>
      <w:r>
        <w:t xml:space="preserve">Переходя к собственно медицинским проблемам ИИ О.К. Тихомиров выделяет  три позиции по вопросу о взаимодействии медицины и искуственного интеллекта.  </w:t>
      </w:r>
    </w:p>
    <w:p w:rsidR="008428C7" w:rsidRDefault="00614E87">
      <w:pPr>
        <w:pStyle w:val="a4"/>
        <w:numPr>
          <w:ilvl w:val="0"/>
          <w:numId w:val="1"/>
        </w:numPr>
        <w:tabs>
          <w:tab w:val="left" w:pos="576"/>
        </w:tabs>
      </w:pPr>
      <w:r>
        <w:t xml:space="preserve">"Мы мало знаем о человеческом разуме,  мы хотим его воссоздать,  мы делаем это вопреки отсутствию знаний"- эта позиция характерна для многих зарубежных специалистов по ИИ. </w:t>
      </w:r>
    </w:p>
    <w:p w:rsidR="008428C7" w:rsidRDefault="00614E87">
      <w:pPr>
        <w:pStyle w:val="a4"/>
        <w:numPr>
          <w:ilvl w:val="0"/>
          <w:numId w:val="1"/>
        </w:numPr>
        <w:tabs>
          <w:tab w:val="left" w:pos="576"/>
        </w:tabs>
      </w:pPr>
      <w:r>
        <w:t xml:space="preserve">Вторая позиция сводится  к констатации того же факта, причем в качестве причины указывается отсутствие адекватных методов. Решение видится в моделировании тех или иных интеллектуальных функций в работе машин. Иными словами, если машина решает задачу ранее решавшуюся человеком,  то знания,  которые можно почерпнуть, анализируя эту работу и есть основной материал для построения психофизиологических теорий. </w:t>
      </w:r>
    </w:p>
    <w:p w:rsidR="008428C7" w:rsidRDefault="00614E87">
      <w:pPr>
        <w:pStyle w:val="a4"/>
        <w:numPr>
          <w:ilvl w:val="0"/>
          <w:numId w:val="1"/>
        </w:numPr>
        <w:tabs>
          <w:tab w:val="left" w:pos="576"/>
        </w:tabs>
      </w:pPr>
      <w:r>
        <w:t>Третья позиция характеризует исследования в области искусственного  интеллекта и медицины как совершенно независимые.  В этом случае допускается возможность только использования медицинских знаний  в плане психологического обеспечения работ по ИИ.</w:t>
      </w:r>
    </w:p>
    <w:p w:rsidR="008428C7" w:rsidRDefault="00614E87">
      <w:pPr>
        <w:pStyle w:val="a4"/>
        <w:tabs>
          <w:tab w:val="left" w:pos="576"/>
        </w:tabs>
      </w:pPr>
      <w:r>
        <w:t xml:space="preserve">Но и работы по искусственному интеллекту тоже влияют на развитие медицины.. В качестве первого результата можно выделить появление новой области психологических исследований,  а именно, сравнительные исследования того, как одни и те же задачи решаются человеком и машиной. Возникают понятия </w:t>
      </w:r>
      <w:r>
        <w:rPr>
          <w:i/>
        </w:rPr>
        <w:t>компьютерной метафоры</w:t>
      </w:r>
      <w:r>
        <w:t xml:space="preserve"> и </w:t>
      </w:r>
      <w:r>
        <w:rPr>
          <w:i/>
        </w:rPr>
        <w:t>информационной парадигмы</w:t>
      </w:r>
      <w:r>
        <w:t>.</w:t>
      </w:r>
    </w:p>
    <w:p w:rsidR="008428C7" w:rsidRDefault="00614E87">
      <w:pPr>
        <w:pStyle w:val="a4"/>
        <w:tabs>
          <w:tab w:val="left" w:pos="576"/>
        </w:tabs>
        <w:rPr>
          <w:i/>
        </w:rPr>
      </w:pPr>
      <w:r>
        <w:t xml:space="preserve">Уже первые работы по искусственному интеллекту показали,  что не  </w:t>
      </w:r>
      <w:r>
        <w:rPr>
          <w:i/>
        </w:rPr>
        <w:t>только  область  решения  задач</w:t>
      </w:r>
      <w:r>
        <w:t xml:space="preserve"> затрагивается соспоставительными исследованиями, но и проблема мышления в целом.  Только под влиянием разработки ИИ возникла потребность в </w:t>
      </w:r>
      <w:r>
        <w:rPr>
          <w:i/>
        </w:rPr>
        <w:t>уточнении критериев "творческих" и "нетворческих" процессов.</w:t>
      </w:r>
    </w:p>
    <w:p w:rsidR="008428C7" w:rsidRDefault="00614E87">
      <w:pPr>
        <w:pStyle w:val="a3"/>
        <w:tabs>
          <w:tab w:val="left" w:pos="576"/>
          <w:tab w:val="left" w:pos="720"/>
        </w:tabs>
      </w:pPr>
      <w:r>
        <w:tab/>
      </w:r>
      <w:r>
        <w:tab/>
        <w:t xml:space="preserve">Более того, исследования </w:t>
      </w:r>
      <w:r>
        <w:rPr>
          <w:i/>
        </w:rPr>
        <w:t>восприятия</w:t>
      </w:r>
      <w:r>
        <w:t xml:space="preserve"> и </w:t>
      </w:r>
      <w:r>
        <w:rPr>
          <w:i/>
        </w:rPr>
        <w:t>исследования</w:t>
      </w:r>
      <w:r>
        <w:t xml:space="preserve"> памяти также находятся под сильным влиянием машинных аналогий (монография Р.Клацки). </w:t>
      </w:r>
    </w:p>
    <w:p w:rsidR="008428C7" w:rsidRDefault="00614E87">
      <w:pPr>
        <w:pStyle w:val="a4"/>
        <w:tabs>
          <w:tab w:val="clear" w:pos="720"/>
          <w:tab w:val="left" w:pos="142"/>
          <w:tab w:val="left" w:pos="567"/>
        </w:tabs>
      </w:pPr>
      <w:r>
        <w:t xml:space="preserve">Новая психологическая теория поведения (исследования Д. Миллера К.Прибрама Ю.Галантера) построена на результатах этих работ.  </w:t>
      </w:r>
    </w:p>
    <w:p w:rsidR="008428C7" w:rsidRDefault="00614E87">
      <w:pPr>
        <w:widowControl w:val="0"/>
        <w:tabs>
          <w:tab w:val="left" w:pos="576"/>
          <w:tab w:val="left" w:pos="720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Но специфику человеческой мотивационно-эмоциональной  регуляции  деятельности  составляет  использование  не только константных,  но и ситуативно возникающих и динамично меняющихся  оценок,  существенно  также различие между словесно-логическими и эмоциональными оценками. В существовании потребностей и мотивов видится различие  между  человеком  и машиной на уровне деятельности.  Этот тезис повлек за собой цикл исследований, посвященных анализу специфики человеческой деятельности.  Так в работе Л.П.Гурьевой (7) показана зависимость структуры мыслительной деятельности при решении творческих задач от изменения мотивации.</w:t>
      </w:r>
    </w:p>
    <w:p w:rsidR="008428C7" w:rsidRDefault="00614E87">
      <w:pPr>
        <w:widowControl w:val="0"/>
        <w:tabs>
          <w:tab w:val="left" w:pos="720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Информационная теория эмоций Симонова в значительной степени питается аналогиями с работами систем ИИ.</w:t>
      </w:r>
    </w:p>
    <w:p w:rsidR="008428C7" w:rsidRDefault="00614E87">
      <w:pPr>
        <w:widowControl w:val="0"/>
        <w:tabs>
          <w:tab w:val="left" w:pos="720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Таким образом все три традиционные области психологии - учения  о познавательных, эмоциональных  и волевых процессах оказались под влиянием работ по ИИ,  что по мнению О.К.Тихомирова привело  к  оформлению нового предмета психологии - как наука о переработке информации.</w:t>
      </w:r>
    </w:p>
    <w:p w:rsidR="008428C7" w:rsidRDefault="00614E87">
      <w:pPr>
        <w:pStyle w:val="a3"/>
        <w:tabs>
          <w:tab w:val="left" w:pos="720"/>
        </w:tabs>
      </w:pPr>
      <w:r>
        <w:tab/>
        <w:t>Таким образом роль взаимодействие  между  исследованиями  искусственного  интеллекта  и медициной можно охарактеризовать как плодотворный диалог,  позволяющий если не решать то хотя  бы  научиться  задавать  вопросы как высокого философского уровня – «Что есть человек ?», так и более прагматические.</w:t>
      </w:r>
    </w:p>
    <w:p w:rsidR="008428C7" w:rsidRDefault="008428C7">
      <w:pPr>
        <w:widowControl w:val="0"/>
        <w:tabs>
          <w:tab w:val="left" w:pos="720"/>
        </w:tabs>
        <w:jc w:val="both"/>
        <w:rPr>
          <w:snapToGrid w:val="0"/>
          <w:sz w:val="24"/>
        </w:rPr>
      </w:pPr>
    </w:p>
    <w:p w:rsidR="008428C7" w:rsidRDefault="00614E87">
      <w:pPr>
        <w:pStyle w:val="a3"/>
        <w:tabs>
          <w:tab w:val="left" w:pos="720"/>
        </w:tabs>
        <w:jc w:val="center"/>
        <w:rPr>
          <w:b/>
        </w:rPr>
      </w:pPr>
      <w:r>
        <w:rPr>
          <w:b/>
        </w:rPr>
        <w:t>Литература:</w:t>
      </w:r>
    </w:p>
    <w:p w:rsidR="008428C7" w:rsidRDefault="00614E87">
      <w:pPr>
        <w:widowControl w:val="0"/>
        <w:tabs>
          <w:tab w:val="left" w:pos="720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>1) Дрейфус Х.  Чего не могут вычислительные машины.- М.: Прогресс, 1979</w:t>
      </w:r>
    </w:p>
    <w:p w:rsidR="008428C7" w:rsidRDefault="00614E87">
      <w:pPr>
        <w:widowControl w:val="0"/>
        <w:tabs>
          <w:tab w:val="left" w:pos="720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>2) Винер Н. Кибернетика и общество.-М:ИЛ, 1958</w:t>
      </w:r>
    </w:p>
    <w:p w:rsidR="008428C7" w:rsidRDefault="00614E87">
      <w:pPr>
        <w:widowControl w:val="0"/>
        <w:tabs>
          <w:tab w:val="left" w:pos="720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>3) Минский М., Пейперт С. Перцептроны -М:Мир,1971</w:t>
      </w:r>
    </w:p>
    <w:p w:rsidR="008428C7" w:rsidRDefault="00614E87">
      <w:pPr>
        <w:widowControl w:val="0"/>
        <w:tabs>
          <w:tab w:val="left" w:pos="720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4) Компьютер обретает разум.Москва Мир 1990 </w:t>
      </w:r>
      <w:r>
        <w:rPr>
          <w:snapToGrid w:val="0"/>
          <w:sz w:val="24"/>
        </w:rPr>
        <w:tab/>
        <w:t>В сборнике:  Психологические  исследования  интеллектуальной деятельности. Под.ред. О.К.Тихомирова.- М., МГУ,1979.:</w:t>
      </w:r>
    </w:p>
    <w:p w:rsidR="008428C7" w:rsidRDefault="00614E87">
      <w:pPr>
        <w:widowControl w:val="0"/>
        <w:tabs>
          <w:tab w:val="left" w:pos="720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>5) Бабаева Ю.Д. К вопросу о формализации процесса целеобразования 6) Брушлинский А.В. Возможен ли "искусственный интеллект"?</w:t>
      </w:r>
    </w:p>
    <w:p w:rsidR="008428C7" w:rsidRDefault="00614E87">
      <w:pPr>
        <w:widowControl w:val="0"/>
        <w:tabs>
          <w:tab w:val="left" w:pos="720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>7) Гурьева Л.П. Об изменении мотивации в условиях использования  искусственного интеллекта.</w:t>
      </w:r>
    </w:p>
    <w:p w:rsidR="008428C7" w:rsidRDefault="00614E87">
      <w:pPr>
        <w:widowControl w:val="0"/>
        <w:tabs>
          <w:tab w:val="left" w:pos="720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>8) Ноткин Л.И. "Искусственный интеллект" и проблемы обучения</w:t>
      </w:r>
    </w:p>
    <w:p w:rsidR="008428C7" w:rsidRDefault="00614E87">
      <w:pPr>
        <w:widowControl w:val="0"/>
        <w:tabs>
          <w:tab w:val="left" w:pos="720"/>
        </w:tabs>
        <w:jc w:val="both"/>
        <w:rPr>
          <w:snapToGrid w:val="0"/>
        </w:rPr>
      </w:pPr>
      <w:r>
        <w:rPr>
          <w:snapToGrid w:val="0"/>
          <w:sz w:val="24"/>
        </w:rPr>
        <w:t>9) Тихомиров О.К. "Искусственный интеллект и теоретические вопросы психологии"</w:t>
      </w:r>
      <w:bookmarkStart w:id="0" w:name="_GoBack"/>
      <w:bookmarkEnd w:id="0"/>
    </w:p>
    <w:sectPr w:rsidR="008428C7">
      <w:headerReference w:type="even" r:id="rId7"/>
      <w:headerReference w:type="default" r:id="rId8"/>
      <w:type w:val="continuous"/>
      <w:pgSz w:w="12240" w:h="15840"/>
      <w:pgMar w:top="1134" w:right="1134" w:bottom="1134" w:left="1134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8C7" w:rsidRDefault="00614E87">
      <w:r>
        <w:separator/>
      </w:r>
    </w:p>
  </w:endnote>
  <w:endnote w:type="continuationSeparator" w:id="0">
    <w:p w:rsidR="008428C7" w:rsidRDefault="0061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8C7" w:rsidRDefault="00614E87">
      <w:r>
        <w:separator/>
      </w:r>
    </w:p>
  </w:footnote>
  <w:footnote w:type="continuationSeparator" w:id="0">
    <w:p w:rsidR="008428C7" w:rsidRDefault="00614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8C7" w:rsidRDefault="00614E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8428C7" w:rsidRDefault="008428C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8C7" w:rsidRDefault="00614E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8428C7" w:rsidRDefault="008428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5017E55"/>
    <w:multiLevelType w:val="singleLevel"/>
    <w:tmpl w:val="B4EA10D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52824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"/>
        <w:legacy w:legacy="1" w:legacySpace="0" w:legacyIndent="360"/>
        <w:lvlJc w:val="left"/>
        <w:pPr>
          <w:ind w:left="1211" w:hanging="360"/>
        </w:pPr>
        <w:rPr>
          <w:rFonts w:ascii="Wingdings" w:hAnsi="Wingdings" w:hint="default"/>
          <w:sz w:val="16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activeWritingStyle w:appName="MSWord" w:lang="ru-RU" w:vendorID="1" w:dllVersion="512" w:checkStyle="1"/>
  <w:revisionView w:markup="0"/>
  <w:doNotTrackMoves/>
  <w:doNotTrackFormatting/>
  <w:defaultTabStop w:val="720"/>
  <w:autoHyphenation/>
  <w:hyphenationZone w:val="357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E87"/>
    <w:rsid w:val="00614E87"/>
    <w:rsid w:val="008428C7"/>
    <w:rsid w:val="00F9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D4437-D85F-4226-8C06-81977E5D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 w:val="0"/>
      <w:jc w:val="both"/>
    </w:pPr>
    <w:rPr>
      <w:snapToGrid w:val="0"/>
      <w:sz w:val="24"/>
    </w:rPr>
  </w:style>
  <w:style w:type="paragraph" w:styleId="a4">
    <w:name w:val="Body Text Indent"/>
    <w:basedOn w:val="a"/>
    <w:semiHidden/>
    <w:pPr>
      <w:widowControl w:val="0"/>
      <w:tabs>
        <w:tab w:val="left" w:pos="720"/>
      </w:tabs>
      <w:ind w:firstLine="709"/>
      <w:jc w:val="both"/>
    </w:pPr>
    <w:rPr>
      <w:snapToGrid w:val="0"/>
      <w:sz w:val="24"/>
    </w:rPr>
  </w:style>
  <w:style w:type="paragraph" w:styleId="2">
    <w:name w:val="Body Text 2"/>
    <w:basedOn w:val="a"/>
    <w:semiHidden/>
    <w:pPr>
      <w:widowControl w:val="0"/>
      <w:tabs>
        <w:tab w:val="left" w:pos="720"/>
      </w:tabs>
      <w:jc w:val="both"/>
    </w:pPr>
    <w:rPr>
      <w:i/>
      <w:snapToGrid w:val="0"/>
      <w:sz w:val="24"/>
    </w:rPr>
  </w:style>
  <w:style w:type="paragraph" w:customStyle="1" w:styleId="20">
    <w:name w:val="заголовок 2"/>
    <w:basedOn w:val="a"/>
    <w:next w:val="a"/>
    <w:pPr>
      <w:keepNext/>
      <w:spacing w:before="240" w:after="60"/>
      <w:jc w:val="center"/>
      <w:outlineLvl w:val="1"/>
    </w:pPr>
    <w:rPr>
      <w:rFonts w:ascii="Arial" w:hAnsi="Arial"/>
      <w:b/>
      <w:i/>
      <w:sz w:val="24"/>
    </w:rPr>
  </w:style>
  <w:style w:type="paragraph" w:customStyle="1" w:styleId="3">
    <w:name w:val="заголовок 3"/>
    <w:basedOn w:val="a"/>
    <w:next w:val="a"/>
    <w:pPr>
      <w:keepNext/>
      <w:spacing w:before="240" w:after="60"/>
    </w:pPr>
    <w:rPr>
      <w:rFonts w:ascii="Arial" w:hAnsi="Arial"/>
      <w:sz w:val="24"/>
    </w:rPr>
  </w:style>
  <w:style w:type="paragraph" w:customStyle="1" w:styleId="FR1">
    <w:name w:val="FR1"/>
    <w:pPr>
      <w:widowControl w:val="0"/>
      <w:spacing w:before="40"/>
      <w:jc w:val="right"/>
    </w:pPr>
    <w:rPr>
      <w:b/>
      <w:snapToGrid w:val="0"/>
      <w:sz w:val="32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Гильфанов Н</vt:lpstr>
    </vt:vector>
  </TitlesOfParts>
  <Company> </Company>
  <LinksUpToDate>false</LinksUpToDate>
  <CharactersWithSpaces>14329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Гильфанов Н</dc:title>
  <dc:subject/>
  <dc:creator>Гильфанов Наиль</dc:creator>
  <cp:keywords/>
  <cp:lastModifiedBy>Irina</cp:lastModifiedBy>
  <cp:revision>2</cp:revision>
  <dcterms:created xsi:type="dcterms:W3CDTF">2014-10-30T15:07:00Z</dcterms:created>
  <dcterms:modified xsi:type="dcterms:W3CDTF">2014-10-30T15:07:00Z</dcterms:modified>
</cp:coreProperties>
</file>