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059" w:rsidRDefault="00435059">
      <w:pPr>
        <w:spacing w:line="288" w:lineRule="auto"/>
        <w:ind w:left="1880" w:right="1800" w:firstLine="0"/>
        <w:jc w:val="center"/>
      </w:pPr>
      <w:r>
        <w:rPr>
          <w:rFonts w:ascii="Arial" w:hAnsi="Arial" w:cs="Arial"/>
          <w:sz w:val="24"/>
          <w:szCs w:val="24"/>
        </w:rPr>
        <w:t>МИНИСТЕРСТВО ГЕОЛОГИИ СССР</w:t>
      </w:r>
      <w:r>
        <w:rPr>
          <w:rFonts w:ascii="Arial" w:hAnsi="Arial" w:cs="Arial"/>
          <w:szCs w:val="24"/>
        </w:rPr>
        <w:t xml:space="preserve"> ОБЪЕДИНЕНИЕ "СОЮЗГЕОЛФОНД</w:t>
      </w:r>
      <w:r>
        <w:rPr>
          <w:szCs w:val="24"/>
        </w:rPr>
        <w:t>"</w:t>
      </w:r>
    </w:p>
    <w:p w:rsidR="00435059" w:rsidRDefault="00435059">
      <w:pPr>
        <w:pStyle w:val="FR1"/>
        <w:spacing w:before="4200" w:line="288" w:lineRule="auto"/>
        <w:jc w:val="center"/>
        <w:rPr>
          <w:rFonts w:ascii="Arial" w:hAnsi="Arial" w:cs="Arial"/>
        </w:rPr>
      </w:pPr>
      <w:r>
        <w:rPr>
          <w:rFonts w:ascii="Arial" w:hAnsi="Arial" w:cs="Arial"/>
        </w:rPr>
        <w:t>ГОСУДАРСТВЕННЫЙ КАДАСТР</w:t>
      </w:r>
    </w:p>
    <w:p w:rsidR="00435059" w:rsidRDefault="00435059">
      <w:pPr>
        <w:pStyle w:val="FR2"/>
        <w:spacing w:line="288" w:lineRule="auto"/>
      </w:pPr>
      <w:r>
        <w:t xml:space="preserve">МЕСТОРОЖДЕНИЙ И ПРОЯВЛЕНИЙ ПОЛЕЗНЫХ </w:t>
      </w:r>
      <w:r>
        <w:br/>
        <w:t>ИСКОПАЕМЫХ СССР</w:t>
      </w:r>
    </w:p>
    <w:p w:rsidR="00435059" w:rsidRDefault="00435059">
      <w:pPr>
        <w:pStyle w:val="a5"/>
        <w:spacing w:before="2000"/>
        <w:ind w:left="1242" w:right="998"/>
        <w:rPr>
          <w:sz w:val="28"/>
        </w:rPr>
      </w:pPr>
      <w:r>
        <w:rPr>
          <w:sz w:val="28"/>
        </w:rPr>
        <w:t>МЕТОДИЧЕСКИЕ РЕКОМЕНДАЦИИ ПО СОСТАВЛЕНИЮ И ПРОВЕРКЕ ПАСПОРТОВ</w:t>
      </w:r>
    </w:p>
    <w:p w:rsidR="00435059" w:rsidRDefault="00435059">
      <w:pPr>
        <w:pStyle w:val="a5"/>
        <w:spacing w:before="4000"/>
        <w:ind w:left="1242" w:right="998"/>
        <w:rPr>
          <w:sz w:val="28"/>
        </w:rPr>
      </w:pPr>
      <w:r>
        <w:rPr>
          <w:sz w:val="28"/>
        </w:rPr>
        <w:t>МОСКВА 1982</w:t>
      </w:r>
    </w:p>
    <w:p w:rsidR="00435059" w:rsidRDefault="00435059">
      <w:pPr>
        <w:pStyle w:val="FR3"/>
        <w:spacing w:before="4000" w:line="288" w:lineRule="auto"/>
        <w:ind w:left="79" w:firstLine="499"/>
        <w:jc w:val="both"/>
        <w:rPr>
          <w:rFonts w:ascii="Times New Roman" w:hAnsi="Times New Roman" w:cs="Times New Roman"/>
          <w:sz w:val="20"/>
        </w:rPr>
      </w:pPr>
      <w:r>
        <w:rPr>
          <w:sz w:val="24"/>
        </w:rPr>
        <w:br w:type="page"/>
      </w:r>
      <w:r>
        <w:rPr>
          <w:rFonts w:ascii="Times New Roman" w:hAnsi="Times New Roman" w:cs="Times New Roman"/>
          <w:sz w:val="20"/>
        </w:rPr>
        <w:t>Методические рекомендации по составлению и проверке паспортов месторождений и проявлений полезных ископаемых подготовлены объединением "Всесоюзный геологический фонд" (Союзгеолфонд) Министерства геологии СССР в соответствии с решениями, приня</w:t>
      </w:r>
      <w:r>
        <w:rPr>
          <w:rFonts w:ascii="Times New Roman" w:hAnsi="Times New Roman" w:cs="Times New Roman"/>
          <w:sz w:val="20"/>
        </w:rPr>
        <w:softHyphen/>
        <w:t>тыми IX Всесоюзным совещанием работников геологических фондов.</w:t>
      </w:r>
    </w:p>
    <w:p w:rsidR="00435059" w:rsidRDefault="00435059">
      <w:pPr>
        <w:pStyle w:val="FR3"/>
        <w:spacing w:line="288" w:lineRule="auto"/>
        <w:ind w:left="79" w:firstLine="499"/>
        <w:jc w:val="both"/>
        <w:rPr>
          <w:rFonts w:ascii="Times New Roman" w:hAnsi="Times New Roman" w:cs="Times New Roman"/>
          <w:sz w:val="20"/>
        </w:rPr>
      </w:pPr>
      <w:r>
        <w:rPr>
          <w:rFonts w:ascii="Times New Roman" w:hAnsi="Times New Roman" w:cs="Times New Roman"/>
          <w:sz w:val="20"/>
        </w:rPr>
        <w:t>В методических рекомендациях содержатся комментарии к отдельным положениям "Инструкции по ведению государственного кадастра месторождений и Проявлений полезных ископаемых СССР" (ГКМ СССР), пояснения к руководствам по составлению паспортов объектов учета кадастра, дополнениям и изменениям к руководствам, а также конкретные рекомендации по заполнению тех или иных позиций паспортов, по их проверке территори</w:t>
      </w:r>
      <w:r>
        <w:rPr>
          <w:rFonts w:ascii="Times New Roman" w:hAnsi="Times New Roman" w:cs="Times New Roman"/>
          <w:sz w:val="20"/>
        </w:rPr>
        <w:softHyphen/>
        <w:t>альными геологическими фондами.</w:t>
      </w:r>
    </w:p>
    <w:p w:rsidR="00435059" w:rsidRDefault="00435059">
      <w:pPr>
        <w:pStyle w:val="FR3"/>
        <w:spacing w:line="288" w:lineRule="auto"/>
        <w:ind w:left="79" w:firstLine="499"/>
        <w:jc w:val="both"/>
        <w:rPr>
          <w:rFonts w:ascii="Times New Roman" w:hAnsi="Times New Roman" w:cs="Times New Roman"/>
          <w:sz w:val="20"/>
        </w:rPr>
      </w:pPr>
      <w:r>
        <w:rPr>
          <w:rFonts w:ascii="Times New Roman" w:hAnsi="Times New Roman" w:cs="Times New Roman"/>
          <w:sz w:val="20"/>
        </w:rPr>
        <w:t>Разработка методических рекомендаций имеет целью облегчить понимание наиболее сложных вопросов ведения ГКМ СССР и в целом повысить качество (полноту, достовер</w:t>
      </w:r>
      <w:r>
        <w:rPr>
          <w:rFonts w:ascii="Times New Roman" w:hAnsi="Times New Roman" w:cs="Times New Roman"/>
          <w:sz w:val="20"/>
        </w:rPr>
        <w:softHyphen/>
        <w:t>ность) содержащейся в нем информации.</w:t>
      </w:r>
    </w:p>
    <w:p w:rsidR="00435059" w:rsidRDefault="00435059">
      <w:pPr>
        <w:pStyle w:val="FR3"/>
        <w:spacing w:line="288" w:lineRule="auto"/>
        <w:ind w:left="79" w:firstLine="499"/>
        <w:jc w:val="both"/>
        <w:rPr>
          <w:rFonts w:ascii="Times New Roman" w:hAnsi="Times New Roman" w:cs="Times New Roman"/>
          <w:sz w:val="20"/>
        </w:rPr>
      </w:pPr>
      <w:r>
        <w:rPr>
          <w:rFonts w:ascii="Times New Roman" w:hAnsi="Times New Roman" w:cs="Times New Roman"/>
          <w:sz w:val="20"/>
        </w:rPr>
        <w:t>Методические рекомендации предназначены для составителей паспортов, лиц, ответ</w:t>
      </w:r>
      <w:r>
        <w:rPr>
          <w:rFonts w:ascii="Times New Roman" w:hAnsi="Times New Roman" w:cs="Times New Roman"/>
          <w:sz w:val="20"/>
        </w:rPr>
        <w:softHyphen/>
        <w:t>ственных за их проверку, а также для работников геологических фондов, осуществляющих приемку паспортов.</w:t>
      </w:r>
    </w:p>
    <w:p w:rsidR="00435059" w:rsidRDefault="00435059">
      <w:pPr>
        <w:pStyle w:val="FR3"/>
        <w:spacing w:before="500" w:line="288" w:lineRule="auto"/>
        <w:ind w:left="520" w:firstLine="0"/>
        <w:jc w:val="right"/>
        <w:rPr>
          <w:rFonts w:ascii="Times New Roman" w:hAnsi="Times New Roman" w:cs="Times New Roman"/>
          <w:sz w:val="20"/>
        </w:rPr>
      </w:pPr>
      <w:r>
        <w:rPr>
          <w:rFonts w:ascii="Times New Roman" w:hAnsi="Times New Roman" w:cs="Times New Roman"/>
          <w:sz w:val="20"/>
        </w:rPr>
        <w:t xml:space="preserve">Составители: В.В.Лореттов, А.Г.Лосев, В.А.Кречетов, В.А.Мотарыгин, А.К.Назаров, </w:t>
      </w:r>
    </w:p>
    <w:p w:rsidR="00435059" w:rsidRDefault="00435059">
      <w:pPr>
        <w:pStyle w:val="FR3"/>
        <w:spacing w:line="288" w:lineRule="auto"/>
        <w:ind w:left="522" w:firstLine="0"/>
        <w:jc w:val="right"/>
        <w:rPr>
          <w:rFonts w:ascii="Times New Roman" w:hAnsi="Times New Roman" w:cs="Times New Roman"/>
          <w:sz w:val="20"/>
        </w:rPr>
      </w:pPr>
      <w:r>
        <w:rPr>
          <w:rFonts w:ascii="Times New Roman" w:hAnsi="Times New Roman" w:cs="Times New Roman"/>
          <w:sz w:val="20"/>
        </w:rPr>
        <w:t>О.Н.Науменко, В.Э.Эльдаров.</w:t>
      </w:r>
    </w:p>
    <w:p w:rsidR="00435059" w:rsidRDefault="00435059">
      <w:pPr>
        <w:pStyle w:val="FR3"/>
        <w:spacing w:before="220" w:line="288" w:lineRule="auto"/>
        <w:ind w:left="480" w:firstLine="0"/>
        <w:rPr>
          <w:rFonts w:ascii="Times New Roman" w:hAnsi="Times New Roman" w:cs="Times New Roman"/>
          <w:sz w:val="20"/>
        </w:rPr>
      </w:pPr>
      <w:r>
        <w:rPr>
          <w:rFonts w:ascii="Times New Roman" w:hAnsi="Times New Roman" w:cs="Times New Roman"/>
          <w:sz w:val="20"/>
        </w:rPr>
        <w:t>Научные редакторы В.Н.Полуэктов и Л.Н.Смирнов</w:t>
      </w:r>
    </w:p>
    <w:p w:rsidR="00435059" w:rsidRDefault="00435059">
      <w:pPr>
        <w:spacing w:line="288" w:lineRule="auto"/>
        <w:ind w:firstLine="0"/>
        <w:jc w:val="center"/>
        <w:rPr>
          <w:szCs w:val="18"/>
        </w:rPr>
      </w:pPr>
      <w:r>
        <w:br w:type="page"/>
      </w:r>
    </w:p>
    <w:p w:rsidR="00435059" w:rsidRDefault="00435059">
      <w:pPr>
        <w:spacing w:line="288" w:lineRule="auto"/>
        <w:ind w:firstLine="0"/>
        <w:jc w:val="center"/>
        <w:rPr>
          <w:szCs w:val="18"/>
        </w:rPr>
      </w:pPr>
    </w:p>
    <w:p w:rsidR="00435059" w:rsidRDefault="00435059">
      <w:pPr>
        <w:spacing w:line="288" w:lineRule="auto"/>
        <w:ind w:firstLine="0"/>
        <w:jc w:val="center"/>
        <w:rPr>
          <w:szCs w:val="18"/>
        </w:rPr>
      </w:pPr>
    </w:p>
    <w:p w:rsidR="00435059" w:rsidRDefault="00435059">
      <w:pPr>
        <w:spacing w:line="288" w:lineRule="auto"/>
        <w:ind w:firstLine="0"/>
        <w:jc w:val="center"/>
        <w:rPr>
          <w:szCs w:val="18"/>
        </w:rPr>
      </w:pPr>
      <w:r>
        <w:rPr>
          <w:szCs w:val="18"/>
        </w:rPr>
        <w:t>СОДЕРЖАНИЕ</w:t>
      </w:r>
    </w:p>
    <w:p w:rsidR="00435059" w:rsidRDefault="00435059">
      <w:pPr>
        <w:spacing w:line="288" w:lineRule="auto"/>
        <w:ind w:firstLine="0"/>
        <w:jc w:val="center"/>
      </w:pPr>
    </w:p>
    <w:p w:rsidR="00435059" w:rsidRDefault="00435059">
      <w:pPr>
        <w:spacing w:before="80" w:line="288" w:lineRule="auto"/>
        <w:ind w:firstLine="0"/>
        <w:jc w:val="right"/>
      </w:pPr>
      <w:r>
        <w:rPr>
          <w:szCs w:val="18"/>
        </w:rPr>
        <w:t>Стр.</w:t>
      </w:r>
    </w:p>
    <w:p w:rsidR="00435059" w:rsidRDefault="00435059">
      <w:pPr>
        <w:tabs>
          <w:tab w:val="left" w:leader="dot" w:pos="8505"/>
        </w:tabs>
        <w:spacing w:before="200" w:line="288" w:lineRule="auto"/>
        <w:ind w:firstLine="0"/>
        <w:jc w:val="both"/>
      </w:pPr>
      <w:r>
        <w:rPr>
          <w:szCs w:val="18"/>
        </w:rPr>
        <w:t>Введение ...................................</w:t>
      </w:r>
      <w:r>
        <w:rPr>
          <w:szCs w:val="18"/>
        </w:rPr>
        <w:tab/>
        <w:t xml:space="preserve">  5</w:t>
      </w:r>
    </w:p>
    <w:p w:rsidR="00435059" w:rsidRDefault="00435059">
      <w:pPr>
        <w:tabs>
          <w:tab w:val="left" w:leader="dot" w:pos="8505"/>
        </w:tabs>
        <w:spacing w:before="200" w:line="288" w:lineRule="auto"/>
        <w:ind w:firstLine="0"/>
      </w:pPr>
      <w:r>
        <w:rPr>
          <w:szCs w:val="18"/>
        </w:rPr>
        <w:t xml:space="preserve">Пояснения к Инструкции по ведению государственного кадастра месторождений и </w:t>
      </w:r>
      <w:r>
        <w:rPr>
          <w:szCs w:val="18"/>
        </w:rPr>
        <w:br/>
        <w:t xml:space="preserve">проявлений полезных ископаемых СССР </w:t>
      </w:r>
      <w:r>
        <w:rPr>
          <w:szCs w:val="18"/>
        </w:rPr>
        <w:tab/>
        <w:t xml:space="preserve">  7</w:t>
      </w:r>
    </w:p>
    <w:p w:rsidR="00435059" w:rsidRDefault="00435059">
      <w:pPr>
        <w:tabs>
          <w:tab w:val="left" w:leader="dot" w:pos="8505"/>
        </w:tabs>
        <w:spacing w:before="200" w:line="288" w:lineRule="auto"/>
        <w:ind w:firstLine="0"/>
      </w:pPr>
      <w:r>
        <w:rPr>
          <w:szCs w:val="18"/>
        </w:rPr>
        <w:t>Пояснения к Общим положениям методического руководства по составлению паспортов ...................................</w:t>
      </w:r>
      <w:r>
        <w:rPr>
          <w:szCs w:val="18"/>
        </w:rPr>
        <w:tab/>
        <w:t xml:space="preserve">   9</w:t>
      </w:r>
    </w:p>
    <w:p w:rsidR="00435059" w:rsidRDefault="00435059">
      <w:pPr>
        <w:tabs>
          <w:tab w:val="left" w:leader="dot" w:pos="8505"/>
        </w:tabs>
        <w:spacing w:before="200" w:line="288" w:lineRule="auto"/>
        <w:ind w:firstLine="0"/>
      </w:pPr>
      <w:r>
        <w:rPr>
          <w:szCs w:val="18"/>
        </w:rPr>
        <w:t>Пояснения к Руководству по составлению паспорта ф.А "Месторождения металли</w:t>
      </w:r>
      <w:r>
        <w:rPr>
          <w:szCs w:val="18"/>
        </w:rPr>
        <w:softHyphen/>
        <w:t xml:space="preserve">ческих </w:t>
      </w:r>
      <w:r>
        <w:rPr>
          <w:szCs w:val="18"/>
        </w:rPr>
        <w:br/>
        <w:t>полезных ископаемых" ..........................</w:t>
      </w:r>
      <w:r>
        <w:rPr>
          <w:szCs w:val="18"/>
        </w:rPr>
        <w:tab/>
        <w:t xml:space="preserve"> 13</w:t>
      </w:r>
    </w:p>
    <w:p w:rsidR="00435059" w:rsidRDefault="00435059">
      <w:pPr>
        <w:tabs>
          <w:tab w:val="left" w:leader="dot" w:pos="8505"/>
        </w:tabs>
        <w:spacing w:before="200" w:line="288" w:lineRule="auto"/>
        <w:ind w:firstLine="0"/>
        <w:rPr>
          <w:szCs w:val="18"/>
        </w:rPr>
      </w:pPr>
      <w:r>
        <w:rPr>
          <w:szCs w:val="18"/>
        </w:rPr>
        <w:t>Пояснения к Руководству по составлению паспорта ф.Б "Месторождения неметал</w:t>
      </w:r>
      <w:r>
        <w:rPr>
          <w:szCs w:val="18"/>
        </w:rPr>
        <w:softHyphen/>
        <w:t xml:space="preserve">лических </w:t>
      </w:r>
      <w:r>
        <w:rPr>
          <w:szCs w:val="18"/>
        </w:rPr>
        <w:br/>
        <w:t>полезных ископаемых" .........................</w:t>
      </w:r>
      <w:r>
        <w:rPr>
          <w:szCs w:val="18"/>
        </w:rPr>
        <w:tab/>
        <w:t xml:space="preserve"> 19</w:t>
      </w:r>
    </w:p>
    <w:p w:rsidR="00435059" w:rsidRDefault="00435059">
      <w:pPr>
        <w:tabs>
          <w:tab w:val="left" w:leader="dot" w:pos="8505"/>
        </w:tabs>
        <w:spacing w:before="200" w:line="288" w:lineRule="auto"/>
        <w:ind w:firstLine="0"/>
        <w:rPr>
          <w:szCs w:val="18"/>
        </w:rPr>
      </w:pPr>
      <w:r>
        <w:rPr>
          <w:szCs w:val="18"/>
        </w:rPr>
        <w:t>Пояснения к Руководству по составлению паспорта ф.В "Россыпные месторожде</w:t>
      </w:r>
      <w:r>
        <w:rPr>
          <w:szCs w:val="18"/>
        </w:rPr>
        <w:softHyphen/>
        <w:t>ния"</w:t>
      </w:r>
      <w:r>
        <w:rPr>
          <w:szCs w:val="18"/>
        </w:rPr>
        <w:tab/>
        <w:t xml:space="preserve"> 27</w:t>
      </w:r>
    </w:p>
    <w:p w:rsidR="00435059" w:rsidRDefault="00435059">
      <w:pPr>
        <w:tabs>
          <w:tab w:val="left" w:leader="dot" w:pos="8505"/>
        </w:tabs>
        <w:spacing w:before="200" w:line="288" w:lineRule="auto"/>
        <w:ind w:firstLine="0"/>
        <w:rPr>
          <w:szCs w:val="18"/>
        </w:rPr>
      </w:pPr>
      <w:r>
        <w:rPr>
          <w:szCs w:val="18"/>
        </w:rPr>
        <w:t xml:space="preserve">Пояснения к Руководству по составлению паспорта ф.Г "Проявления твердых </w:t>
      </w:r>
      <w:r>
        <w:rPr>
          <w:szCs w:val="18"/>
        </w:rPr>
        <w:br/>
        <w:t>полезных ископаемых". .............................</w:t>
      </w:r>
      <w:r>
        <w:rPr>
          <w:szCs w:val="18"/>
        </w:rPr>
        <w:tab/>
        <w:t xml:space="preserve"> 31</w:t>
      </w:r>
    </w:p>
    <w:p w:rsidR="00435059" w:rsidRDefault="00435059">
      <w:pPr>
        <w:tabs>
          <w:tab w:val="left" w:leader="dot" w:pos="8505"/>
        </w:tabs>
        <w:spacing w:before="200" w:line="288" w:lineRule="auto"/>
        <w:ind w:firstLine="0"/>
      </w:pPr>
      <w:r>
        <w:rPr>
          <w:szCs w:val="18"/>
        </w:rPr>
        <w:t>Пояснения к Руководству по составлению паспорта ф.Д "Месторождения нефти и</w:t>
      </w:r>
      <w:r>
        <w:rPr>
          <w:smallCaps/>
          <w:szCs w:val="18"/>
        </w:rPr>
        <w:t xml:space="preserve"> </w:t>
      </w:r>
      <w:r>
        <w:rPr>
          <w:szCs w:val="18"/>
        </w:rPr>
        <w:t>газа"</w:t>
      </w:r>
      <w:r>
        <w:rPr>
          <w:szCs w:val="18"/>
        </w:rPr>
        <w:tab/>
        <w:t xml:space="preserve"> 83</w:t>
      </w:r>
    </w:p>
    <w:p w:rsidR="00435059" w:rsidRDefault="00435059">
      <w:pPr>
        <w:pStyle w:val="a3"/>
        <w:tabs>
          <w:tab w:val="clear" w:pos="7371"/>
          <w:tab w:val="left" w:leader="dot" w:pos="8505"/>
        </w:tabs>
        <w:spacing w:line="288" w:lineRule="auto"/>
        <w:rPr>
          <w:sz w:val="20"/>
        </w:rPr>
      </w:pPr>
      <w:r>
        <w:rPr>
          <w:sz w:val="20"/>
        </w:rPr>
        <w:t xml:space="preserve">Пояснения к Руководству по составлению паспорта ф.Е "Месторождения угля </w:t>
      </w:r>
      <w:r>
        <w:rPr>
          <w:sz w:val="20"/>
        </w:rPr>
        <w:br/>
        <w:t xml:space="preserve">и горючих сланцев". </w:t>
      </w:r>
      <w:r>
        <w:rPr>
          <w:sz w:val="20"/>
        </w:rPr>
        <w:tab/>
        <w:t xml:space="preserve"> 37</w:t>
      </w:r>
    </w:p>
    <w:p w:rsidR="00435059" w:rsidRDefault="00435059">
      <w:pPr>
        <w:spacing w:line="288" w:lineRule="auto"/>
        <w:ind w:left="5760" w:firstLine="0"/>
      </w:pPr>
      <w:r>
        <w:br w:type="page"/>
      </w:r>
      <w:r>
        <w:br w:type="page"/>
        <w:t xml:space="preserve">      ОДОБРЕНЫ</w:t>
      </w:r>
    </w:p>
    <w:p w:rsidR="00435059" w:rsidRDefault="00435059">
      <w:pPr>
        <w:spacing w:before="80" w:line="288" w:lineRule="auto"/>
        <w:ind w:left="4480" w:firstLine="0"/>
        <w:jc w:val="center"/>
        <w:rPr>
          <w:sz w:val="16"/>
        </w:rPr>
      </w:pPr>
      <w:r>
        <w:rPr>
          <w:sz w:val="16"/>
          <w:szCs w:val="12"/>
        </w:rPr>
        <w:t>НАУЧНО-ТЕХНИЧЕСКИМ СОВЕТОМ ОБЪЕДИНЕНИЯ '</w:t>
      </w:r>
      <w:r>
        <w:rPr>
          <w:sz w:val="16"/>
          <w:szCs w:val="12"/>
        </w:rPr>
        <w:br/>
        <w:t>ВСЕСОЮЗНЫЙ ГЕОЛОГИЧЕСКИЙ ФОНД" (СОЮЗГЕОЛФОНД) МИНИСТЕРСТВА ГЕОЛОГИИ СССР</w:t>
      </w:r>
    </w:p>
    <w:p w:rsidR="00435059" w:rsidRDefault="00435059">
      <w:pPr>
        <w:spacing w:before="80" w:line="288" w:lineRule="auto"/>
        <w:ind w:left="4480" w:firstLine="0"/>
        <w:jc w:val="center"/>
        <w:rPr>
          <w:szCs w:val="12"/>
        </w:rPr>
      </w:pPr>
      <w:r>
        <w:rPr>
          <w:sz w:val="16"/>
          <w:szCs w:val="12"/>
        </w:rPr>
        <w:t xml:space="preserve">29 АПРЕЛЯ </w:t>
      </w:r>
      <w:smartTag w:uri="urn:schemas-microsoft-com:office:smarttags" w:element="metricconverter">
        <w:smartTagPr>
          <w:attr w:name="ProductID" w:val="1982 г"/>
        </w:smartTagPr>
        <w:r>
          <w:rPr>
            <w:sz w:val="16"/>
            <w:szCs w:val="12"/>
          </w:rPr>
          <w:t>1982 г</w:t>
        </w:r>
      </w:smartTag>
      <w:r>
        <w:rPr>
          <w:szCs w:val="12"/>
        </w:rPr>
        <w:t>.</w:t>
      </w:r>
    </w:p>
    <w:p w:rsidR="00435059" w:rsidRDefault="00435059">
      <w:pPr>
        <w:pStyle w:val="FR4"/>
        <w:spacing w:before="1020" w:line="288" w:lineRule="auto"/>
        <w:ind w:firstLine="0"/>
        <w:jc w:val="center"/>
        <w:rPr>
          <w:rFonts w:ascii="Times New Roman" w:hAnsi="Times New Roman" w:cs="Times New Roman"/>
          <w:sz w:val="20"/>
        </w:rPr>
      </w:pPr>
      <w:r>
        <w:rPr>
          <w:rFonts w:ascii="Times New Roman" w:hAnsi="Times New Roman" w:cs="Times New Roman"/>
          <w:sz w:val="20"/>
        </w:rPr>
        <w:t>ВВЕДЕНИЕ</w:t>
      </w:r>
    </w:p>
    <w:p w:rsidR="00435059" w:rsidRDefault="00435059">
      <w:pPr>
        <w:pStyle w:val="FR4"/>
        <w:spacing w:before="200" w:line="288" w:lineRule="auto"/>
        <w:ind w:firstLine="561"/>
        <w:jc w:val="both"/>
        <w:rPr>
          <w:rFonts w:ascii="Times New Roman" w:hAnsi="Times New Roman" w:cs="Times New Roman"/>
          <w:sz w:val="20"/>
        </w:rPr>
      </w:pPr>
      <w:r>
        <w:rPr>
          <w:rFonts w:ascii="Times New Roman" w:hAnsi="Times New Roman" w:cs="Times New Roman"/>
          <w:sz w:val="20"/>
        </w:rPr>
        <w:t xml:space="preserve">В период после утверждения (в июле </w:t>
      </w:r>
      <w:smartTag w:uri="urn:schemas-microsoft-com:office:smarttags" w:element="metricconverter">
        <w:smartTagPr>
          <w:attr w:name="ProductID" w:val="1980 г"/>
        </w:smartTagPr>
        <w:r>
          <w:rPr>
            <w:rFonts w:ascii="Times New Roman" w:hAnsi="Times New Roman" w:cs="Times New Roman"/>
            <w:sz w:val="20"/>
          </w:rPr>
          <w:t>1980 г</w:t>
        </w:r>
      </w:smartTag>
      <w:r>
        <w:rPr>
          <w:rFonts w:ascii="Times New Roman" w:hAnsi="Times New Roman" w:cs="Times New Roman"/>
          <w:sz w:val="20"/>
        </w:rPr>
        <w:t>.) "Инструкции по ведению государственного ка</w:t>
      </w:r>
      <w:r>
        <w:rPr>
          <w:rFonts w:ascii="Times New Roman" w:hAnsi="Times New Roman" w:cs="Times New Roman"/>
          <w:sz w:val="20"/>
        </w:rPr>
        <w:softHyphen/>
        <w:t>дастра месторождений и проявлений полезных ископаемых СССР" и "Методического руководства по сос</w:t>
      </w:r>
      <w:r>
        <w:rPr>
          <w:rFonts w:ascii="Times New Roman" w:hAnsi="Times New Roman" w:cs="Times New Roman"/>
          <w:sz w:val="20"/>
        </w:rPr>
        <w:softHyphen/>
        <w:t>тавлению паспортов объектов учета ГКМ СССР" Союзгеолфонд, территориальные организации Мингео СССР, а также организации и предприятия горнодобывающих министерств (ведомств) провели большую работу по составлению описаний (паспортов) конкретных месторождений и проявлений полезных ископа</w:t>
      </w:r>
      <w:r>
        <w:rPr>
          <w:rFonts w:ascii="Times New Roman" w:hAnsi="Times New Roman" w:cs="Times New Roman"/>
          <w:sz w:val="20"/>
        </w:rPr>
        <w:softHyphen/>
        <w:t>емых. При этом обнаружившаяся в ряде случаев специфика тех или иных природных объектов и полез</w:t>
      </w:r>
      <w:r>
        <w:rPr>
          <w:rFonts w:ascii="Times New Roman" w:hAnsi="Times New Roman" w:cs="Times New Roman"/>
          <w:sz w:val="20"/>
        </w:rPr>
        <w:softHyphen/>
        <w:t>ных ископаемых выявила необходимость разъяснения отдельных положений инструкции, уточнения и до</w:t>
      </w:r>
      <w:r>
        <w:rPr>
          <w:rFonts w:ascii="Times New Roman" w:hAnsi="Times New Roman" w:cs="Times New Roman"/>
          <w:sz w:val="20"/>
        </w:rPr>
        <w:softHyphen/>
        <w:t>полнения ряда позиций методического руководства и перечней терминов, обязательных для использо</w:t>
      </w:r>
      <w:r>
        <w:rPr>
          <w:rFonts w:ascii="Times New Roman" w:hAnsi="Times New Roman" w:cs="Times New Roman"/>
          <w:sz w:val="20"/>
        </w:rPr>
        <w:softHyphen/>
        <w:t>вания при составлении паспортов.</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Значительный методический материал был накоплен в процессе подготовки и обучения специа</w:t>
      </w:r>
      <w:r>
        <w:rPr>
          <w:rFonts w:ascii="Times New Roman" w:hAnsi="Times New Roman" w:cs="Times New Roman"/>
          <w:sz w:val="20"/>
        </w:rPr>
        <w:softHyphen/>
        <w:t>листов групп ГКМ территориальных геологических организаций, при проведении семинаров и консуль</w:t>
      </w:r>
      <w:r>
        <w:rPr>
          <w:rFonts w:ascii="Times New Roman" w:hAnsi="Times New Roman" w:cs="Times New Roman"/>
          <w:sz w:val="20"/>
        </w:rPr>
        <w:softHyphen/>
        <w:t>таций как на местах, так и в Союзгеолфонде.</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 xml:space="preserve">Немало предложений и пожеланий, направленных на совершенствование методики ведения ГКМ СССР, было высказано на IX Всесоюзном совещании работников территориальных геологических фондов, состоявшемся в октябре </w:t>
      </w:r>
      <w:smartTag w:uri="urn:schemas-microsoft-com:office:smarttags" w:element="metricconverter">
        <w:smartTagPr>
          <w:attr w:name="ProductID" w:val="1981 г"/>
        </w:smartTagPr>
        <w:r>
          <w:rPr>
            <w:rFonts w:ascii="Times New Roman" w:hAnsi="Times New Roman" w:cs="Times New Roman"/>
            <w:sz w:val="20"/>
          </w:rPr>
          <w:t>1981 г</w:t>
        </w:r>
      </w:smartTag>
      <w:r>
        <w:rPr>
          <w:rFonts w:ascii="Times New Roman" w:hAnsi="Times New Roman" w:cs="Times New Roman"/>
          <w:sz w:val="20"/>
        </w:rPr>
        <w:t>. в г. Москве.</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Особенно отчетливо проявилась необходимость более подробного разъяснения принципов и ме</w:t>
      </w:r>
      <w:r>
        <w:rPr>
          <w:rFonts w:ascii="Times New Roman" w:hAnsi="Times New Roman" w:cs="Times New Roman"/>
          <w:sz w:val="20"/>
        </w:rPr>
        <w:softHyphen/>
        <w:t>тодов заполнения отдельных позиций (частей и аспектов) паспортов в процессе анализа качества паспортов, составленных исполнителями, не получившими специальной подготовки.</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Определенные трудности, как оказалось, также испытывают сотрудники геологических фондов при приемке и, главным образом, проверке паспортов на предмет соответствия их требованиям инст</w:t>
      </w:r>
      <w:r>
        <w:rPr>
          <w:rFonts w:ascii="Times New Roman" w:hAnsi="Times New Roman" w:cs="Times New Roman"/>
          <w:sz w:val="20"/>
        </w:rPr>
        <w:softHyphen/>
        <w:t>рукции и методического руководства.</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Придавая решающее значение вопросам обеспечения высокого качества (полноты, достовернос</w:t>
      </w:r>
      <w:r>
        <w:rPr>
          <w:rFonts w:ascii="Times New Roman" w:hAnsi="Times New Roman" w:cs="Times New Roman"/>
          <w:sz w:val="20"/>
        </w:rPr>
        <w:softHyphen/>
        <w:t>ти) информации кадастра - одного из основных источников данных о состоянии и развитии минерально-сырьевой базы страны - Союзгеолфонд принял решение о необходимости подготовки и издания методи</w:t>
      </w:r>
      <w:r>
        <w:rPr>
          <w:rFonts w:ascii="Times New Roman" w:hAnsi="Times New Roman" w:cs="Times New Roman"/>
          <w:sz w:val="20"/>
        </w:rPr>
        <w:softHyphen/>
        <w:t>ческих рекомендаций по составлению и проверке паспортов объектов учета ГКМ СССР.</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В этой работе обобщен опыт, накопленный в результате проведения экспертизы около 5 тыс. Паспортов, анализа более 1000 вопросов и предложений, поступивших в Союзгеолфонд с мест, а так</w:t>
      </w:r>
      <w:r>
        <w:rPr>
          <w:rFonts w:ascii="Times New Roman" w:hAnsi="Times New Roman" w:cs="Times New Roman"/>
          <w:sz w:val="20"/>
        </w:rPr>
        <w:softHyphen/>
        <w:t>же опыт многочисленных личных контактов разработчиков инструкции и методического руководства со специалистами - составителями паспортов в ходе семинаров, консультаций, бесед.</w:t>
      </w:r>
    </w:p>
    <w:p w:rsidR="00435059" w:rsidRDefault="00435059">
      <w:pPr>
        <w:pStyle w:val="FR4"/>
        <w:spacing w:line="288" w:lineRule="auto"/>
        <w:ind w:firstLine="620"/>
        <w:jc w:val="both"/>
        <w:rPr>
          <w:rFonts w:ascii="Times New Roman" w:hAnsi="Times New Roman" w:cs="Times New Roman"/>
          <w:sz w:val="20"/>
        </w:rPr>
      </w:pPr>
      <w:r>
        <w:rPr>
          <w:rFonts w:ascii="Times New Roman" w:hAnsi="Times New Roman" w:cs="Times New Roman"/>
          <w:sz w:val="20"/>
        </w:rPr>
        <w:t>Для удобства пользования структура изложения материала в методических рекомендациях мак</w:t>
      </w:r>
      <w:r>
        <w:rPr>
          <w:rFonts w:ascii="Times New Roman" w:hAnsi="Times New Roman" w:cs="Times New Roman"/>
          <w:sz w:val="20"/>
        </w:rPr>
        <w:softHyphen/>
        <w:t>симально приближена к структуре инструкции по ведению кадастра и методического руководства по составлению паспортов, что должно облегчить одновременное их использование при составлении пас</w:t>
      </w:r>
      <w:r>
        <w:rPr>
          <w:rFonts w:ascii="Times New Roman" w:hAnsi="Times New Roman" w:cs="Times New Roman"/>
          <w:sz w:val="20"/>
        </w:rPr>
        <w:softHyphen/>
        <w:t>портов.</w:t>
      </w:r>
    </w:p>
    <w:p w:rsidR="00435059" w:rsidRDefault="00435059">
      <w:pPr>
        <w:spacing w:line="288" w:lineRule="auto"/>
        <w:ind w:firstLine="0"/>
        <w:jc w:val="center"/>
      </w:pPr>
      <w:r>
        <w:br w:type="page"/>
      </w:r>
    </w:p>
    <w:p w:rsidR="00435059" w:rsidRDefault="00435059">
      <w:pPr>
        <w:spacing w:line="288" w:lineRule="auto"/>
        <w:ind w:firstLine="0"/>
        <w:jc w:val="center"/>
      </w:pPr>
      <w:r>
        <w:br w:type="page"/>
        <w:t>ПОЯСНЕНИЯ</w:t>
      </w:r>
    </w:p>
    <w:p w:rsidR="00435059" w:rsidRDefault="00435059">
      <w:pPr>
        <w:pStyle w:val="FR3"/>
        <w:spacing w:line="288" w:lineRule="auto"/>
        <w:ind w:left="0" w:firstLine="0"/>
        <w:jc w:val="center"/>
        <w:rPr>
          <w:rFonts w:ascii="Times New Roman" w:hAnsi="Times New Roman" w:cs="Times New Roman"/>
          <w:sz w:val="20"/>
        </w:rPr>
      </w:pPr>
      <w:r>
        <w:rPr>
          <w:rFonts w:ascii="Times New Roman" w:hAnsi="Times New Roman" w:cs="Times New Roman"/>
          <w:sz w:val="20"/>
        </w:rPr>
        <w:t xml:space="preserve">к Инструкции по ведению государственного кадастра </w:t>
      </w:r>
      <w:r>
        <w:rPr>
          <w:rFonts w:ascii="Times New Roman" w:hAnsi="Times New Roman" w:cs="Times New Roman"/>
          <w:sz w:val="20"/>
        </w:rPr>
        <w:br/>
        <w:t>месторождений и проявлений полезных ископаемых СССР</w:t>
      </w:r>
    </w:p>
    <w:p w:rsidR="00435059" w:rsidRDefault="00435059">
      <w:pPr>
        <w:pStyle w:val="FR3"/>
        <w:spacing w:before="220" w:line="288" w:lineRule="auto"/>
        <w:jc w:val="both"/>
        <w:rPr>
          <w:rFonts w:ascii="Times New Roman" w:hAnsi="Times New Roman" w:cs="Times New Roman"/>
          <w:sz w:val="20"/>
        </w:rPr>
      </w:pPr>
      <w:r>
        <w:rPr>
          <w:rFonts w:ascii="Times New Roman" w:hAnsi="Times New Roman" w:cs="Times New Roman"/>
          <w:sz w:val="20"/>
          <w:u w:val="single"/>
        </w:rPr>
        <w:t>К п.2.1. О месторождениях полезных ископаемых как объектах учета кадастра</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rPr>
        <w:t>В связи с тем, что в геологической практике месторождениями называют самые различные объек</w:t>
      </w:r>
      <w:r>
        <w:rPr>
          <w:rFonts w:ascii="Times New Roman" w:hAnsi="Times New Roman" w:cs="Times New Roman"/>
          <w:sz w:val="20"/>
        </w:rPr>
        <w:softHyphen/>
        <w:t>ты, в том числе и такие, практическая ценность которых не изучена достаточно глубоко и достовер</w:t>
      </w:r>
      <w:r>
        <w:rPr>
          <w:rFonts w:ascii="Times New Roman" w:hAnsi="Times New Roman" w:cs="Times New Roman"/>
          <w:sz w:val="20"/>
        </w:rPr>
        <w:softHyphen/>
        <w:t>но, в инструкции по ведению кадастра (п.2.1) приведены формальные признаки, необходимые и достаточные (как в совокупности, так и каждый в отдельности) для выделения объектов, заведомо заслуживающих постановки на государственный кадастровый учет в качестве месторождений полезных ископаемых (исключая объекты, перечисленные в п.2.3).</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rPr>
        <w:t>Упомянутые признаки характеризуют объекты, практическая ценность которых подтверждена доку</w:t>
      </w:r>
      <w:r>
        <w:rPr>
          <w:rFonts w:ascii="Times New Roman" w:hAnsi="Times New Roman" w:cs="Times New Roman"/>
          <w:sz w:val="20"/>
        </w:rPr>
        <w:softHyphen/>
        <w:t>ментами (балансами запасов, утвержденными отчетами о разведке) или фактом разработки.</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rPr>
        <w:t>Никакие другие признаки, обстоятельства или соображения не могут влиять на решение вопроса о включении объекта в кадастр или об изъятии его из числа объектов, подлежащих, согласно инструк</w:t>
      </w:r>
      <w:r>
        <w:rPr>
          <w:rFonts w:ascii="Times New Roman" w:hAnsi="Times New Roman" w:cs="Times New Roman"/>
          <w:sz w:val="20"/>
        </w:rPr>
        <w:softHyphen/>
        <w:t>ции, кадастровому учету.</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u w:val="single"/>
        </w:rPr>
        <w:t>К п.2.2. О проявлениях полезных ископаемых как объектах учета кадастра</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rPr>
        <w:t>Приведенное в п.2.2 (с.9) определение является уточнением сложившегося на практике понятия о проявлении полезных ископаемых (рудопроявлении), объединяющего множество весьма разнородных объектов, практическая ценность которых зачастую либо ничтожна, либо весьма сомнительна и, во всяком случае, не изучена достаточно глубоко. Такое уточнение позволяет выделить из упомянутого множества объекты, заслуживающие постановки на государственный учет в качестве ближайшего резер</w:t>
      </w:r>
      <w:r>
        <w:rPr>
          <w:rFonts w:ascii="Times New Roman" w:hAnsi="Times New Roman" w:cs="Times New Roman"/>
          <w:sz w:val="20"/>
        </w:rPr>
        <w:softHyphen/>
        <w:t>ва объектов для поисков и разведки месторождений полезных ископаемых. К проявлениям следует от</w:t>
      </w:r>
      <w:r>
        <w:rPr>
          <w:rFonts w:ascii="Times New Roman" w:hAnsi="Times New Roman" w:cs="Times New Roman"/>
          <w:sz w:val="20"/>
        </w:rPr>
        <w:softHyphen/>
        <w:t>носить и объект</w:t>
      </w:r>
      <w:r w:rsidR="00582889">
        <w:rPr>
          <w:rFonts w:ascii="Times New Roman" w:hAnsi="Times New Roman" w:cs="Times New Roman"/>
          <w:sz w:val="20"/>
        </w:rPr>
        <w:t>ы</w:t>
      </w:r>
      <w:r>
        <w:rPr>
          <w:rFonts w:ascii="Times New Roman" w:hAnsi="Times New Roman" w:cs="Times New Roman"/>
          <w:sz w:val="20"/>
        </w:rPr>
        <w:t>, классифицируемые на практике как месторождения, но не обладающие хотя бы од</w:t>
      </w:r>
      <w:r>
        <w:rPr>
          <w:rFonts w:ascii="Times New Roman" w:hAnsi="Times New Roman" w:cs="Times New Roman"/>
          <w:sz w:val="20"/>
        </w:rPr>
        <w:softHyphen/>
        <w:t>ним из признаков, приведенных в п.2.1. инструкции.</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u w:val="single"/>
        </w:rPr>
        <w:t>К п. 4.8. О порядке утверждения паспортов</w:t>
      </w:r>
    </w:p>
    <w:p w:rsidR="00435059" w:rsidRDefault="00435059">
      <w:pPr>
        <w:pStyle w:val="FR3"/>
        <w:spacing w:line="288" w:lineRule="auto"/>
        <w:jc w:val="both"/>
        <w:rPr>
          <w:rFonts w:ascii="Times New Roman" w:hAnsi="Times New Roman" w:cs="Times New Roman"/>
          <w:sz w:val="20"/>
        </w:rPr>
      </w:pPr>
      <w:r>
        <w:rPr>
          <w:rFonts w:ascii="Times New Roman" w:hAnsi="Times New Roman" w:cs="Times New Roman"/>
          <w:sz w:val="20"/>
        </w:rPr>
        <w:t>Паспорта, составленные вместе с отчетами по разведке и подсчету запасов, утверждаются в обычном порядке, но в ГКЗ СССР (ТКЗ) с отчетами не представляются. В ТГФ такие паспорта сдается вместе с отчетами после утверждения запасов в ГКЗ СССР (ТКЗ).</w:t>
      </w:r>
    </w:p>
    <w:p w:rsidR="00435059" w:rsidRDefault="00435059">
      <w:pPr>
        <w:pStyle w:val="FR3"/>
        <w:spacing w:line="288" w:lineRule="auto"/>
        <w:jc w:val="both"/>
        <w:rPr>
          <w:rFonts w:ascii="Times New Roman" w:hAnsi="Times New Roman" w:cs="Times New Roman"/>
          <w:sz w:val="20"/>
          <w:u w:val="single"/>
        </w:rPr>
      </w:pPr>
      <w:r>
        <w:rPr>
          <w:rFonts w:ascii="Times New Roman" w:hAnsi="Times New Roman" w:cs="Times New Roman"/>
          <w:sz w:val="20"/>
          <w:u w:val="single"/>
        </w:rPr>
        <w:t>К пп. 5.3, 5.4. О приемке паспортов в ТГФ</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1. Наиболее ответственным этапом приемки является проверка паспортов на соответствие требо</w:t>
      </w:r>
      <w:r>
        <w:rPr>
          <w:rFonts w:ascii="Times New Roman" w:hAnsi="Times New Roman" w:cs="Times New Roman"/>
          <w:sz w:val="20"/>
        </w:rPr>
        <w:softHyphen/>
        <w:t>ваниям инструкции и методического руководства.</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Проверке подлежат все паспорта, поступающие в ТГФ (в том числе возвращаемые организациями-составителями после доработки или пересоставления).</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Паспорта, не прошедшие проверку в ТГФ, на инвентарный учет не ставится, в кадастре не ре</w:t>
      </w:r>
      <w:r>
        <w:rPr>
          <w:rFonts w:ascii="Times New Roman" w:hAnsi="Times New Roman" w:cs="Times New Roman"/>
          <w:sz w:val="20"/>
        </w:rPr>
        <w:softHyphen/>
        <w:t>гистрируются и в Союзгеолфонд не направляются.</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2. При проверке в первую очередь следует убедиться в обоснованности включения объекта в ка</w:t>
      </w:r>
      <w:r>
        <w:rPr>
          <w:rFonts w:ascii="Times New Roman" w:hAnsi="Times New Roman" w:cs="Times New Roman"/>
          <w:sz w:val="20"/>
        </w:rPr>
        <w:softHyphen/>
        <w:t>дастр, а также в правильности классификации объекта как месторождения или проявления согласно требованиям пп. 2.1-2.3 инструкции с учетом настоящих рекомендаций (см. выше, пояснения к п. п. 2.1, 2.2 инструкции).</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Паспорта объектов, не подлежащих учету в кадастре, возвращаются организациям-составителям. Паспорта неправильно классифицированных объектов возвращаются для пересоставления.</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3. Далее согласно инструкции (с.16, п.5.3) проверяется наличие в каждом паспорте данных, необходимых для заполнения каталожных карточек (с. 18, п.5.13) и составления регистрационных карт (с.21, п.5.19).</w:t>
      </w:r>
    </w:p>
    <w:p w:rsidR="00435059" w:rsidRDefault="00435059">
      <w:pPr>
        <w:pStyle w:val="FR3"/>
        <w:spacing w:line="288" w:lineRule="auto"/>
        <w:ind w:left="0" w:firstLine="460"/>
        <w:jc w:val="both"/>
        <w:rPr>
          <w:rFonts w:ascii="Times New Roman" w:hAnsi="Times New Roman" w:cs="Times New Roman"/>
          <w:sz w:val="20"/>
        </w:rPr>
      </w:pPr>
      <w:r>
        <w:rPr>
          <w:rFonts w:ascii="Times New Roman" w:hAnsi="Times New Roman" w:cs="Times New Roman"/>
          <w:sz w:val="20"/>
        </w:rPr>
        <w:t>Упомянутые данные и номера частей паспортов, в которых они должны присутствовать, приведе</w:t>
      </w:r>
      <w:r>
        <w:rPr>
          <w:rFonts w:ascii="Times New Roman" w:hAnsi="Times New Roman" w:cs="Times New Roman"/>
          <w:sz w:val="20"/>
        </w:rPr>
        <w:softHyphen/>
        <w:t>ны в таблице I .</w:t>
      </w:r>
    </w:p>
    <w:p w:rsidR="00435059" w:rsidRDefault="00435059">
      <w:pPr>
        <w:spacing w:line="288" w:lineRule="auto"/>
        <w:jc w:val="both"/>
      </w:pPr>
      <w:r>
        <w:br w:type="page"/>
        <w:t>4. Далее проверяется правильность заполнения всех частей паспорта, оформления титульного листа и графики. Особо тщательно следует проверять правильность заполнения форматных частей.</w:t>
      </w:r>
    </w:p>
    <w:p w:rsidR="00435059" w:rsidRDefault="00435059">
      <w:pPr>
        <w:spacing w:line="288" w:lineRule="auto"/>
        <w:jc w:val="both"/>
      </w:pPr>
      <w:r>
        <w:t>5. В кадастр принимаются исключительно паспорта, составленные в полном соответствии с тре</w:t>
      </w:r>
      <w:r>
        <w:softHyphen/>
        <w:t>бованиями инструкции и методического руководства (с учетом пояснений настоящих рекомендаций), а также паспорта с отдельными ошибками и неточностями, легко устранимыми без участия составителей и без обращения к источникам данных (после внесения в эти паспорта необходимых корректив).</w:t>
      </w:r>
    </w:p>
    <w:p w:rsidR="00435059" w:rsidRDefault="00435059">
      <w:pPr>
        <w:pStyle w:val="a4"/>
        <w:spacing w:line="288" w:lineRule="auto"/>
        <w:jc w:val="both"/>
      </w:pPr>
      <w:r>
        <w:t xml:space="preserve">Все остальные паспорта возвращаются организациям-составителям для доработки </w:t>
      </w:r>
      <w:r>
        <w:br/>
        <w:t>(или пересоставления) согласно п.4.12 инструкции (с.15).</w:t>
      </w:r>
    </w:p>
    <w:p w:rsidR="00435059" w:rsidRDefault="00435059">
      <w:pPr>
        <w:spacing w:after="120" w:line="288" w:lineRule="auto"/>
        <w:ind w:left="7520" w:firstLine="0"/>
      </w:pPr>
      <w:r>
        <w:t>Таблица I</w:t>
      </w:r>
    </w:p>
    <w:tbl>
      <w:tblPr>
        <w:tblW w:w="0" w:type="auto"/>
        <w:tblInd w:w="40" w:type="dxa"/>
        <w:tblCellMar>
          <w:left w:w="40" w:type="dxa"/>
          <w:right w:w="40" w:type="dxa"/>
        </w:tblCellMar>
        <w:tblLook w:val="0000" w:firstRow="0" w:lastRow="0" w:firstColumn="0" w:lastColumn="0" w:noHBand="0" w:noVBand="0"/>
      </w:tblPr>
      <w:tblGrid>
        <w:gridCol w:w="475"/>
        <w:gridCol w:w="3120"/>
        <w:gridCol w:w="772"/>
        <w:gridCol w:w="773"/>
        <w:gridCol w:w="772"/>
        <w:gridCol w:w="773"/>
        <w:gridCol w:w="772"/>
        <w:gridCol w:w="773"/>
      </w:tblGrid>
      <w:tr w:rsidR="00435059">
        <w:trPr>
          <w:trHeight w:val="504"/>
        </w:trPr>
        <w:tc>
          <w:tcPr>
            <w:tcW w:w="0" w:type="auto"/>
            <w:tcBorders>
              <w:top w:val="single" w:sz="6" w:space="0" w:color="auto"/>
              <w:left w:val="nil"/>
              <w:bottom w:val="single" w:sz="6" w:space="0" w:color="auto"/>
              <w:right w:val="single" w:sz="6" w:space="0" w:color="auto"/>
            </w:tcBorders>
          </w:tcPr>
          <w:p w:rsidR="00435059" w:rsidRDefault="00435059">
            <w:pPr>
              <w:spacing w:before="40" w:line="288" w:lineRule="auto"/>
              <w:ind w:firstLine="0"/>
              <w:jc w:val="center"/>
            </w:pPr>
            <w:r>
              <w:rPr>
                <w:i/>
                <w:iCs/>
                <w:szCs w:val="16"/>
              </w:rPr>
              <w:t>№</w:t>
            </w:r>
            <w:r>
              <w:rPr>
                <w:i/>
                <w:iCs/>
                <w:szCs w:val="16"/>
              </w:rPr>
              <w:br/>
              <w:t xml:space="preserve"> </w:t>
            </w:r>
            <w:r>
              <w:rPr>
                <w:szCs w:val="16"/>
              </w:rPr>
              <w:t>П/П</w:t>
            </w:r>
          </w:p>
        </w:tc>
        <w:tc>
          <w:tcPr>
            <w:tcW w:w="0" w:type="auto"/>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Данные</w:t>
            </w:r>
          </w:p>
        </w:tc>
        <w:tc>
          <w:tcPr>
            <w:tcW w:w="772" w:type="dxa"/>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А</w:t>
            </w:r>
          </w:p>
        </w:tc>
        <w:tc>
          <w:tcPr>
            <w:tcW w:w="773" w:type="dxa"/>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Б</w:t>
            </w:r>
          </w:p>
        </w:tc>
        <w:tc>
          <w:tcPr>
            <w:tcW w:w="772" w:type="dxa"/>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В</w:t>
            </w:r>
          </w:p>
        </w:tc>
        <w:tc>
          <w:tcPr>
            <w:tcW w:w="773" w:type="dxa"/>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Г</w:t>
            </w:r>
          </w:p>
        </w:tc>
        <w:tc>
          <w:tcPr>
            <w:tcW w:w="772" w:type="dxa"/>
            <w:tcBorders>
              <w:top w:val="single" w:sz="6" w:space="0" w:color="auto"/>
              <w:left w:val="single" w:sz="6" w:space="0" w:color="auto"/>
              <w:bottom w:val="single" w:sz="6" w:space="0" w:color="auto"/>
              <w:right w:val="single" w:sz="6" w:space="0" w:color="auto"/>
            </w:tcBorders>
          </w:tcPr>
          <w:p w:rsidR="00435059" w:rsidRDefault="00435059">
            <w:pPr>
              <w:spacing w:before="40" w:line="288" w:lineRule="auto"/>
              <w:ind w:firstLine="0"/>
              <w:jc w:val="center"/>
            </w:pPr>
            <w:r>
              <w:rPr>
                <w:szCs w:val="16"/>
              </w:rPr>
              <w:t>Д</w:t>
            </w:r>
          </w:p>
        </w:tc>
        <w:tc>
          <w:tcPr>
            <w:tcW w:w="773" w:type="dxa"/>
            <w:tcBorders>
              <w:top w:val="single" w:sz="6" w:space="0" w:color="auto"/>
              <w:left w:val="single" w:sz="6" w:space="0" w:color="auto"/>
              <w:bottom w:val="single" w:sz="6" w:space="0" w:color="auto"/>
              <w:right w:val="nil"/>
            </w:tcBorders>
          </w:tcPr>
          <w:p w:rsidR="00435059" w:rsidRDefault="00435059">
            <w:pPr>
              <w:spacing w:before="40" w:line="288" w:lineRule="auto"/>
              <w:ind w:firstLine="0"/>
              <w:jc w:val="center"/>
            </w:pPr>
            <w:r>
              <w:rPr>
                <w:szCs w:val="16"/>
              </w:rPr>
              <w:t>Е</w:t>
            </w:r>
          </w:p>
        </w:tc>
      </w:tr>
      <w:tr w:rsidR="00435059">
        <w:trPr>
          <w:trHeight w:val="397"/>
        </w:trPr>
        <w:tc>
          <w:tcPr>
            <w:tcW w:w="0" w:type="auto"/>
            <w:tcBorders>
              <w:top w:val="single" w:sz="6" w:space="0" w:color="auto"/>
              <w:left w:val="nil"/>
              <w:bottom w:val="nil"/>
              <w:right w:val="single" w:sz="6" w:space="0" w:color="auto"/>
            </w:tcBorders>
          </w:tcPr>
          <w:p w:rsidR="00435059" w:rsidRDefault="00435059">
            <w:pPr>
              <w:ind w:firstLine="0"/>
            </w:pPr>
            <w:r>
              <w:rPr>
                <w:szCs w:val="16"/>
              </w:rPr>
              <w:t>I</w:t>
            </w:r>
          </w:p>
        </w:tc>
        <w:tc>
          <w:tcPr>
            <w:tcW w:w="0" w:type="auto"/>
            <w:tcBorders>
              <w:top w:val="single" w:sz="6" w:space="0" w:color="auto"/>
              <w:left w:val="single" w:sz="6" w:space="0" w:color="auto"/>
              <w:bottom w:val="nil"/>
              <w:right w:val="single" w:sz="6" w:space="0" w:color="auto"/>
            </w:tcBorders>
          </w:tcPr>
          <w:p w:rsidR="00435059" w:rsidRDefault="00435059">
            <w:pPr>
              <w:ind w:firstLine="0"/>
            </w:pPr>
            <w:r>
              <w:rPr>
                <w:szCs w:val="16"/>
              </w:rPr>
              <w:t>Индекс массива буквенный</w:t>
            </w:r>
          </w:p>
        </w:tc>
        <w:tc>
          <w:tcPr>
            <w:tcW w:w="772" w:type="dxa"/>
            <w:tcBorders>
              <w:top w:val="single" w:sz="6" w:space="0" w:color="auto"/>
              <w:left w:val="single" w:sz="6" w:space="0" w:color="auto"/>
              <w:bottom w:val="nil"/>
              <w:right w:val="single" w:sz="6" w:space="0" w:color="auto"/>
            </w:tcBorders>
          </w:tcPr>
          <w:p w:rsidR="00435059" w:rsidRDefault="00435059">
            <w:pPr>
              <w:ind w:firstLine="0"/>
              <w:jc w:val="center"/>
            </w:pPr>
            <w:r>
              <w:rPr>
                <w:szCs w:val="16"/>
              </w:rPr>
              <w:t>001</w:t>
            </w:r>
          </w:p>
        </w:tc>
        <w:tc>
          <w:tcPr>
            <w:tcW w:w="773" w:type="dxa"/>
            <w:tcBorders>
              <w:top w:val="single" w:sz="6" w:space="0" w:color="auto"/>
              <w:left w:val="single" w:sz="6" w:space="0" w:color="auto"/>
              <w:bottom w:val="nil"/>
              <w:right w:val="single" w:sz="6" w:space="0" w:color="auto"/>
            </w:tcBorders>
          </w:tcPr>
          <w:p w:rsidR="00435059" w:rsidRDefault="00435059">
            <w:pPr>
              <w:ind w:firstLine="0"/>
              <w:jc w:val="center"/>
            </w:pPr>
            <w:r>
              <w:rPr>
                <w:szCs w:val="16"/>
              </w:rPr>
              <w:t>001</w:t>
            </w:r>
          </w:p>
        </w:tc>
        <w:tc>
          <w:tcPr>
            <w:tcW w:w="772" w:type="dxa"/>
            <w:tcBorders>
              <w:top w:val="single" w:sz="6" w:space="0" w:color="auto"/>
              <w:left w:val="single" w:sz="6" w:space="0" w:color="auto"/>
              <w:bottom w:val="nil"/>
              <w:right w:val="single" w:sz="6" w:space="0" w:color="auto"/>
            </w:tcBorders>
          </w:tcPr>
          <w:p w:rsidR="00435059" w:rsidRDefault="00435059">
            <w:pPr>
              <w:ind w:firstLine="0"/>
              <w:jc w:val="center"/>
            </w:pPr>
            <w:r>
              <w:rPr>
                <w:szCs w:val="16"/>
              </w:rPr>
              <w:t>001</w:t>
            </w:r>
          </w:p>
        </w:tc>
        <w:tc>
          <w:tcPr>
            <w:tcW w:w="773" w:type="dxa"/>
            <w:tcBorders>
              <w:top w:val="single" w:sz="6" w:space="0" w:color="auto"/>
              <w:left w:val="single" w:sz="6" w:space="0" w:color="auto"/>
              <w:bottom w:val="nil"/>
              <w:right w:val="single" w:sz="6" w:space="0" w:color="auto"/>
            </w:tcBorders>
          </w:tcPr>
          <w:p w:rsidR="00435059" w:rsidRDefault="00435059">
            <w:pPr>
              <w:ind w:firstLine="0"/>
              <w:jc w:val="center"/>
            </w:pPr>
            <w:r>
              <w:rPr>
                <w:szCs w:val="16"/>
              </w:rPr>
              <w:t>001</w:t>
            </w:r>
          </w:p>
        </w:tc>
        <w:tc>
          <w:tcPr>
            <w:tcW w:w="772" w:type="dxa"/>
            <w:tcBorders>
              <w:top w:val="single" w:sz="6" w:space="0" w:color="auto"/>
              <w:left w:val="single" w:sz="6" w:space="0" w:color="auto"/>
              <w:bottom w:val="nil"/>
              <w:right w:val="single" w:sz="6" w:space="0" w:color="auto"/>
            </w:tcBorders>
          </w:tcPr>
          <w:p w:rsidR="00435059" w:rsidRDefault="00435059">
            <w:pPr>
              <w:ind w:firstLine="0"/>
              <w:jc w:val="center"/>
            </w:pPr>
            <w:r>
              <w:rPr>
                <w:szCs w:val="16"/>
              </w:rPr>
              <w:t>001</w:t>
            </w:r>
          </w:p>
        </w:tc>
        <w:tc>
          <w:tcPr>
            <w:tcW w:w="773" w:type="dxa"/>
            <w:tcBorders>
              <w:top w:val="single" w:sz="6" w:space="0" w:color="auto"/>
              <w:left w:val="single" w:sz="6" w:space="0" w:color="auto"/>
              <w:bottom w:val="nil"/>
              <w:right w:val="nil"/>
            </w:tcBorders>
          </w:tcPr>
          <w:p w:rsidR="00435059" w:rsidRDefault="00435059">
            <w:pPr>
              <w:ind w:firstLine="0"/>
              <w:jc w:val="center"/>
            </w:pPr>
            <w:r>
              <w:rPr>
                <w:szCs w:val="16"/>
              </w:rPr>
              <w:t>001</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2</w:t>
            </w:r>
          </w:p>
        </w:tc>
        <w:tc>
          <w:tcPr>
            <w:tcW w:w="0" w:type="auto"/>
            <w:tcBorders>
              <w:top w:val="nil"/>
              <w:left w:val="single" w:sz="6" w:space="0" w:color="auto"/>
              <w:bottom w:val="nil"/>
              <w:right w:val="single" w:sz="6" w:space="0" w:color="auto"/>
            </w:tcBorders>
          </w:tcPr>
          <w:p w:rsidR="00435059" w:rsidRDefault="00435059">
            <w:pPr>
              <w:ind w:firstLine="0"/>
            </w:pPr>
            <w:r>
              <w:rPr>
                <w:szCs w:val="16"/>
              </w:rPr>
              <w:t>Индекс массива цифровой</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001</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3" w:type="dxa"/>
            <w:tcBorders>
              <w:top w:val="nil"/>
              <w:left w:val="single" w:sz="6" w:space="0" w:color="auto"/>
              <w:bottom w:val="nil"/>
              <w:right w:val="nil"/>
            </w:tcBorders>
          </w:tcPr>
          <w:p w:rsidR="00435059" w:rsidRDefault="00435059">
            <w:pPr>
              <w:ind w:firstLine="0"/>
              <w:jc w:val="center"/>
            </w:pPr>
            <w:r>
              <w:rPr>
                <w:szCs w:val="16"/>
              </w:rPr>
              <w:t>-</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3</w:t>
            </w:r>
          </w:p>
        </w:tc>
        <w:tc>
          <w:tcPr>
            <w:tcW w:w="0" w:type="auto"/>
            <w:tcBorders>
              <w:top w:val="nil"/>
              <w:left w:val="single" w:sz="6" w:space="0" w:color="auto"/>
              <w:bottom w:val="nil"/>
              <w:right w:val="single" w:sz="6" w:space="0" w:color="auto"/>
            </w:tcBorders>
          </w:tcPr>
          <w:p w:rsidR="00435059" w:rsidRDefault="00435059">
            <w:pPr>
              <w:ind w:firstLine="0"/>
            </w:pPr>
            <w:r>
              <w:rPr>
                <w:szCs w:val="16"/>
              </w:rPr>
              <w:t>Вид объекта</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3" w:type="dxa"/>
            <w:tcBorders>
              <w:top w:val="nil"/>
              <w:left w:val="single" w:sz="6" w:space="0" w:color="auto"/>
              <w:bottom w:val="nil"/>
              <w:right w:val="nil"/>
            </w:tcBorders>
          </w:tcPr>
          <w:p w:rsidR="00435059" w:rsidRDefault="00435059">
            <w:pPr>
              <w:ind w:firstLine="0"/>
              <w:jc w:val="center"/>
            </w:pPr>
            <w:r>
              <w:rPr>
                <w:szCs w:val="16"/>
              </w:rPr>
              <w:t>002</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4</w:t>
            </w:r>
          </w:p>
        </w:tc>
        <w:tc>
          <w:tcPr>
            <w:tcW w:w="0" w:type="auto"/>
            <w:tcBorders>
              <w:top w:val="nil"/>
              <w:left w:val="single" w:sz="6" w:space="0" w:color="auto"/>
              <w:bottom w:val="nil"/>
              <w:right w:val="single" w:sz="6" w:space="0" w:color="auto"/>
            </w:tcBorders>
          </w:tcPr>
          <w:p w:rsidR="00435059" w:rsidRDefault="00435059">
            <w:pPr>
              <w:ind w:firstLine="0"/>
            </w:pPr>
            <w:r>
              <w:rPr>
                <w:szCs w:val="16"/>
              </w:rPr>
              <w:t xml:space="preserve">Название объекта </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002</w:t>
            </w:r>
          </w:p>
        </w:tc>
        <w:tc>
          <w:tcPr>
            <w:tcW w:w="773" w:type="dxa"/>
            <w:tcBorders>
              <w:top w:val="nil"/>
              <w:left w:val="single" w:sz="6" w:space="0" w:color="auto"/>
              <w:bottom w:val="nil"/>
              <w:right w:val="nil"/>
            </w:tcBorders>
          </w:tcPr>
          <w:p w:rsidR="00435059" w:rsidRDefault="00435059">
            <w:pPr>
              <w:ind w:firstLine="0"/>
              <w:jc w:val="center"/>
            </w:pPr>
            <w:r>
              <w:rPr>
                <w:szCs w:val="16"/>
              </w:rPr>
              <w:t>002</w:t>
            </w:r>
          </w:p>
        </w:tc>
      </w:tr>
      <w:tr w:rsidR="00435059">
        <w:trPr>
          <w:trHeight w:val="397"/>
        </w:trPr>
        <w:tc>
          <w:tcPr>
            <w:tcW w:w="0" w:type="auto"/>
            <w:tcBorders>
              <w:top w:val="nil"/>
              <w:left w:val="nil"/>
              <w:bottom w:val="nil"/>
              <w:right w:val="single" w:sz="6" w:space="0" w:color="auto"/>
            </w:tcBorders>
          </w:tcPr>
          <w:p w:rsidR="00435059" w:rsidRDefault="00435059">
            <w:pPr>
              <w:ind w:firstLine="0"/>
              <w:rPr>
                <w:szCs w:val="16"/>
              </w:rPr>
            </w:pPr>
            <w:r>
              <w:rPr>
                <w:szCs w:val="16"/>
              </w:rPr>
              <w:t>5</w:t>
            </w:r>
          </w:p>
        </w:tc>
        <w:tc>
          <w:tcPr>
            <w:tcW w:w="0" w:type="auto"/>
            <w:tcBorders>
              <w:top w:val="nil"/>
              <w:left w:val="single" w:sz="6" w:space="0" w:color="auto"/>
              <w:bottom w:val="nil"/>
              <w:right w:val="single" w:sz="6" w:space="0" w:color="auto"/>
            </w:tcBorders>
          </w:tcPr>
          <w:p w:rsidR="00435059" w:rsidRDefault="00435059">
            <w:pPr>
              <w:ind w:firstLine="0"/>
              <w:rPr>
                <w:szCs w:val="16"/>
              </w:rPr>
            </w:pPr>
            <w:r>
              <w:rPr>
                <w:szCs w:val="16"/>
              </w:rPr>
              <w:t>Синонимы названия</w:t>
            </w:r>
          </w:p>
        </w:tc>
        <w:tc>
          <w:tcPr>
            <w:tcW w:w="772"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002</w:t>
            </w:r>
            <w:r>
              <w:rPr>
                <w:szCs w:val="16"/>
                <w:vertAlign w:val="superscript"/>
              </w:rPr>
              <w:t>х</w:t>
            </w: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002</w:t>
            </w:r>
            <w:r>
              <w:rPr>
                <w:szCs w:val="16"/>
                <w:vertAlign w:val="superscript"/>
              </w:rPr>
              <w:t>х</w:t>
            </w: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002</w:t>
            </w:r>
            <w:r>
              <w:rPr>
                <w:szCs w:val="16"/>
                <w:vertAlign w:val="superscript"/>
              </w:rPr>
              <w:t>х</w:t>
            </w: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002</w:t>
            </w:r>
            <w:r>
              <w:rPr>
                <w:szCs w:val="16"/>
                <w:vertAlign w:val="superscript"/>
              </w:rPr>
              <w:t>х</w:t>
            </w:r>
            <w:r>
              <w:rPr>
                <w:szCs w:val="16"/>
              </w:rPr>
              <w:t>/</w:t>
            </w:r>
          </w:p>
        </w:tc>
        <w:tc>
          <w:tcPr>
            <w:tcW w:w="773" w:type="dxa"/>
            <w:tcBorders>
              <w:top w:val="nil"/>
              <w:left w:val="single" w:sz="6" w:space="0" w:color="auto"/>
              <w:bottom w:val="nil"/>
              <w:right w:val="nil"/>
            </w:tcBorders>
          </w:tcPr>
          <w:p w:rsidR="00435059" w:rsidRDefault="00435059">
            <w:pPr>
              <w:ind w:firstLine="0"/>
              <w:jc w:val="center"/>
              <w:rPr>
                <w:szCs w:val="16"/>
              </w:rPr>
            </w:pPr>
            <w:r>
              <w:rPr>
                <w:szCs w:val="16"/>
              </w:rPr>
              <w:t>002</w:t>
            </w:r>
            <w:r>
              <w:rPr>
                <w:szCs w:val="16"/>
                <w:vertAlign w:val="superscript"/>
              </w:rPr>
              <w:t>х</w:t>
            </w:r>
            <w:r>
              <w:rPr>
                <w:szCs w:val="16"/>
              </w:rPr>
              <w:t>/</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6</w:t>
            </w:r>
          </w:p>
        </w:tc>
        <w:tc>
          <w:tcPr>
            <w:tcW w:w="0" w:type="auto"/>
            <w:tcBorders>
              <w:top w:val="nil"/>
              <w:left w:val="single" w:sz="6" w:space="0" w:color="auto"/>
              <w:bottom w:val="nil"/>
              <w:right w:val="single" w:sz="6" w:space="0" w:color="auto"/>
            </w:tcBorders>
          </w:tcPr>
          <w:p w:rsidR="00435059" w:rsidRDefault="00435059">
            <w:pPr>
              <w:ind w:firstLine="0"/>
            </w:pPr>
            <w:r>
              <w:rPr>
                <w:szCs w:val="16"/>
              </w:rPr>
              <w:t>Положение по адм.делению</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006</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006</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006</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004</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008</w:t>
            </w:r>
          </w:p>
        </w:tc>
        <w:tc>
          <w:tcPr>
            <w:tcW w:w="773" w:type="dxa"/>
            <w:tcBorders>
              <w:top w:val="nil"/>
              <w:left w:val="single" w:sz="6" w:space="0" w:color="auto"/>
              <w:bottom w:val="nil"/>
              <w:right w:val="nil"/>
            </w:tcBorders>
          </w:tcPr>
          <w:p w:rsidR="00435059" w:rsidRDefault="00435059">
            <w:pPr>
              <w:ind w:firstLine="0"/>
              <w:jc w:val="center"/>
            </w:pPr>
            <w:r>
              <w:rPr>
                <w:szCs w:val="16"/>
              </w:rPr>
              <w:t>006</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7</w:t>
            </w:r>
          </w:p>
        </w:tc>
        <w:tc>
          <w:tcPr>
            <w:tcW w:w="0" w:type="auto"/>
            <w:tcBorders>
              <w:top w:val="nil"/>
              <w:left w:val="single" w:sz="6" w:space="0" w:color="auto"/>
              <w:bottom w:val="nil"/>
              <w:right w:val="single" w:sz="6" w:space="0" w:color="auto"/>
            </w:tcBorders>
          </w:tcPr>
          <w:p w:rsidR="00435059" w:rsidRDefault="00435059">
            <w:pPr>
              <w:ind w:firstLine="0"/>
            </w:pPr>
            <w:r>
              <w:rPr>
                <w:szCs w:val="16"/>
              </w:rPr>
              <w:t>Номенклатура листа м-ба 1:200 000</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008</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008</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008</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006</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010</w:t>
            </w:r>
          </w:p>
        </w:tc>
        <w:tc>
          <w:tcPr>
            <w:tcW w:w="773" w:type="dxa"/>
            <w:tcBorders>
              <w:top w:val="nil"/>
              <w:left w:val="single" w:sz="6" w:space="0" w:color="auto"/>
              <w:bottom w:val="nil"/>
              <w:right w:val="nil"/>
            </w:tcBorders>
          </w:tcPr>
          <w:p w:rsidR="00435059" w:rsidRDefault="00435059">
            <w:pPr>
              <w:ind w:firstLine="0"/>
              <w:jc w:val="center"/>
            </w:pPr>
            <w:r>
              <w:rPr>
                <w:szCs w:val="16"/>
              </w:rPr>
              <w:t>008</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8</w:t>
            </w:r>
          </w:p>
        </w:tc>
        <w:tc>
          <w:tcPr>
            <w:tcW w:w="0" w:type="auto"/>
            <w:tcBorders>
              <w:top w:val="nil"/>
              <w:left w:val="single" w:sz="6" w:space="0" w:color="auto"/>
              <w:bottom w:val="nil"/>
              <w:right w:val="single" w:sz="6" w:space="0" w:color="auto"/>
            </w:tcBorders>
          </w:tcPr>
          <w:p w:rsidR="00435059" w:rsidRDefault="00435059">
            <w:pPr>
              <w:ind w:firstLine="0"/>
            </w:pPr>
            <w:r>
              <w:rPr>
                <w:szCs w:val="16"/>
              </w:rPr>
              <w:t>Географ .координаты</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009</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009</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009</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007</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011</w:t>
            </w:r>
          </w:p>
        </w:tc>
        <w:tc>
          <w:tcPr>
            <w:tcW w:w="773" w:type="dxa"/>
            <w:tcBorders>
              <w:top w:val="nil"/>
              <w:left w:val="single" w:sz="6" w:space="0" w:color="auto"/>
              <w:bottom w:val="nil"/>
              <w:right w:val="nil"/>
            </w:tcBorders>
          </w:tcPr>
          <w:p w:rsidR="00435059" w:rsidRDefault="00435059">
            <w:pPr>
              <w:ind w:firstLine="0"/>
              <w:jc w:val="center"/>
            </w:pPr>
            <w:r>
              <w:rPr>
                <w:szCs w:val="16"/>
              </w:rPr>
              <w:t>009</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9</w:t>
            </w:r>
          </w:p>
        </w:tc>
        <w:tc>
          <w:tcPr>
            <w:tcW w:w="0" w:type="auto"/>
            <w:tcBorders>
              <w:top w:val="nil"/>
              <w:left w:val="single" w:sz="6" w:space="0" w:color="auto"/>
              <w:bottom w:val="nil"/>
              <w:right w:val="single" w:sz="6" w:space="0" w:color="auto"/>
            </w:tcBorders>
          </w:tcPr>
          <w:p w:rsidR="00435059" w:rsidRDefault="00435059">
            <w:pPr>
              <w:ind w:firstLine="0"/>
            </w:pPr>
            <w:r>
              <w:rPr>
                <w:szCs w:val="16"/>
              </w:rPr>
              <w:t>Степень промышленного освоения</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017</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016</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017</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043</w:t>
            </w:r>
          </w:p>
        </w:tc>
        <w:tc>
          <w:tcPr>
            <w:tcW w:w="773" w:type="dxa"/>
            <w:tcBorders>
              <w:top w:val="nil"/>
              <w:left w:val="single" w:sz="6" w:space="0" w:color="auto"/>
              <w:bottom w:val="nil"/>
              <w:right w:val="nil"/>
            </w:tcBorders>
          </w:tcPr>
          <w:p w:rsidR="00435059" w:rsidRDefault="00435059">
            <w:pPr>
              <w:ind w:firstLine="0"/>
              <w:jc w:val="center"/>
            </w:pPr>
            <w:r>
              <w:rPr>
                <w:szCs w:val="16"/>
              </w:rPr>
              <w:t>016</w:t>
            </w:r>
          </w:p>
        </w:tc>
      </w:tr>
      <w:tr w:rsidR="00435059">
        <w:trPr>
          <w:trHeight w:val="397"/>
        </w:trPr>
        <w:tc>
          <w:tcPr>
            <w:tcW w:w="0" w:type="auto"/>
            <w:tcBorders>
              <w:top w:val="nil"/>
              <w:left w:val="nil"/>
              <w:bottom w:val="nil"/>
              <w:right w:val="single" w:sz="6" w:space="0" w:color="auto"/>
            </w:tcBorders>
          </w:tcPr>
          <w:p w:rsidR="00435059" w:rsidRDefault="00435059">
            <w:pPr>
              <w:ind w:firstLine="0"/>
            </w:pPr>
            <w:r>
              <w:rPr>
                <w:szCs w:val="16"/>
              </w:rPr>
              <w:t>10</w:t>
            </w:r>
          </w:p>
        </w:tc>
        <w:tc>
          <w:tcPr>
            <w:tcW w:w="0" w:type="auto"/>
            <w:tcBorders>
              <w:top w:val="nil"/>
              <w:left w:val="single" w:sz="6" w:space="0" w:color="auto"/>
              <w:bottom w:val="nil"/>
              <w:right w:val="single" w:sz="6" w:space="0" w:color="auto"/>
            </w:tcBorders>
          </w:tcPr>
          <w:p w:rsidR="00435059" w:rsidRDefault="00435059">
            <w:pPr>
              <w:ind w:firstLine="0"/>
            </w:pPr>
            <w:r>
              <w:rPr>
                <w:szCs w:val="16"/>
              </w:rPr>
              <w:t>Полезные ископаемые</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048</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048</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039</w:t>
            </w: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027</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043</w:t>
            </w:r>
          </w:p>
        </w:tc>
        <w:tc>
          <w:tcPr>
            <w:tcW w:w="773" w:type="dxa"/>
            <w:tcBorders>
              <w:top w:val="nil"/>
              <w:left w:val="single" w:sz="6" w:space="0" w:color="auto"/>
              <w:bottom w:val="nil"/>
              <w:right w:val="nil"/>
            </w:tcBorders>
          </w:tcPr>
          <w:p w:rsidR="00435059" w:rsidRDefault="00435059">
            <w:pPr>
              <w:ind w:firstLine="0"/>
              <w:jc w:val="center"/>
            </w:pPr>
            <w:r>
              <w:rPr>
                <w:szCs w:val="16"/>
              </w:rPr>
              <w:t>031</w:t>
            </w:r>
          </w:p>
        </w:tc>
      </w:tr>
      <w:tr w:rsidR="00435059">
        <w:trPr>
          <w:trHeight w:val="397"/>
        </w:trPr>
        <w:tc>
          <w:tcPr>
            <w:tcW w:w="0" w:type="auto"/>
            <w:tcBorders>
              <w:top w:val="nil"/>
              <w:left w:val="nil"/>
              <w:bottom w:val="nil"/>
              <w:right w:val="single" w:sz="6" w:space="0" w:color="auto"/>
            </w:tcBorders>
          </w:tcPr>
          <w:p w:rsidR="00435059" w:rsidRDefault="00435059">
            <w:pPr>
              <w:ind w:firstLine="0"/>
            </w:pPr>
          </w:p>
        </w:tc>
        <w:tc>
          <w:tcPr>
            <w:tcW w:w="0" w:type="auto"/>
            <w:tcBorders>
              <w:top w:val="nil"/>
              <w:left w:val="single" w:sz="6" w:space="0" w:color="auto"/>
              <w:bottom w:val="nil"/>
              <w:right w:val="single" w:sz="6" w:space="0" w:color="auto"/>
            </w:tcBorders>
          </w:tcPr>
          <w:p w:rsidR="00435059" w:rsidRDefault="00435059">
            <w:pPr>
              <w:ind w:firstLine="0"/>
            </w:pP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049</w:t>
            </w:r>
            <w:r>
              <w:rPr>
                <w:szCs w:val="16"/>
                <w:vertAlign w:val="superscript"/>
              </w:rPr>
              <w:t>х</w:t>
            </w: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rPr>
                <w:szCs w:val="16"/>
              </w:rPr>
            </w:pPr>
            <w:r>
              <w:rPr>
                <w:szCs w:val="16"/>
              </w:rPr>
              <w:t>049</w:t>
            </w:r>
            <w:r>
              <w:rPr>
                <w:szCs w:val="16"/>
                <w:vertAlign w:val="superscript"/>
              </w:rPr>
              <w:t>х</w:t>
            </w: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pPr>
            <w:r>
              <w:rPr>
                <w:szCs w:val="16"/>
              </w:rPr>
              <w:t>040</w:t>
            </w:r>
            <w:r>
              <w:rPr>
                <w:szCs w:val="16"/>
                <w:vertAlign w:val="superscript"/>
              </w:rPr>
              <w:t>х</w:t>
            </w:r>
            <w:r>
              <w:rPr>
                <w:szCs w:val="16"/>
              </w:rPr>
              <w:t>/</w:t>
            </w:r>
          </w:p>
        </w:tc>
        <w:tc>
          <w:tcPr>
            <w:tcW w:w="773" w:type="dxa"/>
            <w:tcBorders>
              <w:top w:val="nil"/>
              <w:left w:val="single" w:sz="6" w:space="0" w:color="auto"/>
              <w:bottom w:val="nil"/>
              <w:right w:val="single" w:sz="6" w:space="0" w:color="auto"/>
            </w:tcBorders>
          </w:tcPr>
          <w:p w:rsidR="00435059" w:rsidRDefault="00435059">
            <w:pPr>
              <w:ind w:firstLine="0"/>
              <w:jc w:val="center"/>
            </w:pPr>
          </w:p>
        </w:tc>
        <w:tc>
          <w:tcPr>
            <w:tcW w:w="772" w:type="dxa"/>
            <w:tcBorders>
              <w:top w:val="nil"/>
              <w:left w:val="single" w:sz="6" w:space="0" w:color="auto"/>
              <w:bottom w:val="nil"/>
              <w:right w:val="single" w:sz="6" w:space="0" w:color="auto"/>
            </w:tcBorders>
          </w:tcPr>
          <w:p w:rsidR="00435059" w:rsidRDefault="00435059">
            <w:pPr>
              <w:ind w:firstLine="0"/>
              <w:jc w:val="center"/>
            </w:pPr>
          </w:p>
        </w:tc>
        <w:tc>
          <w:tcPr>
            <w:tcW w:w="773" w:type="dxa"/>
            <w:tcBorders>
              <w:top w:val="nil"/>
              <w:left w:val="single" w:sz="6" w:space="0" w:color="auto"/>
              <w:bottom w:val="nil"/>
              <w:right w:val="nil"/>
            </w:tcBorders>
          </w:tcPr>
          <w:p w:rsidR="00435059" w:rsidRDefault="00435059">
            <w:pPr>
              <w:ind w:firstLine="0"/>
              <w:jc w:val="center"/>
            </w:pPr>
            <w:r>
              <w:rPr>
                <w:szCs w:val="16"/>
              </w:rPr>
              <w:t>032</w:t>
            </w:r>
            <w:r>
              <w:rPr>
                <w:szCs w:val="16"/>
                <w:vertAlign w:val="superscript"/>
              </w:rPr>
              <w:t>х</w:t>
            </w:r>
            <w:r>
              <w:rPr>
                <w:szCs w:val="16"/>
              </w:rPr>
              <w:t>/</w:t>
            </w:r>
          </w:p>
        </w:tc>
      </w:tr>
      <w:tr w:rsidR="00435059">
        <w:trPr>
          <w:trHeight w:val="397"/>
        </w:trPr>
        <w:tc>
          <w:tcPr>
            <w:tcW w:w="0" w:type="auto"/>
            <w:tcBorders>
              <w:top w:val="nil"/>
              <w:left w:val="nil"/>
              <w:bottom w:val="nil"/>
              <w:right w:val="single" w:sz="6" w:space="0" w:color="auto"/>
            </w:tcBorders>
          </w:tcPr>
          <w:p w:rsidR="00435059" w:rsidRDefault="00435059">
            <w:pPr>
              <w:ind w:firstLine="0"/>
            </w:pPr>
          </w:p>
        </w:tc>
        <w:tc>
          <w:tcPr>
            <w:tcW w:w="0" w:type="auto"/>
            <w:tcBorders>
              <w:top w:val="nil"/>
              <w:left w:val="single" w:sz="6" w:space="0" w:color="auto"/>
              <w:bottom w:val="nil"/>
              <w:right w:val="single" w:sz="6" w:space="0" w:color="auto"/>
            </w:tcBorders>
          </w:tcPr>
          <w:p w:rsidR="00435059" w:rsidRDefault="00435059">
            <w:pPr>
              <w:ind w:firstLine="0"/>
            </w:pPr>
          </w:p>
        </w:tc>
        <w:tc>
          <w:tcPr>
            <w:tcW w:w="772" w:type="dxa"/>
            <w:tcBorders>
              <w:top w:val="nil"/>
              <w:left w:val="single" w:sz="6" w:space="0" w:color="auto"/>
              <w:bottom w:val="nil"/>
              <w:right w:val="single" w:sz="6" w:space="0" w:color="auto"/>
            </w:tcBorders>
          </w:tcPr>
          <w:p w:rsidR="00435059" w:rsidRDefault="00435059">
            <w:pPr>
              <w:ind w:firstLine="0"/>
              <w:jc w:val="center"/>
            </w:pPr>
          </w:p>
        </w:tc>
        <w:tc>
          <w:tcPr>
            <w:tcW w:w="773" w:type="dxa"/>
            <w:tcBorders>
              <w:top w:val="nil"/>
              <w:left w:val="single" w:sz="6" w:space="0" w:color="auto"/>
              <w:bottom w:val="nil"/>
              <w:right w:val="single" w:sz="6" w:space="0" w:color="auto"/>
            </w:tcBorders>
          </w:tcPr>
          <w:p w:rsidR="00435059" w:rsidRDefault="00435059">
            <w:pPr>
              <w:ind w:firstLine="0"/>
              <w:jc w:val="center"/>
            </w:pPr>
            <w:r>
              <w:rPr>
                <w:szCs w:val="16"/>
              </w:rPr>
              <w:t>050</w:t>
            </w:r>
            <w:r>
              <w:rPr>
                <w:szCs w:val="16"/>
                <w:vertAlign w:val="superscript"/>
              </w:rPr>
              <w:t>х</w:t>
            </w:r>
            <w:r>
              <w:rPr>
                <w:szCs w:val="16"/>
              </w:rPr>
              <w:t>/</w:t>
            </w:r>
          </w:p>
        </w:tc>
        <w:tc>
          <w:tcPr>
            <w:tcW w:w="772" w:type="dxa"/>
            <w:tcBorders>
              <w:top w:val="nil"/>
              <w:left w:val="single" w:sz="6" w:space="0" w:color="auto"/>
              <w:bottom w:val="nil"/>
              <w:right w:val="single" w:sz="6" w:space="0" w:color="auto"/>
            </w:tcBorders>
          </w:tcPr>
          <w:p w:rsidR="00435059" w:rsidRDefault="00435059">
            <w:pPr>
              <w:ind w:firstLine="0"/>
              <w:jc w:val="center"/>
            </w:pPr>
          </w:p>
        </w:tc>
        <w:tc>
          <w:tcPr>
            <w:tcW w:w="773" w:type="dxa"/>
            <w:tcBorders>
              <w:top w:val="nil"/>
              <w:left w:val="single" w:sz="6" w:space="0" w:color="auto"/>
              <w:bottom w:val="nil"/>
              <w:right w:val="single" w:sz="6" w:space="0" w:color="auto"/>
            </w:tcBorders>
          </w:tcPr>
          <w:p w:rsidR="00435059" w:rsidRDefault="00435059">
            <w:pPr>
              <w:ind w:firstLine="0"/>
              <w:jc w:val="center"/>
            </w:pPr>
          </w:p>
        </w:tc>
        <w:tc>
          <w:tcPr>
            <w:tcW w:w="772" w:type="dxa"/>
            <w:tcBorders>
              <w:top w:val="nil"/>
              <w:left w:val="single" w:sz="6" w:space="0" w:color="auto"/>
              <w:bottom w:val="nil"/>
              <w:right w:val="single" w:sz="6" w:space="0" w:color="auto"/>
            </w:tcBorders>
          </w:tcPr>
          <w:p w:rsidR="00435059" w:rsidRDefault="00435059">
            <w:pPr>
              <w:ind w:firstLine="0"/>
              <w:jc w:val="center"/>
            </w:pPr>
          </w:p>
        </w:tc>
        <w:tc>
          <w:tcPr>
            <w:tcW w:w="773" w:type="dxa"/>
            <w:tcBorders>
              <w:top w:val="nil"/>
              <w:left w:val="single" w:sz="6" w:space="0" w:color="auto"/>
              <w:bottom w:val="nil"/>
              <w:right w:val="nil"/>
            </w:tcBorders>
          </w:tcPr>
          <w:p w:rsidR="00435059" w:rsidRDefault="00435059">
            <w:pPr>
              <w:ind w:firstLine="0"/>
              <w:jc w:val="center"/>
            </w:pPr>
          </w:p>
        </w:tc>
      </w:tr>
      <w:tr w:rsidR="00435059">
        <w:trPr>
          <w:trHeight w:val="397"/>
        </w:trPr>
        <w:tc>
          <w:tcPr>
            <w:tcW w:w="0" w:type="auto"/>
            <w:tcBorders>
              <w:top w:val="nil"/>
              <w:left w:val="nil"/>
              <w:bottom w:val="single" w:sz="6" w:space="0" w:color="auto"/>
              <w:right w:val="single" w:sz="6" w:space="0" w:color="auto"/>
            </w:tcBorders>
          </w:tcPr>
          <w:p w:rsidR="00435059" w:rsidRDefault="00435059">
            <w:pPr>
              <w:ind w:firstLine="0"/>
            </w:pPr>
            <w:r>
              <w:rPr>
                <w:szCs w:val="16"/>
              </w:rPr>
              <w:t>11</w:t>
            </w:r>
          </w:p>
        </w:tc>
        <w:tc>
          <w:tcPr>
            <w:tcW w:w="0" w:type="auto"/>
            <w:tcBorders>
              <w:top w:val="nil"/>
              <w:left w:val="single" w:sz="6" w:space="0" w:color="auto"/>
              <w:bottom w:val="single" w:sz="6" w:space="0" w:color="auto"/>
              <w:right w:val="single" w:sz="6" w:space="0" w:color="auto"/>
            </w:tcBorders>
          </w:tcPr>
          <w:p w:rsidR="00435059" w:rsidRDefault="00435059">
            <w:pPr>
              <w:ind w:firstLine="0"/>
            </w:pPr>
            <w:r>
              <w:rPr>
                <w:szCs w:val="16"/>
              </w:rPr>
              <w:t>Применение</w:t>
            </w:r>
          </w:p>
        </w:tc>
        <w:tc>
          <w:tcPr>
            <w:tcW w:w="772" w:type="dxa"/>
            <w:tcBorders>
              <w:top w:val="nil"/>
              <w:left w:val="single" w:sz="6" w:space="0" w:color="auto"/>
              <w:bottom w:val="single" w:sz="6" w:space="0" w:color="auto"/>
              <w:right w:val="single" w:sz="6" w:space="0" w:color="auto"/>
            </w:tcBorders>
          </w:tcPr>
          <w:p w:rsidR="00435059" w:rsidRDefault="00435059">
            <w:pPr>
              <w:ind w:firstLine="0"/>
              <w:jc w:val="center"/>
            </w:pPr>
          </w:p>
        </w:tc>
        <w:tc>
          <w:tcPr>
            <w:tcW w:w="773" w:type="dxa"/>
            <w:tcBorders>
              <w:top w:val="nil"/>
              <w:left w:val="single" w:sz="6" w:space="0" w:color="auto"/>
              <w:bottom w:val="single" w:sz="6" w:space="0" w:color="auto"/>
              <w:right w:val="single" w:sz="6" w:space="0" w:color="auto"/>
            </w:tcBorders>
          </w:tcPr>
          <w:p w:rsidR="00435059" w:rsidRDefault="00435059">
            <w:pPr>
              <w:ind w:firstLine="0"/>
              <w:jc w:val="center"/>
            </w:pPr>
            <w:r>
              <w:rPr>
                <w:szCs w:val="16"/>
              </w:rPr>
              <w:t>048</w:t>
            </w:r>
            <w:r>
              <w:rPr>
                <w:szCs w:val="16"/>
                <w:vertAlign w:val="superscript"/>
              </w:rPr>
              <w:t>х</w:t>
            </w:r>
            <w:r>
              <w:rPr>
                <w:szCs w:val="16"/>
              </w:rPr>
              <w:t>/</w:t>
            </w:r>
          </w:p>
        </w:tc>
        <w:tc>
          <w:tcPr>
            <w:tcW w:w="772" w:type="dxa"/>
            <w:tcBorders>
              <w:top w:val="nil"/>
              <w:left w:val="single" w:sz="6" w:space="0" w:color="auto"/>
              <w:bottom w:val="single" w:sz="6" w:space="0" w:color="auto"/>
              <w:right w:val="single" w:sz="6" w:space="0" w:color="auto"/>
            </w:tcBorders>
          </w:tcPr>
          <w:p w:rsidR="00435059" w:rsidRDefault="00435059">
            <w:pPr>
              <w:ind w:firstLine="0"/>
              <w:jc w:val="center"/>
            </w:pPr>
          </w:p>
        </w:tc>
        <w:tc>
          <w:tcPr>
            <w:tcW w:w="773" w:type="dxa"/>
            <w:tcBorders>
              <w:top w:val="nil"/>
              <w:left w:val="single" w:sz="6" w:space="0" w:color="auto"/>
              <w:bottom w:val="single" w:sz="6" w:space="0" w:color="auto"/>
              <w:right w:val="single" w:sz="6" w:space="0" w:color="auto"/>
            </w:tcBorders>
          </w:tcPr>
          <w:p w:rsidR="00435059" w:rsidRDefault="00435059">
            <w:pPr>
              <w:ind w:firstLine="0"/>
              <w:jc w:val="center"/>
            </w:pPr>
          </w:p>
        </w:tc>
        <w:tc>
          <w:tcPr>
            <w:tcW w:w="772" w:type="dxa"/>
            <w:tcBorders>
              <w:top w:val="nil"/>
              <w:left w:val="single" w:sz="6" w:space="0" w:color="auto"/>
              <w:bottom w:val="single" w:sz="6" w:space="0" w:color="auto"/>
              <w:right w:val="single" w:sz="6" w:space="0" w:color="auto"/>
            </w:tcBorders>
          </w:tcPr>
          <w:p w:rsidR="00435059" w:rsidRDefault="00435059">
            <w:pPr>
              <w:ind w:firstLine="0"/>
              <w:jc w:val="center"/>
            </w:pPr>
          </w:p>
        </w:tc>
        <w:tc>
          <w:tcPr>
            <w:tcW w:w="773" w:type="dxa"/>
            <w:tcBorders>
              <w:top w:val="nil"/>
              <w:left w:val="single" w:sz="6" w:space="0" w:color="auto"/>
              <w:bottom w:val="single" w:sz="6" w:space="0" w:color="auto"/>
              <w:right w:val="nil"/>
            </w:tcBorders>
          </w:tcPr>
          <w:p w:rsidR="00435059" w:rsidRDefault="00435059">
            <w:pPr>
              <w:ind w:firstLine="0"/>
              <w:jc w:val="center"/>
            </w:pPr>
          </w:p>
        </w:tc>
      </w:tr>
    </w:tbl>
    <w:p w:rsidR="00435059" w:rsidRDefault="00435059">
      <w:pPr>
        <w:spacing w:line="288" w:lineRule="auto"/>
        <w:ind w:firstLine="0"/>
      </w:pPr>
      <w:r>
        <w:t>___________________________________</w:t>
      </w:r>
    </w:p>
    <w:p w:rsidR="00435059" w:rsidRDefault="00435059">
      <w:pPr>
        <w:spacing w:line="288" w:lineRule="auto"/>
        <w:ind w:right="198" w:firstLine="0"/>
        <w:jc w:val="center"/>
      </w:pPr>
      <w:r>
        <w:rPr>
          <w:vertAlign w:val="superscript"/>
        </w:rPr>
        <w:t>х</w:t>
      </w:r>
      <w:r>
        <w:t>/ В этих частях соответствующие данные могут отсутствовать по объективным причинам.</w:t>
      </w:r>
    </w:p>
    <w:p w:rsidR="00435059" w:rsidRDefault="00435059">
      <w:pPr>
        <w:spacing w:before="120" w:line="288" w:lineRule="auto"/>
        <w:ind w:left="440" w:firstLine="0"/>
        <w:jc w:val="both"/>
        <w:rPr>
          <w:u w:val="single"/>
        </w:rPr>
      </w:pPr>
    </w:p>
    <w:p w:rsidR="00435059" w:rsidRDefault="00435059">
      <w:pPr>
        <w:spacing w:before="120" w:line="288" w:lineRule="auto"/>
        <w:ind w:left="440" w:firstLine="0"/>
        <w:jc w:val="both"/>
      </w:pPr>
      <w:r>
        <w:rPr>
          <w:u w:val="single"/>
        </w:rPr>
        <w:t>К пп. 5.2. 5.5. О порядке инвентарного учета и регистрации паспортов в ТГФ</w:t>
      </w:r>
    </w:p>
    <w:p w:rsidR="00435059" w:rsidRDefault="00435059">
      <w:pPr>
        <w:spacing w:line="288" w:lineRule="auto"/>
        <w:ind w:left="40" w:firstLine="460"/>
        <w:jc w:val="both"/>
      </w:pPr>
      <w:r>
        <w:t>1. Инвентарному учету и регистрации в кадастре подлежат только проверенные паспорта, пригод</w:t>
      </w:r>
      <w:r>
        <w:softHyphen/>
        <w:t>ные для постановки на учет.</w:t>
      </w:r>
    </w:p>
    <w:p w:rsidR="00435059" w:rsidRDefault="00435059">
      <w:pPr>
        <w:pStyle w:val="20"/>
      </w:pPr>
      <w:r>
        <w:t>2. Для инвентарного учета ведется "Инвентарная книга паспортов объектов учета государствен</w:t>
      </w:r>
      <w:r>
        <w:softHyphen/>
        <w:t>ного кадастра месторождений и проявлений полезных ископаемых СССР" особой формы. Порядок инвен</w:t>
      </w:r>
      <w:r>
        <w:softHyphen/>
        <w:t>таризации паспортов аналогичен установленному для всех фондовых материалов.</w:t>
      </w:r>
    </w:p>
    <w:p w:rsidR="00435059" w:rsidRDefault="00435059">
      <w:pPr>
        <w:spacing w:line="288" w:lineRule="auto"/>
        <w:ind w:left="40" w:firstLine="460"/>
        <w:jc w:val="both"/>
      </w:pPr>
      <w:r>
        <w:t>3. Инвентарный номер, присвоенный паспорту, проставляется на лицевой стороне титульного листа, непосредственно под кружком с индексом формы паспорта.</w:t>
      </w:r>
    </w:p>
    <w:p w:rsidR="00435059" w:rsidRDefault="00435059">
      <w:pPr>
        <w:spacing w:line="288" w:lineRule="auto"/>
        <w:ind w:left="40" w:firstLine="460"/>
        <w:jc w:val="both"/>
      </w:pPr>
      <w:r>
        <w:t>4. Регистрация паспортов в массивах кадастра производится после инвентаризации в строгом соответствии с инструкцией по ведению кадастра.</w:t>
      </w:r>
    </w:p>
    <w:p w:rsidR="00435059" w:rsidRDefault="00435059">
      <w:pPr>
        <w:spacing w:line="288" w:lineRule="auto"/>
        <w:ind w:left="480" w:firstLine="0"/>
        <w:jc w:val="both"/>
      </w:pPr>
      <w:r>
        <w:rPr>
          <w:u w:val="single"/>
        </w:rPr>
        <w:t>К пп. 5.12. 5.13. О порядке заполнения каталожных карточек</w:t>
      </w:r>
    </w:p>
    <w:p w:rsidR="00435059" w:rsidRDefault="00435059">
      <w:pPr>
        <w:spacing w:line="288" w:lineRule="auto"/>
        <w:ind w:left="80" w:firstLine="440"/>
        <w:jc w:val="both"/>
      </w:pPr>
      <w:r>
        <w:t>1. Для заполнения карточек используются данные, приведенные в таблице 1 .</w:t>
      </w:r>
    </w:p>
    <w:p w:rsidR="00435059" w:rsidRDefault="00435059">
      <w:pPr>
        <w:spacing w:line="288" w:lineRule="auto"/>
        <w:ind w:left="80" w:firstLine="440"/>
        <w:jc w:val="both"/>
      </w:pPr>
      <w:r>
        <w:t>2. В связи с тем, что по месторождениям полезных ископаемых в породах вскрыши и в подсти</w:t>
      </w:r>
      <w:r>
        <w:softHyphen/>
        <w:t>лающих породах составляются отдельные паспорта, в карточках по паспортам массивов А, В и Е эти полезные ископаемые (как и их применение) не показываются.</w:t>
      </w:r>
    </w:p>
    <w:p w:rsidR="00435059" w:rsidRDefault="00435059">
      <w:pPr>
        <w:pStyle w:val="21"/>
        <w:ind w:right="0"/>
      </w:pPr>
      <w:r>
        <w:br w:type="page"/>
        <w:t>ПОЯСНЕНИЯ</w:t>
      </w:r>
      <w:r>
        <w:br/>
        <w:t xml:space="preserve"> к Общим положениям Методического руководства по составлению паспортов</w:t>
      </w:r>
    </w:p>
    <w:p w:rsidR="00435059" w:rsidRDefault="00435059">
      <w:pPr>
        <w:pStyle w:val="21"/>
        <w:ind w:right="0"/>
      </w:pPr>
      <w:r>
        <w:t>Общие требования к записи данных</w:t>
      </w:r>
    </w:p>
    <w:p w:rsidR="00435059" w:rsidRDefault="00435059">
      <w:pPr>
        <w:spacing w:before="180" w:line="288" w:lineRule="auto"/>
        <w:ind w:left="440" w:firstLine="0"/>
        <w:jc w:val="both"/>
      </w:pPr>
      <w:r>
        <w:rPr>
          <w:u w:val="single"/>
        </w:rPr>
        <w:t>К п.1. О форме представления данных</w:t>
      </w:r>
    </w:p>
    <w:p w:rsidR="00435059" w:rsidRDefault="00435059">
      <w:pPr>
        <w:spacing w:line="288" w:lineRule="auto"/>
        <w:ind w:left="40"/>
        <w:jc w:val="both"/>
      </w:pPr>
      <w:r>
        <w:t>1. Запись буквенных (буквенно-цифровых) данных (терминов).</w:t>
      </w:r>
    </w:p>
    <w:p w:rsidR="00435059" w:rsidRDefault="00435059">
      <w:pPr>
        <w:pStyle w:val="30"/>
      </w:pPr>
      <w:r>
        <w:t>Жесткие требования, предъявляемые к порядку записи терминов в форматных частях, то есть терминов, предназначенных для автоматизированной обработки, диктуются спецификой распознавания терминов (слов) средствами вычислительной техники. Любое искажение заданной в перечне или поряд</w:t>
      </w:r>
      <w:r>
        <w:softHyphen/>
        <w:t>ком записи формы термина (произвольное сокращение, изменение грамматической формы, введение или исключение пробелов и др.) порождает термин, принципиально отличный для ЭВМ от исходного и не</w:t>
      </w:r>
      <w:r>
        <w:softHyphen/>
        <w:t>сопоставимый с приведенным в перечне (хотя человеку эти искажения, как правило, не мешают). Поэ</w:t>
      </w:r>
      <w:r>
        <w:softHyphen/>
        <w:t>тому при поиске в массиве информации объектов по такому термину они будут пропущены. В связи с этим обстоятельством нельзя составлять паспорта без постоянного обращения к методическому руко</w:t>
      </w:r>
      <w:r>
        <w:softHyphen/>
        <w:t>водству, полагаясь лишь на опыт, интуицию, память или "здравый смысл".</w:t>
      </w:r>
    </w:p>
    <w:p w:rsidR="00435059" w:rsidRDefault="00435059">
      <w:pPr>
        <w:spacing w:line="288" w:lineRule="auto"/>
        <w:ind w:left="40"/>
        <w:jc w:val="both"/>
      </w:pPr>
      <w:r>
        <w:t>Однако, в ряде случаев термин, форма которого задана перечнем или порядком записи, разре</w:t>
      </w:r>
      <w:r>
        <w:softHyphen/>
        <w:t>шается дополнять необходимыми определениями, форма и содержание которых не оговариваются. Обяза</w:t>
      </w:r>
      <w:r>
        <w:softHyphen/>
        <w:t>тельный термин при этом всегда записывается первым.</w:t>
      </w:r>
    </w:p>
    <w:p w:rsidR="00435059" w:rsidRDefault="00435059">
      <w:pPr>
        <w:spacing w:line="288" w:lineRule="auto"/>
        <w:jc w:val="both"/>
      </w:pPr>
      <w:r>
        <w:t>2. Запись цифровых данных (чисел)</w:t>
      </w:r>
    </w:p>
    <w:p w:rsidR="00435059" w:rsidRDefault="00435059">
      <w:pPr>
        <w:spacing w:line="288" w:lineRule="auto"/>
        <w:jc w:val="both"/>
      </w:pPr>
      <w:r>
        <w:t>При записи целых чисел не допускаются пробелы (или точки) между разрядами (например, нель</w:t>
      </w:r>
      <w:r>
        <w:softHyphen/>
        <w:t>зя число 21800 записывать в виде 21 800 или 21.800), а также представление целых чисел в виде дроби (т.е. нельзя, например, вместо 17 записать 17,0).</w:t>
      </w:r>
    </w:p>
    <w:p w:rsidR="00435059" w:rsidRDefault="00435059">
      <w:pPr>
        <w:spacing w:line="288" w:lineRule="auto"/>
        <w:jc w:val="both"/>
      </w:pPr>
      <w:r>
        <w:t>Дробные числа представляются исключительно в десятичной форме и без незначащих нулей (на</w:t>
      </w:r>
      <w:r>
        <w:softHyphen/>
        <w:t>пример, нельзя число 0,036 записывать в виде 0,0360 и т.п.).</w:t>
      </w:r>
    </w:p>
    <w:p w:rsidR="00435059" w:rsidRDefault="00435059">
      <w:pPr>
        <w:spacing w:line="288" w:lineRule="auto"/>
        <w:jc w:val="both"/>
      </w:pPr>
      <w:r>
        <w:t>Кроме того, при записи цифровых данных необходимо учитывать ширину отведенной для них гра</w:t>
      </w:r>
      <w:r>
        <w:softHyphen/>
        <w:t>фы (длину строки аспекта), и в соответствующих случаях числа следует округлять.</w:t>
      </w:r>
    </w:p>
    <w:p w:rsidR="00435059" w:rsidRDefault="00435059">
      <w:pPr>
        <w:pStyle w:val="1"/>
      </w:pPr>
      <w:r>
        <w:t>К п.2. О порядке дополнения перечней терминов</w:t>
      </w:r>
    </w:p>
    <w:p w:rsidR="00435059" w:rsidRDefault="00435059">
      <w:pPr>
        <w:spacing w:line="288" w:lineRule="auto"/>
        <w:jc w:val="both"/>
      </w:pPr>
      <w:r>
        <w:t>Количество и структура перечней не могут подвергаться каким-либо изменениям, поскольку они жестко увязаны с форматами частей. Поэтому допускается лишь дополнение перечней недостающими терминами (а также исключение из них лишних терминов).</w:t>
      </w:r>
    </w:p>
    <w:p w:rsidR="00435059" w:rsidRDefault="00435059">
      <w:pPr>
        <w:spacing w:line="288" w:lineRule="auto"/>
        <w:jc w:val="both"/>
      </w:pPr>
      <w:r>
        <w:t>Перечни можно дополнять новыми терминами только в тех исключительных случаях, когда для обозначаемых этими новыми терминами характеристик (свойств) объектов невозможно выбрать подхо</w:t>
      </w:r>
      <w:r>
        <w:softHyphen/>
        <w:t>дящие термины из имеющихся в данном перечне, или если их нельзя образовать путем дополнения имею</w:t>
      </w:r>
      <w:r>
        <w:softHyphen/>
        <w:t>щихся терминов необходимыми определениями (например, термин "депрессия вулканическая" можно об</w:t>
      </w:r>
      <w:r>
        <w:softHyphen/>
        <w:t>разовать путем прибавления к термину перечня 8 "депрессия" определения "вулканическая" и т.д.).</w:t>
      </w:r>
    </w:p>
    <w:p w:rsidR="00435059" w:rsidRDefault="00435059">
      <w:pPr>
        <w:spacing w:line="288" w:lineRule="auto"/>
        <w:jc w:val="both"/>
      </w:pPr>
      <w:r>
        <w:t>Термины, предлагаемые для дополнения перечней, должны обозначать конкретные характеристики (свойства), а не общие понятия, и относиться к тому же роду понятий и уровню, что и остальные термины перечня.</w:t>
      </w:r>
    </w:p>
    <w:p w:rsidR="00435059" w:rsidRDefault="00435059">
      <w:pPr>
        <w:spacing w:line="288" w:lineRule="auto"/>
        <w:jc w:val="both"/>
      </w:pPr>
      <w:r>
        <w:t>Так, например, предложение о включении в перечень 8 термина типа "вулканическая постройка" не может быть принято из-за неконкретности подобного термина. Нельзя также включить в перечень 10 термины "кайнозой", "мезозой" и т.п., так как этого не допускает структура перечня.</w:t>
      </w:r>
    </w:p>
    <w:p w:rsidR="00435059" w:rsidRDefault="00435059">
      <w:pPr>
        <w:spacing w:line="288" w:lineRule="auto"/>
        <w:jc w:val="both"/>
      </w:pPr>
      <w:r>
        <w:t>Любой новый термин должен быть предложен в форме, аналогичной форме терминов соответствую</w:t>
      </w:r>
      <w:r>
        <w:softHyphen/>
        <w:t>щего перечня и должен размещаться в пределах отведенного для него места на бланке паспорта.</w:t>
      </w:r>
    </w:p>
    <w:p w:rsidR="00435059" w:rsidRDefault="00435059">
      <w:pPr>
        <w:spacing w:line="288" w:lineRule="auto"/>
        <w:jc w:val="both"/>
      </w:pPr>
      <w:r>
        <w:t>Предложения об использовании для составления паспортов и, соответственно, о включении но</w:t>
      </w:r>
      <w:r>
        <w:softHyphen/>
        <w:t>вых терминов в перечни, могут быть рассмотрены Союзгеолфондом только при условии, что к паспор</w:t>
      </w:r>
      <w:r>
        <w:softHyphen/>
        <w:t>ту (паспортам), в котором эти термины (термин) использованы впервые, приложены следующие данные о каждом из таких терминов:</w:t>
      </w:r>
    </w:p>
    <w:p w:rsidR="00435059" w:rsidRDefault="00435059">
      <w:pPr>
        <w:pStyle w:val="FR3"/>
        <w:spacing w:line="276" w:lineRule="auto"/>
        <w:ind w:left="80" w:firstLine="440"/>
        <w:jc w:val="both"/>
        <w:rPr>
          <w:rFonts w:ascii="Times New Roman" w:hAnsi="Times New Roman" w:cs="Times New Roman"/>
          <w:sz w:val="20"/>
        </w:rPr>
      </w:pPr>
      <w:r>
        <w:br w:type="page"/>
      </w:r>
      <w:r>
        <w:rPr>
          <w:rFonts w:ascii="Times New Roman" w:hAnsi="Times New Roman" w:cs="Times New Roman"/>
          <w:sz w:val="20"/>
        </w:rPr>
        <w:t>- обозначение перечня, к которому относится термин (т.е. либо номер или название перечня, либо номера части и аспекта и индекс формы паспорта);</w:t>
      </w:r>
    </w:p>
    <w:p w:rsidR="00435059" w:rsidRDefault="00435059">
      <w:pPr>
        <w:pStyle w:val="FR3"/>
        <w:spacing w:line="276" w:lineRule="auto"/>
        <w:ind w:left="80" w:firstLine="440"/>
        <w:jc w:val="both"/>
        <w:rPr>
          <w:rFonts w:ascii="Times New Roman" w:hAnsi="Times New Roman" w:cs="Times New Roman"/>
          <w:sz w:val="20"/>
        </w:rPr>
      </w:pPr>
      <w:r>
        <w:rPr>
          <w:rFonts w:ascii="Times New Roman" w:hAnsi="Times New Roman" w:cs="Times New Roman"/>
          <w:sz w:val="20"/>
        </w:rPr>
        <w:t>- характеристика (свойство) или понятие, обозначаемое термином;</w:t>
      </w:r>
    </w:p>
    <w:p w:rsidR="00435059" w:rsidRDefault="00435059">
      <w:pPr>
        <w:pStyle w:val="FR3"/>
        <w:spacing w:line="276" w:lineRule="auto"/>
        <w:ind w:left="80" w:firstLine="440"/>
        <w:jc w:val="both"/>
        <w:rPr>
          <w:rFonts w:ascii="Times New Roman" w:hAnsi="Times New Roman" w:cs="Times New Roman"/>
          <w:sz w:val="20"/>
        </w:rPr>
      </w:pPr>
      <w:r>
        <w:rPr>
          <w:rFonts w:ascii="Times New Roman" w:hAnsi="Times New Roman" w:cs="Times New Roman"/>
          <w:sz w:val="20"/>
        </w:rPr>
        <w:t>- единица измерения величины свойства (при необходимости) и прочие сведения, обусловленные структурой перечня (графа, место в иерархии терминов и т.п.),</w:t>
      </w:r>
    </w:p>
    <w:p w:rsidR="00435059" w:rsidRDefault="00435059">
      <w:pPr>
        <w:pStyle w:val="FR3"/>
        <w:spacing w:line="276" w:lineRule="auto"/>
        <w:ind w:left="80" w:firstLine="440"/>
        <w:jc w:val="both"/>
        <w:rPr>
          <w:rFonts w:ascii="Times New Roman" w:hAnsi="Times New Roman" w:cs="Times New Roman"/>
          <w:sz w:val="20"/>
        </w:rPr>
      </w:pPr>
      <w:r>
        <w:rPr>
          <w:rFonts w:ascii="Times New Roman" w:hAnsi="Times New Roman" w:cs="Times New Roman"/>
          <w:sz w:val="20"/>
        </w:rPr>
        <w:t>- точная библиографическая ссылка на источник, в котором дается определение (описание) по</w:t>
      </w:r>
      <w:r>
        <w:rPr>
          <w:rFonts w:ascii="Times New Roman" w:hAnsi="Times New Roman" w:cs="Times New Roman"/>
          <w:sz w:val="20"/>
        </w:rPr>
        <w:softHyphen/>
        <w:t>нятия, характеристики или свойства, обозначаемое термином (название, место и год издания, номера страниц).</w:t>
      </w:r>
    </w:p>
    <w:p w:rsidR="00435059" w:rsidRDefault="00435059">
      <w:pPr>
        <w:pStyle w:val="FR3"/>
        <w:spacing w:line="276" w:lineRule="auto"/>
        <w:ind w:left="480" w:firstLine="0"/>
        <w:jc w:val="both"/>
        <w:rPr>
          <w:rFonts w:ascii="Times New Roman" w:hAnsi="Times New Roman" w:cs="Times New Roman"/>
          <w:sz w:val="20"/>
        </w:rPr>
      </w:pPr>
      <w:r>
        <w:rPr>
          <w:rFonts w:ascii="Times New Roman" w:hAnsi="Times New Roman" w:cs="Times New Roman"/>
          <w:sz w:val="20"/>
          <w:u w:val="single"/>
        </w:rPr>
        <w:t>К пп.5. 6. Об общих требованиях к порядку записи в текстовых частях</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rPr>
        <w:t>При заполнении текстовых частей не следует дословно цитировать текст источника данных. Пра</w:t>
      </w:r>
      <w:r>
        <w:rPr>
          <w:rFonts w:ascii="Times New Roman" w:hAnsi="Times New Roman" w:cs="Times New Roman"/>
          <w:sz w:val="20"/>
        </w:rPr>
        <w:softHyphen/>
        <w:t>вильнее всего перечислить необходимые данные в предельно краткой форме и в последовательности. заданной порядком записи для той или иной части в руководстве по составлению паспорта данной фор</w:t>
      </w:r>
      <w:r>
        <w:rPr>
          <w:rFonts w:ascii="Times New Roman" w:hAnsi="Times New Roman" w:cs="Times New Roman"/>
          <w:sz w:val="20"/>
        </w:rPr>
        <w:softHyphen/>
        <w:t>мы. Рекомендуется при возможности представлять данные в табличной форме (например, технологичес</w:t>
      </w:r>
      <w:r>
        <w:rPr>
          <w:rFonts w:ascii="Times New Roman" w:hAnsi="Times New Roman" w:cs="Times New Roman"/>
          <w:sz w:val="20"/>
        </w:rPr>
        <w:softHyphen/>
        <w:t>кие и горнотехнические свойства руд, экономические показатели и др.).</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u w:val="single"/>
        </w:rPr>
        <w:t>К п.7. О брошюровке паспортов</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rPr>
        <w:t>Организация-составитель обязана передавать ТГФ паспорта в сброшюрованном виде. Листы паспор</w:t>
      </w:r>
      <w:r>
        <w:rPr>
          <w:rFonts w:ascii="Times New Roman" w:hAnsi="Times New Roman" w:cs="Times New Roman"/>
          <w:sz w:val="20"/>
        </w:rPr>
        <w:softHyphen/>
        <w:t>та для этого скрепляются по левому полю 2-3 проволочными скобками при помощи сшивателя для бумаг или вручную. Допускается брошюровка в том же порядке суровыми нитками.</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u w:val="single"/>
        </w:rPr>
        <w:t>К п.9. О порядке записи в форматных частях</w:t>
      </w:r>
    </w:p>
    <w:p w:rsidR="00435059" w:rsidRDefault="00435059">
      <w:pPr>
        <w:pStyle w:val="FR3"/>
        <w:spacing w:line="276" w:lineRule="auto"/>
        <w:ind w:left="120"/>
        <w:jc w:val="both"/>
        <w:rPr>
          <w:rFonts w:ascii="Times New Roman" w:hAnsi="Times New Roman" w:cs="Times New Roman"/>
          <w:sz w:val="20"/>
        </w:rPr>
      </w:pPr>
      <w:r>
        <w:rPr>
          <w:rFonts w:ascii="Times New Roman" w:hAnsi="Times New Roman" w:cs="Times New Roman"/>
          <w:sz w:val="20"/>
        </w:rPr>
        <w:t>В форматных частях все записи начинаются со строчной буквы (кроме имен собственных, аббре</w:t>
      </w:r>
      <w:r>
        <w:rPr>
          <w:rFonts w:ascii="Times New Roman" w:hAnsi="Times New Roman" w:cs="Times New Roman"/>
          <w:sz w:val="20"/>
        </w:rPr>
        <w:softHyphen/>
        <w:t>виатур, символов и т.п.); пробелы до и после дефисов, запятых, точек и скобок не оставляются;</w:t>
      </w:r>
    </w:p>
    <w:p w:rsidR="00435059" w:rsidRDefault="00435059">
      <w:pPr>
        <w:pStyle w:val="FR3"/>
        <w:spacing w:line="276" w:lineRule="auto"/>
        <w:ind w:firstLine="0"/>
        <w:jc w:val="both"/>
        <w:rPr>
          <w:rFonts w:ascii="Times New Roman" w:hAnsi="Times New Roman" w:cs="Times New Roman"/>
          <w:sz w:val="20"/>
        </w:rPr>
      </w:pPr>
      <w:r>
        <w:rPr>
          <w:rFonts w:ascii="Times New Roman" w:hAnsi="Times New Roman" w:cs="Times New Roman"/>
          <w:sz w:val="20"/>
        </w:rPr>
        <w:t>использование знака "№" и кавычек не допускается; химические символы и формулы (исключая приве</w:t>
      </w:r>
      <w:r>
        <w:rPr>
          <w:rFonts w:ascii="Times New Roman" w:hAnsi="Times New Roman" w:cs="Times New Roman"/>
          <w:sz w:val="20"/>
        </w:rPr>
        <w:softHyphen/>
        <w:t>денные в перечнях), а также греческие буквы, записываются русскими словами.</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u w:val="single"/>
        </w:rPr>
        <w:t>К п.11. О данных, приводимых в паспортах</w:t>
      </w:r>
    </w:p>
    <w:p w:rsidR="00435059" w:rsidRDefault="00435059">
      <w:pPr>
        <w:pStyle w:val="FR3"/>
        <w:spacing w:line="276" w:lineRule="auto"/>
        <w:ind w:left="80"/>
        <w:jc w:val="both"/>
        <w:rPr>
          <w:rFonts w:ascii="Times New Roman" w:hAnsi="Times New Roman" w:cs="Times New Roman"/>
          <w:sz w:val="20"/>
        </w:rPr>
      </w:pPr>
      <w:r>
        <w:rPr>
          <w:rFonts w:ascii="Times New Roman" w:hAnsi="Times New Roman" w:cs="Times New Roman"/>
          <w:sz w:val="20"/>
        </w:rPr>
        <w:t>В паспорта объектов учета заносятся последние по времени данные, имеющиеся в источниках информации на дату составления паспорта. При этом данные по объектам, запасы которых учтены балан</w:t>
      </w:r>
      <w:r>
        <w:rPr>
          <w:rFonts w:ascii="Times New Roman" w:hAnsi="Times New Roman" w:cs="Times New Roman"/>
          <w:sz w:val="20"/>
        </w:rPr>
        <w:softHyphen/>
        <w:t>сами, должны соответствовать одноименным данным балансов (исключая степень освоения, которая фиксируется по факту).</w:t>
      </w:r>
    </w:p>
    <w:p w:rsidR="00435059" w:rsidRDefault="00435059">
      <w:pPr>
        <w:pStyle w:val="FR3"/>
        <w:spacing w:before="120" w:after="120" w:line="276" w:lineRule="auto"/>
        <w:ind w:left="0" w:firstLine="0"/>
        <w:jc w:val="center"/>
        <w:rPr>
          <w:rFonts w:ascii="Times New Roman" w:hAnsi="Times New Roman" w:cs="Times New Roman"/>
          <w:sz w:val="20"/>
        </w:rPr>
      </w:pPr>
      <w:r>
        <w:rPr>
          <w:rFonts w:ascii="Times New Roman" w:hAnsi="Times New Roman" w:cs="Times New Roman"/>
          <w:sz w:val="20"/>
        </w:rPr>
        <w:t>Требования к оформлению титульного листа</w:t>
      </w:r>
    </w:p>
    <w:p w:rsidR="00435059" w:rsidRDefault="00435059">
      <w:pPr>
        <w:pStyle w:val="FR3"/>
        <w:spacing w:line="276" w:lineRule="auto"/>
        <w:ind w:left="522" w:firstLine="0"/>
        <w:rPr>
          <w:rFonts w:ascii="Times New Roman" w:hAnsi="Times New Roman" w:cs="Times New Roman"/>
          <w:sz w:val="20"/>
        </w:rPr>
      </w:pPr>
      <w:r>
        <w:rPr>
          <w:rFonts w:ascii="Times New Roman" w:hAnsi="Times New Roman" w:cs="Times New Roman"/>
          <w:sz w:val="20"/>
          <w:u w:val="single"/>
        </w:rPr>
        <w:t>К п.1. О порядке заполнения граф титульного листа паспорта</w:t>
      </w:r>
    </w:p>
    <w:p w:rsidR="00435059" w:rsidRDefault="00435059">
      <w:pPr>
        <w:pStyle w:val="FR3"/>
        <w:spacing w:line="276" w:lineRule="auto"/>
        <w:ind w:left="80" w:firstLine="480"/>
        <w:jc w:val="both"/>
        <w:rPr>
          <w:rFonts w:ascii="Times New Roman" w:hAnsi="Times New Roman" w:cs="Times New Roman"/>
          <w:sz w:val="20"/>
        </w:rPr>
      </w:pPr>
      <w:r>
        <w:rPr>
          <w:rFonts w:ascii="Times New Roman" w:hAnsi="Times New Roman" w:cs="Times New Roman"/>
          <w:sz w:val="20"/>
        </w:rPr>
        <w:t>1. Графы титульного листа заполняются только после составления паспорта.</w:t>
      </w:r>
    </w:p>
    <w:p w:rsidR="00435059" w:rsidRDefault="00435059">
      <w:pPr>
        <w:pStyle w:val="FR3"/>
        <w:spacing w:line="276" w:lineRule="auto"/>
        <w:ind w:left="80" w:firstLine="480"/>
        <w:jc w:val="both"/>
        <w:rPr>
          <w:rFonts w:ascii="Times New Roman" w:hAnsi="Times New Roman" w:cs="Times New Roman"/>
          <w:sz w:val="20"/>
        </w:rPr>
      </w:pPr>
      <w:r>
        <w:rPr>
          <w:rFonts w:ascii="Times New Roman" w:hAnsi="Times New Roman" w:cs="Times New Roman"/>
          <w:sz w:val="20"/>
        </w:rPr>
        <w:t>2. Для паспортов, не имеющих грифа, графа "гриф" не заполняется.</w:t>
      </w:r>
    </w:p>
    <w:p w:rsidR="00435059" w:rsidRDefault="00435059">
      <w:pPr>
        <w:pStyle w:val="FR3"/>
        <w:spacing w:line="276" w:lineRule="auto"/>
        <w:ind w:left="80" w:firstLine="480"/>
        <w:jc w:val="both"/>
        <w:rPr>
          <w:rFonts w:ascii="Times New Roman" w:hAnsi="Times New Roman" w:cs="Times New Roman"/>
          <w:sz w:val="20"/>
        </w:rPr>
      </w:pPr>
      <w:r>
        <w:rPr>
          <w:rFonts w:ascii="Times New Roman" w:hAnsi="Times New Roman" w:cs="Times New Roman"/>
          <w:sz w:val="20"/>
        </w:rPr>
        <w:t>3. Графы с данными об объекте заполняются значениями, имеющимися в частях паспорта, перечисленных в таблице 1.</w:t>
      </w:r>
    </w:p>
    <w:p w:rsidR="00435059" w:rsidRDefault="00435059">
      <w:pPr>
        <w:pStyle w:val="FR3"/>
        <w:spacing w:line="276" w:lineRule="auto"/>
        <w:ind w:left="80" w:firstLine="480"/>
        <w:jc w:val="both"/>
        <w:rPr>
          <w:rFonts w:ascii="Times New Roman" w:hAnsi="Times New Roman" w:cs="Times New Roman"/>
          <w:sz w:val="20"/>
        </w:rPr>
      </w:pPr>
      <w:r>
        <w:rPr>
          <w:rFonts w:ascii="Times New Roman" w:hAnsi="Times New Roman" w:cs="Times New Roman"/>
          <w:sz w:val="20"/>
        </w:rPr>
        <w:t>4. В графе "Объект учета" паспортов А, Б, Д, Е перед названием объекта обязательно записы</w:t>
      </w:r>
      <w:r>
        <w:rPr>
          <w:rFonts w:ascii="Times New Roman" w:hAnsi="Times New Roman" w:cs="Times New Roman"/>
          <w:sz w:val="20"/>
        </w:rPr>
        <w:softHyphen/>
        <w:t>вается его вид. Если паспорт составлен не на месторождение в целом, а на участок (участки), то сначала записывается вид и название месторождения, а затем (через запятую) - вид и название уча</w:t>
      </w:r>
      <w:r>
        <w:rPr>
          <w:rFonts w:ascii="Times New Roman" w:hAnsi="Times New Roman" w:cs="Times New Roman"/>
          <w:sz w:val="20"/>
        </w:rPr>
        <w:softHyphen/>
        <w:t>стка (участков). Например, "м-ние Петровское, уч-к Семеновский" или "м-ние Владимирское уч-ки 1, 2,9"). Синонимы названия не записываются.</w:t>
      </w:r>
    </w:p>
    <w:p w:rsidR="00435059" w:rsidRDefault="00435059">
      <w:pPr>
        <w:pStyle w:val="FR3"/>
        <w:spacing w:line="276" w:lineRule="auto"/>
        <w:ind w:left="80" w:firstLine="480"/>
        <w:jc w:val="both"/>
        <w:rPr>
          <w:rFonts w:ascii="Times New Roman" w:hAnsi="Times New Roman" w:cs="Times New Roman"/>
          <w:sz w:val="20"/>
        </w:rPr>
      </w:pPr>
      <w:r>
        <w:rPr>
          <w:rFonts w:ascii="Times New Roman" w:hAnsi="Times New Roman" w:cs="Times New Roman"/>
          <w:sz w:val="20"/>
        </w:rPr>
        <w:t>5. Если полезных ископаемых несколько, то их названия разделяются запятыми. Применение (ф.Б) записывается в скобках после названия соответствующего полезного ископаемого. Если приме</w:t>
      </w:r>
      <w:r>
        <w:rPr>
          <w:rFonts w:ascii="Times New Roman" w:hAnsi="Times New Roman" w:cs="Times New Roman"/>
          <w:sz w:val="20"/>
        </w:rPr>
        <w:softHyphen/>
        <w:t>нений несколько, они разделяются запятыми.</w:t>
      </w:r>
    </w:p>
    <w:p w:rsidR="00435059" w:rsidRDefault="00435059">
      <w:pPr>
        <w:pStyle w:val="FR3"/>
        <w:spacing w:line="276" w:lineRule="auto"/>
        <w:ind w:left="160"/>
        <w:jc w:val="both"/>
        <w:rPr>
          <w:rFonts w:ascii="Times New Roman" w:hAnsi="Times New Roman" w:cs="Times New Roman"/>
          <w:sz w:val="20"/>
        </w:rPr>
      </w:pPr>
      <w:r>
        <w:rPr>
          <w:rFonts w:ascii="Times New Roman" w:hAnsi="Times New Roman" w:cs="Times New Roman"/>
          <w:sz w:val="20"/>
        </w:rPr>
        <w:t>6. В графу "Степень промышленного освоения" записывается тот термин, для которого в соот</w:t>
      </w:r>
      <w:r>
        <w:rPr>
          <w:rFonts w:ascii="Times New Roman" w:hAnsi="Times New Roman" w:cs="Times New Roman"/>
          <w:sz w:val="20"/>
        </w:rPr>
        <w:softHyphen/>
        <w:t>ветствующей части паспорта нет года окончания. Если таких степеней несколько, записывается сте</w:t>
      </w:r>
      <w:r>
        <w:rPr>
          <w:rFonts w:ascii="Times New Roman" w:hAnsi="Times New Roman" w:cs="Times New Roman"/>
          <w:sz w:val="20"/>
        </w:rPr>
        <w:softHyphen/>
        <w:t>пень более высокого уровня (например, если объект одновременно разведывается и разрабатывается, то</w:t>
      </w:r>
      <w:r>
        <w:rPr>
          <w:rFonts w:ascii="Times New Roman" w:hAnsi="Times New Roman" w:cs="Times New Roman"/>
          <w:smallCaps/>
          <w:sz w:val="20"/>
        </w:rPr>
        <w:t xml:space="preserve"> </w:t>
      </w:r>
      <w:r>
        <w:rPr>
          <w:rFonts w:ascii="Times New Roman" w:hAnsi="Times New Roman" w:cs="Times New Roman"/>
          <w:sz w:val="20"/>
        </w:rPr>
        <w:t>записывается термин "разработка").</w:t>
      </w:r>
    </w:p>
    <w:p w:rsidR="00435059" w:rsidRDefault="00435059">
      <w:pPr>
        <w:pStyle w:val="FR3"/>
        <w:spacing w:line="276" w:lineRule="auto"/>
        <w:ind w:left="160"/>
        <w:jc w:val="both"/>
        <w:rPr>
          <w:rFonts w:ascii="Times New Roman" w:hAnsi="Times New Roman" w:cs="Times New Roman"/>
          <w:sz w:val="20"/>
        </w:rPr>
      </w:pPr>
      <w:r>
        <w:rPr>
          <w:rFonts w:ascii="Times New Roman" w:hAnsi="Times New Roman" w:cs="Times New Roman"/>
          <w:sz w:val="20"/>
          <w:u w:val="single"/>
        </w:rPr>
        <w:t>К п.2. Об оформлении графики</w:t>
      </w:r>
    </w:p>
    <w:p w:rsidR="00435059" w:rsidRDefault="00435059">
      <w:pPr>
        <w:pStyle w:val="FR3"/>
        <w:spacing w:line="276" w:lineRule="auto"/>
        <w:ind w:left="160" w:firstLine="480"/>
        <w:jc w:val="both"/>
        <w:rPr>
          <w:rFonts w:ascii="Times New Roman" w:hAnsi="Times New Roman" w:cs="Times New Roman"/>
          <w:sz w:val="20"/>
        </w:rPr>
      </w:pPr>
      <w:r>
        <w:rPr>
          <w:rFonts w:ascii="Times New Roman" w:hAnsi="Times New Roman" w:cs="Times New Roman"/>
          <w:sz w:val="20"/>
        </w:rPr>
        <w:t>1. Геологическая карта (разрез) должна характеризовать непосредственно объект, по которо</w:t>
      </w:r>
      <w:r>
        <w:rPr>
          <w:rFonts w:ascii="Times New Roman" w:hAnsi="Times New Roman" w:cs="Times New Roman"/>
          <w:sz w:val="20"/>
        </w:rPr>
        <w:softHyphen/>
        <w:t>му составлен паспорт, а не прилегающий (окружающий) район.</w:t>
      </w:r>
    </w:p>
    <w:p w:rsidR="00435059" w:rsidRDefault="00435059">
      <w:pPr>
        <w:pStyle w:val="FR3"/>
        <w:spacing w:line="276" w:lineRule="auto"/>
        <w:ind w:left="120" w:right="200" w:firstLine="440"/>
        <w:jc w:val="both"/>
        <w:rPr>
          <w:rFonts w:ascii="Times New Roman" w:hAnsi="Times New Roman" w:cs="Times New Roman"/>
          <w:sz w:val="20"/>
        </w:rPr>
      </w:pPr>
      <w:r>
        <w:rPr>
          <w:rFonts w:ascii="Times New Roman" w:hAnsi="Times New Roman" w:cs="Times New Roman"/>
          <w:sz w:val="20"/>
        </w:rPr>
        <w:t>Данные и термины, приведенные на карте, разрезах и в условных обозначениях к ним, должны соответствовать данным и терминам паспортов.</w:t>
      </w:r>
    </w:p>
    <w:p w:rsidR="00435059" w:rsidRDefault="00435059">
      <w:pPr>
        <w:spacing w:line="288" w:lineRule="auto"/>
        <w:jc w:val="both"/>
      </w:pPr>
      <w:r>
        <w:t>2. В паспортах месторождений и проявлений металлических и неметаллических полезных ископае</w:t>
      </w:r>
      <w:r>
        <w:softHyphen/>
        <w:t>мых в случаях, когда объект характеризуется простым геологическим строением с практически гори</w:t>
      </w:r>
      <w:r>
        <w:softHyphen/>
        <w:t>зонтальным залеганием тел полезных ископаемых и вмещающих пород, можно приводить только геологи</w:t>
      </w:r>
      <w:r>
        <w:softHyphen/>
        <w:t>ческий разрез. При этом следует изменить заголовок, напечатанный на обороте титульного листа.</w:t>
      </w:r>
    </w:p>
    <w:p w:rsidR="00435059" w:rsidRDefault="00435059">
      <w:pPr>
        <w:spacing w:line="288" w:lineRule="auto"/>
        <w:jc w:val="both"/>
      </w:pPr>
      <w:r>
        <w:t>В паспортах по месторождениям и проявлениям угля и горючих сланцев наряду с геологическим разрезом следует приводить колонку (можно совмещенную с разрезом).</w:t>
      </w:r>
    </w:p>
    <w:p w:rsidR="00435059" w:rsidRDefault="00435059">
      <w:pPr>
        <w:spacing w:line="288" w:lineRule="auto"/>
        <w:ind w:firstLine="440"/>
        <w:jc w:val="both"/>
      </w:pPr>
      <w:r>
        <w:t>3. Масштаб карт (разрезов) не регламентируется, но выбирается таким, чтобы графика (с ус</w:t>
      </w:r>
      <w:r>
        <w:softHyphen/>
        <w:t>ловными обозначениями) разместилась на обороте титульного листа. При необходимости допускается размещение графики целиком на одном дополнительном листе плотной (чертежной) бумаги форматом до 42х30 см. Условные обозначения при этом можно дать на обороте титульного листа паспорта. Можно также поместить графику на обороте титульного листа, а условные обозначения - на дополнительном листе чертежной бумаги форматом 30х21 см. Дополнительный лист помещается сразу за титульным листом паспорта.</w:t>
      </w:r>
    </w:p>
    <w:p w:rsidR="00435059" w:rsidRDefault="00435059">
      <w:pPr>
        <w:spacing w:line="288" w:lineRule="auto"/>
        <w:ind w:firstLine="440"/>
        <w:jc w:val="both"/>
      </w:pPr>
      <w:r>
        <w:t>4. Для приводимой в паспортах графики обязательно указывается численный масштаб (горизон</w:t>
      </w:r>
      <w:r>
        <w:softHyphen/>
        <w:t>тальный - для карты и разреза, вертикальный - для разреза и колонки), а также обозначение ори</w:t>
      </w:r>
      <w:r>
        <w:softHyphen/>
        <w:t>ентировки карты и (или) разреза по странам света.</w:t>
      </w:r>
    </w:p>
    <w:p w:rsidR="00435059" w:rsidRDefault="00435059">
      <w:pPr>
        <w:spacing w:line="288" w:lineRule="auto"/>
        <w:ind w:firstLine="440"/>
        <w:jc w:val="both"/>
      </w:pPr>
      <w:r>
        <w:t>5. Первый экземпляр паспорта (предназначенный для Союзгеолфонда) сопровождается обязатель</w:t>
      </w:r>
      <w:r>
        <w:softHyphen/>
        <w:t>но первым экземпляром (оригиналом) графики, выполненным черной тушью либо непосредственно на обороте титульного листа паспорта (на дополнительном листе), либо на кальке или чертежной бумаге с последующей наклейкой на оборотную сторону титульного листа паспорта (на дополнительный лист). Калька наклеивается не всплошную, а по краям, чтобы под самой картой (разрезом) клея не было.</w:t>
      </w:r>
    </w:p>
    <w:p w:rsidR="00435059" w:rsidRDefault="00435059">
      <w:pPr>
        <w:spacing w:line="288" w:lineRule="auto"/>
        <w:ind w:firstLine="440"/>
        <w:jc w:val="both"/>
      </w:pPr>
      <w:r>
        <w:br w:type="page"/>
      </w:r>
    </w:p>
    <w:p w:rsidR="00435059" w:rsidRDefault="00435059">
      <w:pPr>
        <w:pStyle w:val="FR3"/>
        <w:spacing w:before="7320" w:line="288" w:lineRule="auto"/>
        <w:ind w:left="0" w:firstLine="0"/>
        <w:jc w:val="right"/>
        <w:rPr>
          <w:rFonts w:ascii="Times New Roman" w:hAnsi="Times New Roman" w:cs="Times New Roman"/>
          <w:sz w:val="20"/>
        </w:rPr>
      </w:pPr>
    </w:p>
    <w:p w:rsidR="00435059" w:rsidRDefault="00435059">
      <w:pPr>
        <w:spacing w:line="288" w:lineRule="auto"/>
        <w:ind w:firstLine="0"/>
        <w:jc w:val="center"/>
      </w:pPr>
      <w:r>
        <w:br w:type="page"/>
      </w:r>
      <w:r>
        <w:rPr>
          <w:szCs w:val="18"/>
        </w:rPr>
        <w:t>ПОЯСНЕНИЯ</w:t>
      </w:r>
    </w:p>
    <w:p w:rsidR="00435059" w:rsidRDefault="00435059">
      <w:pPr>
        <w:pStyle w:val="31"/>
      </w:pPr>
      <w:r>
        <w:t xml:space="preserve">к Руководству по составлении паспорта ф.А </w:t>
      </w:r>
      <w:r>
        <w:br/>
        <w:t>"Месторождения металлических полезных ископаемых"</w:t>
      </w:r>
    </w:p>
    <w:p w:rsidR="00435059" w:rsidRDefault="00435059">
      <w:pPr>
        <w:pStyle w:val="FR3"/>
        <w:spacing w:before="140" w:line="288" w:lineRule="auto"/>
        <w:ind w:left="0" w:firstLine="0"/>
        <w:jc w:val="center"/>
        <w:rPr>
          <w:rFonts w:ascii="Times New Roman" w:hAnsi="Times New Roman" w:cs="Times New Roman"/>
          <w:sz w:val="20"/>
        </w:rPr>
      </w:pPr>
      <w:r>
        <w:rPr>
          <w:rFonts w:ascii="Times New Roman" w:hAnsi="Times New Roman" w:cs="Times New Roman"/>
          <w:sz w:val="20"/>
        </w:rPr>
        <w:t>I. Объекты учета</w:t>
      </w:r>
    </w:p>
    <w:p w:rsidR="00435059" w:rsidRDefault="00435059">
      <w:pPr>
        <w:spacing w:before="180" w:line="288" w:lineRule="auto"/>
        <w:ind w:firstLine="440"/>
        <w:jc w:val="both"/>
      </w:pPr>
      <w:r>
        <w:rPr>
          <w:szCs w:val="18"/>
        </w:rPr>
        <w:t>1. В качестве самостоятельных объектов учета (с составлением по каждому из них отдельного паспорта), как правило, выступают месторождения в целом, что, в частности, позволяет существенно ограничить количество документов (паспортов) кадастра, а также исключает дублирование в памяти ЭВМ сведений, общих для всех частей (участков) месторождения.</w:t>
      </w:r>
    </w:p>
    <w:p w:rsidR="00435059" w:rsidRDefault="00435059">
      <w:pPr>
        <w:spacing w:line="288" w:lineRule="auto"/>
        <w:ind w:left="80"/>
        <w:jc w:val="both"/>
      </w:pPr>
      <w:r>
        <w:rPr>
          <w:szCs w:val="18"/>
        </w:rPr>
        <w:t>2. Один или несколько участков месторождения могут выделяться как самостоятельные объекта учета с составлением по ним отдельных паспортов (например, отдельный паспорт - по одному из уча</w:t>
      </w:r>
      <w:r>
        <w:rPr>
          <w:szCs w:val="18"/>
        </w:rPr>
        <w:softHyphen/>
        <w:t>стков, а по остальным - один общий паспорт и т.д.) только при наличии существенных геологических различий или в случае пространственной разобщенности таких участков, да и то лишь при условии раздельного учета их запасов в балансе. Поэтому составление паспортов по участкам является исклю</w:t>
      </w:r>
      <w:r>
        <w:rPr>
          <w:szCs w:val="18"/>
        </w:rPr>
        <w:softHyphen/>
        <w:t>чением из общего правила.</w:t>
      </w:r>
    </w:p>
    <w:p w:rsidR="00435059" w:rsidRDefault="00435059">
      <w:pPr>
        <w:spacing w:line="288" w:lineRule="auto"/>
        <w:ind w:left="80"/>
        <w:jc w:val="both"/>
      </w:pPr>
      <w:r>
        <w:rPr>
          <w:szCs w:val="18"/>
        </w:rPr>
        <w:t>Выделение участков в качестве самостоятельных объектов учета только по признаку раздельного учета запасов балансом не допускается.</w:t>
      </w:r>
    </w:p>
    <w:p w:rsidR="00435059" w:rsidRDefault="00435059">
      <w:pPr>
        <w:spacing w:line="288" w:lineRule="auto"/>
        <w:ind w:firstLine="442"/>
        <w:jc w:val="both"/>
      </w:pPr>
      <w:r>
        <w:rPr>
          <w:szCs w:val="18"/>
        </w:rPr>
        <w:t>3. При выделении участков как самостоятельных объектов учета никакие иные обстоятельства или условия (например, размеры месторождения и участков, количество запасов, различия в видах руд, возрасте оруденения и т.д.), кроме оговоренных в руководстве (с.98), во внимание не прини</w:t>
      </w:r>
      <w:r>
        <w:rPr>
          <w:szCs w:val="18"/>
        </w:rPr>
        <w:softHyphen/>
        <w:t>маются.</w:t>
      </w:r>
    </w:p>
    <w:p w:rsidR="00435059" w:rsidRDefault="00435059">
      <w:pPr>
        <w:spacing w:line="288" w:lineRule="auto"/>
        <w:ind w:firstLine="442"/>
        <w:jc w:val="both"/>
      </w:pPr>
      <w:r>
        <w:rPr>
          <w:szCs w:val="18"/>
        </w:rPr>
        <w:t>4. Если в породах вскрыши и (или) в подстилающих породах объекта выявлено месторождение не</w:t>
      </w:r>
      <w:r>
        <w:rPr>
          <w:szCs w:val="18"/>
        </w:rPr>
        <w:softHyphen/>
        <w:t>металлических полезных ископаемых (в том числе общераспространенных), то на это месторождение составляется паспорт ф.Б, но только в том случае, когда оно отвечает требованиям, предъявляемым к объектам учета кадастра, т.е. когда его запасы учтены государственным либо сводным балансом или его изучение на стадии предварительной либо детальной разведки завершено (см. п.2.1 инструк</w:t>
      </w:r>
      <w:r>
        <w:rPr>
          <w:szCs w:val="18"/>
        </w:rPr>
        <w:softHyphen/>
        <w:t>ции по ведению кадастра).</w:t>
      </w:r>
    </w:p>
    <w:p w:rsidR="00435059" w:rsidRDefault="00435059">
      <w:pPr>
        <w:spacing w:before="220" w:line="288" w:lineRule="auto"/>
        <w:ind w:firstLine="0"/>
        <w:jc w:val="center"/>
      </w:pPr>
      <w:r>
        <w:rPr>
          <w:szCs w:val="18"/>
        </w:rPr>
        <w:t>2. Порядок составления паспорта ф.А</w:t>
      </w:r>
    </w:p>
    <w:p w:rsidR="00435059" w:rsidRDefault="00435059">
      <w:pPr>
        <w:spacing w:before="220" w:line="288" w:lineRule="auto"/>
        <w:ind w:left="40"/>
        <w:jc w:val="both"/>
      </w:pPr>
      <w:r>
        <w:rPr>
          <w:szCs w:val="18"/>
          <w:u w:val="single"/>
        </w:rPr>
        <w:t>К ч.001. Служебные данные</w:t>
      </w:r>
    </w:p>
    <w:p w:rsidR="00435059" w:rsidRDefault="00435059">
      <w:pPr>
        <w:spacing w:line="288" w:lineRule="auto"/>
        <w:ind w:left="40"/>
        <w:jc w:val="both"/>
      </w:pPr>
      <w:r>
        <w:rPr>
          <w:szCs w:val="18"/>
        </w:rPr>
        <w:t>Асп.04 "Шифр документа" заполняется в Союзгеолфонде.</w:t>
      </w:r>
    </w:p>
    <w:p w:rsidR="00435059" w:rsidRDefault="00435059">
      <w:pPr>
        <w:spacing w:line="288" w:lineRule="auto"/>
        <w:ind w:left="400" w:firstLine="0"/>
        <w:jc w:val="both"/>
      </w:pPr>
      <w:r>
        <w:rPr>
          <w:szCs w:val="18"/>
          <w:u w:val="single"/>
        </w:rPr>
        <w:t>К_ч.002. Объект учета</w:t>
      </w:r>
    </w:p>
    <w:p w:rsidR="00435059" w:rsidRDefault="00435059">
      <w:pPr>
        <w:spacing w:line="288" w:lineRule="auto"/>
        <w:ind w:firstLine="720"/>
        <w:jc w:val="both"/>
      </w:pPr>
      <w:r>
        <w:rPr>
          <w:szCs w:val="18"/>
        </w:rPr>
        <w:t>В случае, когда по нескольким из участков месторождения составляется единый паспорт, во второй строке асп.01 (вид) записывается термин "участок", а в той же строке асп.02 (назва</w:t>
      </w:r>
      <w:r>
        <w:rPr>
          <w:szCs w:val="18"/>
        </w:rPr>
        <w:softHyphen/>
        <w:t>ние) - названия соответствующих участков, разделенные запятыми.</w:t>
      </w:r>
    </w:p>
    <w:p w:rsidR="00435059" w:rsidRDefault="00435059">
      <w:pPr>
        <w:pStyle w:val="4"/>
      </w:pPr>
      <w:r>
        <w:t>К ч.003. Металлогенический регион</w:t>
      </w:r>
    </w:p>
    <w:p w:rsidR="00435059" w:rsidRDefault="00435059">
      <w:pPr>
        <w:spacing w:line="288" w:lineRule="auto"/>
        <w:ind w:left="40"/>
        <w:jc w:val="both"/>
      </w:pPr>
      <w:r>
        <w:rPr>
          <w:szCs w:val="18"/>
        </w:rPr>
        <w:t>Термины, выступающие в качестве названий аспектов: "провинция", "рудный пояс (бассейн)", "рудный район (узел)", "рудное поле (группа месторождений)", - следует трактовать по В.И.Смирно</w:t>
      </w:r>
      <w:r>
        <w:rPr>
          <w:szCs w:val="18"/>
        </w:rPr>
        <w:softHyphen/>
        <w:t>ву  ("Геология полезных ископаемых", М., "Недра", 1976, с.30-31).</w:t>
      </w:r>
    </w:p>
    <w:p w:rsidR="00435059" w:rsidRDefault="00435059">
      <w:pPr>
        <w:spacing w:line="288" w:lineRule="auto"/>
        <w:ind w:left="40"/>
        <w:jc w:val="both"/>
      </w:pPr>
      <w:r>
        <w:rPr>
          <w:szCs w:val="18"/>
          <w:u w:val="single"/>
        </w:rPr>
        <w:t>К ч.004. Ведомственная принадлежность</w:t>
      </w:r>
    </w:p>
    <w:p w:rsidR="00435059" w:rsidRDefault="00435059">
      <w:pPr>
        <w:spacing w:line="288" w:lineRule="auto"/>
        <w:ind w:firstLine="460"/>
        <w:jc w:val="both"/>
      </w:pPr>
      <w:r>
        <w:rPr>
          <w:szCs w:val="18"/>
        </w:rPr>
        <w:t>1. Если запасы объекта числятся одновременно за добывающей и разведывающей организа</w:t>
      </w:r>
      <w:r>
        <w:rPr>
          <w:szCs w:val="18"/>
        </w:rPr>
        <w:softHyphen/>
        <w:t>циями, то ведомственная принадлежность определяется по добывающей организации.</w:t>
      </w:r>
    </w:p>
    <w:p w:rsidR="00435059" w:rsidRDefault="00435059">
      <w:pPr>
        <w:spacing w:line="288" w:lineRule="auto"/>
        <w:ind w:firstLine="460"/>
        <w:jc w:val="both"/>
      </w:pPr>
      <w:r>
        <w:rPr>
          <w:szCs w:val="18"/>
        </w:rPr>
        <w:t>2. Если запасы объекта числятся за двумя организациями (добывающими или разведывающими) од</w:t>
      </w:r>
      <w:r>
        <w:rPr>
          <w:szCs w:val="18"/>
        </w:rPr>
        <w:softHyphen/>
        <w:t>ного министерства (ведомства), то в асп.02 (объединение, комбинат (экспедиция) записываются наи</w:t>
      </w:r>
      <w:r>
        <w:rPr>
          <w:szCs w:val="18"/>
        </w:rPr>
        <w:softHyphen/>
        <w:t>менования обеих организаций (через запятую).</w:t>
      </w:r>
    </w:p>
    <w:p w:rsidR="00435059" w:rsidRDefault="00435059">
      <w:pPr>
        <w:spacing w:line="288" w:lineRule="auto"/>
      </w:pPr>
      <w:r>
        <w:br w:type="page"/>
        <w:t>3. Для объектов с неустановленной ведомственной принадлежностью, запасы которых не учтены балансом запасов или сняты с балансового учета, в асп.01 записывается "Мингео СССР", а асп.02 не заполняется.</w:t>
      </w:r>
    </w:p>
    <w:p w:rsidR="00435059" w:rsidRDefault="00435059">
      <w:pPr>
        <w:spacing w:line="288" w:lineRule="auto"/>
        <w:ind w:firstLine="440"/>
        <w:jc w:val="both"/>
      </w:pPr>
      <w:r>
        <w:rPr>
          <w:szCs w:val="18"/>
        </w:rPr>
        <w:t>4. Название управления геологии союзной республики (например, "УГ АзССР") записывается в асп.02; в асп.01 при этом записывается "Мингео СССР".</w:t>
      </w:r>
    </w:p>
    <w:p w:rsidR="00435059" w:rsidRDefault="00435059">
      <w:pPr>
        <w:spacing w:line="288" w:lineRule="auto"/>
        <w:ind w:firstLine="460"/>
        <w:jc w:val="both"/>
      </w:pPr>
      <w:r>
        <w:rPr>
          <w:szCs w:val="18"/>
        </w:rPr>
        <w:t>5. При записи в асп.02 обозначение вида объединения ("ПО", "ВПО", "ПГО", "объединение" и т.п.) опускается (например, следует писать "Союзникель, Норильский ГОК" или "Читагеология, Восточ</w:t>
      </w:r>
      <w:r>
        <w:rPr>
          <w:szCs w:val="18"/>
        </w:rPr>
        <w:softHyphen/>
        <w:t>ная КГРЭ" и т.д.).</w:t>
      </w:r>
    </w:p>
    <w:p w:rsidR="00435059" w:rsidRDefault="00435059">
      <w:pPr>
        <w:spacing w:line="288" w:lineRule="auto"/>
        <w:ind w:firstLine="460"/>
        <w:jc w:val="both"/>
      </w:pPr>
      <w:r>
        <w:rPr>
          <w:szCs w:val="18"/>
          <w:u w:val="single"/>
        </w:rPr>
        <w:t>К ч.005. Разведывающая организация</w:t>
      </w:r>
    </w:p>
    <w:p w:rsidR="00435059" w:rsidRDefault="00435059">
      <w:pPr>
        <w:spacing w:line="288" w:lineRule="auto"/>
        <w:ind w:firstLine="460"/>
        <w:jc w:val="both"/>
      </w:pPr>
      <w:r>
        <w:rPr>
          <w:szCs w:val="18"/>
        </w:rPr>
        <w:t>1. Часть 005 заполняется только в паспортах объектов, находящихся в разведке (полностью или частично) на дату составления паспорта.</w:t>
      </w:r>
    </w:p>
    <w:p w:rsidR="00435059" w:rsidRDefault="00435059">
      <w:pPr>
        <w:spacing w:line="288" w:lineRule="auto"/>
        <w:ind w:firstLine="460"/>
        <w:jc w:val="both"/>
      </w:pPr>
      <w:r>
        <w:rPr>
          <w:szCs w:val="18"/>
        </w:rPr>
        <w:t>2. Если разведку на объекте проводят  одновременно две организации одного министерства (ведомства), то в асп.02 записываются наименования обеих организаций (через запятую).</w:t>
      </w:r>
    </w:p>
    <w:p w:rsidR="00435059" w:rsidRDefault="00435059">
      <w:pPr>
        <w:spacing w:line="288" w:lineRule="auto"/>
        <w:ind w:firstLine="460"/>
        <w:jc w:val="both"/>
      </w:pPr>
      <w:r>
        <w:rPr>
          <w:szCs w:val="18"/>
        </w:rPr>
        <w:t>3. Порядок записи в асп.02 аналогичен порядку записи в асп.02 ч.004 (см. пояснения к ч.004, п.5).</w:t>
      </w:r>
    </w:p>
    <w:p w:rsidR="00435059" w:rsidRDefault="00435059">
      <w:pPr>
        <w:spacing w:line="288" w:lineRule="auto"/>
        <w:ind w:left="400" w:firstLine="0"/>
        <w:jc w:val="both"/>
      </w:pPr>
      <w:r>
        <w:rPr>
          <w:szCs w:val="18"/>
          <w:u w:val="single"/>
        </w:rPr>
        <w:t>К ч.006. Положение по административному делению</w:t>
      </w:r>
    </w:p>
    <w:p w:rsidR="00435059" w:rsidRDefault="00435059">
      <w:pPr>
        <w:spacing w:line="288" w:lineRule="auto"/>
        <w:ind w:firstLine="460"/>
        <w:jc w:val="both"/>
      </w:pPr>
      <w:r>
        <w:rPr>
          <w:szCs w:val="18"/>
        </w:rPr>
        <w:t>1. Поскольку положение по административному делению определяется для центра объекта, в ч.006 может быть записано только одно название союзной республики, АССР (края, области), авто</w:t>
      </w:r>
      <w:r>
        <w:rPr>
          <w:szCs w:val="18"/>
        </w:rPr>
        <w:softHyphen/>
        <w:t>номной области (округа) и района.</w:t>
      </w:r>
    </w:p>
    <w:p w:rsidR="00435059" w:rsidRDefault="00435059">
      <w:pPr>
        <w:spacing w:line="288" w:lineRule="auto"/>
        <w:ind w:left="40"/>
        <w:jc w:val="both"/>
      </w:pPr>
      <w:r>
        <w:rPr>
          <w:szCs w:val="18"/>
        </w:rPr>
        <w:t>2. В случае, когда центр объекта расположен на территории населенного пункта (местного со</w:t>
      </w:r>
      <w:r>
        <w:rPr>
          <w:szCs w:val="18"/>
        </w:rPr>
        <w:softHyphen/>
        <w:t>вета) областного (краевого, республиканского) подчинения, но не являющегося районным центром, в асп.04 вместо названия района записывается вид (сокращенно) и название этого пункта (например, "г.Алмалык", "г.Джезказган", "пгт Рудничный"). Запись названия городского района не допускается.</w:t>
      </w:r>
    </w:p>
    <w:p w:rsidR="00435059" w:rsidRDefault="00435059">
      <w:pPr>
        <w:spacing w:line="288" w:lineRule="auto"/>
        <w:ind w:left="40"/>
        <w:jc w:val="both"/>
      </w:pPr>
      <w:r>
        <w:rPr>
          <w:szCs w:val="18"/>
          <w:u w:val="single"/>
        </w:rPr>
        <w:t>К ч.010. Абсолютные отметки</w:t>
      </w:r>
    </w:p>
    <w:p w:rsidR="00435059" w:rsidRDefault="00435059">
      <w:pPr>
        <w:spacing w:line="288" w:lineRule="auto"/>
        <w:ind w:left="40"/>
        <w:jc w:val="both"/>
      </w:pPr>
      <w:r>
        <w:rPr>
          <w:szCs w:val="18"/>
        </w:rPr>
        <w:t>Значения абсолютных отметок приводятся с округлением до целых метров.</w:t>
      </w:r>
    </w:p>
    <w:p w:rsidR="00435059" w:rsidRDefault="00435059">
      <w:pPr>
        <w:spacing w:line="288" w:lineRule="auto"/>
        <w:ind w:left="40"/>
        <w:jc w:val="both"/>
      </w:pPr>
      <w:r>
        <w:rPr>
          <w:szCs w:val="18"/>
          <w:u w:val="single"/>
        </w:rPr>
        <w:t>К ч.017. Стадии, объемы и стоимость геологоразведочных работ, степень промышленного освое</w:t>
      </w:r>
      <w:r>
        <w:rPr>
          <w:szCs w:val="18"/>
          <w:u w:val="single"/>
        </w:rPr>
        <w:softHyphen/>
        <w:t>ния</w:t>
      </w:r>
    </w:p>
    <w:p w:rsidR="00435059" w:rsidRDefault="00435059">
      <w:pPr>
        <w:spacing w:line="288" w:lineRule="auto"/>
        <w:ind w:left="40" w:firstLine="460"/>
        <w:jc w:val="both"/>
      </w:pPr>
      <w:r>
        <w:rPr>
          <w:szCs w:val="18"/>
        </w:rPr>
        <w:t>1. В асп.02-03 (год начала, год окончания) не допускаются перерывы между окончанием развед</w:t>
      </w:r>
      <w:r>
        <w:rPr>
          <w:szCs w:val="18"/>
        </w:rPr>
        <w:softHyphen/>
        <w:t>ки и началом разработки или другого состояния для объектов, запасы которых во время этих переры</w:t>
      </w:r>
      <w:r>
        <w:rPr>
          <w:szCs w:val="18"/>
        </w:rPr>
        <w:softHyphen/>
        <w:t>вов учитывались балансами.</w:t>
      </w:r>
    </w:p>
    <w:p w:rsidR="00435059" w:rsidRDefault="00435059">
      <w:pPr>
        <w:spacing w:line="288" w:lineRule="auto"/>
        <w:ind w:left="40" w:firstLine="460"/>
        <w:jc w:val="both"/>
      </w:pPr>
      <w:r>
        <w:rPr>
          <w:szCs w:val="18"/>
        </w:rPr>
        <w:t>2. Обязательна запись о состоянии (стадии, степени освоения) объекта на дату составления паспорта, т.е. состояния, для которого асп.03 (год окончания) не заполняется согласно требова</w:t>
      </w:r>
      <w:r>
        <w:rPr>
          <w:szCs w:val="18"/>
        </w:rPr>
        <w:softHyphen/>
        <w:t>ниям руководства (с.101).</w:t>
      </w:r>
    </w:p>
    <w:p w:rsidR="00435059" w:rsidRDefault="00435059">
      <w:pPr>
        <w:spacing w:line="288" w:lineRule="auto"/>
        <w:ind w:left="79" w:firstLine="284"/>
        <w:jc w:val="both"/>
      </w:pPr>
      <w:r>
        <w:rPr>
          <w:szCs w:val="18"/>
        </w:rPr>
        <w:t>В ч.017 каждого паспорта должна быть, по крайней мере, одна запись о таком состоянии объекта.</w:t>
      </w:r>
    </w:p>
    <w:p w:rsidR="00435059" w:rsidRDefault="00435059">
      <w:pPr>
        <w:spacing w:line="288" w:lineRule="auto"/>
        <w:ind w:left="40" w:firstLine="440"/>
        <w:jc w:val="both"/>
      </w:pPr>
      <w:r>
        <w:rPr>
          <w:szCs w:val="18"/>
        </w:rPr>
        <w:t>3. Важнейшим для порядка записи в ч.017 является требование о том, что хотя асп. 01-02 за</w:t>
      </w:r>
      <w:r>
        <w:rPr>
          <w:szCs w:val="18"/>
        </w:rPr>
        <w:softHyphen/>
        <w:t>полняются для всех имевших место в истории данного объекта состояний (стадии, степени), год окончания (в асп.03) проставляется только для законченных состояний, а объемы (в асп.04-12) и стоимость (в асп. 13) показываются только для полностью завершенных стадий геологоразведочных ра</w:t>
      </w:r>
      <w:r>
        <w:rPr>
          <w:szCs w:val="18"/>
        </w:rPr>
        <w:softHyphen/>
        <w:t>бот, т.е. тех, отчеты по результатам которых утверждены, а затраты полностью списаны. Таким об</w:t>
      </w:r>
      <w:r>
        <w:rPr>
          <w:szCs w:val="18"/>
        </w:rPr>
        <w:softHyphen/>
        <w:t>разом, для учета в кадастре годом окончания стадии считается год списания затрат, т.е. год при</w:t>
      </w:r>
      <w:r>
        <w:rPr>
          <w:szCs w:val="18"/>
        </w:rPr>
        <w:softHyphen/>
        <w:t>нятия отчета геологическим фондом (а не год окончания полевых работ или составления отчета).</w:t>
      </w:r>
    </w:p>
    <w:p w:rsidR="00435059" w:rsidRDefault="00435059">
      <w:pPr>
        <w:spacing w:line="288" w:lineRule="auto"/>
        <w:ind w:left="40" w:firstLine="440"/>
        <w:jc w:val="both"/>
      </w:pPr>
      <w:r>
        <w:rPr>
          <w:szCs w:val="18"/>
        </w:rPr>
        <w:t>4. Если в источниках данных объединены объемы и (или) стоимость работ разных стадий на од</w:t>
      </w:r>
      <w:r>
        <w:rPr>
          <w:szCs w:val="18"/>
        </w:rPr>
        <w:softHyphen/>
        <w:t>ном и том же объекте, допускается объединение этих стадий в асп.01 термином "разведка", а в асп.02-03 - объединение соответствующих периодов.</w:t>
      </w:r>
    </w:p>
    <w:p w:rsidR="00435059" w:rsidRDefault="00435059">
      <w:pPr>
        <w:pStyle w:val="FR3"/>
        <w:spacing w:line="288" w:lineRule="auto"/>
        <w:ind w:firstLine="440"/>
        <w:jc w:val="both"/>
        <w:rPr>
          <w:rFonts w:ascii="Times New Roman" w:hAnsi="Times New Roman" w:cs="Times New Roman"/>
          <w:sz w:val="20"/>
        </w:rPr>
      </w:pPr>
      <w:r>
        <w:rPr>
          <w:rFonts w:ascii="Times New Roman" w:hAnsi="Times New Roman" w:cs="Times New Roman"/>
          <w:sz w:val="20"/>
        </w:rPr>
        <w:t>5. Если в источниках данных объединены объемы и (или) стоимость работ, проведенных на не</w:t>
      </w:r>
      <w:r>
        <w:rPr>
          <w:rFonts w:ascii="Times New Roman" w:hAnsi="Times New Roman" w:cs="Times New Roman"/>
          <w:sz w:val="20"/>
        </w:rPr>
        <w:softHyphen/>
        <w:t>скольких объектах, необходимо разделить их пропорционально разведанным запасам руд.</w:t>
      </w:r>
    </w:p>
    <w:p w:rsidR="00435059" w:rsidRDefault="00435059">
      <w:pPr>
        <w:pStyle w:val="FR3"/>
        <w:spacing w:line="288" w:lineRule="auto"/>
        <w:ind w:firstLine="440"/>
        <w:jc w:val="both"/>
        <w:rPr>
          <w:rFonts w:ascii="Times New Roman" w:hAnsi="Times New Roman" w:cs="Times New Roman"/>
          <w:sz w:val="20"/>
        </w:rPr>
      </w:pPr>
      <w:r>
        <w:rPr>
          <w:rFonts w:ascii="Times New Roman" w:hAnsi="Times New Roman" w:cs="Times New Roman"/>
          <w:sz w:val="20"/>
        </w:rPr>
        <w:t>6. Значения объемов и стоимости округляются до целых единиц.</w:t>
      </w:r>
    </w:p>
    <w:p w:rsidR="00435059" w:rsidRDefault="00435059">
      <w:pPr>
        <w:pStyle w:val="FR3"/>
        <w:spacing w:line="288" w:lineRule="auto"/>
        <w:ind w:firstLine="440"/>
        <w:jc w:val="both"/>
        <w:rPr>
          <w:rFonts w:ascii="Times New Roman" w:hAnsi="Times New Roman" w:cs="Times New Roman"/>
          <w:sz w:val="20"/>
        </w:rPr>
      </w:pPr>
      <w:r>
        <w:rPr>
          <w:rFonts w:ascii="Times New Roman" w:hAnsi="Times New Roman" w:cs="Times New Roman"/>
          <w:sz w:val="20"/>
        </w:rPr>
        <w:t>7. Подведение итогов по объемам и (или) стоимости работ в ч.017 не допускается.</w:t>
      </w:r>
    </w:p>
    <w:p w:rsidR="00435059" w:rsidRDefault="00435059">
      <w:pPr>
        <w:pStyle w:val="FR3"/>
        <w:spacing w:line="288" w:lineRule="auto"/>
        <w:ind w:left="480" w:firstLine="0"/>
        <w:rPr>
          <w:rFonts w:ascii="Times New Roman" w:hAnsi="Times New Roman" w:cs="Times New Roman"/>
          <w:sz w:val="20"/>
        </w:rPr>
      </w:pPr>
      <w:r>
        <w:rPr>
          <w:rFonts w:ascii="Times New Roman" w:hAnsi="Times New Roman" w:cs="Times New Roman"/>
          <w:sz w:val="20"/>
          <w:u w:val="single"/>
        </w:rPr>
        <w:t>К ч.018Т. Экономическая эффективность геологоразведочных работ</w:t>
      </w:r>
    </w:p>
    <w:p w:rsidR="00435059" w:rsidRDefault="00435059">
      <w:pPr>
        <w:pStyle w:val="FR3"/>
        <w:spacing w:line="288" w:lineRule="auto"/>
        <w:ind w:left="0" w:firstLine="460"/>
        <w:rPr>
          <w:rFonts w:ascii="Times New Roman" w:hAnsi="Times New Roman" w:cs="Times New Roman"/>
          <w:sz w:val="20"/>
        </w:rPr>
      </w:pPr>
      <w:r>
        <w:rPr>
          <w:rFonts w:ascii="Times New Roman" w:hAnsi="Times New Roman" w:cs="Times New Roman"/>
          <w:sz w:val="20"/>
        </w:rPr>
        <w:t>При отсутствии в источниках данных сведений об эффективности ч.018Т не заполняется.</w:t>
      </w:r>
    </w:p>
    <w:p w:rsidR="00435059" w:rsidRDefault="00435059">
      <w:pPr>
        <w:pStyle w:val="FR4"/>
        <w:spacing w:line="288" w:lineRule="auto"/>
        <w:jc w:val="both"/>
        <w:rPr>
          <w:rFonts w:ascii="Times New Roman" w:hAnsi="Times New Roman" w:cs="Times New Roman"/>
          <w:sz w:val="20"/>
        </w:rPr>
      </w:pPr>
      <w:r>
        <w:rPr>
          <w:rFonts w:ascii="Times New Roman" w:hAnsi="Times New Roman" w:cs="Times New Roman"/>
          <w:sz w:val="20"/>
          <w:u w:val="single"/>
        </w:rPr>
        <w:t>К ч.020. Структурно-тектоническое положение района</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В ч.020 не записываются данные о структуре, непосредственно вмещающей объект, т.е. о "вме</w:t>
      </w:r>
      <w:r>
        <w:rPr>
          <w:rFonts w:ascii="Times New Roman" w:hAnsi="Times New Roman" w:cs="Times New Roman"/>
          <w:sz w:val="20"/>
        </w:rPr>
        <w:softHyphen/>
        <w:t>щающей структуре" (для нее отведена ч.021).</w:t>
      </w:r>
    </w:p>
    <w:p w:rsidR="00435059" w:rsidRDefault="00435059">
      <w:pPr>
        <w:pStyle w:val="FR4"/>
        <w:spacing w:before="20" w:line="264" w:lineRule="auto"/>
        <w:jc w:val="both"/>
        <w:rPr>
          <w:rFonts w:ascii="Times New Roman" w:hAnsi="Times New Roman" w:cs="Times New Roman"/>
          <w:sz w:val="20"/>
        </w:rPr>
      </w:pPr>
      <w:r>
        <w:rPr>
          <w:rFonts w:ascii="Times New Roman" w:hAnsi="Times New Roman" w:cs="Times New Roman"/>
          <w:sz w:val="20"/>
          <w:u w:val="single"/>
        </w:rPr>
        <w:t>К ч.024Т. Геоморфологический контроль</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В ч.024Т не допускается запись сведений общего характера (высокогорность, расчлененность рельефа, описание форм рельефа, не являющихся поисковыми признаками, и т.п.).</w:t>
      </w:r>
    </w:p>
    <w:p w:rsidR="00435059" w:rsidRDefault="00435059">
      <w:pPr>
        <w:pStyle w:val="FR4"/>
        <w:spacing w:before="20" w:line="264" w:lineRule="auto"/>
        <w:jc w:val="both"/>
        <w:rPr>
          <w:rFonts w:ascii="Times New Roman" w:hAnsi="Times New Roman" w:cs="Times New Roman"/>
          <w:sz w:val="20"/>
        </w:rPr>
      </w:pPr>
      <w:r>
        <w:rPr>
          <w:rFonts w:ascii="Times New Roman" w:hAnsi="Times New Roman" w:cs="Times New Roman"/>
          <w:sz w:val="20"/>
        </w:rPr>
        <w:t>Примеры правильной записи данных:</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"Выходы рудных тел маркируются скальными уступами на склоне южной экспозиции; высота усту</w:t>
      </w:r>
      <w:r>
        <w:rPr>
          <w:rFonts w:ascii="Times New Roman" w:hAnsi="Times New Roman" w:cs="Times New Roman"/>
          <w:sz w:val="20"/>
        </w:rPr>
        <w:softHyphen/>
        <w:t>пов 0,5-</w:t>
      </w:r>
      <w:smartTag w:uri="urn:schemas-microsoft-com:office:smarttags" w:element="metricconverter">
        <w:smartTagPr>
          <w:attr w:name="ProductID" w:val="0,7 м"/>
        </w:smartTagPr>
        <w:r>
          <w:rPr>
            <w:rFonts w:ascii="Times New Roman" w:hAnsi="Times New Roman" w:cs="Times New Roman"/>
            <w:sz w:val="20"/>
          </w:rPr>
          <w:t>0,7 м</w:t>
        </w:r>
      </w:smartTag>
      <w:r>
        <w:rPr>
          <w:rFonts w:ascii="Times New Roman" w:hAnsi="Times New Roman" w:cs="Times New Roman"/>
          <w:sz w:val="20"/>
        </w:rPr>
        <w:t>, длина 30-</w:t>
      </w:r>
      <w:smartTag w:uri="urn:schemas-microsoft-com:office:smarttags" w:element="metricconverter">
        <w:smartTagPr>
          <w:attr w:name="ProductID" w:val="40 м"/>
        </w:smartTagPr>
        <w:r>
          <w:rPr>
            <w:rFonts w:ascii="Times New Roman" w:hAnsi="Times New Roman" w:cs="Times New Roman"/>
            <w:sz w:val="20"/>
          </w:rPr>
          <w:t>40 м</w:t>
        </w:r>
      </w:smartTag>
      <w:r>
        <w:rPr>
          <w:rFonts w:ascii="Times New Roman" w:hAnsi="Times New Roman" w:cs="Times New Roman"/>
          <w:sz w:val="20"/>
        </w:rPr>
        <w:t>, простирание ЗСЗ".</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"Рудовмещающие скарны и скарнированные известняки обнажаются в цоколе надпойменной терра</w:t>
      </w:r>
      <w:r>
        <w:rPr>
          <w:rFonts w:ascii="Times New Roman" w:hAnsi="Times New Roman" w:cs="Times New Roman"/>
          <w:sz w:val="20"/>
        </w:rPr>
        <w:softHyphen/>
        <w:t>сы р.Улахан высотой 1-</w:t>
      </w:r>
      <w:smartTag w:uri="urn:schemas-microsoft-com:office:smarttags" w:element="metricconverter">
        <w:smartTagPr>
          <w:attr w:name="ProductID" w:val="1,5 м"/>
        </w:smartTagPr>
        <w:r>
          <w:rPr>
            <w:rFonts w:ascii="Times New Roman" w:hAnsi="Times New Roman" w:cs="Times New Roman"/>
            <w:sz w:val="20"/>
          </w:rPr>
          <w:t>1,5 м</w:t>
        </w:r>
      </w:smartTag>
      <w:r>
        <w:rPr>
          <w:rFonts w:ascii="Times New Roman" w:hAnsi="Times New Roman" w:cs="Times New Roman"/>
          <w:sz w:val="20"/>
        </w:rPr>
        <w:t>".</w:t>
      </w:r>
    </w:p>
    <w:p w:rsidR="00435059" w:rsidRDefault="00435059">
      <w:pPr>
        <w:pStyle w:val="FR4"/>
        <w:spacing w:before="20" w:line="264" w:lineRule="auto"/>
        <w:jc w:val="both"/>
        <w:rPr>
          <w:rFonts w:ascii="Times New Roman" w:hAnsi="Times New Roman" w:cs="Times New Roman"/>
          <w:sz w:val="20"/>
        </w:rPr>
      </w:pPr>
      <w:r>
        <w:rPr>
          <w:rFonts w:ascii="Times New Roman" w:hAnsi="Times New Roman" w:cs="Times New Roman"/>
          <w:sz w:val="20"/>
        </w:rPr>
        <w:t>"Выходы жил на плоской водораздельной поверхности маркируются пологими грядами (высотой 0,5-</w:t>
      </w:r>
      <w:smartTag w:uri="urn:schemas-microsoft-com:office:smarttags" w:element="metricconverter">
        <w:smartTagPr>
          <w:attr w:name="ProductID" w:val="1 м"/>
        </w:smartTagPr>
        <w:r>
          <w:rPr>
            <w:rFonts w:ascii="Times New Roman" w:hAnsi="Times New Roman" w:cs="Times New Roman"/>
            <w:sz w:val="20"/>
          </w:rPr>
          <w:t>1 м</w:t>
        </w:r>
      </w:smartTag>
      <w:r>
        <w:rPr>
          <w:rFonts w:ascii="Times New Roman" w:hAnsi="Times New Roman" w:cs="Times New Roman"/>
          <w:sz w:val="20"/>
        </w:rPr>
        <w:t>) с развалами белых кварцевых глыб; ширина развалов 2-</w:t>
      </w:r>
      <w:smartTag w:uri="urn:schemas-microsoft-com:office:smarttags" w:element="metricconverter">
        <w:smartTagPr>
          <w:attr w:name="ProductID" w:val="3 м"/>
        </w:smartTagPr>
        <w:r>
          <w:rPr>
            <w:rFonts w:ascii="Times New Roman" w:hAnsi="Times New Roman" w:cs="Times New Roman"/>
            <w:sz w:val="20"/>
          </w:rPr>
          <w:t>3 м</w:t>
        </w:r>
      </w:smartTag>
      <w:r>
        <w:rPr>
          <w:rFonts w:ascii="Times New Roman" w:hAnsi="Times New Roman" w:cs="Times New Roman"/>
          <w:sz w:val="20"/>
        </w:rPr>
        <w:t>, длина 20-</w:t>
      </w:r>
      <w:smartTag w:uri="urn:schemas-microsoft-com:office:smarttags" w:element="metricconverter">
        <w:smartTagPr>
          <w:attr w:name="ProductID" w:val="25 м"/>
        </w:smartTagPr>
        <w:r>
          <w:rPr>
            <w:rFonts w:ascii="Times New Roman" w:hAnsi="Times New Roman" w:cs="Times New Roman"/>
            <w:sz w:val="20"/>
          </w:rPr>
          <w:t>25 м</w:t>
        </w:r>
      </w:smartTag>
      <w:r>
        <w:rPr>
          <w:rFonts w:ascii="Times New Roman" w:hAnsi="Times New Roman" w:cs="Times New Roman"/>
          <w:sz w:val="20"/>
        </w:rPr>
        <w:t>, простирание ВЮВ".</w:t>
      </w:r>
    </w:p>
    <w:p w:rsidR="00435059" w:rsidRDefault="00435059">
      <w:pPr>
        <w:pStyle w:val="FR4"/>
        <w:spacing w:before="40" w:line="264" w:lineRule="auto"/>
        <w:ind w:left="40" w:firstLine="400"/>
        <w:jc w:val="both"/>
        <w:rPr>
          <w:rFonts w:ascii="Times New Roman" w:hAnsi="Times New Roman" w:cs="Times New Roman"/>
          <w:sz w:val="20"/>
        </w:rPr>
      </w:pPr>
      <w:r>
        <w:rPr>
          <w:rFonts w:ascii="Times New Roman" w:hAnsi="Times New Roman" w:cs="Times New Roman"/>
          <w:sz w:val="20"/>
          <w:u w:val="single"/>
        </w:rPr>
        <w:t>К ч.025Т. Генезис оруденения</w:t>
      </w:r>
    </w:p>
    <w:p w:rsidR="00435059" w:rsidRDefault="00435059">
      <w:pPr>
        <w:pStyle w:val="FR4"/>
        <w:spacing w:line="264" w:lineRule="auto"/>
        <w:ind w:left="40" w:firstLine="400"/>
        <w:jc w:val="both"/>
        <w:rPr>
          <w:rFonts w:ascii="Times New Roman" w:hAnsi="Times New Roman" w:cs="Times New Roman"/>
          <w:sz w:val="20"/>
        </w:rPr>
      </w:pPr>
      <w:r>
        <w:rPr>
          <w:rFonts w:ascii="Times New Roman" w:hAnsi="Times New Roman" w:cs="Times New Roman"/>
          <w:sz w:val="20"/>
        </w:rPr>
        <w:t>Для обеспечения единообразия формулировок необходимо в начале записи привести определение генезиса по классификации В.И.Смирнова ("Геология полезных ископаемых", М., "Недра", 1976, с.61 ).</w:t>
      </w:r>
    </w:p>
    <w:p w:rsidR="00435059" w:rsidRDefault="00435059">
      <w:pPr>
        <w:pStyle w:val="FR4"/>
        <w:spacing w:before="20" w:line="264" w:lineRule="auto"/>
        <w:ind w:left="40" w:firstLine="400"/>
        <w:jc w:val="both"/>
        <w:rPr>
          <w:rFonts w:ascii="Times New Roman" w:hAnsi="Times New Roman" w:cs="Times New Roman"/>
          <w:sz w:val="20"/>
        </w:rPr>
      </w:pPr>
      <w:r>
        <w:rPr>
          <w:rFonts w:ascii="Times New Roman" w:hAnsi="Times New Roman" w:cs="Times New Roman"/>
          <w:sz w:val="20"/>
          <w:u w:val="single"/>
        </w:rPr>
        <w:t>К ч.027. Геологический возраст объекта</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Допускается запись возраста интервалом (но с использованием только терминов перечня Ю) от более раннего к более позднему через дефис и без пробелов ("кембрий-ордовик", "р.юра-с.юра", "турне-визе", "коньяк-кампан" и т.д.). Если в асп.01 (период или эпоха) возраст дается интерва</w:t>
      </w:r>
      <w:r>
        <w:rPr>
          <w:rFonts w:ascii="Times New Roman" w:hAnsi="Times New Roman" w:cs="Times New Roman"/>
          <w:sz w:val="20"/>
        </w:rPr>
        <w:softHyphen/>
        <w:t>лом, асп.02 (век) не заполняется.</w:t>
      </w:r>
    </w:p>
    <w:p w:rsidR="00435059" w:rsidRDefault="00435059">
      <w:pPr>
        <w:pStyle w:val="FR4"/>
        <w:spacing w:line="264" w:lineRule="auto"/>
        <w:ind w:firstLine="420"/>
        <w:jc w:val="both"/>
        <w:rPr>
          <w:rFonts w:ascii="Times New Roman" w:hAnsi="Times New Roman" w:cs="Times New Roman"/>
          <w:sz w:val="20"/>
        </w:rPr>
      </w:pPr>
      <w:r>
        <w:rPr>
          <w:rFonts w:ascii="Times New Roman" w:hAnsi="Times New Roman" w:cs="Times New Roman"/>
          <w:sz w:val="20"/>
        </w:rPr>
        <w:t>2. Если в источниках данных возраст приводится на уровне эры ("мезозой", "палеозой" и др.), нужно представить его интервалом периодов. Например, вместо "мезозой" следует записать "триас-мел", вместо "мезозой-кайнозой" (или "мезокайнозой") - "триас-четвертичный" и т.д.</w:t>
      </w:r>
    </w:p>
    <w:p w:rsidR="00435059" w:rsidRDefault="00435059">
      <w:pPr>
        <w:pStyle w:val="FR4"/>
        <w:spacing w:before="20" w:line="264" w:lineRule="auto"/>
        <w:ind w:firstLine="420"/>
        <w:jc w:val="both"/>
        <w:rPr>
          <w:rFonts w:ascii="Times New Roman" w:hAnsi="Times New Roman" w:cs="Times New Roman"/>
          <w:sz w:val="20"/>
        </w:rPr>
      </w:pPr>
      <w:r>
        <w:rPr>
          <w:rFonts w:ascii="Times New Roman" w:hAnsi="Times New Roman" w:cs="Times New Roman"/>
          <w:sz w:val="20"/>
          <w:u w:val="single"/>
        </w:rPr>
        <w:t>К ч.029. Вмещающие породы</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В ч.029 не следует пытаться полностью отразить стратиграфию района месторождения. Здесь приводятся данные исключительно о породах, образующих кровлю (подошву, висячий или лежачий бок) рудных тел, или о боковых породах, а также о "рудовмещающих" породах, т.е. породах, однородных с рудами объекта, в толще которых выделяются (по бортовым содержаниям) рудные тела (к подобным породам могут относиться, например, медистые песчаники, кварциты, карбонатиты, скарны, породы нор выветривания и т.п.).</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Среди собственно вмещающих пород приоритет для записи в ч.029 имеют наиболее типичные по составу и мощностям, в первую очередь - сингенетичные оруденению или (и) имеющие поисковое зна</w:t>
      </w:r>
      <w:r>
        <w:rPr>
          <w:rFonts w:ascii="Times New Roman" w:hAnsi="Times New Roman" w:cs="Times New Roman"/>
          <w:sz w:val="20"/>
        </w:rPr>
        <w:softHyphen/>
        <w:t>чение.</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2. Данные о почвенно-растительном слое в ч.029 не приводятся. Не допускается также запись данных о четвертичных отложениях, снятых с геологической карты объекта, а из показанных на кар</w:t>
      </w:r>
      <w:r>
        <w:rPr>
          <w:rFonts w:ascii="Times New Roman" w:hAnsi="Times New Roman" w:cs="Times New Roman"/>
          <w:sz w:val="20"/>
        </w:rPr>
        <w:softHyphen/>
        <w:t>те - не образующих (в числе других) кровлю рудных тел.</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3. При записи названий (асп.01) типа "глинисто-гидрохлорит-слюдистая порода", "хлоритовая порода" и т.п. слово "порода" опускается.</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4. Если вмещающая порода является продуктивной (см. с.103, ч.029, асп.02, примечание I к перечню терминов), ее следует записать дважды - с термином (в асп.02) "продуктивная" и с другим необходимым термином, определяющим ее положение относительно оруденения (и в соответствии с ее стратиграфическим положением), например;</w:t>
      </w:r>
    </w:p>
    <w:p w:rsidR="00435059" w:rsidRDefault="00435059">
      <w:pPr>
        <w:pStyle w:val="FR4"/>
        <w:spacing w:line="264" w:lineRule="auto"/>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835"/>
      </w:tblGrid>
      <w:tr w:rsidR="00435059">
        <w:tc>
          <w:tcPr>
            <w:tcW w:w="2518" w:type="dxa"/>
            <w:tcBorders>
              <w:bottom w:val="single" w:sz="4" w:space="0" w:color="auto"/>
            </w:tcBorders>
          </w:tcPr>
          <w:p w:rsidR="00435059" w:rsidRDefault="00435059">
            <w:pPr>
              <w:pStyle w:val="FR4"/>
              <w:spacing w:line="288" w:lineRule="auto"/>
              <w:ind w:firstLine="0"/>
              <w:jc w:val="center"/>
              <w:rPr>
                <w:rFonts w:ascii="Times New Roman" w:hAnsi="Times New Roman" w:cs="Times New Roman"/>
                <w:sz w:val="20"/>
              </w:rPr>
            </w:pPr>
            <w:r>
              <w:rPr>
                <w:rFonts w:ascii="Times New Roman" w:hAnsi="Times New Roman" w:cs="Times New Roman"/>
                <w:sz w:val="20"/>
              </w:rPr>
              <w:t>01</w:t>
            </w:r>
          </w:p>
        </w:tc>
        <w:tc>
          <w:tcPr>
            <w:tcW w:w="2835" w:type="dxa"/>
            <w:tcBorders>
              <w:bottom w:val="single" w:sz="4" w:space="0" w:color="auto"/>
            </w:tcBorders>
          </w:tcPr>
          <w:p w:rsidR="00435059" w:rsidRDefault="00435059">
            <w:pPr>
              <w:pStyle w:val="FR4"/>
              <w:spacing w:line="288" w:lineRule="auto"/>
              <w:ind w:firstLine="0"/>
              <w:jc w:val="center"/>
              <w:rPr>
                <w:rFonts w:ascii="Times New Roman" w:hAnsi="Times New Roman" w:cs="Times New Roman"/>
                <w:sz w:val="20"/>
              </w:rPr>
            </w:pPr>
            <w:r>
              <w:rPr>
                <w:rFonts w:ascii="Times New Roman" w:hAnsi="Times New Roman" w:cs="Times New Roman"/>
                <w:sz w:val="20"/>
              </w:rPr>
              <w:t>02</w:t>
            </w:r>
          </w:p>
        </w:tc>
      </w:tr>
      <w:tr w:rsidR="00435059">
        <w:tc>
          <w:tcPr>
            <w:tcW w:w="2518" w:type="dxa"/>
            <w:tcBorders>
              <w:top w:val="single" w:sz="4" w:space="0" w:color="auto"/>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глина песчаная</w:t>
            </w:r>
          </w:p>
        </w:tc>
        <w:tc>
          <w:tcPr>
            <w:tcW w:w="2835" w:type="dxa"/>
            <w:tcBorders>
              <w:top w:val="single" w:sz="4" w:space="0" w:color="auto"/>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кровля</w:t>
            </w:r>
          </w:p>
        </w:tc>
      </w:tr>
      <w:tr w:rsidR="00435059">
        <w:tc>
          <w:tcPr>
            <w:tcW w:w="2518"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 xml:space="preserve">известняк мрамориз. </w:t>
            </w:r>
          </w:p>
        </w:tc>
        <w:tc>
          <w:tcPr>
            <w:tcW w:w="2835" w:type="dxa"/>
            <w:tcBorders>
              <w:top w:val="nil"/>
              <w:left w:val="nil"/>
              <w:bottom w:val="nil"/>
              <w:right w:val="nil"/>
            </w:tcBorders>
          </w:tcPr>
          <w:p w:rsidR="00435059" w:rsidRDefault="00435059">
            <w:pPr>
              <w:pStyle w:val="FR4"/>
              <w:spacing w:line="288" w:lineRule="auto"/>
              <w:ind w:firstLine="0"/>
              <w:jc w:val="both"/>
              <w:rPr>
                <w:rFonts w:ascii="Times New Roman" w:hAnsi="Times New Roman" w:cs="Times New Roman"/>
                <w:sz w:val="20"/>
              </w:rPr>
            </w:pPr>
            <w:r>
              <w:rPr>
                <w:rFonts w:ascii="Times New Roman" w:hAnsi="Times New Roman" w:cs="Times New Roman"/>
                <w:sz w:val="20"/>
              </w:rPr>
              <w:t>продуктивная</w:t>
            </w:r>
          </w:p>
        </w:tc>
      </w:tr>
      <w:tr w:rsidR="00435059">
        <w:tc>
          <w:tcPr>
            <w:tcW w:w="2518"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 xml:space="preserve">известняк мрамориз. </w:t>
            </w:r>
          </w:p>
        </w:tc>
        <w:tc>
          <w:tcPr>
            <w:tcW w:w="2835"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кровля</w:t>
            </w:r>
          </w:p>
        </w:tc>
      </w:tr>
      <w:tr w:rsidR="00435059">
        <w:tc>
          <w:tcPr>
            <w:tcW w:w="2518"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 xml:space="preserve">песчаник глауконит. </w:t>
            </w:r>
          </w:p>
        </w:tc>
        <w:tc>
          <w:tcPr>
            <w:tcW w:w="2835"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подошва</w:t>
            </w:r>
          </w:p>
        </w:tc>
      </w:tr>
      <w:tr w:rsidR="00435059">
        <w:tc>
          <w:tcPr>
            <w:tcW w:w="2518"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 xml:space="preserve">песчаник глауконит. </w:t>
            </w:r>
          </w:p>
        </w:tc>
        <w:tc>
          <w:tcPr>
            <w:tcW w:w="2835" w:type="dxa"/>
            <w:tcBorders>
              <w:top w:val="nil"/>
              <w:left w:val="nil"/>
              <w:bottom w:val="nil"/>
              <w:right w:val="nil"/>
            </w:tcBorders>
          </w:tcPr>
          <w:p w:rsidR="00435059" w:rsidRDefault="00435059">
            <w:pPr>
              <w:pStyle w:val="FR4"/>
              <w:spacing w:line="288" w:lineRule="auto"/>
              <w:ind w:firstLine="0"/>
              <w:jc w:val="both"/>
              <w:rPr>
                <w:rFonts w:ascii="Times New Roman" w:hAnsi="Times New Roman" w:cs="Times New Roman"/>
                <w:sz w:val="20"/>
              </w:rPr>
            </w:pPr>
            <w:r>
              <w:rPr>
                <w:rFonts w:ascii="Times New Roman" w:hAnsi="Times New Roman" w:cs="Times New Roman"/>
                <w:sz w:val="20"/>
              </w:rPr>
              <w:t>продуктивная</w:t>
            </w:r>
          </w:p>
        </w:tc>
      </w:tr>
      <w:tr w:rsidR="00435059">
        <w:tc>
          <w:tcPr>
            <w:tcW w:w="2518"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гнейс</w:t>
            </w:r>
          </w:p>
        </w:tc>
        <w:tc>
          <w:tcPr>
            <w:tcW w:w="2835" w:type="dxa"/>
            <w:tcBorders>
              <w:top w:val="nil"/>
              <w:left w:val="nil"/>
              <w:bottom w:val="nil"/>
              <w:right w:val="nil"/>
            </w:tcBorders>
          </w:tcPr>
          <w:p w:rsidR="00435059" w:rsidRDefault="00435059">
            <w:pPr>
              <w:pStyle w:val="FR4"/>
              <w:spacing w:line="288" w:lineRule="auto"/>
              <w:ind w:firstLine="0"/>
              <w:rPr>
                <w:rFonts w:ascii="Times New Roman" w:hAnsi="Times New Roman" w:cs="Times New Roman"/>
                <w:sz w:val="20"/>
              </w:rPr>
            </w:pPr>
            <w:r>
              <w:rPr>
                <w:rFonts w:ascii="Times New Roman" w:hAnsi="Times New Roman" w:cs="Times New Roman"/>
                <w:sz w:val="20"/>
              </w:rPr>
              <w:t>подошва</w:t>
            </w:r>
          </w:p>
        </w:tc>
      </w:tr>
    </w:tbl>
    <w:p w:rsidR="00435059" w:rsidRDefault="00435059">
      <w:pPr>
        <w:spacing w:line="264" w:lineRule="auto"/>
        <w:ind w:left="80"/>
        <w:jc w:val="both"/>
      </w:pPr>
      <w:r>
        <w:br w:type="page"/>
      </w:r>
      <w:r>
        <w:rPr>
          <w:szCs w:val="18"/>
        </w:rPr>
        <w:t>Если вмещающая порода разделяет два согласных рудных тела или две рудо вмещающие породы, ее следует записать дважды - с терминами (в асп.02) "подошва" и "кровля" или "лежачий бок" и "вися</w:t>
      </w:r>
      <w:r>
        <w:rPr>
          <w:szCs w:val="18"/>
        </w:rPr>
        <w:softHyphen/>
        <w:t>чий бок".</w:t>
      </w:r>
    </w:p>
    <w:p w:rsidR="00435059" w:rsidRDefault="00435059">
      <w:pPr>
        <w:spacing w:line="264" w:lineRule="auto"/>
        <w:ind w:left="80"/>
        <w:jc w:val="both"/>
      </w:pPr>
      <w:r>
        <w:rPr>
          <w:szCs w:val="18"/>
        </w:rPr>
        <w:t>5. Порядок записи данных о возрасте вмещающих пород аналогичен порядку записи о возрасте оруденения (см</w:t>
      </w:r>
      <w:r>
        <w:rPr>
          <w:i/>
          <w:iCs/>
          <w:szCs w:val="18"/>
        </w:rPr>
        <w:t>.</w:t>
      </w:r>
      <w:r>
        <w:rPr>
          <w:szCs w:val="18"/>
        </w:rPr>
        <w:t xml:space="preserve"> пояснения к ч.027).</w:t>
      </w:r>
    </w:p>
    <w:p w:rsidR="00435059" w:rsidRDefault="00435059">
      <w:pPr>
        <w:spacing w:line="264" w:lineRule="auto"/>
        <w:ind w:left="80"/>
        <w:jc w:val="both"/>
      </w:pPr>
      <w:r>
        <w:rPr>
          <w:szCs w:val="18"/>
          <w:u w:val="single"/>
        </w:rPr>
        <w:t>К ч.032Т. Промышленные участки и рудные зоны Объекта</w:t>
      </w:r>
    </w:p>
    <w:p w:rsidR="00435059" w:rsidRDefault="00435059">
      <w:pPr>
        <w:spacing w:line="264" w:lineRule="auto"/>
        <w:ind w:left="80"/>
        <w:jc w:val="both"/>
      </w:pPr>
      <w:r>
        <w:rPr>
          <w:szCs w:val="18"/>
        </w:rPr>
        <w:t>I. Часть 032Т заполняется только в паспортах по месторождениям, включающим промышленные участки (т.е. участки, запасы которых разведаны до промышленных категорий) или (и) характеризую</w:t>
      </w:r>
      <w:r>
        <w:rPr>
          <w:szCs w:val="18"/>
        </w:rPr>
        <w:softHyphen/>
        <w:t>щимся наличием рудных зон (горизонтов), в пределах которых выделены рудные тела. Кроме того, ч. 032Т заполняется в паспортах, составленных по нескольким участкам вместе.</w:t>
      </w:r>
    </w:p>
    <w:p w:rsidR="00435059" w:rsidRDefault="00435059">
      <w:pPr>
        <w:spacing w:line="264" w:lineRule="auto"/>
        <w:ind w:left="80"/>
        <w:jc w:val="both"/>
      </w:pPr>
      <w:r>
        <w:rPr>
          <w:szCs w:val="18"/>
        </w:rPr>
        <w:t>В паспорте, составленном на один участок месторождения, ч. 032Т заполняется только при нали</w:t>
      </w:r>
      <w:r>
        <w:rPr>
          <w:szCs w:val="18"/>
        </w:rPr>
        <w:softHyphen/>
        <w:t>чии на этом участке рудных зон (горизонтов).</w:t>
      </w:r>
    </w:p>
    <w:p w:rsidR="00435059" w:rsidRDefault="00435059">
      <w:pPr>
        <w:spacing w:line="264" w:lineRule="auto"/>
        <w:ind w:left="40" w:firstLine="440"/>
        <w:jc w:val="both"/>
      </w:pPr>
      <w:r>
        <w:rPr>
          <w:szCs w:val="18"/>
        </w:rPr>
        <w:t>2. Данные о промышленных участках и рудных зонах (горизонтах) приводятся (с учетом условий п.1) для всех объектов (в т.ч. законсервированных, выработанных, утративших промышленное значе</w:t>
      </w:r>
      <w:r>
        <w:rPr>
          <w:szCs w:val="18"/>
        </w:rPr>
        <w:softHyphen/>
        <w:t>ние) по состоянию на дату подсчета запасов данного участка.</w:t>
      </w:r>
    </w:p>
    <w:p w:rsidR="00435059" w:rsidRDefault="00435059">
      <w:pPr>
        <w:spacing w:line="264" w:lineRule="auto"/>
        <w:ind w:left="40" w:firstLine="440"/>
        <w:jc w:val="both"/>
      </w:pPr>
      <w:r>
        <w:rPr>
          <w:szCs w:val="18"/>
        </w:rPr>
        <w:t xml:space="preserve">3. Сведения, приводимые в ч. 032Т, не должны дублировать данные ч. 033. </w:t>
      </w:r>
      <w:r>
        <w:rPr>
          <w:szCs w:val="18"/>
          <w:u w:val="single"/>
        </w:rPr>
        <w:t>К ч.033. Промышленные рудные тела</w:t>
      </w:r>
    </w:p>
    <w:p w:rsidR="00435059" w:rsidRDefault="00435059">
      <w:pPr>
        <w:spacing w:line="264" w:lineRule="auto"/>
        <w:ind w:left="40"/>
        <w:jc w:val="both"/>
      </w:pPr>
      <w:r>
        <w:rPr>
          <w:szCs w:val="18"/>
        </w:rPr>
        <w:t>1. В ч.033 приводится характеристика всех рудных тел, запасы которых разведаны до промыш</w:t>
      </w:r>
      <w:r>
        <w:rPr>
          <w:szCs w:val="18"/>
        </w:rPr>
        <w:softHyphen/>
        <w:t>ленных категорий, для любых объектов (в тем числе законсервированных, выработанных, утративших промышленное значение) по состоянию на дату подсчета запасов данного тела (группы тел).</w:t>
      </w:r>
    </w:p>
    <w:p w:rsidR="00435059" w:rsidRDefault="00435059">
      <w:pPr>
        <w:spacing w:line="264" w:lineRule="auto"/>
        <w:ind w:left="40"/>
        <w:jc w:val="both"/>
      </w:pPr>
      <w:r>
        <w:rPr>
          <w:szCs w:val="18"/>
        </w:rPr>
        <w:t>2. Для записи в ч. 033 рекомендуется объединять в группы однотипные, близкие по морфологии, параметрам и залеганию тела. В отношении второстепенных и мелких тел подобное объединение обяза</w:t>
      </w:r>
      <w:r>
        <w:rPr>
          <w:szCs w:val="18"/>
        </w:rPr>
        <w:softHyphen/>
        <w:t>тельно.</w:t>
      </w:r>
    </w:p>
    <w:p w:rsidR="00435059" w:rsidRDefault="00435059">
      <w:pPr>
        <w:spacing w:line="288" w:lineRule="auto"/>
        <w:ind w:left="40"/>
        <w:jc w:val="both"/>
      </w:pPr>
      <w:r>
        <w:rPr>
          <w:szCs w:val="18"/>
        </w:rPr>
        <w:t>3. В асп.01 записывается только фактическое собственное название тела или предельно краткое обозначение группы тел.</w:t>
      </w:r>
    </w:p>
    <w:p w:rsidR="00435059" w:rsidRDefault="00435059">
      <w:pPr>
        <w:spacing w:line="288" w:lineRule="auto"/>
        <w:ind w:left="40" w:firstLine="0"/>
        <w:jc w:val="both"/>
      </w:pPr>
      <w:r>
        <w:rPr>
          <w:szCs w:val="18"/>
        </w:rPr>
        <w:t>Если собственного названия тело не имеет, соответствующая строка асп.01 не заполняется.</w:t>
      </w:r>
    </w:p>
    <w:p w:rsidR="00435059" w:rsidRDefault="00435059">
      <w:pPr>
        <w:spacing w:line="288" w:lineRule="auto"/>
        <w:ind w:left="40"/>
        <w:jc w:val="both"/>
      </w:pPr>
      <w:r>
        <w:rPr>
          <w:szCs w:val="18"/>
        </w:rPr>
        <w:t>4. В асп.16 название группы структур (из перечня 9) записывается один раз для нескольких тел (групп тел); в асп.17 название видов структур записывается для каждого тела (группы). Для обеспечения записи без переносов термины перечня 9 сокращены необходимым образом (см. изменения и дополнения к перечню 9).</w:t>
      </w:r>
    </w:p>
    <w:p w:rsidR="00435059" w:rsidRDefault="00435059">
      <w:pPr>
        <w:spacing w:before="20" w:line="288" w:lineRule="auto"/>
        <w:ind w:left="400" w:firstLine="0"/>
        <w:jc w:val="both"/>
      </w:pPr>
      <w:r>
        <w:rPr>
          <w:szCs w:val="18"/>
        </w:rPr>
        <w:t>Пример записи в асп.16-17 ч.033:</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5221"/>
        <w:gridCol w:w="2959"/>
      </w:tblGrid>
      <w:tr w:rsidR="00435059">
        <w:tc>
          <w:tcPr>
            <w:tcW w:w="697" w:type="dxa"/>
            <w:tcBorders>
              <w:bottom w:val="single" w:sz="4" w:space="0" w:color="auto"/>
            </w:tcBorders>
          </w:tcPr>
          <w:p w:rsidR="00435059" w:rsidRDefault="00435059">
            <w:pPr>
              <w:ind w:firstLine="0"/>
              <w:jc w:val="center"/>
              <w:rPr>
                <w:szCs w:val="18"/>
              </w:rPr>
            </w:pPr>
            <w:r>
              <w:rPr>
                <w:szCs w:val="18"/>
              </w:rPr>
              <w:t>№ пп</w:t>
            </w:r>
          </w:p>
        </w:tc>
        <w:tc>
          <w:tcPr>
            <w:tcW w:w="5221" w:type="dxa"/>
            <w:tcBorders>
              <w:bottom w:val="single" w:sz="4" w:space="0" w:color="auto"/>
            </w:tcBorders>
          </w:tcPr>
          <w:p w:rsidR="00435059" w:rsidRDefault="00435059">
            <w:pPr>
              <w:ind w:firstLine="0"/>
              <w:jc w:val="center"/>
              <w:rPr>
                <w:szCs w:val="18"/>
              </w:rPr>
            </w:pPr>
            <w:r>
              <w:rPr>
                <w:szCs w:val="18"/>
              </w:rPr>
              <w:t>16</w:t>
            </w:r>
          </w:p>
        </w:tc>
        <w:tc>
          <w:tcPr>
            <w:tcW w:w="2959" w:type="dxa"/>
            <w:tcBorders>
              <w:bottom w:val="single" w:sz="4" w:space="0" w:color="auto"/>
            </w:tcBorders>
          </w:tcPr>
          <w:p w:rsidR="00435059" w:rsidRDefault="00435059">
            <w:pPr>
              <w:ind w:firstLine="0"/>
              <w:jc w:val="center"/>
              <w:rPr>
                <w:szCs w:val="18"/>
              </w:rPr>
            </w:pPr>
            <w:r>
              <w:rPr>
                <w:szCs w:val="18"/>
              </w:rPr>
              <w:t>17</w:t>
            </w:r>
          </w:p>
        </w:tc>
      </w:tr>
      <w:tr w:rsidR="00435059">
        <w:tc>
          <w:tcPr>
            <w:tcW w:w="697" w:type="dxa"/>
            <w:tcBorders>
              <w:top w:val="single" w:sz="4" w:space="0" w:color="auto"/>
              <w:left w:val="nil"/>
              <w:bottom w:val="nil"/>
              <w:right w:val="nil"/>
            </w:tcBorders>
          </w:tcPr>
          <w:p w:rsidR="00435059" w:rsidRDefault="00435059">
            <w:pPr>
              <w:ind w:firstLine="0"/>
              <w:jc w:val="both"/>
              <w:rPr>
                <w:szCs w:val="18"/>
              </w:rPr>
            </w:pPr>
            <w:r>
              <w:rPr>
                <w:szCs w:val="18"/>
              </w:rPr>
              <w:t>1</w:t>
            </w:r>
          </w:p>
        </w:tc>
        <w:tc>
          <w:tcPr>
            <w:tcW w:w="5221" w:type="dxa"/>
            <w:tcBorders>
              <w:top w:val="single" w:sz="4" w:space="0" w:color="auto"/>
              <w:left w:val="nil"/>
              <w:bottom w:val="nil"/>
              <w:right w:val="nil"/>
            </w:tcBorders>
          </w:tcPr>
          <w:p w:rsidR="00435059" w:rsidRDefault="00435059">
            <w:pPr>
              <w:ind w:firstLine="0"/>
              <w:jc w:val="both"/>
              <w:rPr>
                <w:szCs w:val="18"/>
              </w:rPr>
            </w:pPr>
            <w:r>
              <w:rPr>
                <w:szCs w:val="18"/>
              </w:rPr>
              <w:t>секущие структуры крупн.разломов</w:t>
            </w:r>
          </w:p>
        </w:tc>
        <w:tc>
          <w:tcPr>
            <w:tcW w:w="2959" w:type="dxa"/>
            <w:tcBorders>
              <w:top w:val="single" w:sz="4" w:space="0" w:color="auto"/>
              <w:left w:val="nil"/>
              <w:bottom w:val="nil"/>
              <w:right w:val="nil"/>
            </w:tcBorders>
          </w:tcPr>
          <w:p w:rsidR="00435059" w:rsidRDefault="00435059">
            <w:pPr>
              <w:ind w:firstLine="0"/>
              <w:jc w:val="both"/>
              <w:rPr>
                <w:szCs w:val="18"/>
              </w:rPr>
            </w:pPr>
            <w:r>
              <w:rPr>
                <w:szCs w:val="18"/>
              </w:rPr>
              <w:t>надвиги</w:t>
            </w:r>
          </w:p>
        </w:tc>
      </w:tr>
      <w:tr w:rsidR="00435059">
        <w:tc>
          <w:tcPr>
            <w:tcW w:w="697" w:type="dxa"/>
            <w:tcBorders>
              <w:top w:val="nil"/>
              <w:left w:val="nil"/>
              <w:bottom w:val="nil"/>
              <w:right w:val="nil"/>
            </w:tcBorders>
          </w:tcPr>
          <w:p w:rsidR="00435059" w:rsidRDefault="00435059">
            <w:pPr>
              <w:ind w:firstLine="0"/>
              <w:jc w:val="both"/>
              <w:rPr>
                <w:szCs w:val="18"/>
              </w:rPr>
            </w:pPr>
            <w:r>
              <w:rPr>
                <w:szCs w:val="18"/>
              </w:rPr>
              <w:t>2</w:t>
            </w:r>
          </w:p>
        </w:tc>
        <w:tc>
          <w:tcPr>
            <w:tcW w:w="5221" w:type="dxa"/>
            <w:tcBorders>
              <w:top w:val="nil"/>
              <w:left w:val="nil"/>
              <w:bottom w:val="nil"/>
              <w:right w:val="nil"/>
            </w:tcBorders>
          </w:tcPr>
          <w:p w:rsidR="00435059" w:rsidRDefault="00435059">
            <w:pPr>
              <w:ind w:firstLine="0"/>
              <w:jc w:val="both"/>
              <w:rPr>
                <w:szCs w:val="18"/>
              </w:rPr>
            </w:pPr>
          </w:p>
        </w:tc>
        <w:tc>
          <w:tcPr>
            <w:tcW w:w="2959" w:type="dxa"/>
            <w:tcBorders>
              <w:top w:val="nil"/>
              <w:left w:val="nil"/>
              <w:bottom w:val="nil"/>
              <w:right w:val="nil"/>
            </w:tcBorders>
          </w:tcPr>
          <w:p w:rsidR="00435059" w:rsidRDefault="00435059">
            <w:pPr>
              <w:ind w:firstLine="0"/>
              <w:jc w:val="both"/>
              <w:rPr>
                <w:szCs w:val="18"/>
              </w:rPr>
            </w:pPr>
            <w:r>
              <w:rPr>
                <w:szCs w:val="18"/>
              </w:rPr>
              <w:t>надвиги</w:t>
            </w:r>
          </w:p>
        </w:tc>
      </w:tr>
      <w:tr w:rsidR="00435059">
        <w:tc>
          <w:tcPr>
            <w:tcW w:w="697" w:type="dxa"/>
            <w:tcBorders>
              <w:top w:val="nil"/>
              <w:left w:val="nil"/>
              <w:bottom w:val="nil"/>
              <w:right w:val="nil"/>
            </w:tcBorders>
          </w:tcPr>
          <w:p w:rsidR="00435059" w:rsidRDefault="00435059">
            <w:pPr>
              <w:ind w:firstLine="0"/>
              <w:jc w:val="both"/>
              <w:rPr>
                <w:szCs w:val="18"/>
              </w:rPr>
            </w:pPr>
            <w:r>
              <w:rPr>
                <w:szCs w:val="18"/>
              </w:rPr>
              <w:t>3</w:t>
            </w:r>
          </w:p>
        </w:tc>
        <w:tc>
          <w:tcPr>
            <w:tcW w:w="5221" w:type="dxa"/>
            <w:tcBorders>
              <w:top w:val="nil"/>
              <w:left w:val="nil"/>
              <w:bottom w:val="nil"/>
              <w:right w:val="nil"/>
            </w:tcBorders>
          </w:tcPr>
          <w:p w:rsidR="00435059" w:rsidRDefault="00435059">
            <w:pPr>
              <w:ind w:firstLine="0"/>
              <w:jc w:val="both"/>
              <w:rPr>
                <w:szCs w:val="18"/>
              </w:rPr>
            </w:pPr>
          </w:p>
        </w:tc>
        <w:tc>
          <w:tcPr>
            <w:tcW w:w="2959" w:type="dxa"/>
            <w:tcBorders>
              <w:top w:val="nil"/>
              <w:left w:val="nil"/>
              <w:bottom w:val="nil"/>
              <w:right w:val="nil"/>
            </w:tcBorders>
          </w:tcPr>
          <w:p w:rsidR="00435059" w:rsidRDefault="00435059">
            <w:pPr>
              <w:ind w:firstLine="0"/>
              <w:jc w:val="both"/>
              <w:rPr>
                <w:szCs w:val="18"/>
              </w:rPr>
            </w:pPr>
            <w:r>
              <w:rPr>
                <w:szCs w:val="18"/>
              </w:rPr>
              <w:t>надвиги</w:t>
            </w:r>
          </w:p>
        </w:tc>
      </w:tr>
      <w:tr w:rsidR="00435059">
        <w:tc>
          <w:tcPr>
            <w:tcW w:w="697" w:type="dxa"/>
            <w:tcBorders>
              <w:top w:val="nil"/>
              <w:left w:val="nil"/>
              <w:bottom w:val="nil"/>
              <w:right w:val="nil"/>
            </w:tcBorders>
          </w:tcPr>
          <w:p w:rsidR="00435059" w:rsidRDefault="00435059">
            <w:pPr>
              <w:ind w:firstLine="0"/>
              <w:jc w:val="both"/>
              <w:rPr>
                <w:szCs w:val="18"/>
              </w:rPr>
            </w:pPr>
            <w:r>
              <w:rPr>
                <w:szCs w:val="18"/>
              </w:rPr>
              <w:t>4</w:t>
            </w:r>
          </w:p>
        </w:tc>
        <w:tc>
          <w:tcPr>
            <w:tcW w:w="5221" w:type="dxa"/>
            <w:tcBorders>
              <w:top w:val="nil"/>
              <w:left w:val="nil"/>
              <w:bottom w:val="nil"/>
              <w:right w:val="nil"/>
            </w:tcBorders>
          </w:tcPr>
          <w:p w:rsidR="00435059" w:rsidRDefault="00435059">
            <w:pPr>
              <w:ind w:firstLine="0"/>
              <w:jc w:val="both"/>
              <w:rPr>
                <w:szCs w:val="18"/>
              </w:rPr>
            </w:pPr>
            <w:r>
              <w:rPr>
                <w:szCs w:val="18"/>
              </w:rPr>
              <w:t xml:space="preserve">секущие структуры тектон. трещин   </w:t>
            </w:r>
          </w:p>
        </w:tc>
        <w:tc>
          <w:tcPr>
            <w:tcW w:w="2959" w:type="dxa"/>
            <w:tcBorders>
              <w:top w:val="nil"/>
              <w:left w:val="nil"/>
              <w:bottom w:val="nil"/>
              <w:right w:val="nil"/>
            </w:tcBorders>
          </w:tcPr>
          <w:p w:rsidR="00435059" w:rsidRDefault="00435059">
            <w:pPr>
              <w:ind w:firstLine="0"/>
              <w:jc w:val="both"/>
              <w:rPr>
                <w:szCs w:val="18"/>
              </w:rPr>
            </w:pPr>
            <w:r>
              <w:rPr>
                <w:szCs w:val="18"/>
              </w:rPr>
              <w:t>трещины отрыва</w:t>
            </w:r>
          </w:p>
        </w:tc>
      </w:tr>
      <w:tr w:rsidR="00435059">
        <w:tc>
          <w:tcPr>
            <w:tcW w:w="697" w:type="dxa"/>
            <w:tcBorders>
              <w:top w:val="nil"/>
              <w:left w:val="nil"/>
              <w:bottom w:val="nil"/>
              <w:right w:val="nil"/>
            </w:tcBorders>
          </w:tcPr>
          <w:p w:rsidR="00435059" w:rsidRDefault="00435059">
            <w:pPr>
              <w:ind w:firstLine="0"/>
              <w:jc w:val="both"/>
              <w:rPr>
                <w:szCs w:val="18"/>
              </w:rPr>
            </w:pPr>
            <w:r>
              <w:rPr>
                <w:szCs w:val="18"/>
              </w:rPr>
              <w:t>5</w:t>
            </w:r>
          </w:p>
        </w:tc>
        <w:tc>
          <w:tcPr>
            <w:tcW w:w="5221" w:type="dxa"/>
            <w:tcBorders>
              <w:top w:val="nil"/>
              <w:left w:val="nil"/>
              <w:bottom w:val="nil"/>
              <w:right w:val="nil"/>
            </w:tcBorders>
          </w:tcPr>
          <w:p w:rsidR="00435059" w:rsidRDefault="00435059">
            <w:pPr>
              <w:ind w:firstLine="0"/>
              <w:jc w:val="both"/>
              <w:rPr>
                <w:szCs w:val="18"/>
              </w:rPr>
            </w:pPr>
          </w:p>
        </w:tc>
        <w:tc>
          <w:tcPr>
            <w:tcW w:w="2959" w:type="dxa"/>
            <w:tcBorders>
              <w:top w:val="nil"/>
              <w:left w:val="nil"/>
              <w:bottom w:val="nil"/>
              <w:right w:val="nil"/>
            </w:tcBorders>
          </w:tcPr>
          <w:p w:rsidR="00435059" w:rsidRDefault="00435059">
            <w:pPr>
              <w:ind w:firstLine="0"/>
              <w:jc w:val="both"/>
              <w:rPr>
                <w:szCs w:val="18"/>
              </w:rPr>
            </w:pPr>
            <w:r>
              <w:rPr>
                <w:szCs w:val="18"/>
              </w:rPr>
              <w:t>трещины скола</w:t>
            </w:r>
          </w:p>
        </w:tc>
      </w:tr>
    </w:tbl>
    <w:p w:rsidR="00435059" w:rsidRDefault="00435059">
      <w:pPr>
        <w:pStyle w:val="a6"/>
      </w:pPr>
      <w:r>
        <w:t>К ч.037. Минеральный состав руд</w:t>
      </w:r>
    </w:p>
    <w:p w:rsidR="00435059" w:rsidRDefault="00435059">
      <w:pPr>
        <w:spacing w:line="264" w:lineRule="auto"/>
        <w:ind w:firstLine="440"/>
        <w:jc w:val="both"/>
      </w:pPr>
      <w:r>
        <w:rPr>
          <w:szCs w:val="18"/>
        </w:rPr>
        <w:t>1. Названия минералов приводятся исключительно в форме именительного падежа единственного числа.</w:t>
      </w:r>
    </w:p>
    <w:p w:rsidR="00435059" w:rsidRDefault="00435059">
      <w:pPr>
        <w:pStyle w:val="FR3"/>
        <w:spacing w:line="264" w:lineRule="auto"/>
        <w:ind w:left="0" w:firstLine="440"/>
        <w:jc w:val="both"/>
        <w:rPr>
          <w:rFonts w:ascii="Times New Roman" w:hAnsi="Times New Roman" w:cs="Times New Roman"/>
          <w:sz w:val="20"/>
        </w:rPr>
      </w:pPr>
      <w:r>
        <w:rPr>
          <w:rFonts w:ascii="Times New Roman" w:hAnsi="Times New Roman" w:cs="Times New Roman"/>
          <w:sz w:val="20"/>
        </w:rPr>
        <w:t>2. Не допускается запись названий групп минералов (например, "полевой шпат", "карбонат', сульфид" и т.д.).</w:t>
      </w:r>
    </w:p>
    <w:p w:rsidR="00435059" w:rsidRDefault="00435059">
      <w:pPr>
        <w:spacing w:line="264" w:lineRule="auto"/>
        <w:ind w:left="400" w:firstLine="0"/>
        <w:jc w:val="both"/>
      </w:pPr>
      <w:r>
        <w:rPr>
          <w:szCs w:val="18"/>
          <w:u w:val="single"/>
        </w:rPr>
        <w:t>К ч.045. Проявления полезных ископаемых</w:t>
      </w:r>
    </w:p>
    <w:p w:rsidR="00435059" w:rsidRDefault="00435059">
      <w:pPr>
        <w:spacing w:line="264" w:lineRule="auto"/>
        <w:ind w:firstLine="440"/>
        <w:jc w:val="both"/>
      </w:pPr>
      <w:r>
        <w:rPr>
          <w:szCs w:val="18"/>
        </w:rPr>
        <w:t>1. Не допускается запись данных о полезных ископаемых, названных в асп.02 чч. 042, 043, т.е. выступающих в качестве основных или попутных.</w:t>
      </w:r>
    </w:p>
    <w:p w:rsidR="00435059" w:rsidRDefault="00435059">
      <w:pPr>
        <w:pStyle w:val="FR3"/>
        <w:spacing w:before="20" w:line="264" w:lineRule="auto"/>
        <w:ind w:left="0" w:firstLine="440"/>
        <w:jc w:val="both"/>
        <w:rPr>
          <w:rFonts w:ascii="Times New Roman" w:hAnsi="Times New Roman" w:cs="Times New Roman"/>
          <w:sz w:val="20"/>
        </w:rPr>
      </w:pPr>
      <w:r>
        <w:rPr>
          <w:rFonts w:ascii="Times New Roman" w:hAnsi="Times New Roman" w:cs="Times New Roman"/>
          <w:sz w:val="20"/>
        </w:rPr>
        <w:t>2. Не допускается запись содержаний по данным полуколичественного спектрального анализа, так как им определяются не конкретные содержания, а их порядок.</w:t>
      </w:r>
    </w:p>
    <w:p w:rsidR="00435059" w:rsidRDefault="00435059">
      <w:pPr>
        <w:pStyle w:val="FR3"/>
        <w:spacing w:before="20" w:line="264" w:lineRule="auto"/>
        <w:ind w:left="0" w:firstLine="440"/>
        <w:jc w:val="both"/>
        <w:rPr>
          <w:rFonts w:ascii="Times New Roman" w:hAnsi="Times New Roman" w:cs="Times New Roman"/>
          <w:sz w:val="20"/>
        </w:rPr>
      </w:pPr>
      <w:r>
        <w:rPr>
          <w:rFonts w:ascii="Times New Roman" w:hAnsi="Times New Roman" w:cs="Times New Roman"/>
          <w:sz w:val="20"/>
          <w:u w:val="single"/>
        </w:rPr>
        <w:t>К ЧЧ.047-050. Запасы руд и полезных ископаемых</w:t>
      </w:r>
    </w:p>
    <w:p w:rsidR="00435059" w:rsidRDefault="00435059">
      <w:pPr>
        <w:spacing w:before="40" w:line="264" w:lineRule="auto"/>
        <w:ind w:left="240" w:firstLine="200"/>
        <w:jc w:val="both"/>
      </w:pPr>
      <w:r>
        <w:rPr>
          <w:szCs w:val="18"/>
        </w:rPr>
        <w:t>I. Для объектов, запасы которых учтены балансами, данные об оперативных (текущих) запасах</w:t>
      </w:r>
    </w:p>
    <w:p w:rsidR="00435059" w:rsidRDefault="00435059">
      <w:pPr>
        <w:pStyle w:val="FR3"/>
        <w:spacing w:before="40" w:line="264" w:lineRule="auto"/>
        <w:ind w:left="0" w:firstLine="0"/>
        <w:jc w:val="both"/>
        <w:rPr>
          <w:rFonts w:ascii="Times New Roman" w:hAnsi="Times New Roman" w:cs="Times New Roman"/>
          <w:sz w:val="20"/>
        </w:rPr>
      </w:pPr>
      <w:r>
        <w:rPr>
          <w:rFonts w:ascii="Times New Roman" w:hAnsi="Times New Roman" w:cs="Times New Roman"/>
          <w:sz w:val="20"/>
        </w:rPr>
        <w:t>и добыче должны соответствовать данным балансов, последним по времени из имеющихся на дату сос</w:t>
      </w:r>
      <w:r>
        <w:rPr>
          <w:rFonts w:ascii="Times New Roman" w:hAnsi="Times New Roman" w:cs="Times New Roman"/>
          <w:sz w:val="20"/>
        </w:rPr>
        <w:softHyphen/>
        <w:t>тавления паспорта.</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br w:type="page"/>
        <w:t>2. В ч.050 необходимо привести данные о запасах любых полезных ископаемых в породах вскрыши и в подстилающих породах (не только общераспространенных), которые занесены в отдельный па</w:t>
      </w:r>
      <w:r>
        <w:rPr>
          <w:rFonts w:ascii="Times New Roman" w:hAnsi="Times New Roman" w:cs="Times New Roman"/>
          <w:sz w:val="20"/>
        </w:rPr>
        <w:softHyphen/>
        <w:t>спорт ф.Б.</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ч.051Т. Прочие данные о запасах</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Важнейшими для этой части являются данные о постановке запасов на учет балансами и о снятии запасов с этого учета, как подтверждающие достоверность записи в асп. "Учет балансом" чч. 047-050.</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ч.052Т. Состав и свойства общераспространенных полезных ископаемых в породах вскрыши и в подстилающих породах</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В этой части необходимо привести сведения о полезных ископаемых (не только общераспростра</w:t>
      </w:r>
      <w:r>
        <w:rPr>
          <w:rFonts w:ascii="Times New Roman" w:hAnsi="Times New Roman" w:cs="Times New Roman"/>
          <w:sz w:val="20"/>
        </w:rPr>
        <w:softHyphen/>
        <w:t>ненных) в породах вскрыши и в подстилающих породах, состав и свойства которых изучены, но кото</w:t>
      </w:r>
      <w:r>
        <w:rPr>
          <w:rFonts w:ascii="Times New Roman" w:hAnsi="Times New Roman" w:cs="Times New Roman"/>
          <w:sz w:val="20"/>
        </w:rPr>
        <w:softHyphen/>
        <w:t>рые не образуют объекта, требующего составления по нему паспорта ф.Б.</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общему порядку записи данных в чч.053Т-060Т</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В этих частях приводятся проектные и фактические данные для любых объектов, в том числе:</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 для разведываемых, резервных, не намечаемых к освоению, подготавливаемых к освоению -проектные (из отчетов, ТЭО, ТЭДов);</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 для разрабатываемых - проектные и фактические (последние - на дату составления паспорта);</w:t>
      </w:r>
    </w:p>
    <w:p w:rsidR="00435059" w:rsidRDefault="00435059">
      <w:pPr>
        <w:pStyle w:val="FR4"/>
        <w:spacing w:line="264" w:lineRule="auto"/>
        <w:ind w:left="459" w:firstLine="0"/>
        <w:jc w:val="both"/>
        <w:rPr>
          <w:rFonts w:ascii="Times New Roman" w:hAnsi="Times New Roman" w:cs="Times New Roman"/>
          <w:sz w:val="20"/>
        </w:rPr>
      </w:pPr>
      <w:r>
        <w:rPr>
          <w:rFonts w:ascii="Times New Roman" w:hAnsi="Times New Roman" w:cs="Times New Roman"/>
          <w:sz w:val="20"/>
        </w:rPr>
        <w:t>- для законсервированных, выработанных, утративших промышленное значение - проектные и фак</w:t>
      </w:r>
      <w:r>
        <w:rPr>
          <w:rFonts w:ascii="Times New Roman" w:hAnsi="Times New Roman" w:cs="Times New Roman"/>
          <w:sz w:val="20"/>
        </w:rPr>
        <w:softHyphen/>
        <w:t xml:space="preserve">тические (последние - на дату прекращения разработки). </w:t>
      </w:r>
    </w:p>
    <w:p w:rsidR="00435059" w:rsidRDefault="00435059">
      <w:pPr>
        <w:pStyle w:val="FR4"/>
        <w:spacing w:line="264" w:lineRule="auto"/>
        <w:ind w:left="459" w:firstLine="0"/>
        <w:jc w:val="both"/>
        <w:rPr>
          <w:rFonts w:ascii="Times New Roman" w:hAnsi="Times New Roman" w:cs="Times New Roman"/>
          <w:sz w:val="20"/>
        </w:rPr>
      </w:pPr>
      <w:r>
        <w:rPr>
          <w:rFonts w:ascii="Times New Roman" w:hAnsi="Times New Roman" w:cs="Times New Roman"/>
          <w:sz w:val="20"/>
          <w:u w:val="single"/>
        </w:rPr>
        <w:t>К ч.053Т. Технологические свойства руд</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В тех случаях, когда технологические свойства руд для ряда объектов изучены на примере од</w:t>
      </w:r>
      <w:r>
        <w:rPr>
          <w:rFonts w:ascii="Times New Roman" w:hAnsi="Times New Roman" w:cs="Times New Roman"/>
          <w:sz w:val="20"/>
        </w:rPr>
        <w:softHyphen/>
        <w:t>ного из них, имеющиеся данные о результатах технологических исследований приводятся в паспорте каждого из этих объектов со ссылкой на исследованный объект.</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ч.054Т. Кондиции</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Если для подсчета запасов ряда объектов использованы кондиции, разработанные на примере од</w:t>
      </w:r>
      <w:r>
        <w:rPr>
          <w:rFonts w:ascii="Times New Roman" w:hAnsi="Times New Roman" w:cs="Times New Roman"/>
          <w:sz w:val="20"/>
        </w:rPr>
        <w:softHyphen/>
        <w:t>ного из них, параметры кондиций приводятся в паспорте каждого из этих объектов со ссылкой на исходный объект.</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ч.056. Вскрыша</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1. Использование для записи в асп. 04 "вид" термина ЛИНЕЙНЫЙ не допускается.</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2. Для записи в асп.05 (размерность) можно использовать термин М/М.</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ч.059Т. Водоснабжение</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Для этой части особо важными следует считать сведения о степени покрытия потребности в тех</w:t>
      </w:r>
      <w:r>
        <w:rPr>
          <w:rFonts w:ascii="Times New Roman" w:hAnsi="Times New Roman" w:cs="Times New Roman"/>
          <w:sz w:val="20"/>
        </w:rPr>
        <w:softHyphen/>
        <w:t>нической и хозпитьевой воде.</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К.ч.061Т. Потребители сырья</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В ч.061Т приводятся данные о потребителях именно сырья, т.е. необогащенных руд, а не потре</w:t>
      </w:r>
      <w:r>
        <w:rPr>
          <w:rFonts w:ascii="Times New Roman" w:hAnsi="Times New Roman" w:cs="Times New Roman"/>
          <w:sz w:val="20"/>
        </w:rPr>
        <w:softHyphen/>
        <w:t>бителях продуктов обогащения или металлов.</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u w:val="single"/>
        </w:rPr>
        <w:t>К ч.062Т. Мероприятия по охране и восстановлению окружающей среды</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1. Ввиду особой важности и актуальности сведений о мероприятиях по охране и восстановлению окружающей среды, в случаях, когда эти мероприятия не предусмотрены проектом (в отчете по раз</w:t>
      </w:r>
      <w:r>
        <w:rPr>
          <w:rFonts w:ascii="Times New Roman" w:hAnsi="Times New Roman" w:cs="Times New Roman"/>
          <w:sz w:val="20"/>
        </w:rPr>
        <w:softHyphen/>
        <w:t>ведке, ТЭО, ТЭДе и др.) или (и) не проводятся (не проводились) фактически, необходимо в начале текста (т.е. первой его фразой) записать одну из следующих формулировок:</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 "Не предусмотрены" (т.е. не проектировались);</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 "Не проводятся" или "Не проводились" (т.е. не проводятся или не проводились фактически, хотя и были предусмотрены);</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 "Не предусмотрены и не проводятся" или "Не предусмотрены и не проводились".</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2. Имеющиеся данные (проектные, фактические) приводятся в паспортах любых объектов (как и для чч.053Т-060Т).</w:t>
      </w:r>
    </w:p>
    <w:p w:rsidR="00435059" w:rsidRDefault="00435059">
      <w:pPr>
        <w:pStyle w:val="FR4"/>
        <w:spacing w:line="264" w:lineRule="auto"/>
        <w:ind w:firstLine="459"/>
        <w:jc w:val="both"/>
        <w:rPr>
          <w:rFonts w:ascii="Times New Roman" w:hAnsi="Times New Roman" w:cs="Times New Roman"/>
          <w:sz w:val="20"/>
          <w:u w:val="single"/>
        </w:rPr>
      </w:pPr>
      <w:r>
        <w:rPr>
          <w:rFonts w:ascii="Times New Roman" w:hAnsi="Times New Roman" w:cs="Times New Roman"/>
          <w:sz w:val="20"/>
          <w:u w:val="single"/>
        </w:rPr>
        <w:t>К ч.063Т. Перспективы и рекомендации</w:t>
      </w:r>
    </w:p>
    <w:p w:rsidR="00435059" w:rsidRDefault="00435059">
      <w:pPr>
        <w:pStyle w:val="FR4"/>
        <w:spacing w:line="264" w:lineRule="auto"/>
        <w:ind w:firstLine="459"/>
        <w:jc w:val="both"/>
        <w:rPr>
          <w:rFonts w:ascii="Times New Roman" w:hAnsi="Times New Roman" w:cs="Times New Roman"/>
          <w:sz w:val="20"/>
        </w:rPr>
      </w:pPr>
      <w:r>
        <w:rPr>
          <w:rFonts w:ascii="Times New Roman" w:hAnsi="Times New Roman" w:cs="Times New Roman"/>
          <w:sz w:val="20"/>
        </w:rPr>
        <w:t>Здесь приводятся данные о перспективах и рекомендациях для того конкретного объекта, по которому составлен паспорт, но не для окружающего района или для добывающего предприятия.</w:t>
      </w:r>
    </w:p>
    <w:p w:rsidR="00435059" w:rsidRDefault="00435059">
      <w:pPr>
        <w:pStyle w:val="FR4"/>
        <w:spacing w:line="288" w:lineRule="auto"/>
        <w:ind w:firstLine="459"/>
        <w:jc w:val="both"/>
        <w:rPr>
          <w:rFonts w:ascii="Times New Roman" w:hAnsi="Times New Roman" w:cs="Times New Roman"/>
          <w:sz w:val="20"/>
        </w:rPr>
      </w:pPr>
      <w:r>
        <w:rPr>
          <w:rFonts w:ascii="Times New Roman" w:hAnsi="Times New Roman" w:cs="Times New Roman"/>
          <w:sz w:val="20"/>
          <w:u w:val="single"/>
        </w:rPr>
        <w:t>К ч.064Т. Причины закрытия объекта</w:t>
      </w:r>
    </w:p>
    <w:p w:rsidR="00435059" w:rsidRDefault="00435059">
      <w:pPr>
        <w:pStyle w:val="FR4"/>
        <w:spacing w:line="288" w:lineRule="auto"/>
        <w:ind w:firstLine="459"/>
        <w:jc w:val="both"/>
        <w:rPr>
          <w:rFonts w:ascii="Times New Roman" w:hAnsi="Times New Roman" w:cs="Times New Roman"/>
          <w:sz w:val="20"/>
        </w:rPr>
      </w:pPr>
      <w:r>
        <w:rPr>
          <w:rFonts w:ascii="Times New Roman" w:hAnsi="Times New Roman" w:cs="Times New Roman"/>
          <w:sz w:val="20"/>
        </w:rPr>
        <w:t>Под закрытием объекта понимается прекращение его разработки по любой причине (консервация, выработанность, утрата промышленного значения и т.п.). Следует указать вид, номер и дату утверж</w:t>
      </w:r>
      <w:r>
        <w:rPr>
          <w:rFonts w:ascii="Times New Roman" w:hAnsi="Times New Roman" w:cs="Times New Roman"/>
          <w:sz w:val="20"/>
        </w:rPr>
        <w:softHyphen/>
        <w:t>дения документа о закрытии объекта.</w:t>
      </w:r>
    </w:p>
    <w:p w:rsidR="00435059" w:rsidRDefault="00435059">
      <w:pPr>
        <w:spacing w:line="288" w:lineRule="auto"/>
        <w:ind w:left="400" w:firstLine="0"/>
      </w:pPr>
      <w:r>
        <w:br w:type="page"/>
      </w:r>
      <w:r>
        <w:rPr>
          <w:szCs w:val="18"/>
          <w:u w:val="single"/>
        </w:rPr>
        <w:t>К ч.065. Источники данных об объекте</w:t>
      </w:r>
    </w:p>
    <w:p w:rsidR="00435059" w:rsidRDefault="00435059">
      <w:pPr>
        <w:spacing w:line="288" w:lineRule="auto"/>
        <w:ind w:firstLine="460"/>
      </w:pPr>
      <w:r>
        <w:rPr>
          <w:szCs w:val="18"/>
        </w:rPr>
        <w:t>1. При записи в асп.02 можно использовать термины РАЗВЕДКА и ПОДСЧЕТ ЗАПАСОВ.</w:t>
      </w:r>
    </w:p>
    <w:p w:rsidR="00435059" w:rsidRDefault="00435059">
      <w:pPr>
        <w:spacing w:line="288" w:lineRule="auto"/>
        <w:ind w:firstLine="460"/>
      </w:pPr>
      <w:r>
        <w:rPr>
          <w:szCs w:val="18"/>
        </w:rPr>
        <w:t>2. Асп.02 не заполняется для госбаланса и сводного баланса, а также для отчетов по темати</w:t>
      </w:r>
      <w:r>
        <w:rPr>
          <w:szCs w:val="18"/>
        </w:rPr>
        <w:softHyphen/>
        <w:t>ческим, научно-исследовательским и проектно-изыскательским работам, если содержание этих работ невозможно пояснить термином из перечня к асп.02.</w:t>
      </w:r>
    </w:p>
    <w:p w:rsidR="00435059" w:rsidRDefault="00435059">
      <w:pPr>
        <w:spacing w:line="288" w:lineRule="auto"/>
        <w:ind w:firstLine="460"/>
      </w:pPr>
      <w:r>
        <w:rPr>
          <w:szCs w:val="18"/>
        </w:rPr>
        <w:t>3. Фамилия и инициалы автора (асп.03) приводятся только для отчетов, записок и обзоров. Для остальных документов дается сокращенное название организации (учреждения). Для одного документа указывается только один автор (составитель).</w:t>
      </w:r>
    </w:p>
    <w:p w:rsidR="00435059" w:rsidRDefault="00435059">
      <w:pPr>
        <w:spacing w:line="288" w:lineRule="auto"/>
        <w:ind w:firstLine="460"/>
      </w:pPr>
      <w:r>
        <w:rPr>
          <w:szCs w:val="18"/>
        </w:rPr>
        <w:t>4. Асп.04 (№ протокола) отведен для записи номеров протоколов только об утверждении (апроба</w:t>
      </w:r>
      <w:r>
        <w:rPr>
          <w:szCs w:val="18"/>
        </w:rPr>
        <w:softHyphen/>
        <w:t>ции) запасов или кондиций. Для остальных документов асп.04 не заполняется.</w:t>
      </w:r>
    </w:p>
    <w:p w:rsidR="00435059" w:rsidRDefault="00435059">
      <w:pPr>
        <w:spacing w:line="288" w:lineRule="auto"/>
        <w:ind w:firstLine="460"/>
      </w:pPr>
      <w:r>
        <w:rPr>
          <w:szCs w:val="18"/>
        </w:rPr>
        <w:t>5. Запись номера хранения документа в ТГФ обязательна.</w:t>
      </w:r>
    </w:p>
    <w:p w:rsidR="00435059" w:rsidRDefault="00435059">
      <w:pPr>
        <w:spacing w:line="288" w:lineRule="auto"/>
        <w:ind w:left="200" w:firstLine="0"/>
        <w:jc w:val="center"/>
      </w:pPr>
      <w:r>
        <w:br w:type="page"/>
      </w:r>
      <w:r>
        <w:rPr>
          <w:szCs w:val="18"/>
        </w:rPr>
        <w:t>ПОЯСНЕНИЯ</w:t>
      </w:r>
    </w:p>
    <w:p w:rsidR="00435059" w:rsidRDefault="00435059">
      <w:pPr>
        <w:spacing w:line="288" w:lineRule="auto"/>
        <w:ind w:left="2120" w:right="1800" w:firstLine="0"/>
        <w:jc w:val="center"/>
      </w:pPr>
      <w:r>
        <w:rPr>
          <w:szCs w:val="18"/>
        </w:rPr>
        <w:t>к Руководству по составлению паспорта ф.Б "Месторождения неметаллических полезных ископаемых"</w:t>
      </w:r>
    </w:p>
    <w:p w:rsidR="00435059" w:rsidRDefault="00435059">
      <w:pPr>
        <w:pStyle w:val="FR3"/>
        <w:spacing w:before="220" w:line="288" w:lineRule="auto"/>
        <w:ind w:left="120" w:firstLine="0"/>
        <w:jc w:val="center"/>
        <w:rPr>
          <w:rFonts w:ascii="Times New Roman" w:hAnsi="Times New Roman" w:cs="Times New Roman"/>
          <w:sz w:val="20"/>
        </w:rPr>
      </w:pPr>
      <w:r>
        <w:rPr>
          <w:rFonts w:ascii="Times New Roman" w:hAnsi="Times New Roman" w:cs="Times New Roman"/>
          <w:sz w:val="20"/>
        </w:rPr>
        <w:t>I. Объекты учета</w:t>
      </w:r>
    </w:p>
    <w:p w:rsidR="00435059" w:rsidRDefault="00435059">
      <w:pPr>
        <w:spacing w:before="180" w:line="288" w:lineRule="auto"/>
        <w:ind w:firstLine="480"/>
        <w:jc w:val="both"/>
      </w:pPr>
      <w:r>
        <w:rPr>
          <w:szCs w:val="18"/>
        </w:rPr>
        <w:t>1. В качестве самостоятельных объектов учета (о составлением по каждому из них отдельного паспорта), как правило, выступают месторождения в целом, что, в частности, позволяет существенно ограничить количество документов (паспортов) кадастра, а также исключить дублирование в памяти ЭВМ сведений, общих для всех частей (участков) месторождения.</w:t>
      </w:r>
    </w:p>
    <w:p w:rsidR="00435059" w:rsidRDefault="00435059">
      <w:pPr>
        <w:spacing w:line="288" w:lineRule="auto"/>
        <w:ind w:left="40"/>
        <w:jc w:val="both"/>
      </w:pPr>
      <w:r>
        <w:rPr>
          <w:szCs w:val="18"/>
        </w:rPr>
        <w:t>2. Один или несколько участков месторождения могут выделяться как самостоятельные объекты учета с составлением по ним отдельных паспортов (например, отдельный паспорт - по одному из участков, а по остальным - один общий паспорт и т.д.) только при наличии существенных геологиче</w:t>
      </w:r>
      <w:r>
        <w:rPr>
          <w:szCs w:val="18"/>
        </w:rPr>
        <w:softHyphen/>
        <w:t>ских различий или в случае пространственной разобщенности таких участков, да и то лишь при усло</w:t>
      </w:r>
      <w:r>
        <w:rPr>
          <w:szCs w:val="18"/>
        </w:rPr>
        <w:softHyphen/>
        <w:t>вии раздельного учета их запасов в балансе. Поэтому составление паспортов по участкам является исключением из общего правила.</w:t>
      </w:r>
    </w:p>
    <w:p w:rsidR="00435059" w:rsidRDefault="00435059">
      <w:pPr>
        <w:spacing w:line="288" w:lineRule="auto"/>
        <w:ind w:left="40"/>
        <w:jc w:val="both"/>
      </w:pPr>
      <w:r>
        <w:rPr>
          <w:szCs w:val="18"/>
        </w:rPr>
        <w:t>Выделение участков в качестве самостоятельных объектов учета только по признаку раздельного учета запасов балансом не допускается.</w:t>
      </w:r>
    </w:p>
    <w:p w:rsidR="00435059" w:rsidRDefault="00435059">
      <w:pPr>
        <w:spacing w:before="140" w:line="288" w:lineRule="auto"/>
        <w:ind w:firstLine="480"/>
        <w:jc w:val="both"/>
      </w:pPr>
      <w:r>
        <w:rPr>
          <w:szCs w:val="18"/>
        </w:rPr>
        <w:t>3. При выделении участков как самостоятельных объектов учета никакие иные обстоятельства или условия (например, размеры месторождения или участка, количество запасов и видов полезных ископаемых, различия в их составе или возрасте и пр.), кроме оговоренных в руководстве (с. 114), во внимание не принимаются.</w:t>
      </w:r>
    </w:p>
    <w:p w:rsidR="00435059" w:rsidRDefault="00435059">
      <w:pPr>
        <w:spacing w:line="288" w:lineRule="auto"/>
        <w:ind w:firstLine="480"/>
        <w:jc w:val="both"/>
      </w:pPr>
      <w:r>
        <w:rPr>
          <w:szCs w:val="18"/>
        </w:rPr>
        <w:t>4. Если в породах вскрыши и (или) в подстилающих породах объекта выявлено месторождение не</w:t>
      </w:r>
      <w:r>
        <w:rPr>
          <w:szCs w:val="18"/>
        </w:rPr>
        <w:softHyphen/>
        <w:t>металлических полезных ископаемых (в т.ч. общераспространенных), отвечающее требованиям, предъ</w:t>
      </w:r>
      <w:r>
        <w:rPr>
          <w:szCs w:val="18"/>
        </w:rPr>
        <w:softHyphen/>
        <w:t>являемым к объектам учета кадастра, т.е. месторождение, запасы которого учтены государственным либо сводным балансом или для которого предварительная либо детальная разведка завершена (см. п. 2.1 инструкции по ведению кадастра), то отдельный паспорт ф.Б на это месторождение не составля</w:t>
      </w:r>
      <w:r>
        <w:rPr>
          <w:szCs w:val="18"/>
        </w:rPr>
        <w:softHyphen/>
        <w:t>ется. Оно описывается в одном паспорте с основным месторождением.</w:t>
      </w:r>
    </w:p>
    <w:p w:rsidR="00435059" w:rsidRDefault="00435059">
      <w:pPr>
        <w:spacing w:line="288" w:lineRule="auto"/>
        <w:ind w:firstLine="480"/>
        <w:jc w:val="both"/>
      </w:pPr>
      <w:r>
        <w:rPr>
          <w:szCs w:val="18"/>
        </w:rPr>
        <w:t>5. Отдельный паспорт ф.Б составляется на каждое месторождение неметаллических полезных ископаемых в породах вскрыши и (или) в подстилающих породах месторождений металлов, россыпей, месторождений угля (горючих сланцев), но только в тех случаях, когда месторождение во вмещающих породах отвечает требованиям, предъявленным к объектам учета кадастра, т.е. когда его запасы учтены государственным либо сводным балансом или его изучение на стадии предварительной либо де</w:t>
      </w:r>
      <w:r>
        <w:rPr>
          <w:szCs w:val="18"/>
        </w:rPr>
        <w:softHyphen/>
        <w:t>тальной разведки завершено (см. п.2.1 инструкции по ведению кадастра).</w:t>
      </w:r>
    </w:p>
    <w:p w:rsidR="00435059" w:rsidRDefault="00435059">
      <w:pPr>
        <w:spacing w:line="288" w:lineRule="auto"/>
        <w:ind w:firstLine="480"/>
        <w:jc w:val="both"/>
      </w:pPr>
      <w:r>
        <w:rPr>
          <w:szCs w:val="18"/>
        </w:rPr>
        <w:t>6. По месторождениям солей, соды, йода, брома в рапе, рассолах, глубинных водах и в твердых донных отложениях озер составляются паспорта ф.Ж "Месторождения гидроминерального сырья".</w:t>
      </w:r>
    </w:p>
    <w:p w:rsidR="00435059" w:rsidRDefault="00435059">
      <w:pPr>
        <w:spacing w:before="200" w:line="288" w:lineRule="auto"/>
        <w:ind w:firstLine="0"/>
        <w:jc w:val="center"/>
      </w:pPr>
      <w:r>
        <w:rPr>
          <w:szCs w:val="18"/>
        </w:rPr>
        <w:t>2. Порядок составления паспорта ф.Б</w:t>
      </w:r>
    </w:p>
    <w:p w:rsidR="00435059" w:rsidRDefault="00435059">
      <w:pPr>
        <w:spacing w:before="240" w:line="288" w:lineRule="auto"/>
        <w:ind w:left="40"/>
        <w:jc w:val="both"/>
      </w:pPr>
      <w:r>
        <w:rPr>
          <w:szCs w:val="18"/>
          <w:u w:val="single"/>
        </w:rPr>
        <w:t>К ч.001. Служебные данные</w:t>
      </w:r>
    </w:p>
    <w:p w:rsidR="00435059" w:rsidRDefault="00435059">
      <w:pPr>
        <w:spacing w:line="288" w:lineRule="auto"/>
        <w:ind w:left="40"/>
        <w:jc w:val="both"/>
      </w:pPr>
      <w:r>
        <w:rPr>
          <w:szCs w:val="18"/>
        </w:rPr>
        <w:t>Асп.04 "Шифр документа" заполняется в Союзгеолфонде.</w:t>
      </w:r>
    </w:p>
    <w:p w:rsidR="00435059" w:rsidRDefault="00435059">
      <w:pPr>
        <w:pStyle w:val="FR3"/>
        <w:spacing w:line="288" w:lineRule="auto"/>
        <w:ind w:left="400" w:firstLine="0"/>
        <w:jc w:val="both"/>
        <w:rPr>
          <w:rFonts w:ascii="Times New Roman" w:hAnsi="Times New Roman" w:cs="Times New Roman"/>
          <w:sz w:val="20"/>
        </w:rPr>
      </w:pPr>
      <w:r>
        <w:rPr>
          <w:rFonts w:ascii="Times New Roman" w:hAnsi="Times New Roman" w:cs="Times New Roman"/>
          <w:sz w:val="20"/>
          <w:u w:val="single"/>
        </w:rPr>
        <w:t>К  ч.002,. Объект учета</w:t>
      </w:r>
    </w:p>
    <w:p w:rsidR="00435059" w:rsidRDefault="00435059">
      <w:pPr>
        <w:spacing w:line="288" w:lineRule="auto"/>
        <w:ind w:firstLine="720"/>
        <w:jc w:val="both"/>
      </w:pPr>
      <w:r>
        <w:rPr>
          <w:szCs w:val="18"/>
        </w:rPr>
        <w:t>В случае, когда по нескольким участкам месторождения составляется единый паспорт, во второй строке асп.01 (вид) записывается термин "участок", а в той же строке асп.02 (название) -названия соответствующих участков (через запятую).</w:t>
      </w:r>
    </w:p>
    <w:p w:rsidR="00435059" w:rsidRDefault="00435059">
      <w:pPr>
        <w:pStyle w:val="FR4"/>
        <w:spacing w:line="288" w:lineRule="auto"/>
        <w:ind w:left="440" w:firstLine="0"/>
        <w:jc w:val="both"/>
        <w:rPr>
          <w:rFonts w:ascii="Times New Roman" w:hAnsi="Times New Roman" w:cs="Times New Roman"/>
          <w:sz w:val="20"/>
        </w:rPr>
      </w:pPr>
      <w:r>
        <w:rPr>
          <w:rFonts w:ascii="Times New Roman" w:hAnsi="Times New Roman" w:cs="Times New Roman"/>
          <w:sz w:val="20"/>
        </w:rPr>
        <w:br w:type="page"/>
      </w:r>
      <w:r>
        <w:rPr>
          <w:rFonts w:ascii="Times New Roman" w:hAnsi="Times New Roman" w:cs="Times New Roman"/>
          <w:sz w:val="20"/>
          <w:u w:val="single"/>
        </w:rPr>
        <w:t>К ч.004. Ведомственная принадлежность</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1. Если запасы объекта числятся одновременно за добывающей и разведывающей организациями, то ведомственная принадлежность определяется по добывающей организации.</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2. Если запасы объекта числятся за двумя организациями (добывающими или разведывающими) од</w:t>
      </w:r>
      <w:r>
        <w:rPr>
          <w:rFonts w:ascii="Times New Roman" w:hAnsi="Times New Roman" w:cs="Times New Roman"/>
          <w:sz w:val="20"/>
        </w:rPr>
        <w:softHyphen/>
        <w:t>ного министерства (ведомства), то в асп.02 (объединение, комбинат, экспедиция) записываются наи</w:t>
      </w:r>
      <w:r>
        <w:rPr>
          <w:rFonts w:ascii="Times New Roman" w:hAnsi="Times New Roman" w:cs="Times New Roman"/>
          <w:sz w:val="20"/>
        </w:rPr>
        <w:softHyphen/>
        <w:t>менования обеих организаций (через запятую).</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3. Для объектов с неустановленной ведомственной принадлежностью, запасы которых не учтены балансом или сняты с балансового учета, в асп.01 записывается "Мингео СССР", а асп.02 не запол</w:t>
      </w:r>
      <w:r>
        <w:rPr>
          <w:rFonts w:ascii="Times New Roman" w:hAnsi="Times New Roman" w:cs="Times New Roman"/>
          <w:sz w:val="20"/>
        </w:rPr>
        <w:softHyphen/>
        <w:t>няется.</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4. Название управления геологии союзной республики (например, "УГ АзССР") записывается в асп.02;.в асп.01 при этом записывается "Мингео СССР".</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 xml:space="preserve">5. При записи в асп.02 обозначение вида объединения ("ПО", "ВПО", "ПГО", "объединение" и т.п.) опускается (например, следует писать "Читагеология, Восточная КГРЭ" и т.д.). </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u w:val="single"/>
        </w:rPr>
        <w:t>К ч.005. Разведывающая организация</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1. Часть 005 заполняется только в паспортах объектов, находящихся в разведке (полностью или частично) на дату составления паспорта.</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2. Если разведку на объекте проводят одновременно две организации одного министерства (ве</w:t>
      </w:r>
      <w:r>
        <w:rPr>
          <w:rFonts w:ascii="Times New Roman" w:hAnsi="Times New Roman" w:cs="Times New Roman"/>
          <w:sz w:val="20"/>
        </w:rPr>
        <w:softHyphen/>
        <w:t>домства), то в асп.02 записываются наименования обеих организаций (через запятую).</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3. Порядок записи в асп.02 аналогичен порядку записи в асп.02 ч.004 (см. пояснения к ч.004, п.5).</w:t>
      </w:r>
    </w:p>
    <w:p w:rsidR="00435059" w:rsidRDefault="00435059">
      <w:pPr>
        <w:pStyle w:val="FR4"/>
        <w:spacing w:before="20" w:line="264" w:lineRule="auto"/>
        <w:ind w:left="440" w:firstLine="0"/>
        <w:jc w:val="both"/>
        <w:rPr>
          <w:rFonts w:ascii="Times New Roman" w:hAnsi="Times New Roman" w:cs="Times New Roman"/>
          <w:sz w:val="20"/>
        </w:rPr>
      </w:pPr>
      <w:r>
        <w:rPr>
          <w:rFonts w:ascii="Times New Roman" w:hAnsi="Times New Roman" w:cs="Times New Roman"/>
          <w:sz w:val="20"/>
          <w:u w:val="single"/>
        </w:rPr>
        <w:t>К ч.006. Положение по административному делению</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1. Положение по административному делению приводится для центра объекта, определяемого произвольным образом, но обязательно в пределах контура площади объекта. Поэтому в ч.006 может быть записано название только одной республики, АССР (края, области), автономной области (окру</w:t>
      </w:r>
      <w:r>
        <w:rPr>
          <w:rFonts w:ascii="Times New Roman" w:hAnsi="Times New Roman" w:cs="Times New Roman"/>
          <w:sz w:val="20"/>
        </w:rPr>
        <w:softHyphen/>
        <w:t>га), района.</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rPr>
        <w:t>2. В случае, когда центр объекта расположен на территории населенного пункта (местного со</w:t>
      </w:r>
      <w:r>
        <w:rPr>
          <w:rFonts w:ascii="Times New Roman" w:hAnsi="Times New Roman" w:cs="Times New Roman"/>
          <w:sz w:val="20"/>
        </w:rPr>
        <w:softHyphen/>
        <w:t>вета) областного (краевого, республиканского) подчинения, но не являющегося районным центром, в асп.04 вместо названия района записываются вид (сокращенно) и название этого пункта (например, "г.Алмалык", "г.Джезказган", "пгт Рудничный"). Запись названия городского района не допускается.</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u w:val="single"/>
        </w:rPr>
        <w:t>К ч.010. Абсолютные отметки</w:t>
      </w:r>
    </w:p>
    <w:p w:rsidR="00435059" w:rsidRDefault="00435059">
      <w:pPr>
        <w:pStyle w:val="FR4"/>
        <w:spacing w:before="20" w:line="264" w:lineRule="auto"/>
        <w:ind w:left="80" w:firstLine="420"/>
        <w:jc w:val="both"/>
        <w:rPr>
          <w:rFonts w:ascii="Times New Roman" w:hAnsi="Times New Roman" w:cs="Times New Roman"/>
          <w:sz w:val="20"/>
        </w:rPr>
      </w:pPr>
      <w:r>
        <w:rPr>
          <w:rFonts w:ascii="Times New Roman" w:hAnsi="Times New Roman" w:cs="Times New Roman"/>
          <w:sz w:val="20"/>
        </w:rPr>
        <w:t>Значения абсолютных отметок приводятся с округлением до целых метров.</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u w:val="single"/>
        </w:rPr>
        <w:t>К ч.01б. Стадии, объемы и стоимость геологоразведочных работ, степень промышленного освое</w:t>
      </w:r>
      <w:r>
        <w:rPr>
          <w:rFonts w:ascii="Times New Roman" w:hAnsi="Times New Roman" w:cs="Times New Roman"/>
          <w:sz w:val="20"/>
          <w:u w:val="single"/>
        </w:rPr>
        <w:softHyphen/>
        <w:t>ния</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1. В асп.02-03 (год начала и год окончания) не допускаются перерывы между окончанием раз</w:t>
      </w:r>
      <w:r>
        <w:rPr>
          <w:rFonts w:ascii="Times New Roman" w:hAnsi="Times New Roman" w:cs="Times New Roman"/>
          <w:sz w:val="20"/>
        </w:rPr>
        <w:softHyphen/>
        <w:t>ведки и началом разработки или другого состояния для объектов, запасы которых во время этих пе</w:t>
      </w:r>
      <w:r>
        <w:rPr>
          <w:rFonts w:ascii="Times New Roman" w:hAnsi="Times New Roman" w:cs="Times New Roman"/>
          <w:sz w:val="20"/>
        </w:rPr>
        <w:softHyphen/>
        <w:t>рерывов учитывались балансами.</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2. Совершенно обязательна запись о состоянии (стадии, степени освоения) объекта на дату со</w:t>
      </w:r>
      <w:r>
        <w:rPr>
          <w:rFonts w:ascii="Times New Roman" w:hAnsi="Times New Roman" w:cs="Times New Roman"/>
          <w:sz w:val="20"/>
        </w:rPr>
        <w:softHyphen/>
        <w:t>ставления паспорта, т.е. состояния, для которого асп.03 (год окончания) не заполняется согласно требованиям руководства (с.117). В ч.016 каждого паспорта должна быть, по крайней мере, одна за</w:t>
      </w:r>
      <w:r>
        <w:rPr>
          <w:rFonts w:ascii="Times New Roman" w:hAnsi="Times New Roman" w:cs="Times New Roman"/>
          <w:sz w:val="20"/>
        </w:rPr>
        <w:softHyphen/>
        <w:t>пись о таком состоянии объекта.</w:t>
      </w:r>
    </w:p>
    <w:p w:rsidR="00435059" w:rsidRDefault="00435059">
      <w:pPr>
        <w:pStyle w:val="FR4"/>
        <w:spacing w:line="264" w:lineRule="auto"/>
        <w:ind w:left="40" w:firstLine="442"/>
        <w:jc w:val="both"/>
        <w:rPr>
          <w:rFonts w:ascii="Times New Roman" w:hAnsi="Times New Roman" w:cs="Times New Roman"/>
          <w:sz w:val="20"/>
        </w:rPr>
      </w:pPr>
      <w:r>
        <w:rPr>
          <w:rFonts w:ascii="Times New Roman" w:hAnsi="Times New Roman" w:cs="Times New Roman"/>
          <w:sz w:val="20"/>
        </w:rPr>
        <w:t>3. Важнейшим для порядка записи в ч.016 является требование о том, что хотя асп. 01-02 за</w:t>
      </w:r>
      <w:r>
        <w:rPr>
          <w:rFonts w:ascii="Times New Roman" w:hAnsi="Times New Roman" w:cs="Times New Roman"/>
          <w:sz w:val="20"/>
        </w:rPr>
        <w:softHyphen/>
        <w:t>полняются для всех имевших место в истории данного объекта состояний (стадий, степеней), год окончания (в асп.03) проставляется только для законченных состояний, а объемы (в асп.04-12) и стоимость (в асп.13) показываются только для полностью завершенных стадий геологоразведочных ра</w:t>
      </w:r>
      <w:r>
        <w:rPr>
          <w:rFonts w:ascii="Times New Roman" w:hAnsi="Times New Roman" w:cs="Times New Roman"/>
          <w:sz w:val="20"/>
        </w:rPr>
        <w:softHyphen/>
        <w:t>бот, т.е. тех, отчеты по результатам которых утверждены, а затраты полностью списаны. Таким об</w:t>
      </w:r>
      <w:r>
        <w:rPr>
          <w:rFonts w:ascii="Times New Roman" w:hAnsi="Times New Roman" w:cs="Times New Roman"/>
          <w:sz w:val="20"/>
        </w:rPr>
        <w:softHyphen/>
        <w:t>разом, для учета в кадастре годом окончания стадии считается год списания затрат, т.е. год при</w:t>
      </w:r>
      <w:r>
        <w:rPr>
          <w:rFonts w:ascii="Times New Roman" w:hAnsi="Times New Roman" w:cs="Times New Roman"/>
          <w:sz w:val="20"/>
        </w:rPr>
        <w:softHyphen/>
        <w:t>нятия отчета геологическим фондом (а не год окончания полевых работ или составления отчета).</w:t>
      </w:r>
    </w:p>
    <w:p w:rsidR="00435059" w:rsidRDefault="00435059">
      <w:pPr>
        <w:pStyle w:val="FR4"/>
        <w:spacing w:line="264" w:lineRule="auto"/>
        <w:ind w:left="40" w:firstLine="442"/>
        <w:jc w:val="both"/>
        <w:rPr>
          <w:rFonts w:ascii="Times New Roman" w:hAnsi="Times New Roman" w:cs="Times New Roman"/>
          <w:sz w:val="20"/>
        </w:rPr>
      </w:pPr>
      <w:r>
        <w:rPr>
          <w:rFonts w:ascii="Times New Roman" w:hAnsi="Times New Roman" w:cs="Times New Roman"/>
          <w:sz w:val="20"/>
        </w:rPr>
        <w:t>4. Если в источниках данных объединены объемы и (или) стоимость работ разных стадий на од</w:t>
      </w:r>
      <w:r>
        <w:rPr>
          <w:rFonts w:ascii="Times New Roman" w:hAnsi="Times New Roman" w:cs="Times New Roman"/>
          <w:sz w:val="20"/>
        </w:rPr>
        <w:softHyphen/>
        <w:t>ном и том же объекте, допускается объединение этих стадий в асп.01 термином "разведка", а в асп.02-03 - объединение соответствующих периодов.</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5. Если в источниках данных объединены объемы и (или) стоимость работ, проведенных на не</w:t>
      </w:r>
      <w:r>
        <w:rPr>
          <w:rFonts w:ascii="Times New Roman" w:hAnsi="Times New Roman" w:cs="Times New Roman"/>
          <w:sz w:val="20"/>
        </w:rPr>
        <w:softHyphen/>
        <w:t>скольких объектах, необходимо разделить их пропорционально разведанным запасам.</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6. Значения объемов и стоимости округляются до целых единиц.</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br w:type="page"/>
        <w:t>7. Подведение итогов по объемам и (или) стоимости работ в ч.016 не допускается.</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u w:val="single"/>
        </w:rPr>
        <w:t>К ч.017Т. Экономическая эффективность геологоразведочных работ</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rPr>
        <w:t>При отсутствии в источниках данных сведений об эффективности ч.017Т не заполняется.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ч.019. Структурно-тектоническое положение района</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 xml:space="preserve">В ч.019 не допускается запись данных о структуре, непосредственно вмещающей объект, т.е. </w:t>
      </w:r>
      <w:r>
        <w:rPr>
          <w:rFonts w:ascii="Times New Roman" w:hAnsi="Times New Roman" w:cs="Times New Roman"/>
          <w:sz w:val="20"/>
        </w:rPr>
        <w:br/>
        <w:t>о "вмещающей структуре" (для нее отведена ч.020).</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u w:val="single"/>
        </w:rPr>
        <w:t>К ч.023Т. Геоморфологический контроль</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В ч.023Т не допускается запись сведений общего характера (высокогорность, расчлененность рельефа, описание форм рельефа, не являющихся поисковыми признаками и т.п.).</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rPr>
        <w:t>Примеры правильной записи данных:</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"Выходы продуктивной толщи маркируются скальными уступами вдоль северных склонов. Высота уступов 3-</w:t>
      </w:r>
      <w:smartTag w:uri="urn:schemas-microsoft-com:office:smarttags" w:element="metricconverter">
        <w:smartTagPr>
          <w:attr w:name="ProductID" w:val="5 м"/>
        </w:smartTagPr>
        <w:r>
          <w:rPr>
            <w:rFonts w:ascii="Times New Roman" w:hAnsi="Times New Roman" w:cs="Times New Roman"/>
            <w:sz w:val="20"/>
          </w:rPr>
          <w:t>5 м</w:t>
        </w:r>
      </w:smartTag>
      <w:r>
        <w:rPr>
          <w:rFonts w:ascii="Times New Roman" w:hAnsi="Times New Roman" w:cs="Times New Roman"/>
          <w:sz w:val="20"/>
        </w:rPr>
        <w:t>, длина 150-</w:t>
      </w:r>
      <w:smartTag w:uri="urn:schemas-microsoft-com:office:smarttags" w:element="metricconverter">
        <w:smartTagPr>
          <w:attr w:name="ProductID" w:val="200 м"/>
        </w:smartTagPr>
        <w:r>
          <w:rPr>
            <w:rFonts w:ascii="Times New Roman" w:hAnsi="Times New Roman" w:cs="Times New Roman"/>
            <w:sz w:val="20"/>
          </w:rPr>
          <w:t>200 м</w:t>
        </w:r>
      </w:smartTag>
      <w:r>
        <w:rPr>
          <w:rFonts w:ascii="Times New Roman" w:hAnsi="Times New Roman" w:cs="Times New Roman"/>
          <w:sz w:val="20"/>
        </w:rPr>
        <w:t>, простирание ЗЮЗ".</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rPr>
        <w:t>"Граниты обнажаются в цоколе надпойменной террасы р.Кривой, высотой 2,5-</w:t>
      </w:r>
      <w:smartTag w:uri="urn:schemas-microsoft-com:office:smarttags" w:element="metricconverter">
        <w:smartTagPr>
          <w:attr w:name="ProductID" w:val="3 м"/>
        </w:smartTagPr>
        <w:r>
          <w:rPr>
            <w:rFonts w:ascii="Times New Roman" w:hAnsi="Times New Roman" w:cs="Times New Roman"/>
            <w:sz w:val="20"/>
          </w:rPr>
          <w:t>3 м</w:t>
        </w:r>
      </w:smartTag>
      <w:r>
        <w:rPr>
          <w:rFonts w:ascii="Times New Roman" w:hAnsi="Times New Roman" w:cs="Times New Roman"/>
          <w:sz w:val="20"/>
        </w:rPr>
        <w:t>".</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ч.024Т. Генезис полезных ископаемых</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Для обеспечения единообразия формулировок необходимо в начале записи привести определение генезиса по классификации В.И.Смирнова ("Геология полезных ископаемых", М., "Недра", 1976, с.61).</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ч.026. Геологический возраст объекта</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Допускается запись возраста интервалом (но с использованием только терминов перечня 10) от более раннего к более позднему через дефис и без пробелов ("кембрий-ордовик", "р.юра-с.юра", "турне-визе", "коньяк-кампан" и т.д.). Если в асп.01 (период или эпоха) возраст дается интерва</w:t>
      </w:r>
      <w:r>
        <w:rPr>
          <w:rFonts w:ascii="Times New Roman" w:hAnsi="Times New Roman" w:cs="Times New Roman"/>
          <w:sz w:val="20"/>
        </w:rPr>
        <w:softHyphen/>
        <w:t>лом, асп.02 (век) не заполняется.</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2. Если в источниках данных возраст приводится на уровне эры ("мезозой", "палеозой" и др.), нужно представить его интервалом периодов. Например, вместо "мезозой" следует записать "триас-мел", вместо "мезозой-кайнозой" (или "мезокайнозой") - "триас-четвертичный" и т.д.</w:t>
      </w:r>
    </w:p>
    <w:p w:rsidR="00435059" w:rsidRDefault="00435059">
      <w:pPr>
        <w:pStyle w:val="FR4"/>
        <w:spacing w:before="20" w:line="264" w:lineRule="auto"/>
        <w:jc w:val="both"/>
        <w:rPr>
          <w:rFonts w:ascii="Times New Roman" w:hAnsi="Times New Roman" w:cs="Times New Roman"/>
          <w:sz w:val="20"/>
        </w:rPr>
      </w:pPr>
      <w:r>
        <w:rPr>
          <w:rFonts w:ascii="Times New Roman" w:hAnsi="Times New Roman" w:cs="Times New Roman"/>
          <w:sz w:val="20"/>
          <w:u w:val="single"/>
        </w:rPr>
        <w:t>К ч.028. Вмещающие породы</w:t>
      </w:r>
    </w:p>
    <w:p w:rsidR="00435059" w:rsidRDefault="00435059">
      <w:pPr>
        <w:pStyle w:val="FR4"/>
        <w:spacing w:line="240" w:lineRule="auto"/>
        <w:jc w:val="both"/>
        <w:rPr>
          <w:rFonts w:ascii="Times New Roman" w:hAnsi="Times New Roman" w:cs="Times New Roman"/>
          <w:sz w:val="20"/>
        </w:rPr>
      </w:pPr>
      <w:r>
        <w:rPr>
          <w:rFonts w:ascii="Times New Roman" w:hAnsi="Times New Roman" w:cs="Times New Roman"/>
          <w:sz w:val="20"/>
        </w:rPr>
        <w:t>1. В ч.028 не следует пытаться полностью отобразить стратиграфию района месторождения. Здесь приводятся данные о породах, образующих кровлю (подошву, висячий или лежачий бок) тел полезных ископаемых, или о боковых породах, а также о"рудовмещающих" породах, т.е. породах, однородных с рудами, в толще которых выделяются (по бортовым содержанием) рудные тела (к подобным породам могут относиться, например, пегматиты, графитизированные породы и т.п.).</w:t>
      </w:r>
    </w:p>
    <w:p w:rsidR="00435059" w:rsidRDefault="00435059">
      <w:pPr>
        <w:pStyle w:val="FR4"/>
        <w:spacing w:line="240" w:lineRule="auto"/>
        <w:jc w:val="both"/>
        <w:rPr>
          <w:rFonts w:ascii="Times New Roman" w:hAnsi="Times New Roman" w:cs="Times New Roman"/>
          <w:sz w:val="20"/>
        </w:rPr>
      </w:pPr>
      <w:r>
        <w:rPr>
          <w:rFonts w:ascii="Times New Roman" w:hAnsi="Times New Roman" w:cs="Times New Roman"/>
          <w:sz w:val="20"/>
        </w:rPr>
        <w:t>Среди собственно вмещающих пород приоритет для записи в ч.028 имеют наиболее типичные по составу и мощностям, в первую очередь, - сингенетичные полезным ископаемым (оруденению) или (и) имеющие поисковое значение.</w:t>
      </w:r>
    </w:p>
    <w:p w:rsidR="00435059" w:rsidRDefault="00435059">
      <w:pPr>
        <w:pStyle w:val="FR4"/>
        <w:spacing w:line="240" w:lineRule="auto"/>
        <w:ind w:firstLine="440"/>
        <w:jc w:val="both"/>
        <w:rPr>
          <w:rFonts w:ascii="Times New Roman" w:hAnsi="Times New Roman" w:cs="Times New Roman"/>
          <w:sz w:val="20"/>
        </w:rPr>
      </w:pPr>
      <w:r>
        <w:rPr>
          <w:rFonts w:ascii="Times New Roman" w:hAnsi="Times New Roman" w:cs="Times New Roman"/>
          <w:sz w:val="20"/>
        </w:rPr>
        <w:t>2. Данные о почвенно-растительном слое в ч.028 не приводятся. Не допускается также запись данных о четвертичных отложениях, снятых с геологической карты объекта, а из показанных на кар</w:t>
      </w:r>
      <w:r>
        <w:rPr>
          <w:rFonts w:ascii="Times New Roman" w:hAnsi="Times New Roman" w:cs="Times New Roman"/>
          <w:sz w:val="20"/>
        </w:rPr>
        <w:softHyphen/>
        <w:t>те - не образующих (в числе других) кровлю тел полезных ископаемых.</w:t>
      </w:r>
    </w:p>
    <w:p w:rsidR="00435059" w:rsidRDefault="00435059">
      <w:pPr>
        <w:pStyle w:val="FR4"/>
        <w:spacing w:line="240" w:lineRule="auto"/>
        <w:ind w:firstLine="440"/>
        <w:jc w:val="both"/>
        <w:rPr>
          <w:rFonts w:ascii="Times New Roman" w:hAnsi="Times New Roman" w:cs="Times New Roman"/>
          <w:sz w:val="20"/>
        </w:rPr>
      </w:pPr>
      <w:r>
        <w:rPr>
          <w:rFonts w:ascii="Times New Roman" w:hAnsi="Times New Roman" w:cs="Times New Roman"/>
          <w:sz w:val="20"/>
        </w:rPr>
        <w:t>3. При записи названий (асп.01) типа "глинисто-гидрохлорит-слюдистая порода", "хлоритовая порода", "хлорит-серицитовая порода" и т.п. слово "порода" опускается.</w:t>
      </w:r>
    </w:p>
    <w:p w:rsidR="00435059" w:rsidRDefault="00435059">
      <w:pPr>
        <w:pStyle w:val="FR4"/>
        <w:spacing w:line="240" w:lineRule="auto"/>
        <w:ind w:firstLine="420"/>
        <w:jc w:val="both"/>
        <w:rPr>
          <w:rFonts w:ascii="Times New Roman" w:hAnsi="Times New Roman" w:cs="Times New Roman"/>
          <w:sz w:val="20"/>
        </w:rPr>
      </w:pPr>
      <w:r>
        <w:rPr>
          <w:rFonts w:ascii="Times New Roman" w:hAnsi="Times New Roman" w:cs="Times New Roman"/>
          <w:sz w:val="20"/>
        </w:rPr>
        <w:t>4. Если вмещающая порода является полезным ископаемым (с запасами, показанными в ч.050), ее следует записать дважды; с термином (в асп.02) "продуктивная" и с другим термином, определяющим ее положение относительно тел основного (попутного) полезного ископаемого.</w:t>
      </w:r>
    </w:p>
    <w:p w:rsidR="00435059" w:rsidRDefault="00435059">
      <w:pPr>
        <w:pStyle w:val="FR4"/>
        <w:spacing w:line="240" w:lineRule="auto"/>
        <w:ind w:firstLine="420"/>
        <w:jc w:val="both"/>
        <w:rPr>
          <w:rFonts w:ascii="Times New Roman" w:hAnsi="Times New Roman" w:cs="Times New Roman"/>
          <w:sz w:val="20"/>
        </w:rPr>
      </w:pPr>
      <w:r>
        <w:rPr>
          <w:rFonts w:ascii="Times New Roman" w:hAnsi="Times New Roman" w:cs="Times New Roman"/>
          <w:sz w:val="20"/>
        </w:rPr>
        <w:t>Если вмещающая порода разделяет две толщи (тела) основных (попутных) полезных ископаемых или две рудовмещающие породы, ее следует записать дважды: с терминами (в асп.02) "подошва" и "кровля" (или "лежачий бок" и "висячий бок").</w:t>
      </w:r>
    </w:p>
    <w:p w:rsidR="00435059" w:rsidRDefault="00435059">
      <w:pPr>
        <w:pStyle w:val="FR4"/>
        <w:spacing w:line="264" w:lineRule="auto"/>
        <w:ind w:firstLine="420"/>
        <w:jc w:val="both"/>
        <w:rPr>
          <w:rFonts w:ascii="Times New Roman" w:hAnsi="Times New Roman" w:cs="Times New Roman"/>
          <w:sz w:val="20"/>
        </w:rPr>
      </w:pPr>
      <w:r>
        <w:rPr>
          <w:rFonts w:ascii="Times New Roman" w:hAnsi="Times New Roman" w:cs="Times New Roman"/>
          <w:sz w:val="20"/>
        </w:rPr>
        <w:t>Примечание. Породы - основные (попутные) полезные ископаемые - записываются с термином (в асп.02) "продуктивная" в соответствии с их стратиграфическим положением.</w:t>
      </w:r>
    </w:p>
    <w:p w:rsidR="00435059" w:rsidRDefault="00435059">
      <w:pPr>
        <w:pStyle w:val="FR4"/>
        <w:spacing w:line="240" w:lineRule="auto"/>
        <w:ind w:firstLine="420"/>
        <w:jc w:val="both"/>
        <w:rPr>
          <w:rFonts w:ascii="Times New Roman" w:hAnsi="Times New Roman" w:cs="Times New Roman"/>
          <w:sz w:val="20"/>
        </w:rPr>
      </w:pPr>
      <w:r>
        <w:rPr>
          <w:rFonts w:ascii="Times New Roman" w:hAnsi="Times New Roman" w:cs="Times New Roman"/>
          <w:sz w:val="20"/>
        </w:rPr>
        <w:t>Примеры записи в асп.01-02 ч.028: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1672"/>
        <w:gridCol w:w="960"/>
        <w:gridCol w:w="2146"/>
        <w:gridCol w:w="1655"/>
      </w:tblGrid>
      <w:tr w:rsidR="00435059">
        <w:tc>
          <w:tcPr>
            <w:tcW w:w="2660" w:type="dxa"/>
            <w:tcBorders>
              <w:left w:val="nil"/>
              <w:bottom w:val="single" w:sz="4" w:space="0" w:color="auto"/>
            </w:tcBorders>
          </w:tcPr>
          <w:p w:rsidR="00435059" w:rsidRDefault="00435059">
            <w:pPr>
              <w:pStyle w:val="FR4"/>
              <w:spacing w:line="240" w:lineRule="auto"/>
              <w:ind w:firstLine="0"/>
              <w:jc w:val="center"/>
              <w:rPr>
                <w:rFonts w:ascii="Times New Roman" w:hAnsi="Times New Roman" w:cs="Times New Roman"/>
                <w:sz w:val="20"/>
              </w:rPr>
            </w:pPr>
            <w:r>
              <w:rPr>
                <w:rFonts w:ascii="Times New Roman" w:hAnsi="Times New Roman" w:cs="Times New Roman"/>
                <w:sz w:val="20"/>
              </w:rPr>
              <w:t>01</w:t>
            </w:r>
          </w:p>
        </w:tc>
        <w:tc>
          <w:tcPr>
            <w:tcW w:w="1701" w:type="dxa"/>
            <w:tcBorders>
              <w:bottom w:val="single" w:sz="4" w:space="0" w:color="auto"/>
              <w:right w:val="nil"/>
            </w:tcBorders>
          </w:tcPr>
          <w:p w:rsidR="00435059" w:rsidRDefault="00435059">
            <w:pPr>
              <w:pStyle w:val="FR4"/>
              <w:spacing w:line="240" w:lineRule="auto"/>
              <w:ind w:firstLine="0"/>
              <w:jc w:val="center"/>
              <w:rPr>
                <w:rFonts w:ascii="Times New Roman" w:hAnsi="Times New Roman" w:cs="Times New Roman"/>
                <w:sz w:val="20"/>
              </w:rPr>
            </w:pPr>
            <w:r>
              <w:rPr>
                <w:rFonts w:ascii="Times New Roman" w:hAnsi="Times New Roman" w:cs="Times New Roman"/>
                <w:sz w:val="20"/>
              </w:rPr>
              <w:t>02</w:t>
            </w:r>
          </w:p>
        </w:tc>
        <w:tc>
          <w:tcPr>
            <w:tcW w:w="1036" w:type="dxa"/>
            <w:tcBorders>
              <w:top w:val="nil"/>
              <w:left w:val="nil"/>
              <w:bottom w:val="nil"/>
              <w:right w:val="nil"/>
            </w:tcBorders>
          </w:tcPr>
          <w:p w:rsidR="00435059" w:rsidRDefault="00435059">
            <w:pPr>
              <w:pStyle w:val="FR4"/>
              <w:spacing w:line="240" w:lineRule="auto"/>
              <w:ind w:firstLine="0"/>
              <w:jc w:val="center"/>
              <w:rPr>
                <w:rFonts w:ascii="Times New Roman" w:hAnsi="Times New Roman" w:cs="Times New Roman"/>
                <w:sz w:val="20"/>
              </w:rPr>
            </w:pPr>
          </w:p>
        </w:tc>
        <w:tc>
          <w:tcPr>
            <w:tcW w:w="2224" w:type="dxa"/>
            <w:tcBorders>
              <w:left w:val="nil"/>
              <w:bottom w:val="single" w:sz="4" w:space="0" w:color="auto"/>
            </w:tcBorders>
          </w:tcPr>
          <w:p w:rsidR="00435059" w:rsidRDefault="00435059">
            <w:pPr>
              <w:pStyle w:val="FR4"/>
              <w:spacing w:line="240" w:lineRule="auto"/>
              <w:ind w:firstLine="0"/>
              <w:jc w:val="center"/>
              <w:rPr>
                <w:rFonts w:ascii="Times New Roman" w:hAnsi="Times New Roman" w:cs="Times New Roman"/>
                <w:sz w:val="20"/>
              </w:rPr>
            </w:pPr>
            <w:r>
              <w:rPr>
                <w:rFonts w:ascii="Times New Roman" w:hAnsi="Times New Roman" w:cs="Times New Roman"/>
                <w:sz w:val="20"/>
              </w:rPr>
              <w:t>01</w:t>
            </w:r>
          </w:p>
        </w:tc>
        <w:tc>
          <w:tcPr>
            <w:tcW w:w="1376" w:type="dxa"/>
            <w:tcBorders>
              <w:bottom w:val="single" w:sz="4" w:space="0" w:color="auto"/>
              <w:right w:val="nil"/>
            </w:tcBorders>
          </w:tcPr>
          <w:p w:rsidR="00435059" w:rsidRDefault="00435059">
            <w:pPr>
              <w:pStyle w:val="FR4"/>
              <w:spacing w:line="240" w:lineRule="auto"/>
              <w:ind w:firstLine="0"/>
              <w:jc w:val="center"/>
              <w:rPr>
                <w:rFonts w:ascii="Times New Roman" w:hAnsi="Times New Roman" w:cs="Times New Roman"/>
                <w:sz w:val="20"/>
              </w:rPr>
            </w:pPr>
            <w:r>
              <w:rPr>
                <w:rFonts w:ascii="Times New Roman" w:hAnsi="Times New Roman" w:cs="Times New Roman"/>
                <w:sz w:val="20"/>
              </w:rPr>
              <w:t>02</w:t>
            </w:r>
          </w:p>
        </w:tc>
      </w:tr>
      <w:tr w:rsidR="00435059">
        <w:tc>
          <w:tcPr>
            <w:tcW w:w="2660" w:type="dxa"/>
            <w:tcBorders>
              <w:top w:val="single" w:sz="4" w:space="0" w:color="auto"/>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глина песчаная</w:t>
            </w:r>
          </w:p>
        </w:tc>
        <w:tc>
          <w:tcPr>
            <w:tcW w:w="1701" w:type="dxa"/>
            <w:tcBorders>
              <w:top w:val="single" w:sz="4" w:space="0" w:color="auto"/>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кровля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single" w:sz="4" w:space="0" w:color="auto"/>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гнейс биотитовый</w:t>
            </w:r>
          </w:p>
        </w:tc>
        <w:tc>
          <w:tcPr>
            <w:tcW w:w="1376" w:type="dxa"/>
            <w:tcBorders>
              <w:top w:val="single" w:sz="4" w:space="0" w:color="auto"/>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висячий бок</w:t>
            </w: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глина красно-бурая</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продуктивная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пегматит</w:t>
            </w: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рудовмещающая</w:t>
            </w: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глина красно-бурая</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кровля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гнейс амфиболовый</w:t>
            </w: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лежачий бок</w:t>
            </w: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песчаник кварцевый</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продуктивная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песчаник полимиктовый</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подошва</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песчаник полимиктовый</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кровля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песчаник кварцитовидный</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продуктивная</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r>
      <w:tr w:rsidR="00435059">
        <w:tc>
          <w:tcPr>
            <w:tcW w:w="2660"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гнейс биотитовый</w:t>
            </w:r>
          </w:p>
        </w:tc>
        <w:tc>
          <w:tcPr>
            <w:tcW w:w="1701"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r>
              <w:rPr>
                <w:rFonts w:ascii="Times New Roman" w:hAnsi="Times New Roman" w:cs="Times New Roman"/>
                <w:sz w:val="20"/>
              </w:rPr>
              <w:t>подошва</w:t>
            </w:r>
          </w:p>
        </w:tc>
        <w:tc>
          <w:tcPr>
            <w:tcW w:w="103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2224"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c>
          <w:tcPr>
            <w:tcW w:w="1376" w:type="dxa"/>
            <w:tcBorders>
              <w:top w:val="nil"/>
              <w:left w:val="nil"/>
              <w:bottom w:val="nil"/>
              <w:right w:val="nil"/>
            </w:tcBorders>
          </w:tcPr>
          <w:p w:rsidR="00435059" w:rsidRDefault="00435059">
            <w:pPr>
              <w:pStyle w:val="FR4"/>
              <w:spacing w:line="240" w:lineRule="auto"/>
              <w:ind w:firstLine="0"/>
              <w:rPr>
                <w:rFonts w:ascii="Times New Roman" w:hAnsi="Times New Roman" w:cs="Times New Roman"/>
                <w:sz w:val="20"/>
              </w:rPr>
            </w:pPr>
          </w:p>
        </w:tc>
      </w:tr>
    </w:tbl>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br w:type="page"/>
        <w:t>5. Порядок записи данных о возрасте вмещающих пород аналогичен порядку записи о возрасте объекта .(см. пояснения к ч.026).</w:t>
      </w:r>
    </w:p>
    <w:p w:rsidR="00435059" w:rsidRDefault="00435059">
      <w:pPr>
        <w:pStyle w:val="FR4"/>
        <w:spacing w:before="20" w:line="264" w:lineRule="auto"/>
        <w:ind w:left="40" w:firstLine="420"/>
        <w:jc w:val="both"/>
        <w:rPr>
          <w:rFonts w:ascii="Times New Roman" w:hAnsi="Times New Roman" w:cs="Times New Roman"/>
          <w:sz w:val="20"/>
        </w:rPr>
      </w:pPr>
      <w:r>
        <w:rPr>
          <w:rFonts w:ascii="Times New Roman" w:hAnsi="Times New Roman" w:cs="Times New Roman"/>
          <w:sz w:val="20"/>
          <w:u w:val="single"/>
        </w:rPr>
        <w:t>К ч.031Т. Промышленные участки и продуктивные зоны объекта</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1.Эта  часть заполняется только в паспортах по месторождениям, включающим промышленные уча</w:t>
      </w:r>
      <w:r>
        <w:rPr>
          <w:rFonts w:ascii="Times New Roman" w:hAnsi="Times New Roman" w:cs="Times New Roman"/>
          <w:sz w:val="20"/>
        </w:rPr>
        <w:softHyphen/>
        <w:t>стки (т.е. участки, на которых запасы разведаны до промышленных категорий) или (и) характеризую</w:t>
      </w:r>
      <w:r>
        <w:rPr>
          <w:rFonts w:ascii="Times New Roman" w:hAnsi="Times New Roman" w:cs="Times New Roman"/>
          <w:sz w:val="20"/>
        </w:rPr>
        <w:softHyphen/>
        <w:t>щимся наличием продуктивных (рудных) зон (горизонтов), в пределах которых выделены тела полезных ископаемых (рудные тела). Кроме того, ч.031Т заполняется в паспортах, составленных по нескольким участкам вместе.</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В паспорте, составленном на один участок месторождения, ч.031Т заполняется только при нали</w:t>
      </w:r>
      <w:r>
        <w:rPr>
          <w:rFonts w:ascii="Times New Roman" w:hAnsi="Times New Roman" w:cs="Times New Roman"/>
          <w:sz w:val="20"/>
        </w:rPr>
        <w:softHyphen/>
        <w:t>чии на участке продуктивных (рудных) зон (горизонтов).</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2. Данные о промышленных участках и продуктивных (рудных) зонах (горизонтах) приводятся (с учетом условий п.1) для всех объектов (в т.ч. законсервированных, выработанных, утративших про</w:t>
      </w:r>
      <w:r>
        <w:rPr>
          <w:rFonts w:ascii="Times New Roman" w:hAnsi="Times New Roman" w:cs="Times New Roman"/>
          <w:sz w:val="20"/>
        </w:rPr>
        <w:softHyphen/>
        <w:t>мышленное значение) по состоянию на дату подсчета запасов данного участка.</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 xml:space="preserve">3. Сведения, приводимые в ч.031Т, не должны дублировать данные ч.032. </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u w:val="single"/>
        </w:rPr>
        <w:t>К ч.032. Промышленные тела полезных ископаемых</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В ч.032 приводится характеристика тел всех без исключения полезных ископаемых объекта, запасы которых разведаны до промышленных категорий, и для всех объектов (в т.ч. законсервирован</w:t>
      </w:r>
      <w:r>
        <w:rPr>
          <w:rFonts w:ascii="Times New Roman" w:hAnsi="Times New Roman" w:cs="Times New Roman"/>
          <w:sz w:val="20"/>
        </w:rPr>
        <w:softHyphen/>
        <w:t>ных, выработанных, утративших промышленное значение) по состоянию на дату подсчета запасов данно</w:t>
      </w:r>
      <w:r>
        <w:rPr>
          <w:rFonts w:ascii="Times New Roman" w:hAnsi="Times New Roman" w:cs="Times New Roman"/>
          <w:sz w:val="20"/>
        </w:rPr>
        <w:softHyphen/>
        <w:t>го тела (группы тел).</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2. Для записи в ч.032 рекомендуется объединять в группы однотипные, близкие по морфологии, параметрам и залеганию тела одних и тех же полезных ископаемых. В отношении второстепенных и мелких тел подобное объединение обязательно.</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3. В асп.01 записывается только фактическое собственное название тела или предельно краткое обозначение группы тел.</w:t>
      </w:r>
    </w:p>
    <w:p w:rsidR="00435059" w:rsidRDefault="00435059">
      <w:pPr>
        <w:pStyle w:val="FR4"/>
        <w:spacing w:before="20" w:line="264" w:lineRule="auto"/>
        <w:ind w:left="400" w:firstLine="0"/>
        <w:jc w:val="both"/>
        <w:rPr>
          <w:rFonts w:ascii="Times New Roman" w:hAnsi="Times New Roman" w:cs="Times New Roman"/>
          <w:sz w:val="20"/>
        </w:rPr>
      </w:pPr>
      <w:r>
        <w:rPr>
          <w:rFonts w:ascii="Times New Roman" w:hAnsi="Times New Roman" w:cs="Times New Roman"/>
          <w:sz w:val="20"/>
        </w:rPr>
        <w:t>Если собственного названия тело не имеет, то соответствующая строка не заполняется.</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4. Если тела сложены различными полезными ископаемыми, то вместо названия тела следует за</w:t>
      </w:r>
      <w:r>
        <w:rPr>
          <w:rFonts w:ascii="Times New Roman" w:hAnsi="Times New Roman" w:cs="Times New Roman"/>
          <w:sz w:val="20"/>
        </w:rPr>
        <w:softHyphen/>
        <w:t xml:space="preserve">писать название полезного ископаемого из перечня 5 (без дополнений). </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u w:val="single"/>
        </w:rPr>
        <w:t>К общему порядку записи данных в чч.036. 037. 039. 040. 042</w:t>
      </w:r>
    </w:p>
    <w:p w:rsidR="00435059" w:rsidRDefault="00435059">
      <w:pPr>
        <w:pStyle w:val="FR4"/>
        <w:spacing w:before="40" w:line="264" w:lineRule="auto"/>
        <w:jc w:val="both"/>
        <w:rPr>
          <w:rFonts w:ascii="Times New Roman" w:hAnsi="Times New Roman" w:cs="Times New Roman"/>
          <w:sz w:val="20"/>
        </w:rPr>
      </w:pPr>
      <w:r>
        <w:rPr>
          <w:rFonts w:ascii="Times New Roman" w:hAnsi="Times New Roman" w:cs="Times New Roman"/>
          <w:sz w:val="20"/>
        </w:rPr>
        <w:t>1. В чч.036, 037, 039, 040, 042 при необходимости допускается запись данных не только для полезного ископаемого, по которому подсчитаны запасы, но и для совместно залегающих и объединен</w:t>
      </w:r>
      <w:r>
        <w:rPr>
          <w:rFonts w:ascii="Times New Roman" w:hAnsi="Times New Roman" w:cs="Times New Roman"/>
          <w:sz w:val="20"/>
        </w:rPr>
        <w:softHyphen/>
        <w:t>ных с ним полезных ископаемых (например, в балансе числятся запасы гранодиорита, а химический состав в источниках данных приведен, кроме того, для гранита, объединенного при подсчете запа</w:t>
      </w:r>
      <w:r>
        <w:rPr>
          <w:rFonts w:ascii="Times New Roman" w:hAnsi="Times New Roman" w:cs="Times New Roman"/>
          <w:sz w:val="20"/>
        </w:rPr>
        <w:softHyphen/>
        <w:t>сов с гранодиоритом, и т.п.).</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2. Если для природных песчано-гравийных и т.п. смесей имеются данные по каждому ингредиен</w:t>
      </w:r>
      <w:r>
        <w:rPr>
          <w:rFonts w:ascii="Times New Roman" w:hAnsi="Times New Roman" w:cs="Times New Roman"/>
          <w:sz w:val="20"/>
        </w:rPr>
        <w:softHyphen/>
        <w:t>ту смеси (песку, гравию), их следует привести в соответствующих частях помимо данных по смеси в целом. Если же данные по смеси в целом отсутствуют, вместо них необходимо привести те данные по ингредиентам, которые можно объединить (например, гранулометрический и вещественный состав и ДР.).</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К названиям ингредиентов (из перечня 5) при записи в соответствующих аспектах необходимо приписать справа в скобках термин ОТСЕВ. Например, "гравий (отсев)'', "песок(отсев)", "песок (отсев)кварцевый" и т.п.</w:t>
      </w:r>
    </w:p>
    <w:p w:rsidR="00435059" w:rsidRDefault="00435059">
      <w:pPr>
        <w:pStyle w:val="FR4"/>
        <w:spacing w:before="40" w:line="264" w:lineRule="auto"/>
        <w:ind w:left="400" w:firstLine="0"/>
        <w:jc w:val="both"/>
        <w:rPr>
          <w:rFonts w:ascii="Times New Roman" w:hAnsi="Times New Roman" w:cs="Times New Roman"/>
          <w:sz w:val="20"/>
        </w:rPr>
      </w:pPr>
      <w:r>
        <w:rPr>
          <w:rFonts w:ascii="Times New Roman" w:hAnsi="Times New Roman" w:cs="Times New Roman"/>
          <w:sz w:val="20"/>
          <w:u w:val="single"/>
        </w:rPr>
        <w:t>К ч.037. Физико-механические свойства полезных ископаемых.</w:t>
      </w:r>
    </w:p>
    <w:p w:rsidR="00435059" w:rsidRDefault="00435059">
      <w:pPr>
        <w:pStyle w:val="FR4"/>
        <w:spacing w:line="264" w:lineRule="auto"/>
        <w:ind w:left="40" w:right="200"/>
        <w:jc w:val="both"/>
        <w:rPr>
          <w:rFonts w:ascii="Times New Roman" w:hAnsi="Times New Roman" w:cs="Times New Roman"/>
          <w:sz w:val="20"/>
        </w:rPr>
      </w:pPr>
      <w:r>
        <w:rPr>
          <w:rFonts w:ascii="Times New Roman" w:hAnsi="Times New Roman" w:cs="Times New Roman"/>
          <w:sz w:val="20"/>
        </w:rPr>
        <w:t>I. При записи в асп.03 к некоторым терминам из перечня II (с. 193) следует при необходимо</w:t>
      </w:r>
      <w:r>
        <w:rPr>
          <w:rFonts w:ascii="Times New Roman" w:hAnsi="Times New Roman" w:cs="Times New Roman"/>
          <w:sz w:val="20"/>
        </w:rPr>
        <w:softHyphen/>
        <w:t>сти приписывать справа через пробел следующие определения:</w:t>
      </w:r>
    </w:p>
    <w:p w:rsidR="00435059" w:rsidRDefault="00435059">
      <w:pPr>
        <w:pStyle w:val="FR4"/>
        <w:spacing w:line="264" w:lineRule="auto"/>
        <w:ind w:firstLine="480"/>
        <w:jc w:val="both"/>
        <w:rPr>
          <w:rFonts w:ascii="Times New Roman" w:hAnsi="Times New Roman" w:cs="Times New Roman"/>
          <w:sz w:val="20"/>
        </w:rPr>
      </w:pPr>
      <w:r>
        <w:rPr>
          <w:rFonts w:ascii="Times New Roman" w:hAnsi="Times New Roman" w:cs="Times New Roman"/>
          <w:sz w:val="20"/>
        </w:rPr>
        <w:t xml:space="preserve">В ВОДОНАСЫЩ.СОСТ. </w:t>
      </w:r>
    </w:p>
    <w:p w:rsidR="00435059" w:rsidRDefault="00435059">
      <w:pPr>
        <w:pStyle w:val="FR4"/>
        <w:spacing w:line="264" w:lineRule="auto"/>
        <w:ind w:firstLine="480"/>
        <w:jc w:val="both"/>
        <w:rPr>
          <w:rFonts w:ascii="Times New Roman" w:hAnsi="Times New Roman" w:cs="Times New Roman"/>
          <w:sz w:val="20"/>
        </w:rPr>
      </w:pPr>
      <w:r>
        <w:rPr>
          <w:rFonts w:ascii="Times New Roman" w:hAnsi="Times New Roman" w:cs="Times New Roman"/>
          <w:sz w:val="20"/>
        </w:rPr>
        <w:t>В ВОЗД.-СУХ.СОСТ.</w:t>
      </w:r>
    </w:p>
    <w:p w:rsidR="00435059" w:rsidRDefault="00435059">
      <w:pPr>
        <w:pStyle w:val="FR4"/>
        <w:spacing w:line="264" w:lineRule="auto"/>
        <w:ind w:firstLine="480"/>
        <w:jc w:val="both"/>
        <w:rPr>
          <w:rFonts w:ascii="Times New Roman" w:hAnsi="Times New Roman" w:cs="Times New Roman"/>
          <w:sz w:val="20"/>
        </w:rPr>
      </w:pPr>
      <w:r>
        <w:rPr>
          <w:rFonts w:ascii="Times New Roman" w:hAnsi="Times New Roman" w:cs="Times New Roman"/>
          <w:sz w:val="20"/>
        </w:rPr>
        <w:t>ПРИ ПРОКАЛИВАНИИ</w:t>
      </w:r>
    </w:p>
    <w:p w:rsidR="00435059" w:rsidRDefault="00435059">
      <w:pPr>
        <w:pStyle w:val="FR4"/>
        <w:spacing w:before="40" w:line="264" w:lineRule="auto"/>
        <w:ind w:left="40" w:firstLine="440"/>
        <w:jc w:val="both"/>
        <w:rPr>
          <w:rFonts w:ascii="Times New Roman" w:hAnsi="Times New Roman" w:cs="Times New Roman"/>
          <w:sz w:val="20"/>
        </w:rPr>
      </w:pPr>
      <w:r>
        <w:rPr>
          <w:rFonts w:ascii="Times New Roman" w:hAnsi="Times New Roman" w:cs="Times New Roman"/>
          <w:sz w:val="20"/>
        </w:rPr>
        <w:t>2. При записи данных о морозостойкости необходимо выполнять следующие дополнительные требо</w:t>
      </w:r>
      <w:r>
        <w:rPr>
          <w:rFonts w:ascii="Times New Roman" w:hAnsi="Times New Roman" w:cs="Times New Roman"/>
          <w:sz w:val="20"/>
        </w:rPr>
        <w:softHyphen/>
        <w:t>вания:</w:t>
      </w:r>
    </w:p>
    <w:p w:rsidR="00435059" w:rsidRDefault="00435059">
      <w:pPr>
        <w:pStyle w:val="FR4"/>
        <w:spacing w:line="264" w:lineRule="auto"/>
        <w:rPr>
          <w:rFonts w:ascii="Times New Roman" w:hAnsi="Times New Roman" w:cs="Times New Roman"/>
          <w:sz w:val="20"/>
        </w:rPr>
      </w:pPr>
      <w:r>
        <w:rPr>
          <w:rFonts w:ascii="Times New Roman" w:hAnsi="Times New Roman" w:cs="Times New Roman"/>
          <w:sz w:val="20"/>
        </w:rPr>
        <w:t>- если морозостойкость полезного ископаемого (например, гравия) определена путем измерения потери в массе после определенного количества циклов замораживания, то в асп.03 записывается тер</w:t>
      </w:r>
      <w:r>
        <w:rPr>
          <w:rFonts w:ascii="Times New Roman" w:hAnsi="Times New Roman" w:cs="Times New Roman"/>
          <w:sz w:val="20"/>
        </w:rPr>
        <w:softHyphen/>
        <w:t>мин "потери в массе , а в асп.05 - необходимое число циклов замораживания; асп. 06-08 заполняются согласно требованиям руководства (с.122-123);</w:t>
      </w:r>
    </w:p>
    <w:p w:rsidR="00435059" w:rsidRDefault="00435059">
      <w:pPr>
        <w:spacing w:line="264" w:lineRule="auto"/>
        <w:ind w:firstLine="460"/>
        <w:jc w:val="both"/>
      </w:pPr>
      <w:r>
        <w:br w:type="page"/>
      </w:r>
      <w:r>
        <w:rPr>
          <w:szCs w:val="18"/>
        </w:rPr>
        <w:t>- если морозостойкость полезного ископаемого (например, известняка) определена путем изме</w:t>
      </w:r>
      <w:r>
        <w:rPr>
          <w:szCs w:val="18"/>
        </w:rPr>
        <w:softHyphen/>
        <w:t>рения предела прочности после определенного количества циклов замораживания, то в асп.03 записы</w:t>
      </w:r>
      <w:r>
        <w:rPr>
          <w:szCs w:val="18"/>
        </w:rPr>
        <w:softHyphen/>
        <w:t>вается, например, термин "предел прочности при сжатии в водонасыщ.сост.", а в асп.05 - необхо</w:t>
      </w:r>
      <w:r>
        <w:rPr>
          <w:szCs w:val="18"/>
        </w:rPr>
        <w:softHyphen/>
        <w:t>димое число циклов замораживания; асп.06-08 заполняются согласно требованиям руководства;</w:t>
      </w:r>
    </w:p>
    <w:p w:rsidR="00435059" w:rsidRDefault="00435059">
      <w:pPr>
        <w:spacing w:line="264" w:lineRule="auto"/>
        <w:ind w:firstLine="460"/>
        <w:jc w:val="both"/>
      </w:pPr>
      <w:r>
        <w:rPr>
          <w:szCs w:val="18"/>
        </w:rPr>
        <w:t>- если морозостойкость полезного ископаемого определена без дополнительных испытаний после определенного количества циклов замораживания, то в асп.03 записывается термин "морозостойкость", в асп.06 - термин "цикл", а в асп.07-08 - количество циклов; асп.04 и 05 при этом не заполняют</w:t>
      </w:r>
      <w:r>
        <w:rPr>
          <w:szCs w:val="18"/>
        </w:rPr>
        <w:softHyphen/>
        <w:t>ся;</w:t>
      </w:r>
    </w:p>
    <w:p w:rsidR="00435059" w:rsidRDefault="00435059">
      <w:pPr>
        <w:spacing w:line="264" w:lineRule="auto"/>
        <w:ind w:left="80" w:firstLine="460"/>
        <w:jc w:val="both"/>
      </w:pPr>
      <w:r>
        <w:rPr>
          <w:szCs w:val="18"/>
        </w:rPr>
        <w:t>- если морозостойкость полезного ископаемого выражена коэффициентом морозостойкости, т.е. отношением веса образца после испытаний к его весу до испытаний на морозостойкость, то в асп.03 записывается термин "коэффициент морозостойкости", а асп.07-08 - значение коэффициента; асп.04, 05 и 06 при этом не заполняются.</w:t>
      </w:r>
    </w:p>
    <w:p w:rsidR="00435059" w:rsidRDefault="00435059">
      <w:pPr>
        <w:spacing w:line="264" w:lineRule="auto"/>
        <w:ind w:left="80" w:firstLine="460"/>
        <w:jc w:val="both"/>
      </w:pPr>
      <w:r>
        <w:rPr>
          <w:szCs w:val="18"/>
          <w:u w:val="single"/>
        </w:rPr>
        <w:t>К ч.040. Гранулометричеекий состав полезных ископаемых (руд)</w:t>
      </w:r>
    </w:p>
    <w:p w:rsidR="00435059" w:rsidRDefault="00435059">
      <w:pPr>
        <w:spacing w:line="264" w:lineRule="auto"/>
        <w:ind w:left="80"/>
        <w:jc w:val="both"/>
      </w:pPr>
      <w:r>
        <w:rPr>
          <w:szCs w:val="18"/>
        </w:rPr>
        <w:t>1. Часть 040 предусмотрена для представления данных о результатах полного гранулометриче-ского анализа, включающего, кроме ситового, другие методы определения размеров частиц обломочных и глинистых пород.</w:t>
      </w:r>
    </w:p>
    <w:p w:rsidR="00435059" w:rsidRDefault="00435059">
      <w:pPr>
        <w:spacing w:line="264" w:lineRule="auto"/>
        <w:ind w:left="80"/>
        <w:jc w:val="both"/>
      </w:pPr>
      <w:r>
        <w:rPr>
          <w:szCs w:val="18"/>
        </w:rPr>
        <w:t>Запись данных минералогического, петрографического и других методов изучения кристалличе</w:t>
      </w:r>
      <w:r>
        <w:rPr>
          <w:szCs w:val="18"/>
        </w:rPr>
        <w:softHyphen/>
        <w:t>ских, сцементированных и иных пород не допускается.</w:t>
      </w:r>
    </w:p>
    <w:p w:rsidR="00435059" w:rsidRDefault="00435059">
      <w:pPr>
        <w:spacing w:line="264" w:lineRule="auto"/>
        <w:ind w:left="40" w:firstLine="460"/>
        <w:jc w:val="both"/>
      </w:pPr>
      <w:r>
        <w:rPr>
          <w:szCs w:val="18"/>
        </w:rPr>
        <w:t>2. Размеры фракций в асп.03 следует приводить по возрастанию (т.е. от мелких - к крупным). При этом не допускается использование символов "&lt;" (меньше) и "&gt;" (больше). Вместо "&lt;" оставляется незаполненной левая половина (слева от наклонной черты) строки асп.03; это означает, что размер фракции меньше ("до") величины, записанной в правой части. Вместо " &gt; " остав</w:t>
      </w:r>
      <w:r>
        <w:rPr>
          <w:szCs w:val="18"/>
        </w:rPr>
        <w:softHyphen/>
        <w:t>ляется незаполненной правая половина (справа от наклонной черты) строки асп.03; это означает, что размер фракции больше ("от") величины, записанной в левой части.</w:t>
      </w:r>
    </w:p>
    <w:p w:rsidR="00435059" w:rsidRDefault="00435059">
      <w:pPr>
        <w:spacing w:line="264" w:lineRule="auto"/>
        <w:ind w:left="40" w:firstLine="460"/>
        <w:jc w:val="both"/>
      </w:pPr>
      <w:r>
        <w:rPr>
          <w:szCs w:val="18"/>
          <w:u w:val="single"/>
        </w:rPr>
        <w:t>К ч.042. Вещественный состав полезных ископаемых</w:t>
      </w:r>
    </w:p>
    <w:p w:rsidR="00435059" w:rsidRDefault="00435059">
      <w:pPr>
        <w:spacing w:line="264" w:lineRule="auto"/>
        <w:ind w:left="40" w:firstLine="460"/>
        <w:jc w:val="both"/>
      </w:pPr>
      <w:r>
        <w:rPr>
          <w:szCs w:val="18"/>
        </w:rPr>
        <w:t>1. Часть 042 заполняется исключительно для обломочных (рыхлых и сцементированных) полезных ископаемых (песок, конгломерат, брекчия, валунно-галечно-гравийно-песчаный материал и т.п.) и только в тех случаях, когда вещественный состав изучался специально как имеющий важное значение для характеристики данного полезного ископаемого.</w:t>
      </w:r>
    </w:p>
    <w:p w:rsidR="00435059" w:rsidRDefault="00435059">
      <w:pPr>
        <w:spacing w:line="264" w:lineRule="auto"/>
        <w:ind w:left="40" w:firstLine="460"/>
        <w:jc w:val="both"/>
      </w:pPr>
      <w:r>
        <w:rPr>
          <w:szCs w:val="18"/>
        </w:rPr>
        <w:t>Запись данных о минеральном или петрографическом составе не допускается.</w:t>
      </w:r>
    </w:p>
    <w:p w:rsidR="00435059" w:rsidRDefault="00435059">
      <w:pPr>
        <w:spacing w:line="264" w:lineRule="auto"/>
        <w:ind w:firstLine="440"/>
        <w:jc w:val="both"/>
        <w:rPr>
          <w:szCs w:val="18"/>
        </w:rPr>
      </w:pPr>
      <w:r>
        <w:rPr>
          <w:szCs w:val="18"/>
        </w:rPr>
        <w:t>2. В асп.02 допускается запись названий типов или групп горных пород, например, "магматиче</w:t>
      </w:r>
      <w:r>
        <w:rPr>
          <w:szCs w:val="18"/>
        </w:rPr>
        <w:softHyphen/>
        <w:t xml:space="preserve">ские", "осадочные", "метаморфические", "эффузивные", "карбонатные" и т.п. </w:t>
      </w:r>
    </w:p>
    <w:p w:rsidR="00435059" w:rsidRDefault="00435059">
      <w:pPr>
        <w:spacing w:line="264" w:lineRule="auto"/>
        <w:ind w:firstLine="440"/>
        <w:jc w:val="both"/>
        <w:rPr>
          <w:szCs w:val="18"/>
          <w:u w:val="single"/>
        </w:rPr>
      </w:pPr>
      <w:r>
        <w:rPr>
          <w:szCs w:val="18"/>
          <w:u w:val="single"/>
        </w:rPr>
        <w:t xml:space="preserve">К общему порядку записи данных в чч.045Т. 046Т, 052-057Т </w:t>
      </w:r>
    </w:p>
    <w:p w:rsidR="00435059" w:rsidRDefault="00435059">
      <w:pPr>
        <w:spacing w:line="264" w:lineRule="auto"/>
        <w:ind w:firstLine="440"/>
        <w:jc w:val="both"/>
      </w:pPr>
      <w:r>
        <w:rPr>
          <w:szCs w:val="18"/>
        </w:rPr>
        <w:t>В этих частях приводятся проектные и фактические данные для любых объектов, в т.ч.:</w:t>
      </w:r>
    </w:p>
    <w:p w:rsidR="00435059" w:rsidRDefault="00435059">
      <w:pPr>
        <w:spacing w:line="264" w:lineRule="auto"/>
        <w:ind w:firstLine="460"/>
        <w:jc w:val="both"/>
      </w:pPr>
      <w:r>
        <w:rPr>
          <w:szCs w:val="18"/>
        </w:rPr>
        <w:t>- для разведываемых, резервных, не намечаемых к освоению, подготавливаемых к освоению -проектные (из отчетов, ТЭО, ТЭДов);</w:t>
      </w:r>
    </w:p>
    <w:p w:rsidR="00435059" w:rsidRDefault="00435059">
      <w:pPr>
        <w:spacing w:line="264" w:lineRule="auto"/>
        <w:ind w:firstLine="460"/>
        <w:jc w:val="both"/>
      </w:pPr>
      <w:r>
        <w:rPr>
          <w:szCs w:val="18"/>
        </w:rPr>
        <w:t>- для разрабатываемых - проектные и фактические (последние - на дату составления паспорта);</w:t>
      </w:r>
    </w:p>
    <w:p w:rsidR="00435059" w:rsidRDefault="00435059">
      <w:pPr>
        <w:spacing w:line="264" w:lineRule="auto"/>
        <w:jc w:val="both"/>
      </w:pPr>
      <w:r>
        <w:rPr>
          <w:szCs w:val="18"/>
        </w:rPr>
        <w:t>- для законсервированных, выработанных, утративших промышленное значение - проектные и фак</w:t>
      </w:r>
      <w:r>
        <w:rPr>
          <w:szCs w:val="18"/>
        </w:rPr>
        <w:softHyphen/>
        <w:t>тические (последние - на дату прекращения разработки).</w:t>
      </w:r>
    </w:p>
    <w:p w:rsidR="00435059" w:rsidRDefault="00435059">
      <w:pPr>
        <w:spacing w:line="264" w:lineRule="auto"/>
        <w:jc w:val="both"/>
      </w:pPr>
      <w:r>
        <w:rPr>
          <w:szCs w:val="18"/>
          <w:u w:val="single"/>
        </w:rPr>
        <w:t>К ч.045Т. Технологические свойства полезных ископаемых (руд)</w:t>
      </w:r>
    </w:p>
    <w:p w:rsidR="00435059" w:rsidRDefault="00435059">
      <w:pPr>
        <w:spacing w:line="264" w:lineRule="auto"/>
        <w:jc w:val="both"/>
      </w:pPr>
      <w:r>
        <w:rPr>
          <w:szCs w:val="18"/>
        </w:rPr>
        <w:t>В тех случаях, когда технологические свойства полезных ископаемых (руд) для ряда объектов изучены на примере полезных ископаемых (руд) одного из них, имеющиеся данные о результатах тех</w:t>
      </w:r>
      <w:r>
        <w:rPr>
          <w:szCs w:val="18"/>
        </w:rPr>
        <w:softHyphen/>
        <w:t>нологических исследований приводятся в паспорте каждого из этих объектов со ссылкой на исследо</w:t>
      </w:r>
      <w:r>
        <w:rPr>
          <w:szCs w:val="18"/>
        </w:rPr>
        <w:softHyphen/>
        <w:t>ванный объект.</w:t>
      </w:r>
    </w:p>
    <w:p w:rsidR="00435059" w:rsidRDefault="00435059">
      <w:pPr>
        <w:spacing w:line="264" w:lineRule="auto"/>
        <w:jc w:val="both"/>
      </w:pPr>
      <w:r>
        <w:rPr>
          <w:szCs w:val="18"/>
          <w:u w:val="single"/>
        </w:rPr>
        <w:t>К ч.046Т. Кондиции</w:t>
      </w:r>
    </w:p>
    <w:p w:rsidR="00435059" w:rsidRDefault="00435059">
      <w:pPr>
        <w:spacing w:line="264" w:lineRule="auto"/>
        <w:jc w:val="both"/>
      </w:pPr>
      <w:r>
        <w:rPr>
          <w:szCs w:val="18"/>
        </w:rPr>
        <w:t>Если для подсчета запасов ряда объектов использованы кондиции, разработанные на примере од</w:t>
      </w:r>
      <w:r>
        <w:rPr>
          <w:szCs w:val="18"/>
        </w:rPr>
        <w:softHyphen/>
        <w:t>ного из них, эти кондиции приводятся в паспорте каждого из объектов со ссылкой на исходный объект.</w:t>
      </w:r>
    </w:p>
    <w:p w:rsidR="00435059" w:rsidRDefault="00435059">
      <w:pPr>
        <w:spacing w:line="264" w:lineRule="auto"/>
        <w:jc w:val="both"/>
      </w:pPr>
      <w:r>
        <w:rPr>
          <w:szCs w:val="18"/>
          <w:u w:val="single"/>
        </w:rPr>
        <w:t xml:space="preserve">К чч.047-050. Запасы </w:t>
      </w:r>
      <w:r>
        <w:rPr>
          <w:smallCaps/>
          <w:szCs w:val="18"/>
          <w:u w:val="single"/>
        </w:rPr>
        <w:t xml:space="preserve">руд </w:t>
      </w:r>
      <w:r>
        <w:rPr>
          <w:szCs w:val="18"/>
          <w:u w:val="single"/>
        </w:rPr>
        <w:t>и полезных ископаемых</w:t>
      </w:r>
    </w:p>
    <w:p w:rsidR="00435059" w:rsidRDefault="00435059">
      <w:pPr>
        <w:spacing w:line="264" w:lineRule="auto"/>
        <w:jc w:val="both"/>
      </w:pPr>
      <w:r>
        <w:rPr>
          <w:szCs w:val="18"/>
        </w:rPr>
        <w:t>I. Для объектов, запасы которых учтены балансами, данные об оперативных (текущих) запасах и добыче должны соответствовать данным балансов, последним по времени из имеющихся на дату состав</w:t>
      </w:r>
      <w:r>
        <w:rPr>
          <w:szCs w:val="18"/>
        </w:rPr>
        <w:softHyphen/>
        <w:t>ления паспорта.</w:t>
      </w:r>
    </w:p>
    <w:p w:rsidR="00435059" w:rsidRDefault="00435059">
      <w:pPr>
        <w:pStyle w:val="FR3"/>
        <w:spacing w:before="80" w:line="264" w:lineRule="auto"/>
        <w:ind w:left="8600" w:firstLine="0"/>
        <w:rPr>
          <w:rFonts w:ascii="Times New Roman" w:hAnsi="Times New Roman" w:cs="Times New Roman"/>
          <w:sz w:val="20"/>
        </w:rPr>
      </w:pPr>
      <w:r>
        <w:rPr>
          <w:rFonts w:ascii="Times New Roman" w:hAnsi="Times New Roman" w:cs="Times New Roman"/>
          <w:sz w:val="20"/>
        </w:rPr>
        <w:br w:type="page"/>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2. В ч.047 приводятся данные о запасах руд (борных, фосфатных, алмазных и т.п.), а не полез</w:t>
      </w:r>
      <w:r>
        <w:rPr>
          <w:rFonts w:ascii="Times New Roman" w:hAnsi="Times New Roman" w:cs="Times New Roman"/>
          <w:sz w:val="20"/>
        </w:rPr>
        <w:softHyphen/>
        <w:t>ных ископаемых, поименованных в перечне 5.</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3. В паспортах, составленных по месторождениям полезных ископаемых в породах вскрыши ив подстилающих породах месторождений металлов, россыпей и месторождений угля (горючих сланцев), данные о запасах полезных ископаемых приводятся только в ч.050, о запасах руд (при их наличии) - в ч.047.</w:t>
      </w:r>
    </w:p>
    <w:p w:rsidR="00435059" w:rsidRDefault="00435059">
      <w:pPr>
        <w:pStyle w:val="FR4"/>
        <w:spacing w:line="264" w:lineRule="auto"/>
        <w:ind w:left="40" w:firstLine="440"/>
        <w:jc w:val="both"/>
        <w:rPr>
          <w:rFonts w:ascii="Times New Roman" w:hAnsi="Times New Roman" w:cs="Times New Roman"/>
          <w:sz w:val="20"/>
        </w:rPr>
      </w:pPr>
      <w:r>
        <w:rPr>
          <w:rFonts w:ascii="Times New Roman" w:hAnsi="Times New Roman" w:cs="Times New Roman"/>
          <w:sz w:val="20"/>
        </w:rPr>
        <w:t>4.. Если в источниках информации (отчете, балансе и т.п.) запасы приведены совместно для двух и более полезных ископаемых, то их названия в асп.01 чч. 048-050 записываются подряд и соединя</w:t>
      </w:r>
      <w:r>
        <w:rPr>
          <w:rFonts w:ascii="Times New Roman" w:hAnsi="Times New Roman" w:cs="Times New Roman"/>
          <w:sz w:val="20"/>
        </w:rPr>
        <w:softHyphen/>
        <w:t>ются союзом "и". Например: "суглинок и супесь", "гранит и гранодиорит и граносиенит" и т.д.</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5. Не допускается запись данных о запасах ингредиентов природных песчано-гравийных и т.п. смесей (песка, гравия), если они не подсчитаны (и не утверждены) отдельно (для раздельной до-бычй&gt;. Аналитические данные о выходе ингредиентов следует показать в ч.044 "Товарная продук</w:t>
      </w:r>
      <w:r>
        <w:rPr>
          <w:rFonts w:ascii="Times New Roman" w:hAnsi="Times New Roman" w:cs="Times New Roman"/>
          <w:sz w:val="20"/>
        </w:rPr>
        <w:softHyphen/>
        <w:t>ция".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Ч.051Т. Прочие данные о запасах</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Важнейшими для этой части являются данные о постановке запасов на учет балансами и о снятии запасов с этого учета, как подтверждающие достоверность записи в асп. "Учет балансом" чч. 047-050.</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ч.053. Вскрыша</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Использование для записи в асп.03 "вид" терминов ЛИНЕЙНЫЙ и ОБЪЕМНЫЙ не допускается.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2. Для записи в асп.03 следует использовать термин ГЕОЛОГ, (т.е. геологический, по данным разведки).</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ч.056Т. Водоснабжение</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Для этой части данных особо важными являются сведения о степени покрытия потребности в тех</w:t>
      </w:r>
      <w:r>
        <w:rPr>
          <w:rFonts w:ascii="Times New Roman" w:hAnsi="Times New Roman" w:cs="Times New Roman"/>
          <w:sz w:val="20"/>
        </w:rPr>
        <w:softHyphen/>
        <w:t>нической и хозпитьевой воде.</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ч.058Т. Потребители сырья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Следует учесть, что в ч. 058Т приводятся данные о потребителях не только сырья, т.е. горной массы, добываемой из недр, но и о потребителях товарной продукции, отгружаемой непосредственно с месторождения.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ч.059Т. Мероприятия по охране и восстановлению окружающей среды</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1. Ввиду особой важности и актуальности сведений о мероприятиях по охране и восстановлению окружающей среды, в случаях, когда эти мероприятия не предусмотрены проектом (в отчете по раз</w:t>
      </w:r>
      <w:r>
        <w:rPr>
          <w:rFonts w:ascii="Times New Roman" w:hAnsi="Times New Roman" w:cs="Times New Roman"/>
          <w:sz w:val="20"/>
        </w:rPr>
        <w:softHyphen/>
        <w:t>ведке ТЭО, ТЭДе и др.) или (и) не проводятся (не проводились) фактически, необходимо в начале текста (т.е. первой его фразой) записать одну из предлагаемых формулировок:</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 "Не предусмотрены" (т.е. не проектировались);</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 "Не проводятся" или "Не проводились" (т.е. не проводятся или не проводились фактически, хотя и предусмотрены);</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 "Не предусмотрены и не проводятся" или "Не предусмотрены и не проводились".</w:t>
      </w:r>
    </w:p>
    <w:p w:rsidR="00435059" w:rsidRDefault="00435059">
      <w:pPr>
        <w:pStyle w:val="FR4"/>
        <w:spacing w:line="264" w:lineRule="auto"/>
        <w:jc w:val="both"/>
        <w:rPr>
          <w:rFonts w:ascii="Times New Roman" w:hAnsi="Times New Roman" w:cs="Times New Roman"/>
          <w:sz w:val="20"/>
        </w:rPr>
      </w:pPr>
      <w:r>
        <w:rPr>
          <w:rFonts w:ascii="Times New Roman" w:hAnsi="Times New Roman" w:cs="Times New Roman"/>
          <w:sz w:val="20"/>
        </w:rPr>
        <w:t>2. Имеющиеся данные (проектные, фактические) приводятся в паспортах любых объектов (как и для чч.045Т, 046Т, 052-057Т).</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3. Для месторождений в породах вскрыши и в подстилающих породах месторождений металлических полезных ископаемых, россыпных месторождений, месторождений угля и горючих сланцев в ч.059Т при</w:t>
      </w:r>
      <w:r>
        <w:rPr>
          <w:rFonts w:ascii="Times New Roman" w:hAnsi="Times New Roman" w:cs="Times New Roman"/>
          <w:sz w:val="20"/>
        </w:rPr>
        <w:softHyphen/>
        <w:t>водятся (при отсутствии других данных) данные, аналогичные занесенным в ч.059Т основных месторож</w:t>
      </w:r>
      <w:r>
        <w:rPr>
          <w:rFonts w:ascii="Times New Roman" w:hAnsi="Times New Roman" w:cs="Times New Roman"/>
          <w:sz w:val="20"/>
        </w:rPr>
        <w:softHyphen/>
        <w:t>дений, со ссылкой на них.</w:t>
      </w:r>
    </w:p>
    <w:p w:rsidR="00435059" w:rsidRDefault="00435059">
      <w:pPr>
        <w:pStyle w:val="FR4"/>
        <w:spacing w:line="264" w:lineRule="auto"/>
        <w:ind w:left="40" w:firstLine="420"/>
        <w:rPr>
          <w:rFonts w:ascii="Times New Roman" w:hAnsi="Times New Roman" w:cs="Times New Roman"/>
          <w:sz w:val="20"/>
        </w:rPr>
      </w:pPr>
      <w:r>
        <w:rPr>
          <w:rFonts w:ascii="Times New Roman" w:hAnsi="Times New Roman" w:cs="Times New Roman"/>
          <w:sz w:val="20"/>
          <w:u w:val="single"/>
        </w:rPr>
        <w:t>К ч.060Т. Перспективы и рекомендации</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Здесь приводятся данные о перспективах и рекомендациях для того конкретного объекта, по ко</w:t>
      </w:r>
      <w:r>
        <w:rPr>
          <w:rFonts w:ascii="Times New Roman" w:hAnsi="Times New Roman" w:cs="Times New Roman"/>
          <w:sz w:val="20"/>
        </w:rPr>
        <w:softHyphen/>
        <w:t>торому составлен паспорт, но не для окружающего района или для добывающего предприятия.</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t>К ч.061Т. Причины закрытия объекта</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rPr>
        <w:t>Под закрытием объекта понимается прекращение его разработки по любой причине (консервация, выработанность, утрата промышленного значения). Здесь следует указать вид, номер и дату утверж</w:t>
      </w:r>
      <w:r>
        <w:rPr>
          <w:rFonts w:ascii="Times New Roman" w:hAnsi="Times New Roman" w:cs="Times New Roman"/>
          <w:sz w:val="20"/>
        </w:rPr>
        <w:softHyphen/>
        <w:t>дения документа о закрытии объекта.</w:t>
      </w:r>
    </w:p>
    <w:p w:rsidR="00435059" w:rsidRDefault="00435059">
      <w:pPr>
        <w:pStyle w:val="FR4"/>
        <w:spacing w:line="264" w:lineRule="auto"/>
        <w:ind w:left="40" w:firstLine="420"/>
        <w:jc w:val="both"/>
        <w:rPr>
          <w:rFonts w:ascii="Times New Roman" w:hAnsi="Times New Roman" w:cs="Times New Roman"/>
          <w:sz w:val="20"/>
        </w:rPr>
      </w:pPr>
      <w:r>
        <w:rPr>
          <w:rFonts w:ascii="Times New Roman" w:hAnsi="Times New Roman" w:cs="Times New Roman"/>
          <w:sz w:val="20"/>
          <w:u w:val="single"/>
        </w:rPr>
        <w:br w:type="page"/>
        <w:t>К ч.062. Источники данных об объекте</w:t>
      </w:r>
    </w:p>
    <w:p w:rsidR="00435059" w:rsidRDefault="00435059">
      <w:pPr>
        <w:pStyle w:val="FR4"/>
        <w:spacing w:before="20" w:line="264" w:lineRule="auto"/>
        <w:rPr>
          <w:rFonts w:ascii="Times New Roman" w:hAnsi="Times New Roman" w:cs="Times New Roman"/>
          <w:sz w:val="20"/>
        </w:rPr>
      </w:pPr>
      <w:r>
        <w:rPr>
          <w:rFonts w:ascii="Times New Roman" w:hAnsi="Times New Roman" w:cs="Times New Roman"/>
          <w:sz w:val="20"/>
        </w:rPr>
        <w:t>1. При записи в асп.02 можно использовать термины РАЗВЕДКА и ПОДСЧЕТ ЗАПАСОВ.</w:t>
      </w:r>
    </w:p>
    <w:p w:rsidR="00435059" w:rsidRDefault="00435059">
      <w:pPr>
        <w:pStyle w:val="FR4"/>
        <w:spacing w:line="264" w:lineRule="auto"/>
        <w:rPr>
          <w:rFonts w:ascii="Times New Roman" w:hAnsi="Times New Roman" w:cs="Times New Roman"/>
          <w:sz w:val="20"/>
        </w:rPr>
      </w:pPr>
      <w:r>
        <w:rPr>
          <w:rFonts w:ascii="Times New Roman" w:hAnsi="Times New Roman" w:cs="Times New Roman"/>
          <w:sz w:val="20"/>
        </w:rPr>
        <w:t>2. Асл.02 не заполняется для госбаланса и сводного баланса, а также для отчетов по темати</w:t>
      </w:r>
      <w:r>
        <w:rPr>
          <w:rFonts w:ascii="Times New Roman" w:hAnsi="Times New Roman" w:cs="Times New Roman"/>
          <w:sz w:val="20"/>
        </w:rPr>
        <w:softHyphen/>
        <w:t>ческим, научно-исследовательским и проектно-изыскательским работам, если содержание этих работ невозможно пояснить термином из перечня к асп.02.</w:t>
      </w:r>
    </w:p>
    <w:p w:rsidR="00435059" w:rsidRDefault="00435059">
      <w:pPr>
        <w:pStyle w:val="FR4"/>
        <w:spacing w:line="264" w:lineRule="auto"/>
        <w:ind w:firstLine="440"/>
        <w:rPr>
          <w:rFonts w:ascii="Times New Roman" w:hAnsi="Times New Roman" w:cs="Times New Roman"/>
          <w:sz w:val="20"/>
        </w:rPr>
      </w:pPr>
      <w:r>
        <w:rPr>
          <w:rFonts w:ascii="Times New Roman" w:hAnsi="Times New Roman" w:cs="Times New Roman"/>
          <w:sz w:val="20"/>
        </w:rPr>
        <w:t>3. Фамилия и инициалы автора (асп.03) приводятся только для отчетов» записок и обзоров. Для остальных документов дается сокращенное название организации (учреждения). Для одного документа указывается только один автор (составитель).</w:t>
      </w:r>
    </w:p>
    <w:p w:rsidR="00435059" w:rsidRDefault="00435059">
      <w:pPr>
        <w:pStyle w:val="FR4"/>
        <w:spacing w:line="264" w:lineRule="auto"/>
        <w:ind w:firstLine="440"/>
        <w:rPr>
          <w:rFonts w:ascii="Times New Roman" w:hAnsi="Times New Roman" w:cs="Times New Roman"/>
          <w:sz w:val="20"/>
        </w:rPr>
      </w:pPr>
      <w:r>
        <w:rPr>
          <w:rFonts w:ascii="Times New Roman" w:hAnsi="Times New Roman" w:cs="Times New Roman"/>
          <w:sz w:val="20"/>
        </w:rPr>
        <w:t>4. Асп.04 (№ протокола) отведен для записи номеров протоколов только об утверждении (апро</w:t>
      </w:r>
      <w:r>
        <w:rPr>
          <w:rFonts w:ascii="Times New Roman" w:hAnsi="Times New Roman" w:cs="Times New Roman"/>
          <w:sz w:val="20"/>
        </w:rPr>
        <w:softHyphen/>
        <w:t>бации) запасов или кондиций. Для остальных документов асп.04 не заполняется.</w:t>
      </w:r>
    </w:p>
    <w:p w:rsidR="00435059" w:rsidRDefault="00435059">
      <w:pPr>
        <w:pStyle w:val="FR4"/>
        <w:spacing w:before="20" w:line="264" w:lineRule="auto"/>
        <w:ind w:firstLine="440"/>
        <w:rPr>
          <w:rFonts w:ascii="Times New Roman" w:hAnsi="Times New Roman" w:cs="Times New Roman"/>
          <w:sz w:val="20"/>
        </w:rPr>
      </w:pPr>
      <w:r>
        <w:rPr>
          <w:rFonts w:ascii="Times New Roman" w:hAnsi="Times New Roman" w:cs="Times New Roman"/>
          <w:sz w:val="20"/>
        </w:rPr>
        <w:t>5. Запись номера хранения документа в ТГФ обязательна.</w:t>
      </w:r>
    </w:p>
    <w:p w:rsidR="00435059" w:rsidRDefault="00435059">
      <w:pPr>
        <w:spacing w:line="264" w:lineRule="auto"/>
        <w:ind w:left="1400" w:right="1000" w:firstLine="0"/>
        <w:jc w:val="center"/>
      </w:pPr>
      <w:r>
        <w:br w:type="page"/>
      </w:r>
      <w:r>
        <w:br w:type="page"/>
      </w:r>
      <w:r>
        <w:rPr>
          <w:szCs w:val="18"/>
        </w:rPr>
        <w:t xml:space="preserve">ПОЯСНЕНИЯ </w:t>
      </w:r>
      <w:r>
        <w:rPr>
          <w:szCs w:val="18"/>
        </w:rPr>
        <w:br/>
        <w:t>к Руководству по составлению паспорта ф.В "Россыпные месторождения"</w:t>
      </w:r>
    </w:p>
    <w:p w:rsidR="00435059" w:rsidRDefault="00435059">
      <w:pPr>
        <w:spacing w:before="220" w:line="264" w:lineRule="auto"/>
        <w:ind w:left="160" w:firstLine="0"/>
        <w:jc w:val="center"/>
      </w:pPr>
      <w:r>
        <w:rPr>
          <w:szCs w:val="18"/>
        </w:rPr>
        <w:t>I. Объекты учета</w:t>
      </w:r>
    </w:p>
    <w:p w:rsidR="00435059" w:rsidRDefault="00435059">
      <w:pPr>
        <w:spacing w:before="180" w:line="264" w:lineRule="auto"/>
        <w:ind w:firstLine="440"/>
        <w:jc w:val="both"/>
      </w:pPr>
      <w:r>
        <w:rPr>
          <w:szCs w:val="18"/>
        </w:rPr>
        <w:t>Если в породах вскрыши (торфах) россыпи выявлено месторождение неметаллических полезных ископаемых (в т.ч. общераспространенных), то на это месторождение составляется паспорт ф.Б, но только в том случае, когда оно отвечает требованиям, предъявляемым к объектам учета кадастра, т.е. когда его запасы учтены государственным либо сводным балансом или его изучение на стадии предварительной либо детальной разведки завершено (см. п.2.1 инструкции по ведению кадастра).</w:t>
      </w:r>
    </w:p>
    <w:p w:rsidR="00435059" w:rsidRDefault="00435059">
      <w:pPr>
        <w:spacing w:before="220" w:line="264" w:lineRule="auto"/>
        <w:ind w:left="200" w:firstLine="0"/>
        <w:jc w:val="center"/>
      </w:pPr>
      <w:r>
        <w:rPr>
          <w:szCs w:val="18"/>
        </w:rPr>
        <w:t>2.Порядок составления паспорта ф.В</w:t>
      </w:r>
    </w:p>
    <w:p w:rsidR="00435059" w:rsidRDefault="00435059">
      <w:pPr>
        <w:spacing w:before="220" w:line="264" w:lineRule="auto"/>
        <w:ind w:left="440" w:firstLine="0"/>
      </w:pPr>
      <w:r>
        <w:rPr>
          <w:szCs w:val="18"/>
          <w:u w:val="single"/>
        </w:rPr>
        <w:t>К_ч.001. Служебные данные</w:t>
      </w:r>
    </w:p>
    <w:p w:rsidR="00435059" w:rsidRDefault="00435059">
      <w:pPr>
        <w:spacing w:line="264" w:lineRule="auto"/>
        <w:ind w:left="440" w:firstLine="0"/>
      </w:pPr>
      <w:r>
        <w:rPr>
          <w:szCs w:val="18"/>
        </w:rPr>
        <w:t>Асп.04 "Шифр документа" заполняется в Союзгеолфонде.</w:t>
      </w:r>
    </w:p>
    <w:p w:rsidR="00435059" w:rsidRDefault="00435059">
      <w:pPr>
        <w:spacing w:line="264" w:lineRule="auto"/>
        <w:ind w:left="400" w:firstLine="0"/>
      </w:pPr>
      <w:r>
        <w:rPr>
          <w:szCs w:val="18"/>
          <w:u w:val="single"/>
        </w:rPr>
        <w:t>К ч.002. Объект учета</w:t>
      </w:r>
    </w:p>
    <w:p w:rsidR="00435059" w:rsidRDefault="00435059">
      <w:pPr>
        <w:spacing w:before="40" w:line="264" w:lineRule="auto"/>
        <w:ind w:left="40"/>
        <w:jc w:val="both"/>
      </w:pPr>
      <w:r>
        <w:rPr>
          <w:szCs w:val="18"/>
        </w:rPr>
        <w:t>При записи в ч.002 слова "россыпь", "месторождение" и т.п. опускаются. Прочие видовые обоз</w:t>
      </w:r>
      <w:r>
        <w:rPr>
          <w:szCs w:val="18"/>
        </w:rPr>
        <w:softHyphen/>
        <w:t>начения записываются перед собственно названием. Например, "руч.Буран", "среднее течение р.Тура" "устье кл.Улахан" и т.д.</w:t>
      </w:r>
    </w:p>
    <w:p w:rsidR="00435059" w:rsidRDefault="00435059">
      <w:pPr>
        <w:spacing w:line="264" w:lineRule="auto"/>
        <w:ind w:left="40"/>
        <w:jc w:val="both"/>
      </w:pPr>
      <w:r>
        <w:rPr>
          <w:szCs w:val="18"/>
          <w:u w:val="single"/>
        </w:rPr>
        <w:t>К ч.004. Ведомственная принадлежность</w:t>
      </w:r>
    </w:p>
    <w:p w:rsidR="00435059" w:rsidRDefault="00435059">
      <w:pPr>
        <w:spacing w:line="264" w:lineRule="auto"/>
        <w:ind w:firstLine="440"/>
        <w:jc w:val="both"/>
      </w:pPr>
      <w:r>
        <w:rPr>
          <w:szCs w:val="18"/>
        </w:rPr>
        <w:t>1. Если запасы россыпи числятся одновременно за добывающей и разведывающей организациями, то ведомственная принадлежность определяется по добывающей организации.</w:t>
      </w:r>
    </w:p>
    <w:p w:rsidR="00435059" w:rsidRDefault="00435059">
      <w:pPr>
        <w:spacing w:line="264" w:lineRule="auto"/>
        <w:ind w:firstLine="440"/>
        <w:jc w:val="both"/>
      </w:pPr>
      <w:r>
        <w:rPr>
          <w:szCs w:val="18"/>
        </w:rPr>
        <w:t>2. Если запасы россыпи числятся за двумя организациями (добывающими или разведывающими) од</w:t>
      </w:r>
      <w:r>
        <w:rPr>
          <w:szCs w:val="18"/>
        </w:rPr>
        <w:softHyphen/>
        <w:t>ного министерства (ведомства), то в асп.02 (объединение, комбинат, экспедиция) записываются наименования обеих организаций (через запятую).</w:t>
      </w:r>
    </w:p>
    <w:p w:rsidR="00435059" w:rsidRDefault="00435059">
      <w:pPr>
        <w:spacing w:line="264" w:lineRule="auto"/>
        <w:ind w:firstLine="440"/>
        <w:jc w:val="both"/>
      </w:pPr>
      <w:r>
        <w:rPr>
          <w:szCs w:val="18"/>
        </w:rPr>
        <w:t>3. Для россыпей с неустановленной ведомственной принадлежностью, запасы которых не учтены балансом или сняты с балансового учета, васп.01 записывается "Мингео СССР", а асп.02 не запол</w:t>
      </w:r>
      <w:r>
        <w:rPr>
          <w:szCs w:val="18"/>
        </w:rPr>
        <w:softHyphen/>
        <w:t>няется.</w:t>
      </w:r>
    </w:p>
    <w:p w:rsidR="00435059" w:rsidRDefault="00435059">
      <w:pPr>
        <w:spacing w:line="264" w:lineRule="auto"/>
        <w:ind w:firstLine="440"/>
        <w:jc w:val="both"/>
      </w:pPr>
      <w:r>
        <w:rPr>
          <w:szCs w:val="18"/>
        </w:rPr>
        <w:t>4. Название управления геологии союзной республики (например, "УГ АзССР") записывается в асп.02; в асп.01 при этом записывается "Мингео СССР".</w:t>
      </w:r>
    </w:p>
    <w:p w:rsidR="00435059" w:rsidRDefault="00435059">
      <w:pPr>
        <w:spacing w:line="264" w:lineRule="auto"/>
        <w:ind w:firstLine="460"/>
        <w:jc w:val="both"/>
      </w:pPr>
      <w:r>
        <w:rPr>
          <w:szCs w:val="18"/>
        </w:rPr>
        <w:t>5. При записи в асп.02 обозначение вида объединения ("ПО", "ВПО", "ПГО", "объединение" и т.п.) опускается (например, следует писать "Лензолото, щх.Артемовская" или "Севвостгеология, Омсукчанская КГРЭ" и т.д.).</w:t>
      </w:r>
    </w:p>
    <w:p w:rsidR="00435059" w:rsidRDefault="00435059">
      <w:pPr>
        <w:spacing w:line="264" w:lineRule="auto"/>
        <w:ind w:firstLine="460"/>
        <w:jc w:val="both"/>
      </w:pPr>
      <w:r>
        <w:rPr>
          <w:szCs w:val="18"/>
          <w:u w:val="single"/>
        </w:rPr>
        <w:t>К ч.005. Разведывающая организация</w:t>
      </w:r>
    </w:p>
    <w:p w:rsidR="00435059" w:rsidRDefault="00435059">
      <w:pPr>
        <w:spacing w:line="264" w:lineRule="auto"/>
        <w:ind w:firstLine="460"/>
        <w:jc w:val="both"/>
      </w:pPr>
      <w:r>
        <w:rPr>
          <w:szCs w:val="18"/>
        </w:rPr>
        <w:t>1. Часть 005 заполняется только в паспортах россыпей, находящихся в разведке (полностью или частично) на дату составления паспорта.</w:t>
      </w:r>
    </w:p>
    <w:p w:rsidR="00435059" w:rsidRDefault="00435059">
      <w:pPr>
        <w:spacing w:line="264" w:lineRule="auto"/>
        <w:ind w:firstLine="460"/>
        <w:jc w:val="both"/>
        <w:rPr>
          <w:szCs w:val="18"/>
        </w:rPr>
      </w:pPr>
      <w:r>
        <w:rPr>
          <w:szCs w:val="18"/>
        </w:rPr>
        <w:t>2. Если разведку россыпи проводят одновременно две организации одного министерства (ведом</w:t>
      </w:r>
      <w:r>
        <w:rPr>
          <w:szCs w:val="18"/>
        </w:rPr>
        <w:softHyphen/>
        <w:t>ства), то в асп.02 (объединение, комбинат, экспедиция) записываются наименования обеих органи</w:t>
      </w:r>
      <w:r>
        <w:rPr>
          <w:szCs w:val="18"/>
        </w:rPr>
        <w:softHyphen/>
        <w:t xml:space="preserve">заций (через запятую).  </w:t>
      </w:r>
    </w:p>
    <w:p w:rsidR="00435059" w:rsidRDefault="00435059">
      <w:pPr>
        <w:spacing w:line="264" w:lineRule="auto"/>
        <w:ind w:firstLine="460"/>
        <w:jc w:val="both"/>
      </w:pPr>
      <w:r>
        <w:rPr>
          <w:szCs w:val="18"/>
        </w:rPr>
        <w:t>3. Порядок записи в асп.02 аналогичен порядку записи в асп.02,ч.004 (см.пояснения к ч.004, п.5).</w:t>
      </w:r>
    </w:p>
    <w:p w:rsidR="00435059" w:rsidRDefault="00435059">
      <w:pPr>
        <w:spacing w:line="264" w:lineRule="auto"/>
        <w:jc w:val="both"/>
      </w:pPr>
      <w:r>
        <w:rPr>
          <w:szCs w:val="18"/>
          <w:u w:val="single"/>
        </w:rPr>
        <w:t>К ч.006. Положение по административному делению</w:t>
      </w:r>
    </w:p>
    <w:p w:rsidR="00435059" w:rsidRDefault="00435059">
      <w:pPr>
        <w:spacing w:line="264" w:lineRule="auto"/>
        <w:jc w:val="both"/>
      </w:pPr>
      <w:r>
        <w:rPr>
          <w:szCs w:val="18"/>
        </w:rPr>
        <w:t>Поскольку положение по административному делению дается для центра объекта, в ч.006 может быть записано только одно название союзной республики, АССР (края, области), автономной области (округа), района.</w:t>
      </w:r>
    </w:p>
    <w:p w:rsidR="00435059" w:rsidRDefault="00435059">
      <w:pPr>
        <w:spacing w:line="264" w:lineRule="auto"/>
        <w:jc w:val="both"/>
      </w:pPr>
      <w:r>
        <w:rPr>
          <w:szCs w:val="18"/>
          <w:u w:val="single"/>
        </w:rPr>
        <w:t>К ч.010. Абсолютные отметки</w:t>
      </w:r>
      <w:r>
        <w:rPr>
          <w:szCs w:val="18"/>
        </w:rPr>
        <w:t xml:space="preserve"> </w:t>
      </w:r>
    </w:p>
    <w:p w:rsidR="00435059" w:rsidRDefault="00435059">
      <w:pPr>
        <w:spacing w:line="264" w:lineRule="auto"/>
        <w:jc w:val="both"/>
      </w:pPr>
      <w:r>
        <w:rPr>
          <w:szCs w:val="18"/>
        </w:rPr>
        <w:t>Значения абсолютных отметок приводятся с округлением до целых метров.</w:t>
      </w:r>
    </w:p>
    <w:p w:rsidR="00435059" w:rsidRDefault="00435059">
      <w:pPr>
        <w:pStyle w:val="FR3"/>
        <w:spacing w:before="320" w:line="264" w:lineRule="auto"/>
        <w:ind w:left="8560" w:firstLine="0"/>
        <w:rPr>
          <w:rFonts w:ascii="Times New Roman" w:hAnsi="Times New Roman" w:cs="Times New Roman"/>
          <w:sz w:val="20"/>
        </w:rPr>
      </w:pPr>
    </w:p>
    <w:p w:rsidR="00435059" w:rsidRDefault="00435059">
      <w:pPr>
        <w:pStyle w:val="FR4"/>
        <w:spacing w:line="264" w:lineRule="auto"/>
        <w:ind w:left="120"/>
        <w:jc w:val="both"/>
        <w:rPr>
          <w:rFonts w:ascii="Times New Roman" w:hAnsi="Times New Roman" w:cs="Times New Roman"/>
          <w:sz w:val="20"/>
        </w:rPr>
      </w:pPr>
      <w:r>
        <w:rPr>
          <w:rFonts w:ascii="Times New Roman" w:hAnsi="Times New Roman" w:cs="Times New Roman"/>
          <w:sz w:val="20"/>
        </w:rPr>
        <w:br w:type="page"/>
      </w:r>
      <w:r>
        <w:rPr>
          <w:rFonts w:ascii="Times New Roman" w:hAnsi="Times New Roman" w:cs="Times New Roman"/>
          <w:sz w:val="20"/>
          <w:u w:val="single"/>
        </w:rPr>
        <w:t>К ч.017, Стадии, объемы и стоимость геологоразведочных работ, степень промышленного освое</w:t>
      </w:r>
      <w:r>
        <w:rPr>
          <w:rFonts w:ascii="Times New Roman" w:hAnsi="Times New Roman" w:cs="Times New Roman"/>
          <w:sz w:val="20"/>
          <w:u w:val="single"/>
        </w:rPr>
        <w:softHyphen/>
        <w:t>ния.</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1. В асп.02-03 (год начала и год окончания) не допускаются перерывы между окончанием раз</w:t>
      </w:r>
      <w:r>
        <w:rPr>
          <w:rFonts w:ascii="Times New Roman" w:hAnsi="Times New Roman" w:cs="Times New Roman"/>
          <w:sz w:val="20"/>
        </w:rPr>
        <w:softHyphen/>
        <w:t>ведки и началом разработки или другого состояния для россыпей* запасы которых во время этих пе</w:t>
      </w:r>
      <w:r>
        <w:rPr>
          <w:rFonts w:ascii="Times New Roman" w:hAnsi="Times New Roman" w:cs="Times New Roman"/>
          <w:sz w:val="20"/>
        </w:rPr>
        <w:softHyphen/>
        <w:t>рерывов учитывались балансами.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Совершенно обязательна запись о состоянии (стадии, степени освоения) россыпи на дату со</w:t>
      </w:r>
      <w:r>
        <w:rPr>
          <w:rFonts w:ascii="Times New Roman" w:hAnsi="Times New Roman" w:cs="Times New Roman"/>
          <w:sz w:val="20"/>
        </w:rPr>
        <w:softHyphen/>
        <w:t>ставления паспорта, т.е. состояния, для которого асп.03 (год окончания) не заполняется согласно требованиям руководства (с.135). В ч.017 каждого паспорта должна быть, по крайней мере, одна за</w:t>
      </w:r>
      <w:r>
        <w:rPr>
          <w:rFonts w:ascii="Times New Roman" w:hAnsi="Times New Roman" w:cs="Times New Roman"/>
          <w:sz w:val="20"/>
        </w:rPr>
        <w:softHyphen/>
        <w:t>пись о таком состоянии россыпи.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3. Важнейшим для порядка записи в ч.017 является требование о том, что, хотя асп. 01-02 запол</w:t>
      </w:r>
      <w:r>
        <w:rPr>
          <w:rFonts w:ascii="Times New Roman" w:hAnsi="Times New Roman" w:cs="Times New Roman"/>
          <w:sz w:val="20"/>
        </w:rPr>
        <w:softHyphen/>
        <w:t>няются для всех, имевших место в истории данной россыпи состояний (стадий, степеней), год оконча</w:t>
      </w:r>
      <w:r>
        <w:rPr>
          <w:rFonts w:ascii="Times New Roman" w:hAnsi="Times New Roman" w:cs="Times New Roman"/>
          <w:sz w:val="20"/>
        </w:rPr>
        <w:softHyphen/>
        <w:t>ния (в асп.03) проставляется только для законченных состояний, а объемы (в асп.04-12) и стои</w:t>
      </w:r>
      <w:r>
        <w:rPr>
          <w:rFonts w:ascii="Times New Roman" w:hAnsi="Times New Roman" w:cs="Times New Roman"/>
          <w:sz w:val="20"/>
        </w:rPr>
        <w:softHyphen/>
        <w:t>мость (в асп. 13) показываются только для полностью завершенных стадий геологоразведочных работ, т.е. тех,  отчеты по результатам которых утверждены, а затраты полностью списаны. Таким образом, для учета в кадастре годом окончания стадии считается год списания затрат, т.е. год принятия от</w:t>
      </w:r>
      <w:r>
        <w:rPr>
          <w:rFonts w:ascii="Times New Roman" w:hAnsi="Times New Roman" w:cs="Times New Roman"/>
          <w:sz w:val="20"/>
        </w:rPr>
        <w:softHyphen/>
        <w:t>чета геологическим фондом, а не год окончания полевых работ или составления отчета.</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4. Если в источниках данных объединены объемы и (или) стоимость работ разных стадий на од</w:t>
      </w:r>
      <w:r>
        <w:rPr>
          <w:rFonts w:ascii="Times New Roman" w:hAnsi="Times New Roman" w:cs="Times New Roman"/>
          <w:sz w:val="20"/>
        </w:rPr>
        <w:softHyphen/>
        <w:t>ной и той же россыпи, допускается объединение этих стадий в асп.01 термином "разведка", а в асп.02-03 - объединение соответствующих периодов.</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5. Если в источниках данных объединены объемы и (или) стоимость работ, проведенных на не</w:t>
      </w:r>
      <w:r>
        <w:rPr>
          <w:rFonts w:ascii="Times New Roman" w:hAnsi="Times New Roman" w:cs="Times New Roman"/>
          <w:sz w:val="20"/>
        </w:rPr>
        <w:softHyphen/>
        <w:t>скольких россыпях, необходимо разделить их пропорционально разведанным запасам песков.</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6. Значения объемов и стоимости округляются до целых единиц.</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 xml:space="preserve">7. Подведение итогов по объемам и (или) стоимости работ в ч.017 не допускается. </w:t>
      </w:r>
    </w:p>
    <w:p w:rsidR="00435059" w:rsidRDefault="00435059">
      <w:pPr>
        <w:pStyle w:val="FR4"/>
        <w:spacing w:line="264" w:lineRule="auto"/>
        <w:ind w:left="80"/>
        <w:jc w:val="both"/>
        <w:rPr>
          <w:rFonts w:ascii="Times New Roman" w:hAnsi="Times New Roman" w:cs="Times New Roman"/>
          <w:sz w:val="20"/>
          <w:u w:val="single"/>
        </w:rPr>
      </w:pPr>
      <w:r>
        <w:rPr>
          <w:rFonts w:ascii="Times New Roman" w:hAnsi="Times New Roman" w:cs="Times New Roman"/>
          <w:sz w:val="20"/>
          <w:u w:val="single"/>
        </w:rPr>
        <w:t xml:space="preserve">Кч.018Т. Экономическая эффективность геологоразведочных работ </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 xml:space="preserve">При отсутствии в источниках данных сведений об эффективности ч.018 не заполняется. </w:t>
      </w:r>
    </w:p>
    <w:p w:rsidR="00435059" w:rsidRDefault="00435059">
      <w:pPr>
        <w:pStyle w:val="FR4"/>
        <w:spacing w:line="264" w:lineRule="auto"/>
        <w:ind w:left="80"/>
        <w:jc w:val="both"/>
        <w:rPr>
          <w:rFonts w:ascii="Times New Roman" w:hAnsi="Times New Roman" w:cs="Times New Roman"/>
          <w:sz w:val="20"/>
          <w:u w:val="single"/>
        </w:rPr>
      </w:pPr>
      <w:r>
        <w:rPr>
          <w:rFonts w:ascii="Times New Roman" w:hAnsi="Times New Roman" w:cs="Times New Roman"/>
          <w:sz w:val="20"/>
          <w:u w:val="single"/>
        </w:rPr>
        <w:t xml:space="preserve">К ч.020. Структурно-тектоническое положение района </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 xml:space="preserve">В ч.020 не допускается запись данных о структуре, непосредственно вмещающей россыпь, т.е. о "вмещающей структуре" (для нее отведена ч.021). </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ч.023. Генезис и общая характеристика россыпи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1. Часть 023 рассчитана на запись Данных об одном типе генезиса (т.е. в асп.01, 02, 03 до</w:t>
      </w:r>
      <w:r>
        <w:rPr>
          <w:rFonts w:ascii="Times New Roman" w:hAnsi="Times New Roman" w:cs="Times New Roman"/>
          <w:sz w:val="20"/>
        </w:rPr>
        <w:softHyphen/>
        <w:t>пускается запись только одного термина в каждом). Если россыпь генетически неоднородна, то дан</w:t>
      </w:r>
      <w:r>
        <w:rPr>
          <w:rFonts w:ascii="Times New Roman" w:hAnsi="Times New Roman" w:cs="Times New Roman"/>
          <w:sz w:val="20"/>
        </w:rPr>
        <w:softHyphen/>
        <w:t>ные об одном из типов генезиса следует записать на дополнительном листе паспорта (с.96, п.7). В асп.04 и 05 допускается запись двух терминов (через запятую) в каждом.</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Термины для записи в асп.04 и 05 следует трактовать по В.И.Смирнову ("Геология полезных ископаемых", М., "Недра", 1976, с.455).</w:t>
      </w:r>
    </w:p>
    <w:p w:rsidR="00435059" w:rsidRDefault="00435059">
      <w:pPr>
        <w:pStyle w:val="FR4"/>
        <w:spacing w:before="20" w:line="264" w:lineRule="auto"/>
        <w:ind w:left="480" w:firstLine="0"/>
        <w:jc w:val="both"/>
        <w:rPr>
          <w:rFonts w:ascii="Times New Roman" w:hAnsi="Times New Roman" w:cs="Times New Roman"/>
          <w:sz w:val="20"/>
        </w:rPr>
      </w:pPr>
      <w:r>
        <w:rPr>
          <w:rFonts w:ascii="Times New Roman" w:hAnsi="Times New Roman" w:cs="Times New Roman"/>
          <w:sz w:val="20"/>
          <w:u w:val="single"/>
        </w:rPr>
        <w:t>К ч.024. Геологический возраст россыпи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1. Допускается запись возраста интервалом (но с использованием только терминов перечня Ю) от более раннего к более позднему через дефис и без пробелов (например, "р.плейстоцен-с.плейсто</w:t>
      </w:r>
      <w:r>
        <w:rPr>
          <w:rFonts w:ascii="Times New Roman" w:hAnsi="Times New Roman" w:cs="Times New Roman"/>
          <w:sz w:val="20"/>
        </w:rPr>
        <w:softHyphen/>
        <w:t>цен" и т.д.). Если в асп.01 (период, эпоха) возраст дается интервалом, то асп.02 (век) не запол</w:t>
      </w:r>
      <w:r>
        <w:rPr>
          <w:rFonts w:ascii="Times New Roman" w:hAnsi="Times New Roman" w:cs="Times New Roman"/>
          <w:sz w:val="20"/>
        </w:rPr>
        <w:softHyphen/>
        <w:t>няется.</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Если пласты россыпи относятся по возрасту к двум разным подразделениям геохронологичес</w:t>
      </w:r>
      <w:r>
        <w:rPr>
          <w:rFonts w:ascii="Times New Roman" w:hAnsi="Times New Roman" w:cs="Times New Roman"/>
          <w:sz w:val="20"/>
        </w:rPr>
        <w:softHyphen/>
        <w:t>кой шкалы, то более поздний возраст следует записать в ч.024 дополнительного листа паспорта (с.96, п.7).</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ч.025Т. Промышленные участки объекта</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1. Эта часть заполняется только в паспортах россыпей, включающих промышленные участки (т.е. участки, запасы которых разведаны до промышленных категорий).</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Данные о промышленных участках приводятся для всех россыпей (в т.ч. законсервированных и утративших промышленное значение) по состоянию на дату подсчета запасов того или иного участ</w:t>
      </w:r>
      <w:r>
        <w:rPr>
          <w:rFonts w:ascii="Times New Roman" w:hAnsi="Times New Roman" w:cs="Times New Roman"/>
          <w:sz w:val="20"/>
        </w:rPr>
        <w:softHyphen/>
        <w:t>ка.</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 xml:space="preserve">3. Сведения, приводимые в ч.025Т, не должны дублировать данные ч.026. </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ч.026. Продуктивные пласты.</w:t>
      </w:r>
    </w:p>
    <w:p w:rsidR="00435059" w:rsidRDefault="00435059">
      <w:pPr>
        <w:pStyle w:val="FR4"/>
        <w:spacing w:line="264" w:lineRule="auto"/>
        <w:ind w:firstLine="480"/>
        <w:jc w:val="both"/>
        <w:rPr>
          <w:rFonts w:ascii="Times New Roman" w:hAnsi="Times New Roman" w:cs="Times New Roman"/>
          <w:sz w:val="20"/>
        </w:rPr>
      </w:pPr>
      <w:r>
        <w:rPr>
          <w:rFonts w:ascii="Times New Roman" w:hAnsi="Times New Roman" w:cs="Times New Roman"/>
          <w:sz w:val="20"/>
        </w:rPr>
        <w:t>В ч.026 приводится характеристика всех продуктивных пластов, запасы которых разведаны до промышленных категорий, и для всех россыпей (в т.ч. законсервированных и утративших промышленное значение) по состоянию на дату подсчета запасов данного пласта.</w:t>
      </w:r>
    </w:p>
    <w:p w:rsidR="00435059" w:rsidRDefault="00435059">
      <w:pPr>
        <w:pStyle w:val="FR4"/>
        <w:spacing w:before="200" w:line="264" w:lineRule="auto"/>
        <w:ind w:firstLine="0"/>
        <w:rPr>
          <w:rFonts w:ascii="Times New Roman" w:hAnsi="Times New Roman" w:cs="Times New Roman"/>
          <w:sz w:val="20"/>
        </w:rPr>
      </w:pPr>
    </w:p>
    <w:p w:rsidR="00435059" w:rsidRDefault="00435059">
      <w:pPr>
        <w:spacing w:line="264" w:lineRule="auto"/>
        <w:ind w:left="480" w:right="2600" w:hanging="440"/>
        <w:jc w:val="both"/>
      </w:pPr>
      <w:r>
        <w:br w:type="page"/>
      </w:r>
      <w:r>
        <w:rPr>
          <w:szCs w:val="18"/>
        </w:rPr>
        <w:t xml:space="preserve"> </w:t>
      </w:r>
      <w:r>
        <w:rPr>
          <w:szCs w:val="18"/>
        </w:rPr>
        <w:tab/>
      </w:r>
      <w:r>
        <w:rPr>
          <w:szCs w:val="18"/>
          <w:u w:val="single"/>
        </w:rPr>
        <w:t>К ч.030.Ассоциация минералов россыпи</w:t>
      </w:r>
    </w:p>
    <w:p w:rsidR="00435059" w:rsidRDefault="00435059">
      <w:pPr>
        <w:spacing w:line="264" w:lineRule="auto"/>
        <w:ind w:left="40" w:firstLine="440"/>
        <w:jc w:val="both"/>
        <w:rPr>
          <w:szCs w:val="18"/>
        </w:rPr>
      </w:pPr>
      <w:r>
        <w:rPr>
          <w:szCs w:val="18"/>
        </w:rPr>
        <w:t>1. Названия Минералов записываются исключительно в форме именительного падежа единственно</w:t>
      </w:r>
      <w:r>
        <w:rPr>
          <w:szCs w:val="18"/>
        </w:rPr>
        <w:softHyphen/>
        <w:t xml:space="preserve">го числа. </w:t>
      </w:r>
    </w:p>
    <w:p w:rsidR="00435059" w:rsidRDefault="00435059">
      <w:pPr>
        <w:spacing w:line="264" w:lineRule="auto"/>
        <w:ind w:left="40" w:firstLine="440"/>
        <w:jc w:val="both"/>
      </w:pPr>
      <w:r>
        <w:rPr>
          <w:szCs w:val="18"/>
        </w:rPr>
        <w:t>2. Не допускается запись названий групп минералов (например, "полевой шпат", "карбонат", "сульфид" и т.д.).</w:t>
      </w:r>
    </w:p>
    <w:p w:rsidR="00435059" w:rsidRDefault="00435059">
      <w:pPr>
        <w:spacing w:line="264" w:lineRule="auto"/>
        <w:ind w:left="40" w:firstLine="400"/>
        <w:jc w:val="both"/>
      </w:pPr>
      <w:r>
        <w:rPr>
          <w:szCs w:val="18"/>
          <w:u w:val="single"/>
        </w:rPr>
        <w:t>К ч.031. Ситовой состав ценных минералов</w:t>
      </w:r>
    </w:p>
    <w:p w:rsidR="00435059" w:rsidRDefault="00435059">
      <w:pPr>
        <w:spacing w:line="264" w:lineRule="auto"/>
        <w:ind w:left="40" w:firstLine="400"/>
        <w:jc w:val="both"/>
      </w:pPr>
      <w:r>
        <w:rPr>
          <w:szCs w:val="18"/>
        </w:rPr>
        <w:t>Если в источниках данных ситовой состав приведен по фракциям, не совпадающим с приведенными в таблице ч.031, необходимо эти данные пересчитать.</w:t>
      </w:r>
    </w:p>
    <w:p w:rsidR="00435059" w:rsidRDefault="00435059">
      <w:pPr>
        <w:spacing w:line="264" w:lineRule="auto"/>
        <w:ind w:left="40" w:firstLine="400"/>
        <w:jc w:val="both"/>
      </w:pPr>
      <w:r>
        <w:rPr>
          <w:szCs w:val="18"/>
          <w:u w:val="single"/>
        </w:rPr>
        <w:t>К чч. 033. 034. Основные и попутные полезные ископаемые</w:t>
      </w:r>
    </w:p>
    <w:p w:rsidR="00435059" w:rsidRDefault="00435059">
      <w:pPr>
        <w:spacing w:line="264" w:lineRule="auto"/>
        <w:ind w:firstLine="440"/>
        <w:jc w:val="both"/>
      </w:pPr>
      <w:r>
        <w:rPr>
          <w:szCs w:val="18"/>
        </w:rPr>
        <w:t>1. Для россыпных месторождений металлов не допускается запись в асп.01 названий минералов.</w:t>
      </w:r>
    </w:p>
    <w:p w:rsidR="00435059" w:rsidRDefault="00435059">
      <w:pPr>
        <w:spacing w:line="264" w:lineRule="auto"/>
        <w:ind w:firstLine="440"/>
        <w:jc w:val="both"/>
      </w:pPr>
      <w:r>
        <w:rPr>
          <w:szCs w:val="18"/>
        </w:rPr>
        <w:t>2. Если запасы полезных ископаемых (компонентов) подсчитаны раздельно для разных способов разработки россыпи, данные в чч. 033, 034 необходимо приводить также раздельно. При этом после названия полезного ископаемого (компонента) в асп.01 следует в скобках записать один из следую</w:t>
      </w:r>
      <w:r>
        <w:rPr>
          <w:szCs w:val="18"/>
        </w:rPr>
        <w:softHyphen/>
        <w:t>щих терминов:</w:t>
      </w:r>
    </w:p>
    <w:p w:rsidR="00435059" w:rsidRDefault="00435059">
      <w:pPr>
        <w:spacing w:line="264" w:lineRule="auto"/>
        <w:ind w:left="480" w:firstLine="0"/>
        <w:jc w:val="both"/>
      </w:pPr>
      <w:r>
        <w:rPr>
          <w:szCs w:val="18"/>
        </w:rPr>
        <w:t>- ОТКР. (для сплошной и раздельной открытой разработки);</w:t>
      </w:r>
    </w:p>
    <w:p w:rsidR="00435059" w:rsidRDefault="00435059">
      <w:pPr>
        <w:spacing w:line="264" w:lineRule="auto"/>
        <w:ind w:left="480" w:firstLine="0"/>
        <w:jc w:val="both"/>
      </w:pPr>
      <w:r>
        <w:rPr>
          <w:szCs w:val="18"/>
        </w:rPr>
        <w:t>- ГИДР, (для сплошной и раздельной гидромеханизированной разработки);</w:t>
      </w:r>
    </w:p>
    <w:p w:rsidR="00435059" w:rsidRDefault="00435059">
      <w:pPr>
        <w:spacing w:line="264" w:lineRule="auto"/>
        <w:ind w:left="480" w:firstLine="0"/>
        <w:jc w:val="both"/>
      </w:pPr>
      <w:r>
        <w:rPr>
          <w:szCs w:val="18"/>
        </w:rPr>
        <w:t>- ДРАЖ. (для дражной разработки);</w:t>
      </w:r>
    </w:p>
    <w:p w:rsidR="00435059" w:rsidRDefault="00435059">
      <w:pPr>
        <w:spacing w:line="264" w:lineRule="auto"/>
        <w:ind w:left="480" w:firstLine="0"/>
        <w:jc w:val="both"/>
        <w:rPr>
          <w:szCs w:val="18"/>
        </w:rPr>
      </w:pPr>
      <w:r>
        <w:rPr>
          <w:szCs w:val="18"/>
        </w:rPr>
        <w:t xml:space="preserve">- ПОДЗ. (для подземной разработки). </w:t>
      </w:r>
    </w:p>
    <w:p w:rsidR="00435059" w:rsidRDefault="00435059">
      <w:pPr>
        <w:spacing w:line="264" w:lineRule="auto"/>
        <w:ind w:left="480" w:firstLine="0"/>
        <w:jc w:val="both"/>
        <w:rPr>
          <w:sz w:val="8"/>
          <w:szCs w:val="18"/>
        </w:rPr>
      </w:pPr>
    </w:p>
    <w:p w:rsidR="00435059" w:rsidRDefault="00435059">
      <w:pPr>
        <w:spacing w:line="264" w:lineRule="auto"/>
        <w:ind w:left="480" w:firstLine="0"/>
        <w:jc w:val="both"/>
      </w:pPr>
      <w:r>
        <w:rPr>
          <w:szCs w:val="18"/>
        </w:rPr>
        <w:t xml:space="preserve">Примеры записи в асп.01 чч. 033, 034: </w:t>
      </w:r>
    </w:p>
    <w:tbl>
      <w:tblPr>
        <w:tblW w:w="0" w:type="auto"/>
        <w:tblInd w:w="1440" w:type="dxa"/>
        <w:tblLook w:val="0000" w:firstRow="0" w:lastRow="0" w:firstColumn="0" w:lastColumn="0" w:noHBand="0" w:noVBand="0"/>
      </w:tblPr>
      <w:tblGrid>
        <w:gridCol w:w="1362"/>
      </w:tblGrid>
      <w:tr w:rsidR="00435059">
        <w:tc>
          <w:tcPr>
            <w:tcW w:w="1362" w:type="dxa"/>
            <w:tcBorders>
              <w:top w:val="single" w:sz="4" w:space="0" w:color="auto"/>
              <w:bottom w:val="single" w:sz="4" w:space="0" w:color="auto"/>
            </w:tcBorders>
            <w:vAlign w:val="center"/>
          </w:tcPr>
          <w:p w:rsidR="00435059" w:rsidRDefault="00435059">
            <w:pPr>
              <w:spacing w:line="264" w:lineRule="auto"/>
              <w:ind w:firstLine="0"/>
              <w:jc w:val="center"/>
              <w:rPr>
                <w:b/>
                <w:bCs/>
                <w:sz w:val="14"/>
              </w:rPr>
            </w:pPr>
            <w:r>
              <w:rPr>
                <w:b/>
                <w:bCs/>
                <w:sz w:val="14"/>
                <w:szCs w:val="18"/>
              </w:rPr>
              <w:t>01</w:t>
            </w:r>
          </w:p>
        </w:tc>
      </w:tr>
      <w:tr w:rsidR="00435059">
        <w:tc>
          <w:tcPr>
            <w:tcW w:w="1362" w:type="dxa"/>
            <w:tcBorders>
              <w:top w:val="single" w:sz="4" w:space="0" w:color="auto"/>
            </w:tcBorders>
          </w:tcPr>
          <w:p w:rsidR="00435059" w:rsidRDefault="00435059">
            <w:pPr>
              <w:pStyle w:val="FR4"/>
              <w:spacing w:before="60" w:line="264" w:lineRule="auto"/>
              <w:ind w:firstLine="0"/>
              <w:rPr>
                <w:rFonts w:ascii="Times New Roman" w:hAnsi="Times New Roman" w:cs="Times New Roman"/>
                <w:sz w:val="20"/>
              </w:rPr>
            </w:pPr>
            <w:r>
              <w:rPr>
                <w:rFonts w:ascii="Times New Roman" w:hAnsi="Times New Roman" w:cs="Times New Roman"/>
                <w:sz w:val="20"/>
              </w:rPr>
              <w:t>золото(откр.)</w:t>
            </w:r>
          </w:p>
        </w:tc>
      </w:tr>
      <w:tr w:rsidR="00435059">
        <w:tc>
          <w:tcPr>
            <w:tcW w:w="1362" w:type="dxa"/>
          </w:tcPr>
          <w:p w:rsidR="00435059" w:rsidRDefault="00435059">
            <w:pPr>
              <w:pStyle w:val="FR4"/>
              <w:spacing w:line="264" w:lineRule="auto"/>
              <w:ind w:firstLine="0"/>
              <w:rPr>
                <w:rFonts w:ascii="Times New Roman" w:hAnsi="Times New Roman" w:cs="Times New Roman"/>
                <w:sz w:val="20"/>
              </w:rPr>
            </w:pPr>
            <w:r>
              <w:rPr>
                <w:rFonts w:ascii="Times New Roman" w:hAnsi="Times New Roman" w:cs="Times New Roman"/>
                <w:sz w:val="20"/>
                <w:szCs w:val="12"/>
              </w:rPr>
              <w:t>золото(подз.)</w:t>
            </w:r>
          </w:p>
        </w:tc>
      </w:tr>
    </w:tbl>
    <w:p w:rsidR="00435059" w:rsidRDefault="00435059">
      <w:pPr>
        <w:rPr>
          <w:sz w:val="4"/>
        </w:rPr>
      </w:pPr>
    </w:p>
    <w:tbl>
      <w:tblPr>
        <w:tblW w:w="0" w:type="auto"/>
        <w:tblInd w:w="1440" w:type="dxa"/>
        <w:tblLook w:val="0000" w:firstRow="0" w:lastRow="0" w:firstColumn="0" w:lastColumn="0" w:noHBand="0" w:noVBand="0"/>
      </w:tblPr>
      <w:tblGrid>
        <w:gridCol w:w="1362"/>
      </w:tblGrid>
      <w:tr w:rsidR="00435059">
        <w:tc>
          <w:tcPr>
            <w:tcW w:w="1362" w:type="dxa"/>
            <w:tcBorders>
              <w:top w:val="single" w:sz="4" w:space="0" w:color="auto"/>
              <w:bottom w:val="single" w:sz="4" w:space="0" w:color="auto"/>
            </w:tcBorders>
            <w:vAlign w:val="center"/>
          </w:tcPr>
          <w:p w:rsidR="00435059" w:rsidRDefault="00435059">
            <w:pPr>
              <w:spacing w:line="264" w:lineRule="auto"/>
              <w:ind w:firstLine="0"/>
              <w:jc w:val="center"/>
              <w:rPr>
                <w:b/>
                <w:bCs/>
                <w:sz w:val="14"/>
              </w:rPr>
            </w:pPr>
            <w:r>
              <w:rPr>
                <w:b/>
                <w:bCs/>
                <w:sz w:val="14"/>
                <w:szCs w:val="18"/>
              </w:rPr>
              <w:t>01</w:t>
            </w:r>
          </w:p>
        </w:tc>
      </w:tr>
      <w:tr w:rsidR="00435059">
        <w:tc>
          <w:tcPr>
            <w:tcW w:w="1362" w:type="dxa"/>
            <w:tcBorders>
              <w:top w:val="single" w:sz="4" w:space="0" w:color="auto"/>
            </w:tcBorders>
          </w:tcPr>
          <w:p w:rsidR="00435059" w:rsidRDefault="00435059">
            <w:pPr>
              <w:pStyle w:val="FR3"/>
              <w:spacing w:before="40" w:line="264" w:lineRule="auto"/>
              <w:ind w:left="0" w:firstLine="0"/>
              <w:rPr>
                <w:rFonts w:ascii="Times New Roman" w:hAnsi="Times New Roman" w:cs="Times New Roman"/>
                <w:sz w:val="20"/>
              </w:rPr>
            </w:pPr>
            <w:r>
              <w:rPr>
                <w:rFonts w:ascii="Times New Roman" w:hAnsi="Times New Roman" w:cs="Times New Roman"/>
                <w:sz w:val="20"/>
              </w:rPr>
              <w:t>золото(гидр.)</w:t>
            </w:r>
          </w:p>
        </w:tc>
      </w:tr>
      <w:tr w:rsidR="00435059">
        <w:tc>
          <w:tcPr>
            <w:tcW w:w="1362" w:type="dxa"/>
          </w:tcPr>
          <w:p w:rsidR="00435059" w:rsidRDefault="00435059">
            <w:pPr>
              <w:pStyle w:val="FR5"/>
              <w:spacing w:line="264" w:lineRule="auto"/>
              <w:ind w:left="0"/>
              <w:rPr>
                <w:rFonts w:ascii="Times New Roman" w:hAnsi="Times New Roman" w:cs="Times New Roman"/>
                <w:b w:val="0"/>
                <w:bCs w:val="0"/>
                <w:sz w:val="20"/>
              </w:rPr>
            </w:pPr>
            <w:r>
              <w:rPr>
                <w:rFonts w:ascii="Times New Roman" w:hAnsi="Times New Roman" w:cs="Times New Roman"/>
                <w:b w:val="0"/>
                <w:bCs w:val="0"/>
                <w:sz w:val="20"/>
              </w:rPr>
              <w:t>золото(подз.)</w:t>
            </w:r>
          </w:p>
        </w:tc>
      </w:tr>
    </w:tbl>
    <w:p w:rsidR="00435059" w:rsidRDefault="00435059">
      <w:pPr>
        <w:spacing w:line="264" w:lineRule="auto"/>
        <w:ind w:left="400" w:firstLine="0"/>
        <w:jc w:val="both"/>
      </w:pPr>
      <w:r>
        <w:rPr>
          <w:szCs w:val="18"/>
          <w:u w:val="single"/>
        </w:rPr>
        <w:t>К ч.035. Проявления полезных ископаемых</w:t>
      </w:r>
    </w:p>
    <w:p w:rsidR="00435059" w:rsidRDefault="00435059">
      <w:pPr>
        <w:spacing w:line="264" w:lineRule="auto"/>
        <w:ind w:firstLine="440"/>
        <w:jc w:val="both"/>
      </w:pPr>
      <w:r>
        <w:rPr>
          <w:szCs w:val="18"/>
        </w:rPr>
        <w:t>1. Для россыпных месторождений металлов не допускается запись в асп.01 названий минералов (вместо металлов).</w:t>
      </w:r>
    </w:p>
    <w:p w:rsidR="00435059" w:rsidRDefault="00435059">
      <w:pPr>
        <w:spacing w:line="264" w:lineRule="auto"/>
        <w:ind w:firstLine="440"/>
        <w:jc w:val="both"/>
      </w:pPr>
      <w:r>
        <w:rPr>
          <w:szCs w:val="18"/>
        </w:rPr>
        <w:t>2. Не допускается запись данных о полезных ископаемых, названных в асп.01 чч. 033, 034, т.е. выступающих в качестве основных или попутных.</w:t>
      </w:r>
    </w:p>
    <w:p w:rsidR="00435059" w:rsidRDefault="00435059">
      <w:pPr>
        <w:spacing w:line="264" w:lineRule="auto"/>
        <w:ind w:firstLine="440"/>
        <w:jc w:val="both"/>
        <w:rPr>
          <w:szCs w:val="18"/>
        </w:rPr>
      </w:pPr>
      <w:r>
        <w:rPr>
          <w:szCs w:val="18"/>
        </w:rPr>
        <w:t xml:space="preserve">3. Не допускается запись содержаний по данным полуколичественного спектрального анализа, т.к. им определяются не конкретные величины, а их порядок. </w:t>
      </w:r>
    </w:p>
    <w:p w:rsidR="00435059" w:rsidRDefault="00435059">
      <w:pPr>
        <w:spacing w:line="264" w:lineRule="auto"/>
        <w:ind w:firstLine="440"/>
        <w:jc w:val="both"/>
      </w:pPr>
      <w:r>
        <w:rPr>
          <w:szCs w:val="18"/>
          <w:u w:val="single"/>
        </w:rPr>
        <w:t>К чч.038-041. Запасы_песков и полезных ископаемых</w:t>
      </w:r>
    </w:p>
    <w:p w:rsidR="00435059" w:rsidRDefault="00435059">
      <w:pPr>
        <w:spacing w:line="264" w:lineRule="auto"/>
        <w:ind w:firstLine="440"/>
        <w:jc w:val="both"/>
      </w:pPr>
      <w:r>
        <w:rPr>
          <w:szCs w:val="18"/>
        </w:rPr>
        <w:t>1. Данные об оперативных (текущих) запасах и добыче должны отвечать последним по времени данным балансов, имеющихся на дату составления паспорта.</w:t>
      </w:r>
    </w:p>
    <w:p w:rsidR="00435059" w:rsidRDefault="00435059">
      <w:pPr>
        <w:spacing w:line="264" w:lineRule="auto"/>
        <w:ind w:firstLine="440"/>
        <w:jc w:val="both"/>
      </w:pPr>
      <w:r>
        <w:rPr>
          <w:szCs w:val="18"/>
        </w:rPr>
        <w:t>2. В отличие от содержаний полезных ископаемых (см. пояснения к чч.033, 034), данные о запасах приводятся без соотнесения со способами разработки.</w:t>
      </w:r>
    </w:p>
    <w:p w:rsidR="00435059" w:rsidRDefault="00435059">
      <w:pPr>
        <w:spacing w:line="264" w:lineRule="auto"/>
        <w:ind w:firstLine="440"/>
        <w:jc w:val="both"/>
      </w:pPr>
      <w:r>
        <w:rPr>
          <w:szCs w:val="18"/>
        </w:rPr>
        <w:t>3. В асп.01 чч.039, 041 паспортов россыпных месторождений металлов не допускается запись</w:t>
      </w:r>
    </w:p>
    <w:p w:rsidR="00435059" w:rsidRDefault="00435059">
      <w:pPr>
        <w:spacing w:before="20" w:line="264" w:lineRule="auto"/>
        <w:ind w:firstLine="0"/>
        <w:jc w:val="both"/>
      </w:pPr>
      <w:r>
        <w:rPr>
          <w:szCs w:val="18"/>
        </w:rPr>
        <w:t>названий минералов.</w:t>
      </w:r>
    </w:p>
    <w:p w:rsidR="00435059" w:rsidRDefault="00435059">
      <w:pPr>
        <w:spacing w:line="264" w:lineRule="auto"/>
        <w:ind w:firstLine="460"/>
        <w:jc w:val="both"/>
      </w:pPr>
      <w:r>
        <w:rPr>
          <w:szCs w:val="18"/>
        </w:rPr>
        <w:t>4. В ч.041 необходимо привести данные о запасах любых (не только общераспространенных) по</w:t>
      </w:r>
      <w:r>
        <w:rPr>
          <w:szCs w:val="18"/>
        </w:rPr>
        <w:softHyphen/>
        <w:t>лезных ископаемых в породах вскрыши (торфах), которые занесены в отдельный паспорт ф.Б.</w:t>
      </w:r>
    </w:p>
    <w:p w:rsidR="00435059" w:rsidRDefault="00435059">
      <w:pPr>
        <w:spacing w:line="264" w:lineRule="auto"/>
        <w:ind w:firstLine="460"/>
        <w:jc w:val="both"/>
      </w:pPr>
      <w:r>
        <w:rPr>
          <w:szCs w:val="18"/>
          <w:u w:val="single"/>
        </w:rPr>
        <w:t>К ч.042Т. Прочие данные о запасах</w:t>
      </w:r>
    </w:p>
    <w:p w:rsidR="00435059" w:rsidRDefault="00435059">
      <w:pPr>
        <w:spacing w:line="264" w:lineRule="auto"/>
        <w:ind w:firstLine="460"/>
        <w:jc w:val="both"/>
      </w:pPr>
      <w:r>
        <w:rPr>
          <w:szCs w:val="18"/>
        </w:rPr>
        <w:t>Важнейшими для этой части являются данные о постановке запасов на учет балансом и о снятии с этого учета, как подтверждающим достоверность записи в асп. "Учет балансом" чч.ОЗЙ-041.</w:t>
      </w:r>
    </w:p>
    <w:p w:rsidR="00435059" w:rsidRDefault="00435059">
      <w:pPr>
        <w:spacing w:line="264" w:lineRule="auto"/>
        <w:ind w:firstLine="460"/>
        <w:jc w:val="both"/>
      </w:pPr>
      <w:r>
        <w:rPr>
          <w:szCs w:val="18"/>
          <w:u w:val="single"/>
        </w:rPr>
        <w:t>К ч.043Т. Состав и свойства общераспространенных полезных ископаемых в породах вскрыши (торфах)</w:t>
      </w:r>
    </w:p>
    <w:p w:rsidR="00435059" w:rsidRDefault="00435059">
      <w:pPr>
        <w:spacing w:line="264" w:lineRule="auto"/>
        <w:jc w:val="both"/>
      </w:pPr>
      <w:r>
        <w:rPr>
          <w:szCs w:val="18"/>
        </w:rPr>
        <w:t>Эта часть заполняется сведениями о полезных ископаемых (не только общераспространенных) в породах вскрыши (торфах), состав и свойства которых изучены, но которые не образуют объекта, требующего составления по нему паспорта ф.В.</w:t>
      </w:r>
    </w:p>
    <w:p w:rsidR="00435059" w:rsidRDefault="00435059">
      <w:pPr>
        <w:spacing w:line="264" w:lineRule="auto"/>
        <w:jc w:val="both"/>
      </w:pPr>
      <w:r>
        <w:rPr>
          <w:szCs w:val="18"/>
          <w:u w:val="single"/>
        </w:rPr>
        <w:t>К общему порядку записи данных в чч.044Т-051Т</w:t>
      </w:r>
    </w:p>
    <w:p w:rsidR="00435059" w:rsidRDefault="00435059">
      <w:pPr>
        <w:spacing w:line="264" w:lineRule="auto"/>
        <w:jc w:val="both"/>
      </w:pPr>
      <w:r>
        <w:rPr>
          <w:szCs w:val="18"/>
        </w:rPr>
        <w:t>В этих частях приводятся данные проектные и фактические для любых объектов, в т.ч.:</w:t>
      </w:r>
    </w:p>
    <w:p w:rsidR="00435059" w:rsidRDefault="00435059">
      <w:pPr>
        <w:pStyle w:val="FR4"/>
        <w:spacing w:line="264" w:lineRule="auto"/>
        <w:ind w:left="80" w:firstLine="440"/>
        <w:jc w:val="both"/>
        <w:rPr>
          <w:rFonts w:ascii="Times New Roman" w:hAnsi="Times New Roman" w:cs="Times New Roman"/>
          <w:sz w:val="20"/>
        </w:rPr>
      </w:pPr>
      <w:r>
        <w:br w:type="page"/>
      </w:r>
      <w:r>
        <w:rPr>
          <w:rFonts w:ascii="Times New Roman" w:hAnsi="Times New Roman" w:cs="Times New Roman"/>
          <w:sz w:val="20"/>
        </w:rPr>
        <w:t>- для разведываемых, резервных, не намечаемых к освоению, подготавливаемых к освоению -проектные (из отчетов, ТЭО, ТЭДов);</w:t>
      </w:r>
    </w:p>
    <w:p w:rsidR="00435059" w:rsidRDefault="00435059">
      <w:pPr>
        <w:pStyle w:val="FR4"/>
        <w:spacing w:before="20" w:line="264" w:lineRule="auto"/>
        <w:ind w:left="80" w:firstLine="440"/>
        <w:jc w:val="both"/>
        <w:rPr>
          <w:rFonts w:ascii="Times New Roman" w:hAnsi="Times New Roman" w:cs="Times New Roman"/>
          <w:sz w:val="20"/>
        </w:rPr>
      </w:pPr>
      <w:r>
        <w:rPr>
          <w:rFonts w:ascii="Times New Roman" w:hAnsi="Times New Roman" w:cs="Times New Roman"/>
          <w:sz w:val="20"/>
        </w:rPr>
        <w:t>- для разрабатываемых - проектные и фактические (последние - на дату составления паспорта);</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 для законсервированных и утративших промышленное значение - проектные и фактические (по</w:t>
      </w:r>
      <w:r>
        <w:rPr>
          <w:rFonts w:ascii="Times New Roman" w:hAnsi="Times New Roman" w:cs="Times New Roman"/>
          <w:sz w:val="20"/>
        </w:rPr>
        <w:softHyphen/>
        <w:t>следние - на дату прекращения разработки).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ч.044Т. Технологические свойства песков</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В случаях, когда технологические свойства песков для ряда россыпей изучены на примере одной из них, имеющиеся данные о результатах технологических исследований приводятся в паспорте каждой из этих россыпей со ссылкой на исследованную россыпь.</w:t>
      </w:r>
    </w:p>
    <w:p w:rsidR="00435059" w:rsidRDefault="00435059">
      <w:pPr>
        <w:pStyle w:val="FR4"/>
        <w:spacing w:before="20" w:line="264" w:lineRule="auto"/>
        <w:ind w:left="480" w:firstLine="0"/>
        <w:jc w:val="both"/>
        <w:rPr>
          <w:rFonts w:ascii="Times New Roman" w:hAnsi="Times New Roman" w:cs="Times New Roman"/>
          <w:sz w:val="20"/>
        </w:rPr>
      </w:pPr>
      <w:r>
        <w:rPr>
          <w:rFonts w:ascii="Times New Roman" w:hAnsi="Times New Roman" w:cs="Times New Roman"/>
          <w:sz w:val="20"/>
          <w:u w:val="single"/>
        </w:rPr>
        <w:t>К ч.045Т. Кондиции</w:t>
      </w:r>
    </w:p>
    <w:p w:rsidR="00435059" w:rsidRDefault="00435059">
      <w:pPr>
        <w:pStyle w:val="FR4"/>
        <w:spacing w:line="264" w:lineRule="auto"/>
        <w:ind w:firstLine="320"/>
        <w:jc w:val="both"/>
        <w:rPr>
          <w:rFonts w:ascii="Times New Roman" w:hAnsi="Times New Roman" w:cs="Times New Roman"/>
          <w:sz w:val="20"/>
        </w:rPr>
      </w:pPr>
      <w:r>
        <w:rPr>
          <w:rFonts w:ascii="Times New Roman" w:hAnsi="Times New Roman" w:cs="Times New Roman"/>
          <w:sz w:val="20"/>
        </w:rPr>
        <w:t>Если для подсчета запасов ряда россыпей использованы кондиции, разработанные на примере од</w:t>
      </w:r>
      <w:r>
        <w:rPr>
          <w:rFonts w:ascii="Times New Roman" w:hAnsi="Times New Roman" w:cs="Times New Roman"/>
          <w:sz w:val="20"/>
        </w:rPr>
        <w:softHyphen/>
        <w:t>ной из них, эти кондиции приводятся в паспорте каждой из таких россыпей со ссылкой на исходную россыпь.</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ч.049Т. Водоснабжение</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Для этой части данных особо важными следует считать сведения о степени покрытия потребности в технической и хозпитьевой воде.</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ч.050Т. Основные экономические показатели разработки</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Если экономические показатели в источниках данных характеризуют разработку ряда россыпей (например, приведены по ГОКу в целом), эти показатели приводятся в паспорте каждой россыпи с ука</w:t>
      </w:r>
      <w:r>
        <w:rPr>
          <w:rFonts w:ascii="Times New Roman" w:hAnsi="Times New Roman" w:cs="Times New Roman"/>
          <w:sz w:val="20"/>
        </w:rPr>
        <w:softHyphen/>
        <w:t>занием названий объекта (например, ГОКа) и всех россыпей, которые они характеризуют.</w:t>
      </w:r>
    </w:p>
    <w:p w:rsidR="00435059" w:rsidRDefault="00435059">
      <w:pPr>
        <w:pStyle w:val="FR4"/>
        <w:spacing w:before="20" w:line="264" w:lineRule="auto"/>
        <w:ind w:left="80"/>
        <w:jc w:val="both"/>
        <w:rPr>
          <w:rFonts w:ascii="Times New Roman" w:hAnsi="Times New Roman" w:cs="Times New Roman"/>
          <w:sz w:val="20"/>
        </w:rPr>
      </w:pPr>
      <w:r>
        <w:rPr>
          <w:rFonts w:ascii="Times New Roman" w:hAnsi="Times New Roman" w:cs="Times New Roman"/>
          <w:sz w:val="20"/>
          <w:u w:val="single"/>
        </w:rPr>
        <w:t>К ч.051Т. Потребители сырья</w:t>
      </w:r>
    </w:p>
    <w:p w:rsidR="00435059" w:rsidRDefault="00435059">
      <w:pPr>
        <w:pStyle w:val="FR4"/>
        <w:spacing w:before="20" w:line="264" w:lineRule="auto"/>
        <w:ind w:left="80"/>
        <w:jc w:val="both"/>
        <w:rPr>
          <w:rFonts w:ascii="Times New Roman" w:hAnsi="Times New Roman" w:cs="Times New Roman"/>
          <w:sz w:val="20"/>
        </w:rPr>
      </w:pPr>
      <w:r>
        <w:rPr>
          <w:rFonts w:ascii="Times New Roman" w:hAnsi="Times New Roman" w:cs="Times New Roman"/>
          <w:sz w:val="20"/>
        </w:rPr>
        <w:t>Для золотоносных россыпей эта часть не заполняется.</w:t>
      </w:r>
    </w:p>
    <w:p w:rsidR="00435059" w:rsidRDefault="00435059">
      <w:pPr>
        <w:pStyle w:val="FR4"/>
        <w:spacing w:before="20" w:line="264" w:lineRule="auto"/>
        <w:ind w:left="80"/>
        <w:jc w:val="both"/>
        <w:rPr>
          <w:rFonts w:ascii="Times New Roman" w:hAnsi="Times New Roman" w:cs="Times New Roman"/>
          <w:sz w:val="20"/>
        </w:rPr>
      </w:pPr>
      <w:r>
        <w:rPr>
          <w:rFonts w:ascii="Times New Roman" w:hAnsi="Times New Roman" w:cs="Times New Roman"/>
          <w:sz w:val="20"/>
          <w:u w:val="single"/>
        </w:rPr>
        <w:t>К ч.052Т. Мероприятия по охране и восстановлению окружающей среды</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1. Ввиду особой важности и актуальности сведений о мероприятиях по охране и восстановлению окружающей среды, в случаях, когда эти мероприятия не предусмотрены проектом (в отчете по раз</w:t>
      </w:r>
      <w:r>
        <w:rPr>
          <w:rFonts w:ascii="Times New Roman" w:hAnsi="Times New Roman" w:cs="Times New Roman"/>
          <w:sz w:val="20"/>
        </w:rPr>
        <w:softHyphen/>
        <w:t>ведке, ТЭО, ТЭДе и др.) или (и) не проводятся (не проводились) фактически, необходимо в начале текста (т.е. первой его фразой) записать одну из следующих формулировок;</w:t>
      </w:r>
    </w:p>
    <w:p w:rsidR="00435059" w:rsidRDefault="00435059">
      <w:pPr>
        <w:pStyle w:val="FR4"/>
        <w:spacing w:before="20" w:line="264" w:lineRule="auto"/>
        <w:ind w:left="80" w:firstLine="440"/>
        <w:jc w:val="both"/>
        <w:rPr>
          <w:rFonts w:ascii="Times New Roman" w:hAnsi="Times New Roman" w:cs="Times New Roman"/>
          <w:sz w:val="20"/>
        </w:rPr>
      </w:pPr>
      <w:r>
        <w:rPr>
          <w:rFonts w:ascii="Times New Roman" w:hAnsi="Times New Roman" w:cs="Times New Roman"/>
          <w:sz w:val="20"/>
        </w:rPr>
        <w:t>- "Не предусмотрены" (т.е. не проектировались);</w:t>
      </w:r>
    </w:p>
    <w:p w:rsidR="00435059" w:rsidRDefault="00435059">
      <w:pPr>
        <w:pStyle w:val="FR4"/>
        <w:spacing w:line="264" w:lineRule="auto"/>
        <w:ind w:left="80" w:firstLine="440"/>
        <w:jc w:val="both"/>
        <w:rPr>
          <w:rFonts w:ascii="Times New Roman" w:hAnsi="Times New Roman" w:cs="Times New Roman"/>
          <w:sz w:val="20"/>
        </w:rPr>
      </w:pPr>
      <w:r>
        <w:rPr>
          <w:rFonts w:ascii="Times New Roman" w:hAnsi="Times New Roman" w:cs="Times New Roman"/>
          <w:sz w:val="20"/>
        </w:rPr>
        <w:t>- "Не проводятся" или "Не проводились" (т.е. не проводятся или не проводились фактически, хотя и были предусмотрены);</w:t>
      </w:r>
    </w:p>
    <w:p w:rsidR="00435059" w:rsidRDefault="00435059">
      <w:pPr>
        <w:pStyle w:val="FR4"/>
        <w:spacing w:before="20" w:line="264" w:lineRule="auto"/>
        <w:ind w:left="80" w:firstLine="440"/>
        <w:jc w:val="both"/>
        <w:rPr>
          <w:rFonts w:ascii="Times New Roman" w:hAnsi="Times New Roman" w:cs="Times New Roman"/>
          <w:sz w:val="20"/>
        </w:rPr>
      </w:pPr>
      <w:r>
        <w:rPr>
          <w:rFonts w:ascii="Times New Roman" w:hAnsi="Times New Roman" w:cs="Times New Roman"/>
          <w:sz w:val="20"/>
        </w:rPr>
        <w:t>- "Не предусмотрены и не проводятся" или "Не предусмотрены и не проводились".</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rPr>
        <w:t>2. Имеющиеся данные (проектные, фактические) приводятся в паспортах любых объектов (как и для чч.044Т-051Т).</w:t>
      </w:r>
    </w:p>
    <w:p w:rsidR="00435059" w:rsidRDefault="00435059">
      <w:pPr>
        <w:pStyle w:val="FR4"/>
        <w:spacing w:before="20" w:line="264" w:lineRule="auto"/>
        <w:ind w:left="80" w:firstLine="420"/>
        <w:jc w:val="both"/>
        <w:rPr>
          <w:rFonts w:ascii="Times New Roman" w:hAnsi="Times New Roman" w:cs="Times New Roman"/>
          <w:sz w:val="20"/>
        </w:rPr>
      </w:pPr>
      <w:r>
        <w:rPr>
          <w:rFonts w:ascii="Times New Roman" w:hAnsi="Times New Roman" w:cs="Times New Roman"/>
          <w:sz w:val="20"/>
          <w:u w:val="single"/>
        </w:rPr>
        <w:t>К ч.053Т. Перспективы и рекомендации</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rPr>
        <w:t>Здесь приводятся данные о перспективах и рекомендациях для той конкретной россыпи, по кото</w:t>
      </w:r>
      <w:r>
        <w:rPr>
          <w:rFonts w:ascii="Times New Roman" w:hAnsi="Times New Roman" w:cs="Times New Roman"/>
          <w:sz w:val="20"/>
        </w:rPr>
        <w:softHyphen/>
        <w:t>рой составлен паспорт, но не для окружающего района или для добывающего предприятия.</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u w:val="single"/>
        </w:rPr>
        <w:t>К ч.054Т. Причины закрытия объекта</w:t>
      </w:r>
    </w:p>
    <w:p w:rsidR="00435059" w:rsidRDefault="00435059">
      <w:pPr>
        <w:pStyle w:val="FR4"/>
        <w:spacing w:line="264" w:lineRule="auto"/>
        <w:ind w:left="80" w:firstLine="420"/>
        <w:jc w:val="both"/>
        <w:rPr>
          <w:rFonts w:ascii="Times New Roman" w:hAnsi="Times New Roman" w:cs="Times New Roman"/>
          <w:sz w:val="20"/>
        </w:rPr>
      </w:pPr>
      <w:r>
        <w:rPr>
          <w:rFonts w:ascii="Times New Roman" w:hAnsi="Times New Roman" w:cs="Times New Roman"/>
          <w:sz w:val="20"/>
        </w:rPr>
        <w:t>Под закрытием россыпи понимается прекращение ее разработки вследствие консервации или утра</w:t>
      </w:r>
      <w:r>
        <w:rPr>
          <w:rFonts w:ascii="Times New Roman" w:hAnsi="Times New Roman" w:cs="Times New Roman"/>
          <w:sz w:val="20"/>
        </w:rPr>
        <w:softHyphen/>
        <w:t>ты промышленного значения. Здесь необходимо указать вид, номер и дату утверждения документа о закрытии россыпи.</w:t>
      </w:r>
    </w:p>
    <w:p w:rsidR="00435059" w:rsidRDefault="00435059">
      <w:pPr>
        <w:pStyle w:val="FR4"/>
        <w:spacing w:before="20" w:line="264" w:lineRule="auto"/>
        <w:ind w:left="80" w:firstLine="420"/>
        <w:jc w:val="both"/>
        <w:rPr>
          <w:rFonts w:ascii="Times New Roman" w:hAnsi="Times New Roman" w:cs="Times New Roman"/>
          <w:sz w:val="20"/>
        </w:rPr>
      </w:pPr>
      <w:r>
        <w:rPr>
          <w:rFonts w:ascii="Times New Roman" w:hAnsi="Times New Roman" w:cs="Times New Roman"/>
          <w:sz w:val="20"/>
          <w:u w:val="single"/>
        </w:rPr>
        <w:t>Кч.055. Источники данных об объекте</w:t>
      </w:r>
    </w:p>
    <w:p w:rsidR="00435059" w:rsidRDefault="00435059">
      <w:pPr>
        <w:pStyle w:val="FR4"/>
        <w:spacing w:before="40" w:line="264" w:lineRule="auto"/>
        <w:ind w:left="80"/>
        <w:jc w:val="both"/>
        <w:rPr>
          <w:rFonts w:ascii="Times New Roman" w:hAnsi="Times New Roman" w:cs="Times New Roman"/>
          <w:sz w:val="20"/>
        </w:rPr>
      </w:pPr>
      <w:r>
        <w:rPr>
          <w:rFonts w:ascii="Times New Roman" w:hAnsi="Times New Roman" w:cs="Times New Roman"/>
          <w:sz w:val="20"/>
        </w:rPr>
        <w:t>1. При записи в асп.02 можно использовать термины РАЗВЕДКА и ПОДСЧЕТ ЗАПАСОВ.</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Асп.02 не заполняется для госбаланса и сводного баланса, а также для отчетов по темати</w:t>
      </w:r>
      <w:r>
        <w:rPr>
          <w:rFonts w:ascii="Times New Roman" w:hAnsi="Times New Roman" w:cs="Times New Roman"/>
          <w:sz w:val="20"/>
        </w:rPr>
        <w:softHyphen/>
        <w:t>ческим, научно-исследовательским и проектно-изыскательским работам, если содержание этих работ невозможно пояснить термином из перечня к асп.02.</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3. Фамилия и инициалы автора (асп.03) приводятся только для отчетов, записок и обзоров. Для остальных документов дается сокращенное название организации (учреждения). Для одного доку</w:t>
      </w:r>
      <w:r>
        <w:rPr>
          <w:rFonts w:ascii="Times New Roman" w:hAnsi="Times New Roman" w:cs="Times New Roman"/>
          <w:sz w:val="20"/>
        </w:rPr>
        <w:softHyphen/>
        <w:t>мента указывается только один автор (составитель).</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4. Асп.04 (№ протокола) отведен для записи номеров протоколов только об утверждении (апробации) запасов или кондиций. Для остальных документов асп.04 не заполняется.</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5. Запись номера хранения документа в ТГФ обязательна.</w:t>
      </w:r>
    </w:p>
    <w:p w:rsidR="00435059" w:rsidRDefault="00435059">
      <w:pPr>
        <w:pStyle w:val="FR3"/>
        <w:spacing w:before="600" w:line="264" w:lineRule="auto"/>
        <w:ind w:left="0" w:firstLine="0"/>
        <w:jc w:val="both"/>
        <w:rPr>
          <w:rFonts w:ascii="Times New Roman" w:hAnsi="Times New Roman" w:cs="Times New Roman"/>
          <w:sz w:val="20"/>
        </w:rPr>
      </w:pPr>
    </w:p>
    <w:p w:rsidR="00435059" w:rsidRDefault="00435059">
      <w:pPr>
        <w:spacing w:line="264" w:lineRule="auto"/>
        <w:ind w:left="680" w:right="1200" w:firstLine="0"/>
        <w:jc w:val="center"/>
        <w:rPr>
          <w:szCs w:val="18"/>
        </w:rPr>
      </w:pPr>
      <w:r>
        <w:br w:type="page"/>
      </w:r>
      <w:r>
        <w:rPr>
          <w:szCs w:val="18"/>
        </w:rPr>
        <w:t>ПОЯСНЕНИЯ</w:t>
      </w:r>
    </w:p>
    <w:p w:rsidR="00435059" w:rsidRDefault="00435059">
      <w:pPr>
        <w:spacing w:line="264" w:lineRule="auto"/>
        <w:ind w:firstLine="0"/>
        <w:jc w:val="center"/>
      </w:pPr>
      <w:r>
        <w:rPr>
          <w:szCs w:val="18"/>
        </w:rPr>
        <w:t>к Руководству по составлению паспорта ф.Г "Проявления твердых полезных ископаемых"</w:t>
      </w:r>
    </w:p>
    <w:p w:rsidR="00435059" w:rsidRDefault="00435059">
      <w:pPr>
        <w:spacing w:before="220" w:line="264" w:lineRule="auto"/>
        <w:ind w:firstLine="0"/>
        <w:jc w:val="center"/>
      </w:pPr>
      <w:r>
        <w:rPr>
          <w:szCs w:val="18"/>
        </w:rPr>
        <w:t>Порядок составления паспорта ф.Г</w:t>
      </w:r>
    </w:p>
    <w:p w:rsidR="00435059" w:rsidRDefault="00435059">
      <w:pPr>
        <w:spacing w:before="220" w:line="264" w:lineRule="auto"/>
        <w:jc w:val="both"/>
      </w:pPr>
      <w:r>
        <w:rPr>
          <w:szCs w:val="18"/>
          <w:u w:val="single"/>
        </w:rPr>
        <w:t>К ч.001. Служебные данные</w:t>
      </w:r>
    </w:p>
    <w:p w:rsidR="00435059" w:rsidRDefault="00435059">
      <w:pPr>
        <w:spacing w:line="264" w:lineRule="auto"/>
        <w:jc w:val="both"/>
      </w:pPr>
      <w:r>
        <w:rPr>
          <w:szCs w:val="18"/>
        </w:rPr>
        <w:t>Асп.04 "Шифр документа" заполняется в Союзгеолфонде.</w:t>
      </w:r>
    </w:p>
    <w:p w:rsidR="00435059" w:rsidRDefault="00435059">
      <w:pPr>
        <w:pStyle w:val="2"/>
        <w:ind w:left="0"/>
        <w:jc w:val="both"/>
      </w:pPr>
      <w:r>
        <w:t>К ч.003. Район распространения полезных ископаемых</w:t>
      </w:r>
    </w:p>
    <w:p w:rsidR="00435059" w:rsidRDefault="00435059">
      <w:pPr>
        <w:spacing w:line="264" w:lineRule="auto"/>
        <w:jc w:val="both"/>
      </w:pPr>
      <w:r>
        <w:rPr>
          <w:szCs w:val="18"/>
        </w:rPr>
        <w:t>Термины, выступающие в качестве названий аспектов: "провинция", "пояс (бассейн)", "район (узел)", "поле (группа месторождений)", следует трактовать по В.И.Смирнову ("Геология полезных ископаемых", М., "Недра", 1976, с.30-31).</w:t>
      </w:r>
    </w:p>
    <w:p w:rsidR="00435059" w:rsidRDefault="00435059">
      <w:pPr>
        <w:spacing w:line="264" w:lineRule="auto"/>
        <w:jc w:val="both"/>
      </w:pPr>
      <w:r>
        <w:rPr>
          <w:szCs w:val="18"/>
          <w:u w:val="single"/>
        </w:rPr>
        <w:t>К.ч.004. Положение по административному делению</w:t>
      </w:r>
    </w:p>
    <w:p w:rsidR="00435059" w:rsidRDefault="00435059">
      <w:pPr>
        <w:spacing w:line="264" w:lineRule="auto"/>
        <w:ind w:firstLine="460"/>
        <w:jc w:val="both"/>
      </w:pPr>
      <w:r>
        <w:rPr>
          <w:szCs w:val="18"/>
        </w:rPr>
        <w:t>1. Поскольку положение по административному делению дается для центра проявления, в ч.004 может быть записано только одно название союзной республики, АССР (края, области), автономной области (округа), района.</w:t>
      </w:r>
    </w:p>
    <w:p w:rsidR="00435059" w:rsidRDefault="00435059">
      <w:pPr>
        <w:spacing w:line="264" w:lineRule="auto"/>
        <w:jc w:val="both"/>
      </w:pPr>
      <w:r>
        <w:rPr>
          <w:szCs w:val="18"/>
        </w:rPr>
        <w:t>2. В случае, когда центр проявления расположен на территории населенного пункта (местного совета) областного (краевого, республиканского) подчинения, но не являющегося районным центром, в асп.04 вместо названия района записываются вид (сокращенно) и название этого пункта (например, "г.Алмалык", "г.Джезказган", "г.Экибастуз", "пгт Рудничный" и т.п.). Запись названия городского района не допускается.</w:t>
      </w:r>
    </w:p>
    <w:p w:rsidR="00435059" w:rsidRDefault="00435059">
      <w:pPr>
        <w:spacing w:line="264" w:lineRule="auto"/>
        <w:jc w:val="both"/>
      </w:pPr>
      <w:r>
        <w:rPr>
          <w:szCs w:val="18"/>
          <w:u w:val="single"/>
        </w:rPr>
        <w:t>К ч.008. Абсолютные отметки</w:t>
      </w:r>
      <w:r>
        <w:rPr>
          <w:szCs w:val="18"/>
        </w:rPr>
        <w:t xml:space="preserve"> </w:t>
      </w:r>
    </w:p>
    <w:p w:rsidR="00435059" w:rsidRDefault="00435059">
      <w:pPr>
        <w:spacing w:line="264" w:lineRule="auto"/>
        <w:jc w:val="both"/>
      </w:pPr>
      <w:r>
        <w:rPr>
          <w:szCs w:val="18"/>
        </w:rPr>
        <w:t>Значения абсолютных отметок приводятся с округлением до целых метров.</w:t>
      </w:r>
    </w:p>
    <w:p w:rsidR="00435059" w:rsidRDefault="00435059">
      <w:pPr>
        <w:spacing w:line="264" w:lineRule="auto"/>
        <w:jc w:val="both"/>
      </w:pPr>
      <w:r>
        <w:rPr>
          <w:szCs w:val="18"/>
          <w:u w:val="single"/>
        </w:rPr>
        <w:t>К ч.011 Открытие объекта</w:t>
      </w:r>
    </w:p>
    <w:p w:rsidR="00435059" w:rsidRDefault="00435059">
      <w:pPr>
        <w:spacing w:line="264" w:lineRule="auto"/>
        <w:ind w:firstLine="460"/>
        <w:jc w:val="both"/>
      </w:pPr>
      <w:r>
        <w:rPr>
          <w:szCs w:val="18"/>
        </w:rPr>
        <w:t>1. Название управления геологии союзной республики (например, "УГ АзССР") записывается в асп.03 (объединение, комбинат, экспедиция); в асп.02 при этом записывается "Мингео СССР".</w:t>
      </w:r>
    </w:p>
    <w:p w:rsidR="00435059" w:rsidRDefault="00435059">
      <w:pPr>
        <w:spacing w:line="264" w:lineRule="auto"/>
        <w:jc w:val="both"/>
      </w:pPr>
      <w:r>
        <w:rPr>
          <w:szCs w:val="18"/>
        </w:rPr>
        <w:t>2. При записи в асп.03 обозначение вида объединения ("ПО", "ВПО", "ПГО", "объединение" и т.п.) опускается (например, следует писать "Аэрогеология, .экспедиция 2" или "Якутскгеология.Ал-лах-Юньская КГРЭ" и т.д.).</w:t>
      </w:r>
    </w:p>
    <w:p w:rsidR="00435059" w:rsidRDefault="00435059">
      <w:pPr>
        <w:spacing w:line="264" w:lineRule="auto"/>
        <w:jc w:val="both"/>
        <w:rPr>
          <w:szCs w:val="18"/>
          <w:u w:val="single"/>
        </w:rPr>
      </w:pPr>
      <w:r>
        <w:rPr>
          <w:szCs w:val="18"/>
          <w:u w:val="single"/>
        </w:rPr>
        <w:t>К ч.015. Структурно-тектоническое положение района</w:t>
      </w:r>
    </w:p>
    <w:p w:rsidR="00435059" w:rsidRDefault="00435059">
      <w:pPr>
        <w:spacing w:line="264" w:lineRule="auto"/>
        <w:jc w:val="both"/>
      </w:pPr>
      <w:r>
        <w:rPr>
          <w:szCs w:val="18"/>
        </w:rPr>
        <w:t>В ч.015 не допускается запись данных о структуре, непосредственно вмещающей проявление, т.е. о "вмещающей структуре" (для нее отведена ч.016).</w:t>
      </w:r>
    </w:p>
    <w:p w:rsidR="00435059" w:rsidRDefault="00435059">
      <w:pPr>
        <w:pStyle w:val="3"/>
        <w:jc w:val="both"/>
      </w:pPr>
      <w:r>
        <w:t>К ч.018Т. Геоморфологический контроль</w:t>
      </w:r>
    </w:p>
    <w:p w:rsidR="00435059" w:rsidRDefault="00435059">
      <w:pPr>
        <w:spacing w:line="264" w:lineRule="auto"/>
        <w:jc w:val="both"/>
      </w:pPr>
      <w:r>
        <w:rPr>
          <w:szCs w:val="18"/>
        </w:rPr>
        <w:t>В ч.018Т не допускается запись сведений общего характера (высокогорность, расчлененность рельефа, описание форм рельефа, не являющихся поисковыми признаками и т.п.).</w:t>
      </w:r>
    </w:p>
    <w:p w:rsidR="00435059" w:rsidRDefault="00435059">
      <w:pPr>
        <w:spacing w:line="264" w:lineRule="auto"/>
        <w:jc w:val="both"/>
      </w:pPr>
      <w:r>
        <w:rPr>
          <w:szCs w:val="18"/>
        </w:rPr>
        <w:t>Примеры правильной записи данных:</w:t>
      </w:r>
    </w:p>
    <w:p w:rsidR="00435059" w:rsidRDefault="00435059">
      <w:pPr>
        <w:spacing w:line="264" w:lineRule="auto"/>
        <w:jc w:val="both"/>
      </w:pPr>
      <w:r>
        <w:rPr>
          <w:szCs w:val="18"/>
        </w:rPr>
        <w:t>"Выходы жилы маркируются на водораздельной поверхности пологой грядой высотой 0,1-</w:t>
      </w:r>
      <w:smartTag w:uri="urn:schemas-microsoft-com:office:smarttags" w:element="metricconverter">
        <w:smartTagPr>
          <w:attr w:name="ProductID" w:val="0,5 м"/>
        </w:smartTagPr>
        <w:r>
          <w:rPr>
            <w:szCs w:val="18"/>
          </w:rPr>
          <w:t>0,5 м</w:t>
        </w:r>
      </w:smartTag>
      <w:r>
        <w:rPr>
          <w:szCs w:val="18"/>
        </w:rPr>
        <w:t xml:space="preserve"> с развалами белых кварцевых глыб; ширина развалов 1-</w:t>
      </w:r>
      <w:smartTag w:uri="urn:schemas-microsoft-com:office:smarttags" w:element="metricconverter">
        <w:smartTagPr>
          <w:attr w:name="ProductID" w:val="2 м"/>
        </w:smartTagPr>
        <w:r>
          <w:rPr>
            <w:szCs w:val="18"/>
          </w:rPr>
          <w:t>2 м</w:t>
        </w:r>
      </w:smartTag>
      <w:r>
        <w:rPr>
          <w:szCs w:val="18"/>
        </w:rPr>
        <w:t>, длина 10-</w:t>
      </w:r>
      <w:smartTag w:uri="urn:schemas-microsoft-com:office:smarttags" w:element="metricconverter">
        <w:smartTagPr>
          <w:attr w:name="ProductID" w:val="15 м"/>
        </w:smartTagPr>
        <w:r>
          <w:rPr>
            <w:szCs w:val="18"/>
          </w:rPr>
          <w:t>15 м</w:t>
        </w:r>
      </w:smartTag>
      <w:r>
        <w:rPr>
          <w:szCs w:val="18"/>
        </w:rPr>
        <w:t>; простирание ЗСЗ"</w:t>
      </w:r>
    </w:p>
    <w:p w:rsidR="00435059" w:rsidRDefault="00435059">
      <w:pPr>
        <w:spacing w:line="264" w:lineRule="auto"/>
        <w:jc w:val="both"/>
      </w:pPr>
      <w:r>
        <w:rPr>
          <w:szCs w:val="18"/>
        </w:rPr>
        <w:t>"Выходы известняков прослеживаются на крутых склонах в виде скальных обрывов высотой 15-</w:t>
      </w:r>
      <w:smartTag w:uri="urn:schemas-microsoft-com:office:smarttags" w:element="metricconverter">
        <w:smartTagPr>
          <w:attr w:name="ProductID" w:val="20 м"/>
        </w:smartTagPr>
        <w:r>
          <w:rPr>
            <w:szCs w:val="18"/>
          </w:rPr>
          <w:t>20 м</w:t>
        </w:r>
      </w:smartTag>
      <w:r>
        <w:rPr>
          <w:szCs w:val="18"/>
        </w:rPr>
        <w:t xml:space="preserve"> и длиной 1-</w:t>
      </w:r>
      <w:smartTag w:uri="urn:schemas-microsoft-com:office:smarttags" w:element="metricconverter">
        <w:smartTagPr>
          <w:attr w:name="ProductID" w:val="2 км"/>
        </w:smartTagPr>
        <w:r>
          <w:rPr>
            <w:szCs w:val="18"/>
          </w:rPr>
          <w:t>2 км</w:t>
        </w:r>
      </w:smartTag>
      <w:r>
        <w:rPr>
          <w:szCs w:val="18"/>
        </w:rPr>
        <w:t xml:space="preserve">; простирание ССВ" </w:t>
      </w:r>
    </w:p>
    <w:p w:rsidR="00435059" w:rsidRDefault="00435059">
      <w:pPr>
        <w:spacing w:line="264" w:lineRule="auto"/>
        <w:jc w:val="both"/>
      </w:pPr>
      <w:r>
        <w:rPr>
          <w:szCs w:val="18"/>
        </w:rPr>
        <w:t>"Угольный пласт мощностью 0,3-</w:t>
      </w:r>
      <w:smartTag w:uri="urn:schemas-microsoft-com:office:smarttags" w:element="metricconverter">
        <w:smartTagPr>
          <w:attr w:name="ProductID" w:val="0,5 м"/>
        </w:smartTagPr>
        <w:r>
          <w:rPr>
            <w:szCs w:val="18"/>
          </w:rPr>
          <w:t>0,5 м</w:t>
        </w:r>
      </w:smartTag>
      <w:r>
        <w:rPr>
          <w:szCs w:val="18"/>
        </w:rPr>
        <w:t xml:space="preserve"> прослеживается в цоколе надпойменной террасы р.Латаа среди песчаников назаровской свиты н.карбона; высота цоколя 2-</w:t>
      </w:r>
      <w:smartTag w:uri="urn:schemas-microsoft-com:office:smarttags" w:element="metricconverter">
        <w:smartTagPr>
          <w:attr w:name="ProductID" w:val="2,5 м"/>
        </w:smartTagPr>
        <w:r>
          <w:rPr>
            <w:szCs w:val="18"/>
          </w:rPr>
          <w:t>2,5 м</w:t>
        </w:r>
      </w:smartTag>
      <w:r>
        <w:rPr>
          <w:szCs w:val="18"/>
        </w:rPr>
        <w:t>".</w:t>
      </w:r>
    </w:p>
    <w:p w:rsidR="00435059" w:rsidRDefault="00435059">
      <w:pPr>
        <w:spacing w:line="264" w:lineRule="auto"/>
        <w:jc w:val="both"/>
      </w:pPr>
      <w:r>
        <w:rPr>
          <w:szCs w:val="18"/>
          <w:u w:val="single"/>
        </w:rPr>
        <w:t>К ч.019Т.. Генезис и возраст</w:t>
      </w:r>
    </w:p>
    <w:p w:rsidR="00435059" w:rsidRDefault="00435059">
      <w:pPr>
        <w:spacing w:line="264" w:lineRule="auto"/>
        <w:jc w:val="both"/>
      </w:pPr>
      <w:r>
        <w:rPr>
          <w:szCs w:val="18"/>
        </w:rPr>
        <w:t>Для обеспечения единообразия формулировок необходимо приводить определение генезиса по классификации В.И.Смирнова ("Геология полезных ископаемых", М., "Недра", 1976, с.61).</w:t>
      </w:r>
    </w:p>
    <w:p w:rsidR="00435059" w:rsidRDefault="00435059">
      <w:pPr>
        <w:spacing w:line="264" w:lineRule="auto"/>
        <w:jc w:val="both"/>
      </w:pPr>
      <w:r>
        <w:rPr>
          <w:szCs w:val="18"/>
        </w:rPr>
        <w:t>Возраст рекомендуется записывать в терминах перечня 10 (можно интервалом: "кембрий-ордовик", "коньяк-кампан" и т.д.).</w:t>
      </w:r>
    </w:p>
    <w:p w:rsidR="00435059" w:rsidRDefault="00435059">
      <w:pPr>
        <w:spacing w:line="264" w:lineRule="auto"/>
        <w:jc w:val="both"/>
      </w:pPr>
      <w:r>
        <w:rPr>
          <w:szCs w:val="18"/>
          <w:u w:val="single"/>
        </w:rPr>
        <w:t xml:space="preserve">К ч.020. Вмещающие </w:t>
      </w:r>
      <w:r>
        <w:rPr>
          <w:smallCaps/>
          <w:szCs w:val="18"/>
          <w:u w:val="single"/>
        </w:rPr>
        <w:t>породы.</w:t>
      </w:r>
    </w:p>
    <w:p w:rsidR="00435059" w:rsidRDefault="00435059">
      <w:pPr>
        <w:spacing w:line="264" w:lineRule="auto"/>
        <w:jc w:val="both"/>
      </w:pPr>
      <w:r>
        <w:rPr>
          <w:szCs w:val="18"/>
        </w:rPr>
        <w:t>I. Не допускается запись данных о породах, представляющих собой полезные ископаемые. Поэто</w:t>
      </w:r>
      <w:r>
        <w:rPr>
          <w:szCs w:val="18"/>
        </w:rPr>
        <w:softHyphen/>
        <w:t>му отпадает необходимость использования для Записи в асп.02 (положение) термина ПРОДУКТИВНАЯ.</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br w:type="page"/>
        <w:t>2. В ч.020 не следует пытаться полностью отобразить стратиграфию района (участка) проявле</w:t>
      </w:r>
      <w:r>
        <w:rPr>
          <w:rFonts w:ascii="Times New Roman" w:hAnsi="Times New Roman" w:cs="Times New Roman"/>
          <w:sz w:val="20"/>
        </w:rPr>
        <w:softHyphen/>
        <w:t>ния. Здесь приводятся, данные о породах, образующих кровлю  (подошву, висячий или лежачий бок) тел полезных ископаемых, или о боковых породах, а также о "рудовмещающих" породах, т.е. породах, однородных с рудами, в толще которых выделяются рудные тела (например, медистые песчаники, скар</w:t>
      </w:r>
      <w:r>
        <w:rPr>
          <w:rFonts w:ascii="Times New Roman" w:hAnsi="Times New Roman" w:cs="Times New Roman"/>
          <w:sz w:val="20"/>
        </w:rPr>
        <w:softHyphen/>
        <w:t>ны, графитовые сланцы и т.п.).</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Среди собственно вмещающих пород приоритет для записи в ч.020 имеют наиболее типичные по составу и мощностям, в первую очередь - сингенетичные полезным ископаемым (оруденению) или (и) имеющие поисковое значение.</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3. Данные о почвенно-растительном слое в ч.020 не приводятся. Не допускается также запись данных о четвертичных отложениях, снятых с геологической карты проявления, а из показанных на карте - не образующих (в числе других) кровлю тел полезных ископаемых.</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4. При записи в асп.01 названий типа "глинисто-гидрохлоритовая порода", "хлорит-серицитовая порода" и т.п. слово "порода" опускается.</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5. Если вмещающая порода разделяет две толщи полезных ископаемых (или две рудовмещающие по</w:t>
      </w:r>
      <w:r>
        <w:rPr>
          <w:rFonts w:ascii="Times New Roman" w:hAnsi="Times New Roman" w:cs="Times New Roman"/>
          <w:sz w:val="20"/>
        </w:rPr>
        <w:softHyphen/>
        <w:t>роды) ее следует записать дважды - с терминами (в асп.02) "подошва" и "кровля" (или "лежачий бок" и "висячий бок").</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u w:val="single"/>
        </w:rPr>
        <w:t>К ч.022. Тела полезных ископаемых</w:t>
      </w:r>
      <w:r>
        <w:rPr>
          <w:rFonts w:ascii="Times New Roman" w:hAnsi="Times New Roman" w:cs="Times New Roman"/>
          <w:sz w:val="20"/>
        </w:rPr>
        <w:t xml:space="preserve">   </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При записи в ч.022 рекомендуется объединять в группы однотипные, близкие по морфологии, па</w:t>
      </w:r>
      <w:r>
        <w:rPr>
          <w:rFonts w:ascii="Times New Roman" w:hAnsi="Times New Roman" w:cs="Times New Roman"/>
          <w:sz w:val="20"/>
        </w:rPr>
        <w:softHyphen/>
        <w:t>раметрам и залеганию тела.</w:t>
      </w:r>
    </w:p>
    <w:p w:rsidR="00435059" w:rsidRDefault="00435059">
      <w:pPr>
        <w:pStyle w:val="FR4"/>
        <w:spacing w:before="20" w:line="264" w:lineRule="auto"/>
        <w:ind w:left="80"/>
        <w:jc w:val="both"/>
        <w:rPr>
          <w:rFonts w:ascii="Times New Roman" w:hAnsi="Times New Roman" w:cs="Times New Roman"/>
          <w:sz w:val="20"/>
        </w:rPr>
      </w:pPr>
      <w:r>
        <w:rPr>
          <w:rFonts w:ascii="Times New Roman" w:hAnsi="Times New Roman" w:cs="Times New Roman"/>
          <w:sz w:val="20"/>
          <w:u w:val="single"/>
        </w:rPr>
        <w:t>К ч.024. Минеральный состав</w:t>
      </w:r>
    </w:p>
    <w:p w:rsidR="00435059" w:rsidRDefault="00435059">
      <w:pPr>
        <w:pStyle w:val="FR4"/>
        <w:spacing w:line="264" w:lineRule="auto"/>
        <w:ind w:left="40"/>
        <w:jc w:val="both"/>
        <w:rPr>
          <w:rFonts w:ascii="Times New Roman" w:hAnsi="Times New Roman" w:cs="Times New Roman"/>
          <w:sz w:val="20"/>
        </w:rPr>
      </w:pPr>
      <w:r>
        <w:rPr>
          <w:rFonts w:ascii="Times New Roman" w:hAnsi="Times New Roman" w:cs="Times New Roman"/>
          <w:sz w:val="20"/>
        </w:rPr>
        <w:t>1. Названия минералов приводятся исключительно в форме именительного падежа единственного числа.</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2. Не допускается запись названий групп минералов (например» "полевой шпат", "карбонат", "сульфид" и т.д.).</w:t>
      </w:r>
    </w:p>
    <w:p w:rsidR="00435059" w:rsidRDefault="00435059">
      <w:pPr>
        <w:pStyle w:val="FR4"/>
        <w:spacing w:before="20" w:line="264" w:lineRule="auto"/>
        <w:ind w:left="80"/>
        <w:jc w:val="both"/>
        <w:rPr>
          <w:rFonts w:ascii="Times New Roman" w:hAnsi="Times New Roman" w:cs="Times New Roman"/>
          <w:sz w:val="20"/>
        </w:rPr>
      </w:pPr>
      <w:r>
        <w:rPr>
          <w:rFonts w:ascii="Times New Roman" w:hAnsi="Times New Roman" w:cs="Times New Roman"/>
          <w:sz w:val="20"/>
          <w:u w:val="single"/>
        </w:rPr>
        <w:t>К ч.034. Источники данных об объекте</w:t>
      </w:r>
    </w:p>
    <w:p w:rsidR="00435059" w:rsidRDefault="00435059">
      <w:pPr>
        <w:pStyle w:val="FR4"/>
        <w:spacing w:line="264" w:lineRule="auto"/>
        <w:ind w:left="80"/>
        <w:jc w:val="both"/>
        <w:rPr>
          <w:rFonts w:ascii="Times New Roman" w:hAnsi="Times New Roman" w:cs="Times New Roman"/>
          <w:sz w:val="20"/>
        </w:rPr>
      </w:pPr>
      <w:r>
        <w:rPr>
          <w:rFonts w:ascii="Times New Roman" w:hAnsi="Times New Roman" w:cs="Times New Roman"/>
          <w:sz w:val="20"/>
        </w:rPr>
        <w:t>При записи в асп.02 можно использовать термины ОБЩИЕ ПОИСКИ, ДЕТАЛЬНЫЕ ПОИСКИ, ПРЕДВАРИ</w:t>
      </w:r>
      <w:r>
        <w:rPr>
          <w:rFonts w:ascii="Times New Roman" w:hAnsi="Times New Roman" w:cs="Times New Roman"/>
          <w:sz w:val="20"/>
        </w:rPr>
        <w:softHyphen/>
        <w:t>ТЕЛЬНАЯ РАЗВЕДКА, ДЕТАЛЬНАЯ РАЗВЕДКА.</w:t>
      </w:r>
    </w:p>
    <w:p w:rsidR="00435059" w:rsidRDefault="00435059">
      <w:pPr>
        <w:pStyle w:val="FR4"/>
        <w:spacing w:before="20" w:line="264" w:lineRule="auto"/>
        <w:ind w:left="520" w:firstLine="0"/>
        <w:jc w:val="both"/>
        <w:rPr>
          <w:rFonts w:ascii="Times New Roman" w:hAnsi="Times New Roman" w:cs="Times New Roman"/>
          <w:sz w:val="20"/>
        </w:rPr>
      </w:pPr>
      <w:r>
        <w:rPr>
          <w:rFonts w:ascii="Times New Roman" w:hAnsi="Times New Roman" w:cs="Times New Roman"/>
          <w:sz w:val="20"/>
        </w:rPr>
        <w:t>2. Для одного документа в асп.0З указывается только один автор (составитель).</w:t>
      </w:r>
    </w:p>
    <w:p w:rsidR="00435059" w:rsidRDefault="00435059">
      <w:pPr>
        <w:pStyle w:val="FR4"/>
        <w:spacing w:line="264" w:lineRule="auto"/>
        <w:ind w:left="520" w:firstLine="0"/>
        <w:jc w:val="both"/>
        <w:rPr>
          <w:rFonts w:ascii="Times New Roman" w:hAnsi="Times New Roman" w:cs="Times New Roman"/>
          <w:sz w:val="20"/>
        </w:rPr>
      </w:pPr>
      <w:r>
        <w:rPr>
          <w:rFonts w:ascii="Times New Roman" w:hAnsi="Times New Roman" w:cs="Times New Roman"/>
          <w:sz w:val="20"/>
        </w:rPr>
        <w:t>3. Запись номера хранения документа в ТГФ обязательна.</w:t>
      </w:r>
    </w:p>
    <w:p w:rsidR="00435059" w:rsidRDefault="00435059">
      <w:pPr>
        <w:pStyle w:val="FR3"/>
        <w:spacing w:before="5520" w:line="264" w:lineRule="auto"/>
        <w:ind w:left="0" w:firstLine="0"/>
        <w:rPr>
          <w:rFonts w:ascii="Times New Roman" w:hAnsi="Times New Roman" w:cs="Times New Roman"/>
          <w:sz w:val="20"/>
        </w:rPr>
      </w:pPr>
    </w:p>
    <w:p w:rsidR="00435059" w:rsidRDefault="00435059">
      <w:pPr>
        <w:spacing w:line="264" w:lineRule="auto"/>
        <w:ind w:left="200" w:firstLine="0"/>
        <w:jc w:val="center"/>
      </w:pPr>
      <w:r>
        <w:br w:type="page"/>
      </w:r>
      <w:r>
        <w:rPr>
          <w:szCs w:val="18"/>
        </w:rPr>
        <w:t>ПОЯСНЕНИЯ</w:t>
      </w:r>
    </w:p>
    <w:p w:rsidR="00435059" w:rsidRDefault="00435059">
      <w:pPr>
        <w:pStyle w:val="31"/>
        <w:spacing w:line="264" w:lineRule="auto"/>
      </w:pPr>
      <w:r>
        <w:t xml:space="preserve">к Руководству по составлению паспорта ф.Д </w:t>
      </w:r>
      <w:r>
        <w:br/>
        <w:t>"Месторождения нефти и газа"</w:t>
      </w:r>
    </w:p>
    <w:p w:rsidR="00435059" w:rsidRDefault="00435059">
      <w:pPr>
        <w:spacing w:before="220" w:line="264" w:lineRule="auto"/>
        <w:ind w:firstLine="0"/>
        <w:jc w:val="center"/>
      </w:pPr>
      <w:r>
        <w:rPr>
          <w:szCs w:val="18"/>
        </w:rPr>
        <w:t>I. Объекту учета</w:t>
      </w:r>
    </w:p>
    <w:p w:rsidR="00435059" w:rsidRDefault="00435059">
      <w:pPr>
        <w:spacing w:before="180" w:line="264" w:lineRule="auto"/>
        <w:ind w:firstLine="440"/>
        <w:jc w:val="both"/>
      </w:pPr>
      <w:r>
        <w:rPr>
          <w:szCs w:val="18"/>
        </w:rPr>
        <w:t>1. Участки месторождений в обязательном порядке выделяются в качестве самостоятельных объек</w:t>
      </w:r>
      <w:r>
        <w:rPr>
          <w:szCs w:val="18"/>
        </w:rPr>
        <w:softHyphen/>
        <w:t>тов учета (с составлением по каждому из них отдельного-паспорта) в случаях, когда разделение дан</w:t>
      </w:r>
      <w:r>
        <w:rPr>
          <w:szCs w:val="18"/>
        </w:rPr>
        <w:softHyphen/>
        <w:t>ного месторождения на участки сложилось исторически, т.е. когда эти участки были открыты и изу</w:t>
      </w:r>
      <w:r>
        <w:rPr>
          <w:szCs w:val="18"/>
        </w:rPr>
        <w:softHyphen/>
        <w:t>чены как самостоятельные месторождения (с раздельным подсчетом и утверждением запасов), а позд</w:t>
      </w:r>
      <w:r>
        <w:rPr>
          <w:szCs w:val="18"/>
        </w:rPr>
        <w:softHyphen/>
        <w:t>нее объединены в одно месторождение.</w:t>
      </w:r>
    </w:p>
    <w:p w:rsidR="00435059" w:rsidRDefault="00435059">
      <w:pPr>
        <w:spacing w:line="264" w:lineRule="auto"/>
        <w:ind w:firstLine="440"/>
        <w:jc w:val="both"/>
      </w:pPr>
      <w:r>
        <w:rPr>
          <w:szCs w:val="18"/>
        </w:rPr>
        <w:t>2. Во всех остальных случаях выделение участков в качестве самостоятельных объектов учета представляет собой исключение из общего правила и производится только при наличии существенных геологических различий или в случае пространственной разобщенности таких участков, да и то при условии раздельного учета их запасов в балансе.</w:t>
      </w:r>
    </w:p>
    <w:p w:rsidR="00435059" w:rsidRDefault="00435059">
      <w:pPr>
        <w:spacing w:line="264" w:lineRule="auto"/>
        <w:ind w:firstLine="440"/>
        <w:jc w:val="both"/>
      </w:pPr>
      <w:r>
        <w:rPr>
          <w:szCs w:val="18"/>
        </w:rPr>
        <w:t>3. Выделение участков как самостоятельных объектов учета только по признаку раздельного учета запасов балансом не допускается. Равным образом при этом не учитываются никакие обстоятель</w:t>
      </w:r>
      <w:r>
        <w:rPr>
          <w:szCs w:val="18"/>
        </w:rPr>
        <w:softHyphen/>
        <w:t>ства, кроме оговоренных руководством и настоящими методическими рекомендациями.</w:t>
      </w:r>
    </w:p>
    <w:p w:rsidR="00435059" w:rsidRDefault="00435059">
      <w:pPr>
        <w:spacing w:before="200" w:line="264" w:lineRule="auto"/>
        <w:ind w:firstLine="0"/>
        <w:jc w:val="center"/>
      </w:pPr>
      <w:r>
        <w:rPr>
          <w:szCs w:val="18"/>
        </w:rPr>
        <w:t>2. Порядок составления паспорта ф.Д</w:t>
      </w:r>
    </w:p>
    <w:p w:rsidR="00435059" w:rsidRDefault="00435059">
      <w:pPr>
        <w:spacing w:before="240" w:line="264" w:lineRule="auto"/>
        <w:ind w:left="400" w:firstLine="0"/>
      </w:pPr>
      <w:r>
        <w:rPr>
          <w:szCs w:val="18"/>
          <w:u w:val="single"/>
        </w:rPr>
        <w:t>К ч.001. Служебные данные</w:t>
      </w:r>
    </w:p>
    <w:p w:rsidR="00435059" w:rsidRDefault="00435059">
      <w:pPr>
        <w:spacing w:line="264" w:lineRule="auto"/>
        <w:ind w:left="400" w:firstLine="0"/>
      </w:pPr>
      <w:r>
        <w:rPr>
          <w:szCs w:val="18"/>
        </w:rPr>
        <w:t>Асп.04 "Шифр документа" заполняется в Союзгеолфонде.</w:t>
      </w:r>
    </w:p>
    <w:p w:rsidR="00435059" w:rsidRDefault="00435059">
      <w:pPr>
        <w:spacing w:line="264" w:lineRule="auto"/>
        <w:ind w:left="400" w:firstLine="0"/>
      </w:pPr>
      <w:r>
        <w:rPr>
          <w:szCs w:val="18"/>
          <w:u w:val="single"/>
        </w:rPr>
        <w:t>К порядку записи в асп.02 чч.004-007</w:t>
      </w:r>
    </w:p>
    <w:p w:rsidR="00435059" w:rsidRDefault="00435059">
      <w:pPr>
        <w:spacing w:line="264" w:lineRule="auto"/>
        <w:ind w:firstLine="460"/>
      </w:pPr>
      <w:r>
        <w:rPr>
          <w:szCs w:val="18"/>
        </w:rPr>
        <w:t>1. Название управления геологии союзной республики (например, "УГ АзССР") записывается в асп.02 (чч. 004, 005); в асп.01 при этом записывается "Мингео СССР".</w:t>
      </w:r>
    </w:p>
    <w:p w:rsidR="00435059" w:rsidRDefault="00435059">
      <w:pPr>
        <w:spacing w:line="264" w:lineRule="auto"/>
        <w:jc w:val="both"/>
      </w:pPr>
      <w:r>
        <w:rPr>
          <w:szCs w:val="18"/>
        </w:rPr>
        <w:t>2. При записи в асп.02 обозначение вида объединения ("ПО", "ВПО", "ПГО", "объединение" и т.п.) опускается (например, следует писать "Главтюменгеология", "Узбекнефть" и т.д.).</w:t>
      </w:r>
    </w:p>
    <w:p w:rsidR="00435059" w:rsidRDefault="00435059">
      <w:pPr>
        <w:spacing w:line="264" w:lineRule="auto"/>
        <w:jc w:val="both"/>
      </w:pPr>
      <w:r>
        <w:rPr>
          <w:szCs w:val="18"/>
          <w:u w:val="single"/>
        </w:rPr>
        <w:t>К ч.005. Разведывающая организация</w:t>
      </w:r>
    </w:p>
    <w:p w:rsidR="00435059" w:rsidRDefault="00435059">
      <w:pPr>
        <w:spacing w:line="264" w:lineRule="auto"/>
        <w:jc w:val="both"/>
      </w:pPr>
      <w:r>
        <w:rPr>
          <w:szCs w:val="18"/>
        </w:rPr>
        <w:t>Часть 005 заполняется только в паспортах объектов, находящихся в разведке (полностью, либо отдельные участки или залежи) на дату составления паспорта.</w:t>
      </w:r>
    </w:p>
    <w:p w:rsidR="00435059" w:rsidRDefault="00435059">
      <w:pPr>
        <w:spacing w:line="264" w:lineRule="auto"/>
        <w:jc w:val="both"/>
      </w:pPr>
      <w:r>
        <w:rPr>
          <w:szCs w:val="18"/>
          <w:u w:val="single"/>
        </w:rPr>
        <w:t>К ч.006. Нефтедобывающая организация</w:t>
      </w:r>
    </w:p>
    <w:p w:rsidR="00435059" w:rsidRDefault="00435059">
      <w:pPr>
        <w:spacing w:line="264" w:lineRule="auto"/>
        <w:jc w:val="both"/>
      </w:pPr>
      <w:r>
        <w:rPr>
          <w:szCs w:val="18"/>
        </w:rPr>
        <w:t>Эта часть заполняется только в паспортах объектов, на которых по состоянию на дату состав</w:t>
      </w:r>
      <w:r>
        <w:rPr>
          <w:szCs w:val="18"/>
        </w:rPr>
        <w:softHyphen/>
        <w:t>ления паспорта фактически ведется добыча нефти. Запись в ч. 006 предполагаемой добывающей орга</w:t>
      </w:r>
      <w:r>
        <w:rPr>
          <w:szCs w:val="18"/>
        </w:rPr>
        <w:softHyphen/>
        <w:t>низации не допускается.</w:t>
      </w:r>
    </w:p>
    <w:p w:rsidR="00435059" w:rsidRDefault="00435059">
      <w:pPr>
        <w:spacing w:line="264" w:lineRule="auto"/>
        <w:jc w:val="both"/>
      </w:pPr>
      <w:r>
        <w:rPr>
          <w:szCs w:val="18"/>
          <w:u w:val="single"/>
        </w:rPr>
        <w:t>К ч.007. Газодобываюшая организация</w:t>
      </w:r>
    </w:p>
    <w:p w:rsidR="00435059" w:rsidRDefault="00435059">
      <w:pPr>
        <w:spacing w:line="264" w:lineRule="auto"/>
        <w:jc w:val="both"/>
      </w:pPr>
      <w:r>
        <w:rPr>
          <w:szCs w:val="18"/>
        </w:rPr>
        <w:t>Эта часть заполняется только в паспортах объектов, на которых по состоянию на дату состав</w:t>
      </w:r>
      <w:r>
        <w:rPr>
          <w:szCs w:val="18"/>
        </w:rPr>
        <w:softHyphen/>
        <w:t>ления паспорта фактически ведется добыча свободного газа или (и) газа газовых шапок. Если добы</w:t>
      </w:r>
      <w:r>
        <w:rPr>
          <w:szCs w:val="18"/>
        </w:rPr>
        <w:softHyphen/>
        <w:t>вается (попутно) только газ, растворенный в нефти, ч.007 не заполняется. Запись в ч.007 предпо</w:t>
      </w:r>
      <w:r>
        <w:rPr>
          <w:szCs w:val="18"/>
        </w:rPr>
        <w:softHyphen/>
        <w:t>лагаемой добывающей организации не допускается.</w:t>
      </w:r>
    </w:p>
    <w:p w:rsidR="00435059" w:rsidRDefault="00435059">
      <w:pPr>
        <w:spacing w:line="264" w:lineRule="auto"/>
        <w:jc w:val="both"/>
      </w:pPr>
      <w:r>
        <w:rPr>
          <w:szCs w:val="18"/>
          <w:u w:val="single"/>
        </w:rPr>
        <w:t>К ч.008. Положение по административному делению</w:t>
      </w:r>
    </w:p>
    <w:p w:rsidR="00435059" w:rsidRDefault="00435059">
      <w:pPr>
        <w:spacing w:line="264" w:lineRule="auto"/>
        <w:ind w:firstLine="440"/>
        <w:jc w:val="both"/>
      </w:pPr>
      <w:r>
        <w:rPr>
          <w:szCs w:val="18"/>
        </w:rPr>
        <w:t>1. Положение по административному делению приводится для центра объекта, определяемого про</w:t>
      </w:r>
      <w:r>
        <w:rPr>
          <w:szCs w:val="18"/>
        </w:rPr>
        <w:softHyphen/>
        <w:t>извольным образом, но обязательно в пределах контура площади объекта. Поэтому в ч.008 может быть записано название только одной союзной республики, АССР (края, области), автономной области (округа), района.</w:t>
      </w:r>
    </w:p>
    <w:p w:rsidR="00435059" w:rsidRDefault="00435059">
      <w:pPr>
        <w:pStyle w:val="FR3"/>
        <w:spacing w:line="264" w:lineRule="auto"/>
        <w:ind w:left="0" w:firstLine="440"/>
        <w:jc w:val="both"/>
        <w:rPr>
          <w:rFonts w:ascii="Times New Roman" w:hAnsi="Times New Roman" w:cs="Times New Roman"/>
          <w:sz w:val="20"/>
        </w:rPr>
      </w:pPr>
      <w:r>
        <w:rPr>
          <w:rFonts w:ascii="Times New Roman" w:hAnsi="Times New Roman" w:cs="Times New Roman"/>
          <w:sz w:val="20"/>
        </w:rPr>
        <w:t>2. В случае, если центр объекта расположен на территории населенного пункта (местного сове</w:t>
      </w:r>
      <w:r>
        <w:rPr>
          <w:rFonts w:ascii="Times New Roman" w:hAnsi="Times New Roman" w:cs="Times New Roman"/>
          <w:sz w:val="20"/>
        </w:rPr>
        <w:softHyphen/>
        <w:t>та) областного (краевого, республиканского) подчинения, но не являющегося районным центром, в асп.04 вместо названия района записываются вид (сокращенно) и название этого пункта (например,</w:t>
      </w:r>
    </w:p>
    <w:p w:rsidR="00435059" w:rsidRDefault="00435059">
      <w:pPr>
        <w:pStyle w:val="FR3"/>
        <w:spacing w:before="60" w:line="264" w:lineRule="auto"/>
        <w:ind w:left="8600" w:firstLine="0"/>
        <w:rPr>
          <w:rFonts w:ascii="Times New Roman" w:hAnsi="Times New Roman" w:cs="Times New Roman"/>
          <w:sz w:val="20"/>
        </w:rPr>
      </w:pPr>
    </w:p>
    <w:p w:rsidR="00435059" w:rsidRDefault="00435059">
      <w:pPr>
        <w:spacing w:line="264" w:lineRule="auto"/>
        <w:ind w:firstLine="0"/>
        <w:jc w:val="both"/>
      </w:pPr>
      <w:r>
        <w:br w:type="page"/>
        <w:t>"г.Нафталан", "г.Сумгаит", "пгт Балаханы" и т.д.). Запись названия городского района не допускает</w:t>
      </w:r>
      <w:r>
        <w:softHyphen/>
        <w:t>ся.</w:t>
      </w:r>
    </w:p>
    <w:p w:rsidR="00435059" w:rsidRDefault="00435059">
      <w:pPr>
        <w:spacing w:line="264" w:lineRule="auto"/>
        <w:ind w:left="400" w:firstLine="0"/>
        <w:jc w:val="both"/>
      </w:pPr>
      <w:r>
        <w:rPr>
          <w:u w:val="single"/>
        </w:rPr>
        <w:t>К_ч. 016. Открытие месторождения</w:t>
      </w:r>
    </w:p>
    <w:p w:rsidR="00435059" w:rsidRDefault="00435059">
      <w:pPr>
        <w:spacing w:line="264" w:lineRule="auto"/>
        <w:ind w:firstLine="460"/>
        <w:jc w:val="both"/>
      </w:pPr>
      <w:r>
        <w:t>1. В ч.016 следует приводить данные об открытии именно месторождения. Поэтому, если паспор</w:t>
      </w:r>
      <w:r>
        <w:softHyphen/>
        <w:t>та составлены по участкам месторождения, в ч.016 каждого такого паспорта заносятся одни и те же данные об открытии месторождения. Запись данных об открытии участка не допускается.</w:t>
      </w:r>
    </w:p>
    <w:p w:rsidR="00435059" w:rsidRDefault="00435059">
      <w:pPr>
        <w:spacing w:line="264" w:lineRule="auto"/>
        <w:ind w:firstLine="460"/>
        <w:jc w:val="both"/>
      </w:pPr>
      <w:r>
        <w:t>2. В асп. 02-03 названия министерства (наркомата, ведомства) и организации приводятся по со</w:t>
      </w:r>
      <w:r>
        <w:softHyphen/>
        <w:t>стоянию на дату открытия месторождения.</w:t>
      </w:r>
    </w:p>
    <w:p w:rsidR="00435059" w:rsidRDefault="00435059">
      <w:pPr>
        <w:spacing w:line="264" w:lineRule="auto"/>
        <w:ind w:firstLine="460"/>
        <w:jc w:val="both"/>
      </w:pPr>
      <w:r>
        <w:t>3. Название управления геологии союзной республики (например, "УГ АзССР") записывается в асп.03; в асп.02--при этом записывается название соответствующего союзного министерства.</w:t>
      </w:r>
    </w:p>
    <w:p w:rsidR="00435059" w:rsidRDefault="00435059">
      <w:pPr>
        <w:spacing w:line="264" w:lineRule="auto"/>
        <w:ind w:firstLine="460"/>
        <w:jc w:val="both"/>
      </w:pPr>
      <w:r>
        <w:t>4. При записи в асп. 03 обозначение вида объединения ("ПО", "ВПО", "ПГО", ''объедмнение</w:t>
      </w:r>
      <w:r>
        <w:rPr>
          <w:vertAlign w:val="superscript"/>
        </w:rPr>
        <w:t>1</w:t>
      </w:r>
      <w:r>
        <w:t xml:space="preserve">^ т.п.) опускается (например, следует писать "Главтюменгеология", "Узбекнефть" и т.д.). </w:t>
      </w:r>
      <w:r>
        <w:rPr>
          <w:u w:val="single"/>
        </w:rPr>
        <w:t>К ч.019. Стадии изучения и освоения объекта</w:t>
      </w:r>
    </w:p>
    <w:p w:rsidR="00435059" w:rsidRDefault="00435059">
      <w:pPr>
        <w:spacing w:line="264" w:lineRule="auto"/>
        <w:ind w:firstLine="460"/>
        <w:jc w:val="both"/>
      </w:pPr>
      <w:r>
        <w:t>1. Для стадий, не законченных на дату составления паспорта, год окончания (асп.04, 06, 08, 10) не проставляется.</w:t>
      </w:r>
    </w:p>
    <w:p w:rsidR="00435059" w:rsidRDefault="00435059">
      <w:pPr>
        <w:spacing w:line="264" w:lineRule="auto"/>
        <w:ind w:firstLine="460"/>
        <w:jc w:val="both"/>
      </w:pPr>
      <w:r>
        <w:t>2. Данные о консервации (асп.09, 10) указываются только в том случае, когда запасы соответ</w:t>
      </w:r>
      <w:r>
        <w:softHyphen/>
        <w:t>ствующей, залежи отнесены к законсервированным в госбалансе. Если же залежь фактически законсер</w:t>
      </w:r>
      <w:r>
        <w:softHyphen/>
        <w:t>вирована, но ее запасы отнесены в госбалансе к подготовленным, то асп. 09, 10 не заполняются.</w:t>
      </w:r>
    </w:p>
    <w:p w:rsidR="00435059" w:rsidRDefault="00435059">
      <w:pPr>
        <w:spacing w:line="264" w:lineRule="auto"/>
        <w:ind w:firstLine="460"/>
        <w:jc w:val="both"/>
      </w:pPr>
      <w:r>
        <w:rPr>
          <w:u w:val="single"/>
        </w:rPr>
        <w:t>К чч. 020. 021. Объемы и стоимости геологоразведочных работ</w:t>
      </w:r>
    </w:p>
    <w:p w:rsidR="00435059" w:rsidRDefault="00435059">
      <w:pPr>
        <w:spacing w:line="264" w:lineRule="auto"/>
        <w:ind w:firstLine="460"/>
        <w:jc w:val="both"/>
      </w:pPr>
      <w:r>
        <w:t>Значения объемов и стоимости округляются до целых единиц.</w:t>
      </w:r>
    </w:p>
    <w:p w:rsidR="00435059" w:rsidRDefault="00435059">
      <w:pPr>
        <w:spacing w:line="264" w:lineRule="auto"/>
        <w:ind w:firstLine="460"/>
        <w:jc w:val="both"/>
      </w:pPr>
      <w:r>
        <w:rPr>
          <w:u w:val="single"/>
        </w:rPr>
        <w:t>К ч.024. Структурно-тектоническое положение района</w:t>
      </w:r>
    </w:p>
    <w:p w:rsidR="00435059" w:rsidRDefault="00435059">
      <w:pPr>
        <w:spacing w:line="264" w:lineRule="auto"/>
        <w:ind w:firstLine="460"/>
        <w:jc w:val="both"/>
      </w:pPr>
      <w:r>
        <w:t>В ч.024 не допускается запись данных о структуре, непосредственно вмещающей объект, т.е. о "вмещающей структуре" (для нее отведена ч.025).</w:t>
      </w:r>
    </w:p>
    <w:p w:rsidR="00435059" w:rsidRDefault="00435059">
      <w:pPr>
        <w:spacing w:line="264" w:lineRule="auto"/>
        <w:ind w:firstLine="460"/>
        <w:jc w:val="both"/>
      </w:pPr>
      <w:r>
        <w:rPr>
          <w:u w:val="single"/>
        </w:rPr>
        <w:t>К ч.027. Геологический возраст пластов (залежей)</w:t>
      </w:r>
    </w:p>
    <w:p w:rsidR="00435059" w:rsidRDefault="00435059">
      <w:pPr>
        <w:spacing w:line="264" w:lineRule="auto"/>
        <w:ind w:firstLine="460"/>
        <w:jc w:val="both"/>
      </w:pPr>
      <w:r>
        <w:t>1. В асп.02-03 допускается запись возраста интервалом (но с использованием только терминов перечня 10) от более раннего к более позднему через дефис и без пробелов ("кембрий-ордовик", "р. юра-с.юра", "турне-визе", "коньяк-кампан" и т.д.). Если в асп. 02 (период или эпоха) возраст да</w:t>
      </w:r>
      <w:r>
        <w:softHyphen/>
        <w:t>ется интервалом, то асп.03 (век) не заполняется.</w:t>
      </w:r>
    </w:p>
    <w:p w:rsidR="00435059" w:rsidRDefault="00435059">
      <w:pPr>
        <w:spacing w:line="264" w:lineRule="auto"/>
        <w:ind w:firstLine="460"/>
        <w:jc w:val="both"/>
      </w:pPr>
      <w:r>
        <w:t>2. Если в источниках данных возраст приводится на уровне эры ("мезозой", "палеозой" и др.), следует представить его интервалом периодов. Например, вместо "мезозой" - "триас-мел", вместо "мезозой-кайнозой" (или "мезокайнозой") - "триас-четвертичный" и т.д.</w:t>
      </w:r>
    </w:p>
    <w:p w:rsidR="00435059" w:rsidRDefault="00435059">
      <w:pPr>
        <w:spacing w:line="264" w:lineRule="auto"/>
        <w:ind w:firstLine="460"/>
        <w:jc w:val="both"/>
      </w:pPr>
      <w:r>
        <w:rPr>
          <w:u w:val="single"/>
        </w:rPr>
        <w:t>К ч.028. Коллекторы</w:t>
      </w:r>
    </w:p>
    <w:p w:rsidR="00435059" w:rsidRDefault="00435059">
      <w:pPr>
        <w:spacing w:line="264" w:lineRule="auto"/>
        <w:ind w:firstLine="460"/>
        <w:jc w:val="both"/>
      </w:pPr>
      <w:r>
        <w:t>В асп.03 для каждого пласта допускается запись только одного термина, обозначающего преоб</w:t>
      </w:r>
      <w:r>
        <w:softHyphen/>
        <w:t>ладающий тип горных пород.</w:t>
      </w:r>
    </w:p>
    <w:p w:rsidR="00435059" w:rsidRDefault="00435059">
      <w:pPr>
        <w:spacing w:line="264" w:lineRule="auto"/>
        <w:ind w:firstLine="460"/>
        <w:jc w:val="both"/>
      </w:pPr>
      <w:r>
        <w:rPr>
          <w:u w:val="single"/>
        </w:rPr>
        <w:t>К ч.029. Покрышки</w:t>
      </w:r>
    </w:p>
    <w:p w:rsidR="00435059" w:rsidRDefault="00435059">
      <w:pPr>
        <w:spacing w:line="264" w:lineRule="auto"/>
        <w:ind w:right="200" w:firstLine="460"/>
        <w:jc w:val="both"/>
      </w:pPr>
      <w:r>
        <w:t>В асп.02 допускается запись названия одной, преобладающей разности торных пород. При этом записывается только основное видовое название породы в именительном падеже единственного числа без сокращений и без определений (например, "глина" или  "аргиллит").</w:t>
      </w:r>
    </w:p>
    <w:p w:rsidR="00435059" w:rsidRDefault="00435059">
      <w:pPr>
        <w:spacing w:before="160" w:line="264" w:lineRule="auto"/>
        <w:ind w:firstLine="460"/>
        <w:jc w:val="both"/>
      </w:pPr>
      <w:r>
        <w:rPr>
          <w:u w:val="single"/>
        </w:rPr>
        <w:t>К ч.ОЗО. Размеры пласта (залежи)</w:t>
      </w:r>
    </w:p>
    <w:p w:rsidR="00435059" w:rsidRDefault="00435059">
      <w:pPr>
        <w:spacing w:line="264" w:lineRule="auto"/>
        <w:ind w:firstLine="460"/>
        <w:jc w:val="both"/>
      </w:pPr>
      <w:r>
        <w:t>Данные в ч.030 приводятся в контурах подсчета запасов промышленных категорий (А+В+С</w:t>
      </w:r>
      <w:r>
        <w:rPr>
          <w:vertAlign w:val="subscript"/>
        </w:rPr>
        <w:t>1</w:t>
      </w:r>
      <w:r>
        <w:t>). Дан</w:t>
      </w:r>
      <w:r>
        <w:softHyphen/>
        <w:t>ные в контурах подсчета запасов категории С</w:t>
      </w:r>
      <w:r>
        <w:rPr>
          <w:vertAlign w:val="subscript"/>
        </w:rPr>
        <w:t>2</w:t>
      </w:r>
      <w:r>
        <w:t xml:space="preserve"> приводятся в ч.034Т.</w:t>
      </w:r>
    </w:p>
    <w:p w:rsidR="00435059" w:rsidRDefault="00435059">
      <w:pPr>
        <w:spacing w:line="264" w:lineRule="auto"/>
        <w:ind w:firstLine="460"/>
        <w:jc w:val="both"/>
      </w:pPr>
      <w:r>
        <w:rPr>
          <w:u w:val="single"/>
        </w:rPr>
        <w:t>К порядку записи данных в асп.01 чч.035-038</w:t>
      </w:r>
    </w:p>
    <w:p w:rsidR="00435059" w:rsidRDefault="00435059">
      <w:pPr>
        <w:spacing w:line="264" w:lineRule="auto"/>
        <w:ind w:firstLine="460"/>
        <w:jc w:val="both"/>
      </w:pPr>
      <w:r>
        <w:t>В асп.01 допускается запись индексов и (или) названий не всех пластов объекта, а только тех, которые содержат полезное ископаемое, названное в заголовке соответствующей части. Положение каждого пласта (номер строки) должно при этом быть таким же, как в асп.01 ч.019.</w:t>
      </w:r>
    </w:p>
    <w:p w:rsidR="00435059" w:rsidRDefault="00435059">
      <w:pPr>
        <w:spacing w:line="264" w:lineRule="auto"/>
        <w:ind w:firstLine="460"/>
        <w:jc w:val="both"/>
      </w:pPr>
      <w:r>
        <w:rPr>
          <w:u w:val="single"/>
        </w:rPr>
        <w:t>К ч.035. Нефть</w:t>
      </w:r>
    </w:p>
    <w:p w:rsidR="00435059" w:rsidRDefault="00435059">
      <w:pPr>
        <w:spacing w:line="264" w:lineRule="auto"/>
        <w:ind w:firstLine="460"/>
        <w:jc w:val="both"/>
      </w:pPr>
      <w:r>
        <w:t>1. В асп. 05 приводится значение дебита (среднее, оптимальное или характерное), которое дает наиболее правильное представление о продуктивности пласта.</w:t>
      </w:r>
    </w:p>
    <w:p w:rsidR="00435059" w:rsidRDefault="00435059">
      <w:pPr>
        <w:spacing w:line="264" w:lineRule="auto"/>
        <w:ind w:firstLine="460"/>
        <w:jc w:val="both"/>
      </w:pPr>
      <w:r>
        <w:t xml:space="preserve">2. Значения показателей в асп. 12 и 14-20 приводятся в весовых процентах. </w:t>
      </w:r>
    </w:p>
    <w:p w:rsidR="00435059" w:rsidRDefault="00435059">
      <w:pPr>
        <w:spacing w:line="264" w:lineRule="auto"/>
        <w:ind w:firstLine="460"/>
        <w:jc w:val="both"/>
      </w:pPr>
      <w:r>
        <w:rPr>
          <w:u w:val="single"/>
        </w:rPr>
        <w:t>К ч.043. Запасы, добыча, потери полезных ископаемых</w:t>
      </w:r>
    </w:p>
    <w:p w:rsidR="00435059" w:rsidRDefault="00435059">
      <w:pPr>
        <w:spacing w:line="264" w:lineRule="auto"/>
        <w:ind w:firstLine="460"/>
        <w:jc w:val="both"/>
      </w:pPr>
      <w:r>
        <w:t>1. Данные в ч.043 приводятся не по пластам (залежам), а по объекту в целом.</w:t>
      </w:r>
    </w:p>
    <w:p w:rsidR="00435059" w:rsidRDefault="00435059">
      <w:pPr>
        <w:spacing w:line="264" w:lineRule="auto"/>
        <w:ind w:firstLine="460"/>
        <w:jc w:val="both"/>
      </w:pPr>
      <w:r>
        <w:t xml:space="preserve">2. Полезные ископаемые в асп. 01 записываются столько раз, сколько состояний запасов будет записано в асп.03 (состояние и использование запасов). </w:t>
      </w:r>
    </w:p>
    <w:p w:rsidR="00435059" w:rsidRDefault="00435059">
      <w:pPr>
        <w:spacing w:line="264" w:lineRule="auto"/>
        <w:jc w:val="both"/>
      </w:pPr>
      <w:r>
        <w:br w:type="page"/>
        <w:t>Запись в асп.03 должна соответствовать данным баланса. Вместе с тем, если на разрабатывае</w:t>
      </w:r>
      <w:r>
        <w:softHyphen/>
        <w:t>мом месторождении есть неразрабатываемые залежи или на подготовленном месторождении - залежи, на</w:t>
      </w:r>
      <w:r>
        <w:softHyphen/>
        <w:t>ходящиеся в разведке, то в асп.03 следует указать фактическое состояние запасов этих залежей.</w:t>
      </w:r>
    </w:p>
    <w:p w:rsidR="00435059" w:rsidRDefault="00435059">
      <w:pPr>
        <w:spacing w:line="264"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666"/>
        <w:gridCol w:w="1904"/>
        <w:gridCol w:w="1285"/>
        <w:gridCol w:w="1285"/>
        <w:gridCol w:w="771"/>
        <w:gridCol w:w="1801"/>
      </w:tblGrid>
      <w:tr w:rsidR="00435059">
        <w:tc>
          <w:tcPr>
            <w:tcW w:w="1285" w:type="dxa"/>
            <w:tcBorders>
              <w:left w:val="nil"/>
              <w:bottom w:val="single" w:sz="4" w:space="0" w:color="auto"/>
            </w:tcBorders>
          </w:tcPr>
          <w:p w:rsidR="00435059" w:rsidRDefault="00435059">
            <w:pPr>
              <w:spacing w:line="264" w:lineRule="auto"/>
              <w:ind w:firstLine="0"/>
              <w:jc w:val="center"/>
            </w:pPr>
            <w:r>
              <w:t>01</w:t>
            </w:r>
          </w:p>
        </w:tc>
        <w:tc>
          <w:tcPr>
            <w:tcW w:w="666" w:type="dxa"/>
            <w:tcBorders>
              <w:bottom w:val="single" w:sz="4" w:space="0" w:color="auto"/>
            </w:tcBorders>
          </w:tcPr>
          <w:p w:rsidR="00435059" w:rsidRDefault="00435059">
            <w:pPr>
              <w:spacing w:line="264" w:lineRule="auto"/>
              <w:ind w:firstLine="0"/>
              <w:jc w:val="center"/>
            </w:pPr>
            <w:r>
              <w:t>02</w:t>
            </w:r>
          </w:p>
        </w:tc>
        <w:tc>
          <w:tcPr>
            <w:tcW w:w="1904" w:type="dxa"/>
            <w:tcBorders>
              <w:bottom w:val="single" w:sz="4" w:space="0" w:color="auto"/>
              <w:right w:val="nil"/>
            </w:tcBorders>
          </w:tcPr>
          <w:p w:rsidR="00435059" w:rsidRDefault="00435059">
            <w:pPr>
              <w:spacing w:line="264" w:lineRule="auto"/>
              <w:ind w:firstLine="0"/>
              <w:jc w:val="center"/>
            </w:pPr>
            <w:r>
              <w:t>03</w:t>
            </w:r>
          </w:p>
        </w:tc>
        <w:tc>
          <w:tcPr>
            <w:tcW w:w="1285" w:type="dxa"/>
            <w:tcBorders>
              <w:top w:val="nil"/>
              <w:left w:val="nil"/>
              <w:bottom w:val="nil"/>
              <w:right w:val="nil"/>
            </w:tcBorders>
          </w:tcPr>
          <w:p w:rsidR="00435059" w:rsidRDefault="00435059">
            <w:pPr>
              <w:spacing w:line="264" w:lineRule="auto"/>
              <w:ind w:firstLine="0"/>
              <w:jc w:val="center"/>
            </w:pPr>
          </w:p>
        </w:tc>
        <w:tc>
          <w:tcPr>
            <w:tcW w:w="1285" w:type="dxa"/>
            <w:tcBorders>
              <w:left w:val="nil"/>
              <w:bottom w:val="single" w:sz="4" w:space="0" w:color="auto"/>
            </w:tcBorders>
          </w:tcPr>
          <w:p w:rsidR="00435059" w:rsidRDefault="00435059">
            <w:pPr>
              <w:spacing w:line="264" w:lineRule="auto"/>
              <w:ind w:firstLine="0"/>
              <w:jc w:val="center"/>
            </w:pPr>
            <w:r>
              <w:t>01</w:t>
            </w:r>
          </w:p>
        </w:tc>
        <w:tc>
          <w:tcPr>
            <w:tcW w:w="771" w:type="dxa"/>
            <w:tcBorders>
              <w:bottom w:val="single" w:sz="4" w:space="0" w:color="auto"/>
            </w:tcBorders>
          </w:tcPr>
          <w:p w:rsidR="00435059" w:rsidRDefault="00435059">
            <w:pPr>
              <w:spacing w:line="264" w:lineRule="auto"/>
              <w:ind w:firstLine="0"/>
              <w:jc w:val="center"/>
            </w:pPr>
            <w:r>
              <w:t>02</w:t>
            </w:r>
          </w:p>
        </w:tc>
        <w:tc>
          <w:tcPr>
            <w:tcW w:w="1801" w:type="dxa"/>
            <w:tcBorders>
              <w:bottom w:val="single" w:sz="4" w:space="0" w:color="auto"/>
              <w:right w:val="nil"/>
            </w:tcBorders>
          </w:tcPr>
          <w:p w:rsidR="00435059" w:rsidRDefault="00435059">
            <w:pPr>
              <w:spacing w:line="264" w:lineRule="auto"/>
              <w:ind w:firstLine="0"/>
              <w:jc w:val="center"/>
            </w:pPr>
            <w:r>
              <w:t>03</w:t>
            </w:r>
          </w:p>
        </w:tc>
      </w:tr>
      <w:tr w:rsidR="00435059">
        <w:tc>
          <w:tcPr>
            <w:tcW w:w="1285" w:type="dxa"/>
            <w:tcBorders>
              <w:top w:val="single" w:sz="4" w:space="0" w:color="auto"/>
              <w:left w:val="nil"/>
              <w:bottom w:val="nil"/>
              <w:right w:val="nil"/>
            </w:tcBorders>
          </w:tcPr>
          <w:p w:rsidR="00435059" w:rsidRDefault="00435059">
            <w:pPr>
              <w:spacing w:line="264" w:lineRule="auto"/>
              <w:ind w:firstLine="0"/>
            </w:pPr>
            <w:r>
              <w:t>нефть</w:t>
            </w:r>
          </w:p>
        </w:tc>
        <w:tc>
          <w:tcPr>
            <w:tcW w:w="666" w:type="dxa"/>
            <w:tcBorders>
              <w:top w:val="single" w:sz="4" w:space="0" w:color="auto"/>
              <w:left w:val="nil"/>
              <w:bottom w:val="nil"/>
              <w:right w:val="nil"/>
            </w:tcBorders>
          </w:tcPr>
          <w:p w:rsidR="00435059" w:rsidRDefault="00435059">
            <w:pPr>
              <w:spacing w:line="264" w:lineRule="auto"/>
              <w:ind w:firstLine="0"/>
            </w:pPr>
          </w:p>
        </w:tc>
        <w:tc>
          <w:tcPr>
            <w:tcW w:w="1904" w:type="dxa"/>
            <w:tcBorders>
              <w:top w:val="single" w:sz="4" w:space="0" w:color="auto"/>
              <w:left w:val="nil"/>
              <w:bottom w:val="nil"/>
              <w:right w:val="nil"/>
            </w:tcBorders>
          </w:tcPr>
          <w:p w:rsidR="00435059" w:rsidRDefault="00435059">
            <w:pPr>
              <w:spacing w:line="264" w:lineRule="auto"/>
              <w:ind w:firstLine="0"/>
            </w:pPr>
            <w:r>
              <w:t>разработка</w:t>
            </w:r>
          </w:p>
        </w:tc>
        <w:tc>
          <w:tcPr>
            <w:tcW w:w="1285" w:type="dxa"/>
            <w:tcBorders>
              <w:top w:val="nil"/>
              <w:left w:val="nil"/>
              <w:bottom w:val="nil"/>
              <w:right w:val="nil"/>
            </w:tcBorders>
          </w:tcPr>
          <w:p w:rsidR="00435059" w:rsidRDefault="00435059">
            <w:pPr>
              <w:spacing w:line="264" w:lineRule="auto"/>
              <w:ind w:firstLine="0"/>
            </w:pPr>
          </w:p>
        </w:tc>
        <w:tc>
          <w:tcPr>
            <w:tcW w:w="1285" w:type="dxa"/>
            <w:tcBorders>
              <w:top w:val="single" w:sz="4" w:space="0" w:color="auto"/>
              <w:left w:val="nil"/>
              <w:bottom w:val="nil"/>
              <w:right w:val="nil"/>
            </w:tcBorders>
          </w:tcPr>
          <w:p w:rsidR="00435059" w:rsidRDefault="00435059">
            <w:pPr>
              <w:spacing w:line="264" w:lineRule="auto"/>
              <w:ind w:firstLine="0"/>
            </w:pPr>
            <w:r>
              <w:t>газ</w:t>
            </w:r>
          </w:p>
        </w:tc>
        <w:tc>
          <w:tcPr>
            <w:tcW w:w="771" w:type="dxa"/>
            <w:tcBorders>
              <w:top w:val="single" w:sz="4" w:space="0" w:color="auto"/>
              <w:left w:val="nil"/>
              <w:bottom w:val="nil"/>
              <w:right w:val="nil"/>
            </w:tcBorders>
          </w:tcPr>
          <w:p w:rsidR="00435059" w:rsidRDefault="00435059">
            <w:pPr>
              <w:spacing w:line="264" w:lineRule="auto"/>
              <w:ind w:firstLine="0"/>
            </w:pPr>
            <w:r>
              <w:t>С</w:t>
            </w:r>
          </w:p>
        </w:tc>
        <w:tc>
          <w:tcPr>
            <w:tcW w:w="1801" w:type="dxa"/>
            <w:tcBorders>
              <w:top w:val="single" w:sz="4" w:space="0" w:color="auto"/>
              <w:left w:val="nil"/>
              <w:bottom w:val="nil"/>
              <w:right w:val="nil"/>
            </w:tcBorders>
          </w:tcPr>
          <w:p w:rsidR="00435059" w:rsidRDefault="00435059">
            <w:pPr>
              <w:spacing w:line="264" w:lineRule="auto"/>
              <w:ind w:firstLine="0"/>
            </w:pPr>
            <w:r>
              <w:t>подготовлены</w:t>
            </w:r>
          </w:p>
        </w:tc>
      </w:tr>
      <w:tr w:rsidR="00435059">
        <w:tc>
          <w:tcPr>
            <w:tcW w:w="1285" w:type="dxa"/>
            <w:tcBorders>
              <w:top w:val="nil"/>
              <w:left w:val="nil"/>
              <w:bottom w:val="nil"/>
              <w:right w:val="nil"/>
            </w:tcBorders>
          </w:tcPr>
          <w:p w:rsidR="00435059" w:rsidRDefault="00435059">
            <w:pPr>
              <w:spacing w:line="264" w:lineRule="auto"/>
              <w:ind w:firstLine="0"/>
            </w:pPr>
            <w:r>
              <w:t>нефть</w:t>
            </w:r>
          </w:p>
        </w:tc>
        <w:tc>
          <w:tcPr>
            <w:tcW w:w="666" w:type="dxa"/>
            <w:tcBorders>
              <w:top w:val="nil"/>
              <w:left w:val="nil"/>
              <w:bottom w:val="nil"/>
              <w:right w:val="nil"/>
            </w:tcBorders>
          </w:tcPr>
          <w:p w:rsidR="00435059" w:rsidRDefault="00435059">
            <w:pPr>
              <w:spacing w:line="264" w:lineRule="auto"/>
              <w:ind w:firstLine="0"/>
            </w:pPr>
          </w:p>
        </w:tc>
        <w:tc>
          <w:tcPr>
            <w:tcW w:w="1904" w:type="dxa"/>
            <w:tcBorders>
              <w:top w:val="nil"/>
              <w:left w:val="nil"/>
              <w:bottom w:val="nil"/>
              <w:right w:val="nil"/>
            </w:tcBorders>
          </w:tcPr>
          <w:p w:rsidR="00435059" w:rsidRDefault="00435059">
            <w:pPr>
              <w:spacing w:line="264" w:lineRule="auto"/>
              <w:ind w:firstLine="0"/>
            </w:pPr>
            <w:r>
              <w:t>консервация</w:t>
            </w:r>
          </w:p>
        </w:tc>
        <w:tc>
          <w:tcPr>
            <w:tcW w:w="1285" w:type="dxa"/>
            <w:tcBorders>
              <w:top w:val="nil"/>
              <w:left w:val="nil"/>
              <w:bottom w:val="nil"/>
              <w:right w:val="nil"/>
            </w:tcBorders>
          </w:tcPr>
          <w:p w:rsidR="00435059" w:rsidRDefault="00435059">
            <w:pPr>
              <w:spacing w:line="264" w:lineRule="auto"/>
              <w:ind w:firstLine="0"/>
            </w:pPr>
          </w:p>
        </w:tc>
        <w:tc>
          <w:tcPr>
            <w:tcW w:w="1285" w:type="dxa"/>
            <w:tcBorders>
              <w:top w:val="nil"/>
              <w:left w:val="nil"/>
              <w:bottom w:val="nil"/>
              <w:right w:val="nil"/>
            </w:tcBorders>
          </w:tcPr>
          <w:p w:rsidR="00435059" w:rsidRDefault="00435059">
            <w:pPr>
              <w:spacing w:line="264" w:lineRule="auto"/>
              <w:ind w:firstLine="0"/>
            </w:pPr>
            <w:r>
              <w:t>газ</w:t>
            </w:r>
          </w:p>
        </w:tc>
        <w:tc>
          <w:tcPr>
            <w:tcW w:w="771" w:type="dxa"/>
            <w:tcBorders>
              <w:top w:val="nil"/>
              <w:left w:val="nil"/>
              <w:bottom w:val="nil"/>
              <w:right w:val="nil"/>
            </w:tcBorders>
          </w:tcPr>
          <w:p w:rsidR="00435059" w:rsidRDefault="00435059">
            <w:pPr>
              <w:spacing w:line="264" w:lineRule="auto"/>
              <w:ind w:firstLine="0"/>
            </w:pPr>
            <w:r>
              <w:t>С</w:t>
            </w:r>
          </w:p>
        </w:tc>
        <w:tc>
          <w:tcPr>
            <w:tcW w:w="1801" w:type="dxa"/>
            <w:tcBorders>
              <w:top w:val="nil"/>
              <w:left w:val="nil"/>
              <w:bottom w:val="nil"/>
              <w:right w:val="nil"/>
            </w:tcBorders>
          </w:tcPr>
          <w:p w:rsidR="00435059" w:rsidRDefault="00435059">
            <w:pPr>
              <w:spacing w:line="264" w:lineRule="auto"/>
              <w:ind w:firstLine="0"/>
            </w:pPr>
            <w:r>
              <w:t>разведка</w:t>
            </w:r>
          </w:p>
        </w:tc>
      </w:tr>
      <w:tr w:rsidR="00435059">
        <w:tc>
          <w:tcPr>
            <w:tcW w:w="1285" w:type="dxa"/>
            <w:tcBorders>
              <w:top w:val="nil"/>
              <w:left w:val="nil"/>
              <w:bottom w:val="nil"/>
              <w:right w:val="nil"/>
            </w:tcBorders>
          </w:tcPr>
          <w:p w:rsidR="00435059" w:rsidRDefault="00435059">
            <w:pPr>
              <w:spacing w:line="264" w:lineRule="auto"/>
              <w:ind w:firstLine="0"/>
            </w:pPr>
            <w:r>
              <w:t>газ</w:t>
            </w:r>
          </w:p>
        </w:tc>
        <w:tc>
          <w:tcPr>
            <w:tcW w:w="666" w:type="dxa"/>
            <w:tcBorders>
              <w:top w:val="nil"/>
              <w:left w:val="nil"/>
              <w:bottom w:val="nil"/>
              <w:right w:val="nil"/>
            </w:tcBorders>
          </w:tcPr>
          <w:p w:rsidR="00435059" w:rsidRDefault="00435059">
            <w:pPr>
              <w:spacing w:line="264" w:lineRule="auto"/>
              <w:ind w:firstLine="0"/>
            </w:pPr>
            <w:r>
              <w:t>Р</w:t>
            </w:r>
          </w:p>
        </w:tc>
        <w:tc>
          <w:tcPr>
            <w:tcW w:w="1904" w:type="dxa"/>
            <w:tcBorders>
              <w:top w:val="nil"/>
              <w:left w:val="nil"/>
              <w:bottom w:val="nil"/>
              <w:right w:val="nil"/>
            </w:tcBorders>
          </w:tcPr>
          <w:p w:rsidR="00435059" w:rsidRDefault="00435059">
            <w:pPr>
              <w:spacing w:line="264" w:lineRule="auto"/>
              <w:ind w:firstLine="0"/>
            </w:pPr>
            <w:r>
              <w:t>разработка</w:t>
            </w:r>
          </w:p>
        </w:tc>
        <w:tc>
          <w:tcPr>
            <w:tcW w:w="1285" w:type="dxa"/>
            <w:tcBorders>
              <w:top w:val="nil"/>
              <w:left w:val="nil"/>
              <w:bottom w:val="nil"/>
              <w:right w:val="nil"/>
            </w:tcBorders>
          </w:tcPr>
          <w:p w:rsidR="00435059" w:rsidRDefault="00435059">
            <w:pPr>
              <w:spacing w:line="264" w:lineRule="auto"/>
              <w:ind w:firstLine="0"/>
            </w:pPr>
          </w:p>
        </w:tc>
        <w:tc>
          <w:tcPr>
            <w:tcW w:w="1285" w:type="dxa"/>
            <w:tcBorders>
              <w:top w:val="nil"/>
              <w:left w:val="nil"/>
              <w:bottom w:val="nil"/>
              <w:right w:val="nil"/>
            </w:tcBorders>
          </w:tcPr>
          <w:p w:rsidR="00435059" w:rsidRDefault="00435059">
            <w:pPr>
              <w:spacing w:line="264" w:lineRule="auto"/>
              <w:ind w:firstLine="0"/>
            </w:pPr>
          </w:p>
        </w:tc>
        <w:tc>
          <w:tcPr>
            <w:tcW w:w="771" w:type="dxa"/>
            <w:tcBorders>
              <w:top w:val="nil"/>
              <w:left w:val="nil"/>
              <w:bottom w:val="nil"/>
              <w:right w:val="nil"/>
            </w:tcBorders>
          </w:tcPr>
          <w:p w:rsidR="00435059" w:rsidRDefault="00435059">
            <w:pPr>
              <w:spacing w:line="264" w:lineRule="auto"/>
              <w:ind w:firstLine="0"/>
            </w:pPr>
          </w:p>
        </w:tc>
        <w:tc>
          <w:tcPr>
            <w:tcW w:w="1801" w:type="dxa"/>
            <w:tcBorders>
              <w:top w:val="nil"/>
              <w:left w:val="nil"/>
              <w:bottom w:val="nil"/>
              <w:right w:val="nil"/>
            </w:tcBorders>
          </w:tcPr>
          <w:p w:rsidR="00435059" w:rsidRDefault="00435059">
            <w:pPr>
              <w:spacing w:line="264" w:lineRule="auto"/>
              <w:ind w:firstLine="0"/>
            </w:pPr>
          </w:p>
        </w:tc>
      </w:tr>
      <w:tr w:rsidR="00435059">
        <w:tc>
          <w:tcPr>
            <w:tcW w:w="1285" w:type="dxa"/>
            <w:tcBorders>
              <w:top w:val="nil"/>
              <w:left w:val="nil"/>
              <w:bottom w:val="nil"/>
              <w:right w:val="nil"/>
            </w:tcBorders>
          </w:tcPr>
          <w:p w:rsidR="00435059" w:rsidRDefault="00435059">
            <w:pPr>
              <w:spacing w:line="264" w:lineRule="auto"/>
              <w:ind w:firstLine="0"/>
            </w:pPr>
            <w:r>
              <w:t>газ</w:t>
            </w:r>
          </w:p>
        </w:tc>
        <w:tc>
          <w:tcPr>
            <w:tcW w:w="666" w:type="dxa"/>
            <w:tcBorders>
              <w:top w:val="nil"/>
              <w:left w:val="nil"/>
              <w:bottom w:val="nil"/>
              <w:right w:val="nil"/>
            </w:tcBorders>
          </w:tcPr>
          <w:p w:rsidR="00435059" w:rsidRDefault="00435059">
            <w:pPr>
              <w:spacing w:line="264" w:lineRule="auto"/>
              <w:ind w:firstLine="0"/>
            </w:pPr>
            <w:r>
              <w:t>Р</w:t>
            </w:r>
          </w:p>
        </w:tc>
        <w:tc>
          <w:tcPr>
            <w:tcW w:w="1904" w:type="dxa"/>
            <w:tcBorders>
              <w:top w:val="nil"/>
              <w:left w:val="nil"/>
              <w:bottom w:val="nil"/>
              <w:right w:val="nil"/>
            </w:tcBorders>
          </w:tcPr>
          <w:p w:rsidR="00435059" w:rsidRDefault="00435059">
            <w:pPr>
              <w:spacing w:line="264" w:lineRule="auto"/>
              <w:ind w:firstLine="0"/>
            </w:pPr>
            <w:r>
              <w:t>консервация</w:t>
            </w:r>
          </w:p>
        </w:tc>
        <w:tc>
          <w:tcPr>
            <w:tcW w:w="1285" w:type="dxa"/>
            <w:tcBorders>
              <w:top w:val="nil"/>
              <w:left w:val="nil"/>
              <w:bottom w:val="nil"/>
              <w:right w:val="nil"/>
            </w:tcBorders>
          </w:tcPr>
          <w:p w:rsidR="00435059" w:rsidRDefault="00435059">
            <w:pPr>
              <w:spacing w:line="264" w:lineRule="auto"/>
              <w:ind w:firstLine="0"/>
            </w:pPr>
          </w:p>
        </w:tc>
        <w:tc>
          <w:tcPr>
            <w:tcW w:w="1285" w:type="dxa"/>
            <w:tcBorders>
              <w:top w:val="nil"/>
              <w:left w:val="nil"/>
              <w:bottom w:val="nil"/>
              <w:right w:val="nil"/>
            </w:tcBorders>
          </w:tcPr>
          <w:p w:rsidR="00435059" w:rsidRDefault="00435059">
            <w:pPr>
              <w:spacing w:line="264" w:lineRule="auto"/>
              <w:ind w:firstLine="0"/>
            </w:pPr>
          </w:p>
        </w:tc>
        <w:tc>
          <w:tcPr>
            <w:tcW w:w="771" w:type="dxa"/>
            <w:tcBorders>
              <w:top w:val="nil"/>
              <w:left w:val="nil"/>
              <w:bottom w:val="nil"/>
              <w:right w:val="nil"/>
            </w:tcBorders>
          </w:tcPr>
          <w:p w:rsidR="00435059" w:rsidRDefault="00435059">
            <w:pPr>
              <w:spacing w:line="264" w:lineRule="auto"/>
              <w:ind w:firstLine="0"/>
            </w:pPr>
          </w:p>
        </w:tc>
        <w:tc>
          <w:tcPr>
            <w:tcW w:w="1801" w:type="dxa"/>
            <w:tcBorders>
              <w:top w:val="nil"/>
              <w:left w:val="nil"/>
              <w:bottom w:val="nil"/>
              <w:right w:val="nil"/>
            </w:tcBorders>
          </w:tcPr>
          <w:p w:rsidR="00435059" w:rsidRDefault="00435059">
            <w:pPr>
              <w:spacing w:line="264" w:lineRule="auto"/>
              <w:ind w:firstLine="0"/>
            </w:pPr>
          </w:p>
        </w:tc>
      </w:tr>
      <w:tr w:rsidR="00435059">
        <w:tc>
          <w:tcPr>
            <w:tcW w:w="1285" w:type="dxa"/>
            <w:tcBorders>
              <w:top w:val="nil"/>
              <w:left w:val="nil"/>
              <w:bottom w:val="nil"/>
              <w:right w:val="nil"/>
            </w:tcBorders>
          </w:tcPr>
          <w:p w:rsidR="00435059" w:rsidRDefault="00435059">
            <w:pPr>
              <w:spacing w:line="264" w:lineRule="auto"/>
              <w:ind w:firstLine="0"/>
            </w:pPr>
            <w:r>
              <w:t>газ</w:t>
            </w:r>
          </w:p>
        </w:tc>
        <w:tc>
          <w:tcPr>
            <w:tcW w:w="666" w:type="dxa"/>
            <w:tcBorders>
              <w:top w:val="nil"/>
              <w:left w:val="nil"/>
              <w:bottom w:val="nil"/>
              <w:right w:val="nil"/>
            </w:tcBorders>
          </w:tcPr>
          <w:p w:rsidR="00435059" w:rsidRDefault="00435059">
            <w:pPr>
              <w:spacing w:line="264" w:lineRule="auto"/>
              <w:ind w:firstLine="0"/>
            </w:pPr>
            <w:r>
              <w:t>Ш</w:t>
            </w:r>
          </w:p>
        </w:tc>
        <w:tc>
          <w:tcPr>
            <w:tcW w:w="1904" w:type="dxa"/>
            <w:tcBorders>
              <w:top w:val="nil"/>
              <w:left w:val="nil"/>
              <w:bottom w:val="nil"/>
              <w:right w:val="nil"/>
            </w:tcBorders>
          </w:tcPr>
          <w:p w:rsidR="00435059" w:rsidRDefault="00435059">
            <w:pPr>
              <w:spacing w:line="264" w:lineRule="auto"/>
              <w:ind w:firstLine="0"/>
            </w:pPr>
            <w:r>
              <w:t>подготовлены</w:t>
            </w:r>
          </w:p>
        </w:tc>
        <w:tc>
          <w:tcPr>
            <w:tcW w:w="1285" w:type="dxa"/>
            <w:tcBorders>
              <w:top w:val="nil"/>
              <w:left w:val="nil"/>
              <w:bottom w:val="nil"/>
              <w:right w:val="nil"/>
            </w:tcBorders>
          </w:tcPr>
          <w:p w:rsidR="00435059" w:rsidRDefault="00435059">
            <w:pPr>
              <w:spacing w:line="264" w:lineRule="auto"/>
              <w:ind w:firstLine="0"/>
            </w:pPr>
          </w:p>
        </w:tc>
        <w:tc>
          <w:tcPr>
            <w:tcW w:w="1285" w:type="dxa"/>
            <w:tcBorders>
              <w:top w:val="nil"/>
              <w:left w:val="nil"/>
              <w:bottom w:val="nil"/>
              <w:right w:val="nil"/>
            </w:tcBorders>
          </w:tcPr>
          <w:p w:rsidR="00435059" w:rsidRDefault="00435059">
            <w:pPr>
              <w:spacing w:line="264" w:lineRule="auto"/>
              <w:ind w:firstLine="0"/>
            </w:pPr>
          </w:p>
        </w:tc>
        <w:tc>
          <w:tcPr>
            <w:tcW w:w="771" w:type="dxa"/>
            <w:tcBorders>
              <w:top w:val="nil"/>
              <w:left w:val="nil"/>
              <w:bottom w:val="nil"/>
              <w:right w:val="nil"/>
            </w:tcBorders>
          </w:tcPr>
          <w:p w:rsidR="00435059" w:rsidRDefault="00435059">
            <w:pPr>
              <w:spacing w:line="264" w:lineRule="auto"/>
              <w:ind w:firstLine="0"/>
            </w:pPr>
          </w:p>
        </w:tc>
        <w:tc>
          <w:tcPr>
            <w:tcW w:w="1801" w:type="dxa"/>
            <w:tcBorders>
              <w:top w:val="nil"/>
              <w:left w:val="nil"/>
              <w:bottom w:val="nil"/>
              <w:right w:val="nil"/>
            </w:tcBorders>
          </w:tcPr>
          <w:p w:rsidR="00435059" w:rsidRDefault="00435059">
            <w:pPr>
              <w:spacing w:line="264" w:lineRule="auto"/>
              <w:ind w:firstLine="0"/>
            </w:pPr>
          </w:p>
        </w:tc>
      </w:tr>
    </w:tbl>
    <w:p w:rsidR="00435059" w:rsidRDefault="00435059">
      <w:pPr>
        <w:spacing w:line="264" w:lineRule="auto"/>
        <w:ind w:firstLine="0"/>
      </w:pPr>
    </w:p>
    <w:p w:rsidR="00435059" w:rsidRDefault="00435059">
      <w:pPr>
        <w:spacing w:before="40" w:line="264" w:lineRule="auto"/>
        <w:ind w:left="40"/>
        <w:jc w:val="both"/>
      </w:pPr>
      <w:r>
        <w:t>3. Данные о запасах полезных ископаемых, еще не поставленных на балансовый учет, должны со</w:t>
      </w:r>
      <w:r>
        <w:softHyphen/>
        <w:t>ответствовать данным последнего на дату составления паспорта протокола соответствующей комиссии по запасам или НТС.</w:t>
      </w:r>
    </w:p>
    <w:p w:rsidR="00435059" w:rsidRDefault="00435059">
      <w:pPr>
        <w:spacing w:line="264" w:lineRule="auto"/>
        <w:ind w:left="40"/>
        <w:jc w:val="both"/>
      </w:pPr>
      <w:r>
        <w:rPr>
          <w:u w:val="single"/>
        </w:rPr>
        <w:t>К ч.045. Балансовые запасы полезных ископаемых, утвержденные ГКЗ СССР</w:t>
      </w:r>
    </w:p>
    <w:p w:rsidR="00435059" w:rsidRDefault="00435059">
      <w:pPr>
        <w:spacing w:line="264" w:lineRule="auto"/>
        <w:ind w:left="40"/>
        <w:jc w:val="both"/>
      </w:pPr>
      <w:r>
        <w:t>Данные в ч.045 приводятся не по пластам, а по объекту в целом.</w:t>
      </w:r>
    </w:p>
    <w:p w:rsidR="00435059" w:rsidRDefault="00435059">
      <w:pPr>
        <w:spacing w:line="264" w:lineRule="auto"/>
        <w:ind w:left="40"/>
        <w:jc w:val="both"/>
      </w:pPr>
      <w:r>
        <w:rPr>
          <w:u w:val="single"/>
        </w:rPr>
        <w:t>К ч.048Т. Мероприятия по охране и восстановлению окружающей среды</w:t>
      </w:r>
    </w:p>
    <w:p w:rsidR="00435059" w:rsidRDefault="00435059">
      <w:pPr>
        <w:spacing w:line="264" w:lineRule="auto"/>
        <w:ind w:left="40"/>
        <w:jc w:val="both"/>
      </w:pPr>
      <w:r>
        <w:t>1. Ввиду особой важности и актуальности сведений о мероприятиях по охране и восстановлению окружающей среды, в случаях, когда эти мероприятия не предусмотрены проектом (в отчете по развед</w:t>
      </w:r>
      <w:r>
        <w:softHyphen/>
        <w:t>ке, ТЭО, ТЭДе и др.) или (и) не проводятся (не проводились) фактически, необходимо в начале текста (т.е.первой его фразой) записать одну из следующих формулировок:</w:t>
      </w:r>
    </w:p>
    <w:p w:rsidR="00435059" w:rsidRDefault="00435059">
      <w:pPr>
        <w:spacing w:line="264" w:lineRule="auto"/>
        <w:ind w:left="40"/>
        <w:jc w:val="both"/>
      </w:pPr>
      <w:r>
        <w:t>- "Не предусмотрены" (т.е. не проектировались);</w:t>
      </w:r>
    </w:p>
    <w:p w:rsidR="00435059" w:rsidRDefault="00435059">
      <w:pPr>
        <w:spacing w:line="264" w:lineRule="auto"/>
        <w:ind w:left="40"/>
        <w:jc w:val="both"/>
      </w:pPr>
      <w:r>
        <w:t>- "Не проводятся" или "не проводились" (т.е. не проводятся или не проводились фактически, хотя и были предусмотрены);</w:t>
      </w:r>
    </w:p>
    <w:p w:rsidR="00435059" w:rsidRDefault="00435059">
      <w:pPr>
        <w:spacing w:line="264" w:lineRule="auto"/>
        <w:ind w:left="40"/>
        <w:jc w:val="both"/>
      </w:pPr>
      <w:r>
        <w:t>- "Не предусмотрены и не проводятся" или "не предусмотрены и не проводились".</w:t>
      </w:r>
    </w:p>
    <w:p w:rsidR="00435059" w:rsidRDefault="00435059">
      <w:pPr>
        <w:pStyle w:val="30"/>
        <w:spacing w:line="264" w:lineRule="auto"/>
      </w:pPr>
      <w:r>
        <w:t>2. Имеющиеся данные (проектные, фактические) приводятся в паспортах любых объектов, в т.ч.:</w:t>
      </w:r>
    </w:p>
    <w:p w:rsidR="00435059" w:rsidRDefault="00435059">
      <w:pPr>
        <w:spacing w:before="20" w:line="264" w:lineRule="auto"/>
        <w:ind w:left="40"/>
        <w:jc w:val="both"/>
      </w:pPr>
      <w:r>
        <w:t>- для разведываемых и подготовленных - проектные (из отчетов, ТЭО, ТЭДов);</w:t>
      </w:r>
    </w:p>
    <w:p w:rsidR="00435059" w:rsidRDefault="00435059">
      <w:pPr>
        <w:spacing w:line="264" w:lineRule="auto"/>
        <w:ind w:left="40"/>
        <w:jc w:val="both"/>
      </w:pPr>
      <w:r>
        <w:t>- для разрабатываемых - проектные и фактические (последние - на дату составления паспорта);</w:t>
      </w:r>
    </w:p>
    <w:p w:rsidR="00435059" w:rsidRDefault="00435059">
      <w:pPr>
        <w:spacing w:line="264" w:lineRule="auto"/>
        <w:ind w:left="40"/>
        <w:jc w:val="both"/>
      </w:pPr>
      <w:r>
        <w:t>- для законсервированных и выработанных - проектные и фактические (последние - на дату пре</w:t>
      </w:r>
      <w:r>
        <w:softHyphen/>
        <w:t>кращения разработки).</w:t>
      </w:r>
    </w:p>
    <w:p w:rsidR="00435059" w:rsidRDefault="00435059">
      <w:pPr>
        <w:spacing w:line="264" w:lineRule="auto"/>
        <w:ind w:left="400" w:firstLine="0"/>
        <w:jc w:val="both"/>
      </w:pPr>
      <w:r>
        <w:rPr>
          <w:u w:val="single"/>
        </w:rPr>
        <w:t>К ч.051. Источники данных об объекте</w:t>
      </w:r>
    </w:p>
    <w:p w:rsidR="00435059" w:rsidRDefault="00435059">
      <w:pPr>
        <w:spacing w:line="264" w:lineRule="auto"/>
        <w:jc w:val="both"/>
      </w:pPr>
      <w:r>
        <w:t>1. При записи в асп.01 можно использовать термин СВ.БАЛАНС.</w:t>
      </w:r>
    </w:p>
    <w:p w:rsidR="00435059" w:rsidRDefault="00435059">
      <w:pPr>
        <w:spacing w:line="264" w:lineRule="auto"/>
        <w:jc w:val="both"/>
      </w:pPr>
      <w:r>
        <w:t>2. Асп.02 не заполняется для госбаланса и сводного баланса, а также для отчетов по тематиче</w:t>
      </w:r>
      <w:r>
        <w:softHyphen/>
        <w:t>ским, научно-исследовательским и проектно-изыскательским работам, если содержание этих работ не</w:t>
      </w:r>
      <w:r>
        <w:softHyphen/>
        <w:t>возможно пояснять термином из перечня к асп.02.</w:t>
      </w:r>
    </w:p>
    <w:p w:rsidR="00435059" w:rsidRDefault="00435059">
      <w:pPr>
        <w:spacing w:line="264" w:lineRule="auto"/>
        <w:jc w:val="both"/>
      </w:pPr>
      <w:r>
        <w:t>3. Фамилия и инициалы автора (асп.03) записываются только для отчетов, записок и обзоров.</w:t>
      </w:r>
    </w:p>
    <w:p w:rsidR="00435059" w:rsidRDefault="00435059">
      <w:pPr>
        <w:pStyle w:val="FR3"/>
        <w:spacing w:line="264" w:lineRule="auto"/>
        <w:ind w:left="0" w:firstLine="0"/>
        <w:jc w:val="both"/>
        <w:rPr>
          <w:rFonts w:ascii="Times New Roman" w:hAnsi="Times New Roman" w:cs="Times New Roman"/>
          <w:sz w:val="20"/>
        </w:rPr>
      </w:pPr>
      <w:r>
        <w:rPr>
          <w:rFonts w:ascii="Times New Roman" w:hAnsi="Times New Roman" w:cs="Times New Roman"/>
          <w:sz w:val="20"/>
        </w:rPr>
        <w:t>Для остальных документов дается сокращенное название организации, учреждения). Для одного доку</w:t>
      </w:r>
      <w:r>
        <w:rPr>
          <w:rFonts w:ascii="Times New Roman" w:hAnsi="Times New Roman" w:cs="Times New Roman"/>
          <w:sz w:val="20"/>
        </w:rPr>
        <w:softHyphen/>
        <w:t>мента указывается только один автор (составитель).</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4. Асп.04 (№ протокола) отведен для записи номеров протоколов только об утверждении (апро</w:t>
      </w:r>
      <w:r>
        <w:rPr>
          <w:rFonts w:ascii="Times New Roman" w:hAnsi="Times New Roman" w:cs="Times New Roman"/>
          <w:sz w:val="20"/>
        </w:rPr>
        <w:softHyphen/>
        <w:t>бации) запасов или кондиций. Для остальных документов асп.04 не заполняется.</w:t>
      </w:r>
    </w:p>
    <w:p w:rsidR="00435059" w:rsidRDefault="00435059">
      <w:pPr>
        <w:pStyle w:val="FR3"/>
        <w:spacing w:line="264" w:lineRule="auto"/>
        <w:ind w:left="0"/>
        <w:rPr>
          <w:rFonts w:ascii="Times New Roman" w:hAnsi="Times New Roman" w:cs="Times New Roman"/>
          <w:sz w:val="20"/>
        </w:rPr>
      </w:pPr>
      <w:r>
        <w:rPr>
          <w:rFonts w:ascii="Times New Roman" w:hAnsi="Times New Roman" w:cs="Times New Roman"/>
          <w:sz w:val="20"/>
        </w:rPr>
        <w:t>5. Запись номера хранения документа в ТГФ обязательна.</w:t>
      </w:r>
    </w:p>
    <w:p w:rsidR="00435059" w:rsidRDefault="00435059">
      <w:pPr>
        <w:pStyle w:val="FR3"/>
        <w:spacing w:line="264" w:lineRule="auto"/>
        <w:ind w:left="0" w:firstLine="0"/>
        <w:jc w:val="center"/>
        <w:rPr>
          <w:rFonts w:ascii="Times New Roman" w:hAnsi="Times New Roman" w:cs="Times New Roman"/>
          <w:sz w:val="20"/>
        </w:rPr>
      </w:pPr>
      <w:r>
        <w:rPr>
          <w:rFonts w:ascii="Times New Roman" w:hAnsi="Times New Roman" w:cs="Times New Roman"/>
          <w:sz w:val="20"/>
        </w:rPr>
        <w:br w:type="page"/>
      </w:r>
      <w:r>
        <w:rPr>
          <w:rFonts w:ascii="Times New Roman" w:hAnsi="Times New Roman" w:cs="Times New Roman"/>
          <w:sz w:val="20"/>
        </w:rPr>
        <w:br w:type="page"/>
        <w:t>ПОЯСНЕНИЯ</w:t>
      </w:r>
    </w:p>
    <w:p w:rsidR="00435059" w:rsidRDefault="00435059">
      <w:pPr>
        <w:pStyle w:val="FR3"/>
        <w:spacing w:line="264" w:lineRule="auto"/>
        <w:ind w:left="2400" w:right="2400" w:firstLine="0"/>
        <w:jc w:val="center"/>
        <w:rPr>
          <w:rFonts w:ascii="Times New Roman" w:hAnsi="Times New Roman" w:cs="Times New Roman"/>
          <w:sz w:val="20"/>
        </w:rPr>
      </w:pPr>
      <w:r>
        <w:rPr>
          <w:rFonts w:ascii="Times New Roman" w:hAnsi="Times New Roman" w:cs="Times New Roman"/>
          <w:sz w:val="20"/>
        </w:rPr>
        <w:t>к Руководству по составлению паспорта ф.Е "Месторождения угля н горючих сланцев"</w:t>
      </w:r>
    </w:p>
    <w:p w:rsidR="00435059" w:rsidRDefault="00435059">
      <w:pPr>
        <w:pStyle w:val="FR3"/>
        <w:spacing w:before="220" w:line="264" w:lineRule="auto"/>
        <w:ind w:left="0" w:firstLine="0"/>
        <w:jc w:val="center"/>
        <w:rPr>
          <w:rFonts w:ascii="Times New Roman" w:hAnsi="Times New Roman" w:cs="Times New Roman"/>
          <w:sz w:val="20"/>
        </w:rPr>
      </w:pPr>
      <w:r>
        <w:rPr>
          <w:rFonts w:ascii="Times New Roman" w:hAnsi="Times New Roman" w:cs="Times New Roman"/>
          <w:sz w:val="20"/>
        </w:rPr>
        <w:t>I. Объекта учета</w:t>
      </w:r>
    </w:p>
    <w:p w:rsidR="00435059" w:rsidRDefault="00435059">
      <w:pPr>
        <w:pStyle w:val="FR3"/>
        <w:spacing w:before="100" w:line="264" w:lineRule="auto"/>
        <w:ind w:left="400" w:firstLine="0"/>
        <w:rPr>
          <w:rFonts w:ascii="Times New Roman" w:hAnsi="Times New Roman" w:cs="Times New Roman"/>
          <w:sz w:val="20"/>
        </w:rPr>
      </w:pPr>
      <w:r>
        <w:rPr>
          <w:rFonts w:ascii="Times New Roman" w:hAnsi="Times New Roman" w:cs="Times New Roman"/>
          <w:sz w:val="20"/>
        </w:rPr>
        <w:t>Паспорт формы "Е" составляется:</w:t>
      </w:r>
    </w:p>
    <w:p w:rsidR="00435059" w:rsidRDefault="00435059">
      <w:pPr>
        <w:pStyle w:val="FR3"/>
        <w:spacing w:line="264" w:lineRule="auto"/>
        <w:ind w:left="0" w:firstLine="460"/>
        <w:jc w:val="both"/>
        <w:rPr>
          <w:rFonts w:ascii="Times New Roman" w:hAnsi="Times New Roman" w:cs="Times New Roman"/>
          <w:sz w:val="20"/>
        </w:rPr>
      </w:pPr>
      <w:r>
        <w:rPr>
          <w:rFonts w:ascii="Times New Roman" w:hAnsi="Times New Roman" w:cs="Times New Roman"/>
          <w:sz w:val="20"/>
        </w:rPr>
        <w:t>- на каждое месторождение (или участок бассейна или площадь, выделенную как часть бассейна, если на нем не выделяются объекты (шахты, разрезы, участки и др.), требующие самостоятельного описания (см.ниже);</w:t>
      </w:r>
    </w:p>
    <w:p w:rsidR="00435059" w:rsidRDefault="00435059">
      <w:pPr>
        <w:pStyle w:val="FR3"/>
        <w:spacing w:line="264" w:lineRule="auto"/>
        <w:ind w:left="0" w:firstLine="460"/>
        <w:jc w:val="both"/>
        <w:rPr>
          <w:rFonts w:ascii="Times New Roman" w:hAnsi="Times New Roman" w:cs="Times New Roman"/>
          <w:sz w:val="20"/>
        </w:rPr>
      </w:pPr>
      <w:r>
        <w:rPr>
          <w:rFonts w:ascii="Times New Roman" w:hAnsi="Times New Roman" w:cs="Times New Roman"/>
          <w:sz w:val="20"/>
        </w:rPr>
        <w:t>- на каждую шахту (разрез);</w:t>
      </w:r>
    </w:p>
    <w:p w:rsidR="00435059" w:rsidRDefault="00435059">
      <w:pPr>
        <w:pStyle w:val="FR3"/>
        <w:spacing w:line="264" w:lineRule="auto"/>
        <w:jc w:val="both"/>
        <w:rPr>
          <w:rFonts w:ascii="Times New Roman" w:hAnsi="Times New Roman" w:cs="Times New Roman"/>
          <w:sz w:val="20"/>
        </w:rPr>
      </w:pPr>
      <w:r>
        <w:rPr>
          <w:rFonts w:ascii="Times New Roman" w:hAnsi="Times New Roman" w:cs="Times New Roman"/>
          <w:sz w:val="20"/>
        </w:rPr>
        <w:t>- на каждый геологически или (и) пространственно обособленный участок (в т.ч. площадь, шахт</w:t>
      </w:r>
      <w:r>
        <w:rPr>
          <w:rFonts w:ascii="Times New Roman" w:hAnsi="Times New Roman" w:cs="Times New Roman"/>
          <w:sz w:val="20"/>
        </w:rPr>
        <w:softHyphen/>
        <w:t>ное или карьерное пале, глубокие горизонты, залежь и т.п.), но только в случае, когда запасы такого участка учтены в балансе отдельно.</w:t>
      </w:r>
    </w:p>
    <w:p w:rsidR="00435059" w:rsidRDefault="00435059">
      <w:pPr>
        <w:pStyle w:val="FR3"/>
        <w:spacing w:line="264" w:lineRule="auto"/>
        <w:jc w:val="both"/>
        <w:rPr>
          <w:rFonts w:ascii="Times New Roman" w:hAnsi="Times New Roman" w:cs="Times New Roman"/>
          <w:sz w:val="20"/>
        </w:rPr>
      </w:pPr>
      <w:r>
        <w:rPr>
          <w:rFonts w:ascii="Times New Roman" w:hAnsi="Times New Roman" w:cs="Times New Roman"/>
          <w:sz w:val="20"/>
          <w:u w:val="single"/>
        </w:rPr>
        <w:t>Примечания:</w:t>
      </w:r>
      <w:r>
        <w:rPr>
          <w:rFonts w:ascii="Times New Roman" w:hAnsi="Times New Roman" w:cs="Times New Roman"/>
          <w:sz w:val="20"/>
        </w:rPr>
        <w:t xml:space="preserve"> I. Допускается составление одного паспорта на несколько участков. 2. На участки постоянных целиков, участии с запасами вне технических границ шахт (разрезов), участки с запаса</w:t>
      </w:r>
      <w:r>
        <w:rPr>
          <w:rFonts w:ascii="Times New Roman" w:hAnsi="Times New Roman" w:cs="Times New Roman"/>
          <w:sz w:val="20"/>
        </w:rPr>
        <w:softHyphen/>
        <w:t>ми, не стоящими на балансе предприятий, отдельные паспорта не составляются; такие участки харак</w:t>
      </w:r>
      <w:r>
        <w:rPr>
          <w:rFonts w:ascii="Times New Roman" w:hAnsi="Times New Roman" w:cs="Times New Roman"/>
          <w:sz w:val="20"/>
        </w:rPr>
        <w:softHyphen/>
        <w:t>теризуются в паспортах соответствующих шахт (разрезов). 3. На закрытые (выработанные) шахты и разрезы паспорта не составляются. 4. Если в породах вскрыши и (или) в подстилающих породах объ</w:t>
      </w:r>
      <w:r>
        <w:rPr>
          <w:rFonts w:ascii="Times New Roman" w:hAnsi="Times New Roman" w:cs="Times New Roman"/>
          <w:sz w:val="20"/>
        </w:rPr>
        <w:softHyphen/>
        <w:t>екта выявлено месторождение неметаллических полезных ископаемых (в т.ч. обще</w:t>
      </w:r>
      <w:r>
        <w:rPr>
          <w:rFonts w:ascii="Times New Roman" w:hAnsi="Times New Roman" w:cs="Times New Roman"/>
          <w:sz w:val="20"/>
        </w:rPr>
        <w:softHyphen/>
        <w:t>распространенных), то на такое месторождение составляется паспорт ф.Б, но только в случае, когда оно отвечает требова</w:t>
      </w:r>
      <w:r>
        <w:rPr>
          <w:rFonts w:ascii="Times New Roman" w:hAnsi="Times New Roman" w:cs="Times New Roman"/>
          <w:sz w:val="20"/>
        </w:rPr>
        <w:softHyphen/>
        <w:t>ниям, предъявляемым к объектам учета кадастра, т.е. когда его запасы учтены государственным либо сводным балансом, или его изучение на стадии предварительной либо детальной разведки завершено (см.п.2.1 инструкции по ведению кадастра). 5. Если в углях (сланцах) объекта выявлено месторож</w:t>
      </w:r>
      <w:r>
        <w:rPr>
          <w:rFonts w:ascii="Times New Roman" w:hAnsi="Times New Roman" w:cs="Times New Roman"/>
          <w:sz w:val="20"/>
        </w:rPr>
        <w:softHyphen/>
        <w:t>дение металлических полезных ископаемых, отвечающее требованиям, предъявляемым к объектам учета кадастра (см. там же), то на такое месторождение составляется паспорт ф.А.</w:t>
      </w:r>
    </w:p>
    <w:p w:rsidR="00435059" w:rsidRDefault="00435059">
      <w:pPr>
        <w:pStyle w:val="FR3"/>
        <w:spacing w:before="400" w:line="264" w:lineRule="auto"/>
        <w:ind w:left="0" w:firstLine="0"/>
        <w:jc w:val="center"/>
        <w:rPr>
          <w:rFonts w:ascii="Times New Roman" w:hAnsi="Times New Roman" w:cs="Times New Roman"/>
          <w:sz w:val="20"/>
        </w:rPr>
      </w:pPr>
      <w:r>
        <w:rPr>
          <w:rFonts w:ascii="Times New Roman" w:hAnsi="Times New Roman" w:cs="Times New Roman"/>
          <w:sz w:val="20"/>
        </w:rPr>
        <w:t>2. Порядок составления паспорта ф.Е</w:t>
      </w:r>
    </w:p>
    <w:p w:rsidR="00435059" w:rsidRDefault="00435059">
      <w:pPr>
        <w:pStyle w:val="FR3"/>
        <w:spacing w:before="80" w:line="264" w:lineRule="auto"/>
        <w:ind w:left="360" w:firstLine="0"/>
        <w:jc w:val="both"/>
        <w:rPr>
          <w:rFonts w:ascii="Times New Roman" w:hAnsi="Times New Roman" w:cs="Times New Roman"/>
          <w:sz w:val="20"/>
        </w:rPr>
      </w:pPr>
      <w:r>
        <w:rPr>
          <w:rFonts w:ascii="Times New Roman" w:hAnsi="Times New Roman" w:cs="Times New Roman"/>
          <w:sz w:val="20"/>
          <w:u w:val="single"/>
        </w:rPr>
        <w:t>К ч.001. Служебные данные</w:t>
      </w:r>
    </w:p>
    <w:p w:rsidR="00435059" w:rsidRDefault="00435059">
      <w:pPr>
        <w:pStyle w:val="FR3"/>
        <w:spacing w:line="264" w:lineRule="auto"/>
        <w:ind w:left="360" w:firstLine="0"/>
        <w:jc w:val="both"/>
        <w:rPr>
          <w:rFonts w:ascii="Times New Roman" w:hAnsi="Times New Roman" w:cs="Times New Roman"/>
          <w:sz w:val="20"/>
        </w:rPr>
      </w:pPr>
      <w:r>
        <w:rPr>
          <w:rFonts w:ascii="Times New Roman" w:hAnsi="Times New Roman" w:cs="Times New Roman"/>
          <w:sz w:val="20"/>
        </w:rPr>
        <w:t>Асп.04 "Шифр документа" заполняется в Союзгеолфонде.</w:t>
      </w:r>
    </w:p>
    <w:p w:rsidR="00435059" w:rsidRDefault="00435059">
      <w:pPr>
        <w:pStyle w:val="FR3"/>
        <w:spacing w:line="264" w:lineRule="auto"/>
        <w:ind w:left="360" w:firstLine="0"/>
        <w:jc w:val="both"/>
        <w:rPr>
          <w:rFonts w:ascii="Times New Roman" w:hAnsi="Times New Roman" w:cs="Times New Roman"/>
          <w:sz w:val="20"/>
        </w:rPr>
      </w:pPr>
      <w:r>
        <w:rPr>
          <w:rFonts w:ascii="Times New Roman" w:hAnsi="Times New Roman" w:cs="Times New Roman"/>
          <w:sz w:val="20"/>
          <w:u w:val="single"/>
        </w:rPr>
        <w:t>К порядку записи в апп.01 и 02 ч.002 "Объекты учета.".</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 xml:space="preserve">1. </w:t>
      </w:r>
      <w:r>
        <w:rPr>
          <w:rFonts w:ascii="Times New Roman" w:hAnsi="Times New Roman" w:cs="Times New Roman"/>
          <w:smallCaps/>
          <w:sz w:val="20"/>
        </w:rPr>
        <w:t xml:space="preserve">использовАНИЕ </w:t>
      </w:r>
      <w:r>
        <w:rPr>
          <w:rFonts w:ascii="Times New Roman" w:hAnsi="Times New Roman" w:cs="Times New Roman"/>
          <w:sz w:val="20"/>
        </w:rPr>
        <w:t>для записи в асп.01 термина ПЛОЩАДЬ не допускается.</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2. В асп.01 разрешается использовать термин УЧАСТОК БАССЕЙНА.</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3. Термин "участок бассейна" применяется для обозначения в аеп.01 как собственно участка бассейна, 'гак и площади, выделенной как часть бассейна.</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Термин "участок" применяется для обозначения а аеп.01 как собственно участка, так и площади, шахтного (карьерного) поля, глубоких горизонтов, залежей и других подобных объектов.</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4. Не предусмотренные перечнем терминов для записи в асп.01 виды объектов записываются (в форме именительного падежа единственного числа) перед названием (номером) объекта в асп.02 (на</w:t>
      </w:r>
      <w:r>
        <w:rPr>
          <w:rFonts w:ascii="Times New Roman" w:hAnsi="Times New Roman" w:cs="Times New Roman"/>
          <w:sz w:val="20"/>
        </w:rPr>
        <w:softHyphen/>
        <w:t>пример. "площадь Кударейская", "шахтное поле 120-130", "глубокие горизонты шахта Актасской", "залежь 1-6", "блок резервный шахты Октябрьский рудник" и т.п.).</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5. Если объект выделен на месторождении (или на участке бассейна или на площади, выделенной как часть бассейна), то в первой строке асп.01 и 02 записываются вид и название соответствующего месторождения (участка бассейна, площади), во второй строке асп.01 вид объекта и в той же стро</w:t>
      </w:r>
      <w:r>
        <w:rPr>
          <w:rFonts w:ascii="Times New Roman" w:hAnsi="Times New Roman" w:cs="Times New Roman"/>
          <w:sz w:val="20"/>
        </w:rPr>
        <w:softHyphen/>
        <w:t>ке асп.02 - название (или вид и название) объекта.</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6. Если объектом учете является участок .площади, выделенной как часть месторождения, то в первой строке аеп.01 и % записываются вид и название соответствующего месторождения, во второй</w:t>
      </w:r>
    </w:p>
    <w:p w:rsidR="00435059" w:rsidRDefault="00435059">
      <w:pPr>
        <w:pStyle w:val="FR3"/>
        <w:spacing w:before="200" w:line="264" w:lineRule="auto"/>
        <w:ind w:left="0" w:firstLine="0"/>
        <w:jc w:val="right"/>
        <w:rPr>
          <w:rFonts w:ascii="Times New Roman" w:hAnsi="Times New Roman" w:cs="Times New Roman"/>
          <w:sz w:val="20"/>
        </w:rPr>
      </w:pPr>
    </w:p>
    <w:p w:rsidR="00435059" w:rsidRDefault="00435059">
      <w:pPr>
        <w:spacing w:line="264" w:lineRule="auto"/>
        <w:ind w:firstLine="0"/>
        <w:jc w:val="both"/>
      </w:pPr>
      <w:r>
        <w:br w:type="page"/>
      </w:r>
      <w:r>
        <w:rPr>
          <w:szCs w:val="18"/>
        </w:rPr>
        <w:t>строке асп.01 - термин "участок", а в той же строке асп.02 - сначала слово "площадь", затем наз</w:t>
      </w:r>
      <w:r>
        <w:rPr>
          <w:szCs w:val="18"/>
        </w:rPr>
        <w:softHyphen/>
        <w:t>вание соответствующей площади, после чего - через запятую - название (номер) участка (без слова "участок").</w:t>
      </w:r>
    </w:p>
    <w:p w:rsidR="00435059" w:rsidRDefault="00435059">
      <w:pPr>
        <w:pStyle w:val="20"/>
        <w:spacing w:line="264" w:lineRule="auto"/>
        <w:rPr>
          <w:szCs w:val="18"/>
        </w:rPr>
      </w:pPr>
      <w:r>
        <w:rPr>
          <w:szCs w:val="18"/>
        </w:rPr>
        <w:t>7. Если название объекта при записи на пишущей машине не помещается на отведенном ему месте в асп.02, следует вписать его тушью от руки. При записи в асп.02 нескольких названий, они разде</w:t>
      </w:r>
      <w:r>
        <w:rPr>
          <w:szCs w:val="18"/>
        </w:rPr>
        <w:softHyphen/>
        <w:t>ляются запятыми (например, "Чернухинский, Чернухинский глубокий"). Номера объектов, следующие под</w:t>
      </w:r>
      <w:r>
        <w:rPr>
          <w:szCs w:val="18"/>
        </w:rPr>
        <w:softHyphen/>
        <w:t>ряд, записываются интервалом (например, вместо "1,2" следует записать "1-2", вместо "11,12,13, 14" - "11-14" и т.д.)', номера с пропусками чисел разделяются запятыми (например, "1,7,23,28" или "19-24,26-40" и т.д.).</w:t>
      </w:r>
    </w:p>
    <w:p w:rsidR="00435059" w:rsidRDefault="00435059">
      <w:pPr>
        <w:spacing w:before="20" w:line="264" w:lineRule="auto"/>
        <w:ind w:left="40" w:firstLine="460"/>
        <w:jc w:val="both"/>
        <w:rPr>
          <w:szCs w:val="18"/>
        </w:rPr>
      </w:pPr>
      <w:r>
        <w:rPr>
          <w:szCs w:val="18"/>
        </w:rPr>
        <w:t>Примеры записи в асп.01,02 4.002: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2535"/>
        <w:gridCol w:w="981"/>
        <w:gridCol w:w="1550"/>
        <w:gridCol w:w="2351"/>
      </w:tblGrid>
      <w:tr w:rsidR="00435059">
        <w:tc>
          <w:tcPr>
            <w:tcW w:w="154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535"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c>
          <w:tcPr>
            <w:tcW w:w="981" w:type="dxa"/>
            <w:tcBorders>
              <w:top w:val="nil"/>
              <w:left w:val="nil"/>
              <w:bottom w:val="nil"/>
              <w:right w:val="nil"/>
            </w:tcBorders>
          </w:tcPr>
          <w:p w:rsidR="00435059" w:rsidRDefault="00435059">
            <w:pPr>
              <w:spacing w:before="20" w:line="264" w:lineRule="auto"/>
              <w:ind w:firstLine="0"/>
              <w:jc w:val="center"/>
              <w:rPr>
                <w:sz w:val="16"/>
                <w:szCs w:val="18"/>
              </w:rPr>
            </w:pPr>
          </w:p>
        </w:tc>
        <w:tc>
          <w:tcPr>
            <w:tcW w:w="155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351"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t>участок бассейна</w:t>
            </w:r>
          </w:p>
        </w:tc>
        <w:tc>
          <w:tcPr>
            <w:tcW w:w="2535"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jc w:val="both"/>
              <w:rPr>
                <w:szCs w:val="18"/>
              </w:rPr>
            </w:pPr>
            <w:r>
              <w:rPr>
                <w:szCs w:val="18"/>
              </w:rPr>
              <w:t>Талды-Кудукский</w:t>
            </w:r>
          </w:p>
        </w:tc>
        <w:tc>
          <w:tcPr>
            <w:tcW w:w="981" w:type="dxa"/>
            <w:tcBorders>
              <w:top w:val="nil"/>
              <w:left w:val="nil"/>
              <w:bottom w:val="single" w:sz="4" w:space="0" w:color="auto"/>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t>участок бассейна</w:t>
            </w:r>
          </w:p>
        </w:tc>
        <w:tc>
          <w:tcPr>
            <w:tcW w:w="2351"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jc w:val="both"/>
              <w:rPr>
                <w:szCs w:val="18"/>
              </w:rPr>
            </w:pPr>
            <w:r>
              <w:t>площадь Кударейская</w:t>
            </w:r>
          </w:p>
        </w:tc>
      </w:tr>
      <w:tr w:rsidR="00435059">
        <w:tc>
          <w:tcPr>
            <w:tcW w:w="1540" w:type="dxa"/>
            <w:tcBorders>
              <w:top w:val="single" w:sz="4" w:space="0" w:color="auto"/>
              <w:left w:val="nil"/>
              <w:bottom w:val="single" w:sz="4" w:space="0" w:color="auto"/>
              <w:right w:val="nil"/>
            </w:tcBorders>
          </w:tcPr>
          <w:p w:rsidR="00435059" w:rsidRDefault="00435059">
            <w:pPr>
              <w:spacing w:before="20" w:line="264" w:lineRule="auto"/>
              <w:ind w:firstLine="0"/>
              <w:jc w:val="both"/>
              <w:rPr>
                <w:szCs w:val="18"/>
              </w:rPr>
            </w:pPr>
          </w:p>
        </w:tc>
        <w:tc>
          <w:tcPr>
            <w:tcW w:w="2535" w:type="dxa"/>
            <w:tcBorders>
              <w:top w:val="single" w:sz="4" w:space="0" w:color="auto"/>
              <w:left w:val="nil"/>
              <w:bottom w:val="nil"/>
              <w:right w:val="nil"/>
            </w:tcBorders>
          </w:tcPr>
          <w:p w:rsidR="00435059" w:rsidRDefault="00435059">
            <w:pPr>
              <w:spacing w:before="20" w:line="264" w:lineRule="auto"/>
              <w:ind w:firstLine="0"/>
              <w:jc w:val="both"/>
              <w:rPr>
                <w:szCs w:val="18"/>
              </w:rPr>
            </w:pPr>
          </w:p>
        </w:tc>
        <w:tc>
          <w:tcPr>
            <w:tcW w:w="981" w:type="dxa"/>
            <w:tcBorders>
              <w:top w:val="single" w:sz="4" w:space="0" w:color="auto"/>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nil"/>
            </w:tcBorders>
          </w:tcPr>
          <w:p w:rsidR="00435059" w:rsidRDefault="00435059">
            <w:pPr>
              <w:spacing w:before="20" w:line="264" w:lineRule="auto"/>
              <w:ind w:firstLine="0"/>
              <w:jc w:val="both"/>
              <w:rPr>
                <w:szCs w:val="18"/>
              </w:rPr>
            </w:pPr>
          </w:p>
        </w:tc>
        <w:tc>
          <w:tcPr>
            <w:tcW w:w="2351" w:type="dxa"/>
            <w:tcBorders>
              <w:top w:val="single" w:sz="4" w:space="0" w:color="auto"/>
              <w:left w:val="nil"/>
              <w:bottom w:val="nil"/>
              <w:right w:val="nil"/>
            </w:tcBorders>
          </w:tcPr>
          <w:p w:rsidR="00435059" w:rsidRDefault="00435059">
            <w:pPr>
              <w:spacing w:before="20" w:line="264" w:lineRule="auto"/>
              <w:ind w:firstLine="0"/>
              <w:jc w:val="both"/>
              <w:rPr>
                <w:szCs w:val="18"/>
              </w:rPr>
            </w:pPr>
          </w:p>
        </w:tc>
      </w:tr>
      <w:tr w:rsidR="00435059">
        <w:tc>
          <w:tcPr>
            <w:tcW w:w="154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535"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c>
          <w:tcPr>
            <w:tcW w:w="981" w:type="dxa"/>
            <w:tcBorders>
              <w:top w:val="nil"/>
              <w:left w:val="nil"/>
              <w:bottom w:val="nil"/>
              <w:right w:val="nil"/>
            </w:tcBorders>
          </w:tcPr>
          <w:p w:rsidR="00435059" w:rsidRDefault="00435059">
            <w:pPr>
              <w:spacing w:before="20" w:line="264" w:lineRule="auto"/>
              <w:ind w:firstLine="0"/>
              <w:jc w:val="center"/>
              <w:rPr>
                <w:sz w:val="16"/>
                <w:szCs w:val="18"/>
              </w:rPr>
            </w:pPr>
          </w:p>
        </w:tc>
        <w:tc>
          <w:tcPr>
            <w:tcW w:w="155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351"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8"/>
              </w:rPr>
              <w:t>участок</w:t>
            </w:r>
          </w:p>
        </w:tc>
        <w:tc>
          <w:tcPr>
            <w:tcW w:w="2535" w:type="dxa"/>
            <w:tcBorders>
              <w:top w:val="nil"/>
              <w:left w:val="single" w:sz="4" w:space="0" w:color="auto"/>
              <w:bottom w:val="single" w:sz="4" w:space="0" w:color="auto"/>
              <w:right w:val="nil"/>
            </w:tcBorders>
          </w:tcPr>
          <w:p w:rsidR="00435059" w:rsidRDefault="00435059">
            <w:pPr>
              <w:spacing w:before="20" w:line="264" w:lineRule="auto"/>
              <w:ind w:firstLine="0"/>
              <w:jc w:val="both"/>
              <w:rPr>
                <w:szCs w:val="18"/>
              </w:rPr>
            </w:pPr>
            <w:r>
              <w:t>Чернухинский, Чернухинский глубокий</w:t>
            </w:r>
          </w:p>
        </w:tc>
        <w:tc>
          <w:tcPr>
            <w:tcW w:w="981" w:type="dxa"/>
            <w:tcBorders>
              <w:top w:val="nil"/>
              <w:left w:val="nil"/>
              <w:bottom w:val="single" w:sz="4" w:space="0" w:color="auto"/>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6"/>
              </w:rPr>
              <w:t>участок</w:t>
            </w:r>
          </w:p>
        </w:tc>
        <w:tc>
          <w:tcPr>
            <w:tcW w:w="2351" w:type="dxa"/>
            <w:tcBorders>
              <w:top w:val="nil"/>
              <w:left w:val="single" w:sz="4" w:space="0" w:color="auto"/>
              <w:bottom w:val="single" w:sz="4" w:space="0" w:color="auto"/>
              <w:right w:val="nil"/>
            </w:tcBorders>
          </w:tcPr>
          <w:p w:rsidR="00435059" w:rsidRDefault="00435059">
            <w:pPr>
              <w:spacing w:before="20" w:line="264" w:lineRule="auto"/>
              <w:ind w:firstLine="0"/>
              <w:jc w:val="both"/>
              <w:rPr>
                <w:szCs w:val="18"/>
              </w:rPr>
            </w:pPr>
            <w:r>
              <w:t>Орловская перспектива</w:t>
            </w:r>
          </w:p>
        </w:tc>
      </w:tr>
      <w:tr w:rsidR="00435059">
        <w:tc>
          <w:tcPr>
            <w:tcW w:w="1540" w:type="dxa"/>
            <w:tcBorders>
              <w:top w:val="single" w:sz="4" w:space="0" w:color="auto"/>
              <w:left w:val="nil"/>
              <w:bottom w:val="single" w:sz="4" w:space="0" w:color="auto"/>
              <w:right w:val="nil"/>
            </w:tcBorders>
          </w:tcPr>
          <w:p w:rsidR="00435059" w:rsidRDefault="00435059">
            <w:pPr>
              <w:spacing w:before="20" w:line="264" w:lineRule="auto"/>
              <w:ind w:firstLine="0"/>
              <w:jc w:val="both"/>
              <w:rPr>
                <w:szCs w:val="18"/>
              </w:rPr>
            </w:pPr>
          </w:p>
        </w:tc>
        <w:tc>
          <w:tcPr>
            <w:tcW w:w="2535" w:type="dxa"/>
            <w:tcBorders>
              <w:top w:val="single" w:sz="4" w:space="0" w:color="auto"/>
              <w:left w:val="nil"/>
              <w:bottom w:val="nil"/>
              <w:right w:val="nil"/>
            </w:tcBorders>
          </w:tcPr>
          <w:p w:rsidR="00435059" w:rsidRDefault="00435059">
            <w:pPr>
              <w:spacing w:before="20" w:line="264" w:lineRule="auto"/>
              <w:ind w:firstLine="0"/>
              <w:jc w:val="both"/>
              <w:rPr>
                <w:szCs w:val="18"/>
              </w:rPr>
            </w:pPr>
          </w:p>
        </w:tc>
        <w:tc>
          <w:tcPr>
            <w:tcW w:w="981" w:type="dxa"/>
            <w:tcBorders>
              <w:top w:val="single" w:sz="4" w:space="0" w:color="auto"/>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nil"/>
            </w:tcBorders>
          </w:tcPr>
          <w:p w:rsidR="00435059" w:rsidRDefault="00435059">
            <w:pPr>
              <w:spacing w:before="20" w:line="264" w:lineRule="auto"/>
              <w:ind w:firstLine="0"/>
              <w:jc w:val="both"/>
              <w:rPr>
                <w:szCs w:val="18"/>
              </w:rPr>
            </w:pPr>
          </w:p>
        </w:tc>
        <w:tc>
          <w:tcPr>
            <w:tcW w:w="2351" w:type="dxa"/>
            <w:tcBorders>
              <w:top w:val="single" w:sz="4" w:space="0" w:color="auto"/>
              <w:left w:val="nil"/>
              <w:bottom w:val="nil"/>
              <w:right w:val="nil"/>
            </w:tcBorders>
          </w:tcPr>
          <w:p w:rsidR="00435059" w:rsidRDefault="00435059">
            <w:pPr>
              <w:spacing w:before="20" w:line="264" w:lineRule="auto"/>
              <w:ind w:firstLine="0"/>
              <w:jc w:val="both"/>
              <w:rPr>
                <w:szCs w:val="18"/>
              </w:rPr>
            </w:pPr>
          </w:p>
        </w:tc>
      </w:tr>
      <w:tr w:rsidR="00435059">
        <w:tc>
          <w:tcPr>
            <w:tcW w:w="154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535"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c>
          <w:tcPr>
            <w:tcW w:w="981" w:type="dxa"/>
            <w:tcBorders>
              <w:top w:val="nil"/>
              <w:left w:val="nil"/>
              <w:bottom w:val="nil"/>
              <w:right w:val="nil"/>
            </w:tcBorders>
          </w:tcPr>
          <w:p w:rsidR="00435059" w:rsidRDefault="00435059">
            <w:pPr>
              <w:spacing w:before="20" w:line="264" w:lineRule="auto"/>
              <w:ind w:firstLine="0"/>
              <w:jc w:val="center"/>
              <w:rPr>
                <w:sz w:val="16"/>
                <w:szCs w:val="18"/>
              </w:rPr>
            </w:pPr>
          </w:p>
        </w:tc>
        <w:tc>
          <w:tcPr>
            <w:tcW w:w="155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351"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8"/>
              </w:rPr>
              <w:t>месторождение</w:t>
            </w:r>
          </w:p>
        </w:tc>
        <w:tc>
          <w:tcPr>
            <w:tcW w:w="2535" w:type="dxa"/>
            <w:tcBorders>
              <w:top w:val="nil"/>
              <w:left w:val="single" w:sz="4" w:space="0" w:color="auto"/>
              <w:bottom w:val="single" w:sz="4" w:space="0" w:color="auto"/>
              <w:right w:val="nil"/>
            </w:tcBorders>
          </w:tcPr>
          <w:p w:rsidR="00435059" w:rsidRDefault="00435059">
            <w:pPr>
              <w:spacing w:before="20" w:line="264" w:lineRule="auto"/>
              <w:ind w:firstLine="0"/>
              <w:jc w:val="both"/>
              <w:rPr>
                <w:szCs w:val="18"/>
              </w:rPr>
            </w:pPr>
            <w:r>
              <w:rPr>
                <w:szCs w:val="18"/>
              </w:rPr>
              <w:t>Эстонское</w:t>
            </w:r>
          </w:p>
        </w:tc>
        <w:tc>
          <w:tcPr>
            <w:tcW w:w="981" w:type="dxa"/>
            <w:tcBorders>
              <w:top w:val="nil"/>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t>участок бассейна</w:t>
            </w:r>
          </w:p>
        </w:tc>
        <w:tc>
          <w:tcPr>
            <w:tcW w:w="2351" w:type="dxa"/>
            <w:tcBorders>
              <w:top w:val="nil"/>
              <w:left w:val="single" w:sz="4" w:space="0" w:color="auto"/>
              <w:bottom w:val="single" w:sz="4" w:space="0" w:color="auto"/>
              <w:right w:val="nil"/>
            </w:tcBorders>
          </w:tcPr>
          <w:p w:rsidR="00435059" w:rsidRDefault="00435059">
            <w:pPr>
              <w:spacing w:before="20" w:line="264" w:lineRule="auto"/>
              <w:ind w:firstLine="0"/>
              <w:rPr>
                <w:szCs w:val="18"/>
              </w:rPr>
            </w:pPr>
            <w:r>
              <w:t>площадь Зуевско-Ольховская</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8"/>
              </w:rPr>
              <w:t>разрез</w:t>
            </w:r>
          </w:p>
        </w:tc>
        <w:tc>
          <w:tcPr>
            <w:tcW w:w="2535"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jc w:val="both"/>
              <w:rPr>
                <w:szCs w:val="18"/>
              </w:rPr>
            </w:pPr>
            <w:r>
              <w:rPr>
                <w:szCs w:val="18"/>
              </w:rPr>
              <w:t>Сиргала</w:t>
            </w:r>
          </w:p>
        </w:tc>
        <w:tc>
          <w:tcPr>
            <w:tcW w:w="981" w:type="dxa"/>
            <w:tcBorders>
              <w:top w:val="nil"/>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8"/>
              </w:rPr>
              <w:t>участок</w:t>
            </w:r>
          </w:p>
        </w:tc>
        <w:tc>
          <w:tcPr>
            <w:tcW w:w="2351"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jc w:val="both"/>
              <w:rPr>
                <w:szCs w:val="18"/>
              </w:rPr>
            </w:pPr>
            <w:r>
              <w:rPr>
                <w:szCs w:val="18"/>
              </w:rPr>
              <w:t>Ольховый</w:t>
            </w:r>
          </w:p>
        </w:tc>
      </w:tr>
      <w:tr w:rsidR="00435059">
        <w:tc>
          <w:tcPr>
            <w:tcW w:w="1540" w:type="dxa"/>
            <w:tcBorders>
              <w:top w:val="nil"/>
              <w:left w:val="nil"/>
              <w:bottom w:val="single" w:sz="4" w:space="0" w:color="auto"/>
              <w:right w:val="nil"/>
            </w:tcBorders>
          </w:tcPr>
          <w:p w:rsidR="00435059" w:rsidRDefault="00435059">
            <w:pPr>
              <w:spacing w:before="20" w:line="264" w:lineRule="auto"/>
              <w:ind w:firstLine="0"/>
              <w:jc w:val="both"/>
              <w:rPr>
                <w:szCs w:val="18"/>
              </w:rPr>
            </w:pPr>
          </w:p>
        </w:tc>
        <w:tc>
          <w:tcPr>
            <w:tcW w:w="2535" w:type="dxa"/>
            <w:tcBorders>
              <w:top w:val="nil"/>
              <w:left w:val="nil"/>
              <w:bottom w:val="nil"/>
              <w:right w:val="nil"/>
            </w:tcBorders>
          </w:tcPr>
          <w:p w:rsidR="00435059" w:rsidRDefault="00435059">
            <w:pPr>
              <w:spacing w:before="20" w:line="264" w:lineRule="auto"/>
              <w:ind w:firstLine="0"/>
              <w:jc w:val="both"/>
              <w:rPr>
                <w:szCs w:val="18"/>
              </w:rPr>
            </w:pPr>
          </w:p>
        </w:tc>
        <w:tc>
          <w:tcPr>
            <w:tcW w:w="981" w:type="dxa"/>
            <w:tcBorders>
              <w:top w:val="nil"/>
              <w:left w:val="nil"/>
              <w:bottom w:val="nil"/>
              <w:right w:val="nil"/>
            </w:tcBorders>
          </w:tcPr>
          <w:p w:rsidR="00435059" w:rsidRDefault="00435059">
            <w:pPr>
              <w:spacing w:before="20" w:line="264" w:lineRule="auto"/>
              <w:ind w:firstLine="0"/>
              <w:jc w:val="both"/>
              <w:rPr>
                <w:szCs w:val="18"/>
              </w:rPr>
            </w:pPr>
          </w:p>
        </w:tc>
        <w:tc>
          <w:tcPr>
            <w:tcW w:w="1550" w:type="dxa"/>
            <w:tcBorders>
              <w:top w:val="nil"/>
              <w:left w:val="nil"/>
              <w:bottom w:val="single" w:sz="4" w:space="0" w:color="auto"/>
              <w:right w:val="nil"/>
            </w:tcBorders>
          </w:tcPr>
          <w:p w:rsidR="00435059" w:rsidRDefault="00435059">
            <w:pPr>
              <w:spacing w:before="20" w:line="264" w:lineRule="auto"/>
              <w:ind w:firstLine="0"/>
              <w:jc w:val="both"/>
              <w:rPr>
                <w:szCs w:val="18"/>
              </w:rPr>
            </w:pPr>
          </w:p>
        </w:tc>
        <w:tc>
          <w:tcPr>
            <w:tcW w:w="2351" w:type="dxa"/>
            <w:tcBorders>
              <w:top w:val="nil"/>
              <w:left w:val="nil"/>
              <w:bottom w:val="nil"/>
              <w:right w:val="nil"/>
            </w:tcBorders>
          </w:tcPr>
          <w:p w:rsidR="00435059" w:rsidRDefault="00435059">
            <w:pPr>
              <w:spacing w:before="20" w:line="264" w:lineRule="auto"/>
              <w:ind w:firstLine="0"/>
              <w:jc w:val="both"/>
              <w:rPr>
                <w:szCs w:val="18"/>
              </w:rPr>
            </w:pPr>
          </w:p>
        </w:tc>
      </w:tr>
      <w:tr w:rsidR="00435059">
        <w:tc>
          <w:tcPr>
            <w:tcW w:w="154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535"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c>
          <w:tcPr>
            <w:tcW w:w="981" w:type="dxa"/>
            <w:tcBorders>
              <w:top w:val="nil"/>
              <w:left w:val="nil"/>
              <w:bottom w:val="nil"/>
              <w:right w:val="nil"/>
            </w:tcBorders>
          </w:tcPr>
          <w:p w:rsidR="00435059" w:rsidRDefault="00435059">
            <w:pPr>
              <w:spacing w:before="20" w:line="264" w:lineRule="auto"/>
              <w:ind w:firstLine="0"/>
              <w:jc w:val="center"/>
              <w:rPr>
                <w:sz w:val="16"/>
                <w:szCs w:val="18"/>
              </w:rPr>
            </w:pPr>
          </w:p>
        </w:tc>
        <w:tc>
          <w:tcPr>
            <w:tcW w:w="1550" w:type="dxa"/>
            <w:tcBorders>
              <w:left w:val="nil"/>
              <w:bottom w:val="single" w:sz="4" w:space="0" w:color="auto"/>
            </w:tcBorders>
          </w:tcPr>
          <w:p w:rsidR="00435059" w:rsidRDefault="00435059">
            <w:pPr>
              <w:spacing w:before="20" w:line="264" w:lineRule="auto"/>
              <w:ind w:firstLine="0"/>
              <w:jc w:val="center"/>
              <w:rPr>
                <w:sz w:val="16"/>
                <w:szCs w:val="18"/>
              </w:rPr>
            </w:pPr>
            <w:r>
              <w:rPr>
                <w:sz w:val="16"/>
                <w:szCs w:val="18"/>
              </w:rPr>
              <w:t>01</w:t>
            </w:r>
          </w:p>
        </w:tc>
        <w:tc>
          <w:tcPr>
            <w:tcW w:w="2351" w:type="dxa"/>
            <w:tcBorders>
              <w:bottom w:val="single" w:sz="4" w:space="0" w:color="auto"/>
              <w:right w:val="nil"/>
            </w:tcBorders>
          </w:tcPr>
          <w:p w:rsidR="00435059" w:rsidRDefault="00435059">
            <w:pPr>
              <w:spacing w:before="20" w:line="264" w:lineRule="auto"/>
              <w:ind w:firstLine="0"/>
              <w:jc w:val="center"/>
              <w:rPr>
                <w:sz w:val="16"/>
                <w:szCs w:val="18"/>
              </w:rPr>
            </w:pPr>
            <w:r>
              <w:rPr>
                <w:sz w:val="16"/>
                <w:szCs w:val="18"/>
              </w:rPr>
              <w:t>02</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6"/>
              </w:rPr>
              <w:t>участок бассейна</w:t>
            </w:r>
          </w:p>
        </w:tc>
        <w:tc>
          <w:tcPr>
            <w:tcW w:w="2535" w:type="dxa"/>
            <w:tcBorders>
              <w:top w:val="nil"/>
              <w:left w:val="single" w:sz="4" w:space="0" w:color="auto"/>
              <w:bottom w:val="single" w:sz="4" w:space="0" w:color="auto"/>
              <w:right w:val="nil"/>
            </w:tcBorders>
          </w:tcPr>
          <w:p w:rsidR="00435059" w:rsidRDefault="00435059">
            <w:pPr>
              <w:spacing w:before="20" w:line="264" w:lineRule="auto"/>
              <w:ind w:firstLine="0"/>
              <w:jc w:val="both"/>
              <w:rPr>
                <w:szCs w:val="18"/>
              </w:rPr>
            </w:pPr>
            <w:r>
              <w:rPr>
                <w:szCs w:val="16"/>
              </w:rPr>
              <w:t>Саранский</w:t>
            </w:r>
          </w:p>
        </w:tc>
        <w:tc>
          <w:tcPr>
            <w:tcW w:w="981" w:type="dxa"/>
            <w:tcBorders>
              <w:top w:val="nil"/>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t>месторождение</w:t>
            </w:r>
          </w:p>
        </w:tc>
        <w:tc>
          <w:tcPr>
            <w:tcW w:w="2351" w:type="dxa"/>
            <w:tcBorders>
              <w:top w:val="nil"/>
              <w:left w:val="single" w:sz="4" w:space="0" w:color="auto"/>
              <w:bottom w:val="single" w:sz="4" w:space="0" w:color="auto"/>
              <w:right w:val="nil"/>
            </w:tcBorders>
          </w:tcPr>
          <w:p w:rsidR="00435059" w:rsidRDefault="00435059">
            <w:pPr>
              <w:spacing w:before="20" w:line="264" w:lineRule="auto"/>
              <w:ind w:firstLine="0"/>
              <w:jc w:val="both"/>
              <w:rPr>
                <w:szCs w:val="18"/>
              </w:rPr>
            </w:pPr>
            <w:r>
              <w:t>Черемховское</w:t>
            </w:r>
          </w:p>
        </w:tc>
      </w:tr>
      <w:tr w:rsidR="00435059">
        <w:tc>
          <w:tcPr>
            <w:tcW w:w="154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rPr>
                <w:szCs w:val="16"/>
              </w:rPr>
              <w:t>участок</w:t>
            </w:r>
          </w:p>
        </w:tc>
        <w:tc>
          <w:tcPr>
            <w:tcW w:w="2535"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rPr>
                <w:szCs w:val="18"/>
              </w:rPr>
            </w:pPr>
            <w:r>
              <w:rPr>
                <w:szCs w:val="18"/>
              </w:rPr>
              <w:t>глубокие горизонты шахты Актас</w:t>
            </w:r>
            <w:r>
              <w:rPr>
                <w:szCs w:val="18"/>
                <w:u w:val="single"/>
              </w:rPr>
              <w:t>ской</w:t>
            </w:r>
          </w:p>
        </w:tc>
        <w:tc>
          <w:tcPr>
            <w:tcW w:w="981" w:type="dxa"/>
            <w:tcBorders>
              <w:top w:val="nil"/>
              <w:left w:val="nil"/>
              <w:bottom w:val="nil"/>
              <w:right w:val="nil"/>
            </w:tcBorders>
          </w:tcPr>
          <w:p w:rsidR="00435059" w:rsidRDefault="00435059">
            <w:pPr>
              <w:spacing w:before="20" w:line="264" w:lineRule="auto"/>
              <w:ind w:firstLine="0"/>
              <w:jc w:val="both"/>
              <w:rPr>
                <w:szCs w:val="18"/>
              </w:rPr>
            </w:pPr>
          </w:p>
        </w:tc>
        <w:tc>
          <w:tcPr>
            <w:tcW w:w="1550" w:type="dxa"/>
            <w:tcBorders>
              <w:top w:val="single" w:sz="4" w:space="0" w:color="auto"/>
              <w:left w:val="nil"/>
              <w:bottom w:val="single" w:sz="4" w:space="0" w:color="auto"/>
              <w:right w:val="single" w:sz="4" w:space="0" w:color="auto"/>
            </w:tcBorders>
          </w:tcPr>
          <w:p w:rsidR="00435059" w:rsidRDefault="00435059">
            <w:pPr>
              <w:spacing w:before="20" w:line="264" w:lineRule="auto"/>
              <w:ind w:firstLine="0"/>
              <w:jc w:val="both"/>
              <w:rPr>
                <w:szCs w:val="18"/>
              </w:rPr>
            </w:pPr>
            <w:r>
              <w:t>участок</w:t>
            </w:r>
          </w:p>
        </w:tc>
        <w:tc>
          <w:tcPr>
            <w:tcW w:w="2351" w:type="dxa"/>
            <w:tcBorders>
              <w:top w:val="single" w:sz="4" w:space="0" w:color="auto"/>
              <w:left w:val="single" w:sz="4" w:space="0" w:color="auto"/>
              <w:bottom w:val="single" w:sz="4" w:space="0" w:color="auto"/>
              <w:right w:val="nil"/>
            </w:tcBorders>
          </w:tcPr>
          <w:p w:rsidR="00435059" w:rsidRDefault="00435059">
            <w:pPr>
              <w:spacing w:before="20" w:line="264" w:lineRule="auto"/>
              <w:ind w:firstLine="0"/>
              <w:jc w:val="both"/>
              <w:rPr>
                <w:szCs w:val="18"/>
              </w:rPr>
            </w:pPr>
            <w:r>
              <w:t>площадь Северная,1-4</w:t>
            </w:r>
          </w:p>
        </w:tc>
      </w:tr>
    </w:tbl>
    <w:p w:rsidR="00435059" w:rsidRDefault="00435059">
      <w:pPr>
        <w:spacing w:line="264" w:lineRule="auto"/>
        <w:ind w:firstLine="0"/>
        <w:rPr>
          <w:szCs w:val="10"/>
        </w:rPr>
      </w:pPr>
    </w:p>
    <w:p w:rsidR="00435059" w:rsidRDefault="00435059">
      <w:pPr>
        <w:pStyle w:val="FR3"/>
        <w:spacing w:line="264" w:lineRule="auto"/>
        <w:ind w:left="80"/>
        <w:jc w:val="both"/>
        <w:rPr>
          <w:rFonts w:ascii="Times New Roman" w:hAnsi="Times New Roman" w:cs="Times New Roman"/>
          <w:sz w:val="20"/>
          <w:u w:val="single"/>
        </w:rPr>
      </w:pPr>
      <w:r>
        <w:rPr>
          <w:rFonts w:ascii="Times New Roman" w:hAnsi="Times New Roman" w:cs="Times New Roman"/>
          <w:sz w:val="20"/>
          <w:u w:val="single"/>
        </w:rPr>
        <w:t>К порядку записи в асп.02 чч.004, 005</w:t>
      </w:r>
    </w:p>
    <w:p w:rsidR="00435059" w:rsidRDefault="00435059">
      <w:pPr>
        <w:pStyle w:val="FR3"/>
        <w:spacing w:line="264" w:lineRule="auto"/>
        <w:ind w:firstLine="460"/>
        <w:jc w:val="both"/>
        <w:rPr>
          <w:rFonts w:ascii="Times New Roman" w:hAnsi="Times New Roman" w:cs="Times New Roman"/>
          <w:sz w:val="20"/>
        </w:rPr>
      </w:pPr>
      <w:r>
        <w:rPr>
          <w:rFonts w:ascii="Times New Roman" w:hAnsi="Times New Roman" w:cs="Times New Roman"/>
          <w:sz w:val="20"/>
        </w:rPr>
        <w:t>1. Название управления геологии союзной республики (например, "УГ АзССР") записывается в асп.02; в асп.01 при этом записывается "Мингео СССР".</w:t>
      </w:r>
    </w:p>
    <w:p w:rsidR="00435059" w:rsidRDefault="00435059">
      <w:pPr>
        <w:pStyle w:val="FR3"/>
        <w:spacing w:line="264" w:lineRule="auto"/>
        <w:ind w:left="80"/>
        <w:jc w:val="both"/>
        <w:rPr>
          <w:rFonts w:ascii="Times New Roman" w:hAnsi="Times New Roman" w:cs="Times New Roman"/>
          <w:sz w:val="20"/>
        </w:rPr>
      </w:pPr>
      <w:r>
        <w:rPr>
          <w:rFonts w:ascii="Times New Roman" w:hAnsi="Times New Roman" w:cs="Times New Roman"/>
          <w:sz w:val="20"/>
        </w:rPr>
        <w:t>2. При записи в асп.02 обозначение вида объединения ("ПО", "ВПО", "ПГО", "овъединение" и т.п.) опускается (например, следует писать "Красноармейскуголь" или "Бурятгерлогия, Селенгнн-ская КГРЭ" и т.д.).</w:t>
      </w:r>
    </w:p>
    <w:p w:rsidR="00435059" w:rsidRDefault="00435059">
      <w:pPr>
        <w:pStyle w:val="FR3"/>
        <w:spacing w:line="264" w:lineRule="auto"/>
        <w:ind w:left="80"/>
        <w:jc w:val="both"/>
        <w:rPr>
          <w:rFonts w:ascii="Times New Roman" w:hAnsi="Times New Roman" w:cs="Times New Roman"/>
          <w:sz w:val="20"/>
        </w:rPr>
      </w:pPr>
      <w:r>
        <w:rPr>
          <w:rFonts w:ascii="Times New Roman" w:hAnsi="Times New Roman" w:cs="Times New Roman"/>
          <w:sz w:val="20"/>
          <w:u w:val="single"/>
        </w:rPr>
        <w:t>К ч.005. Разведывающая организация</w:t>
      </w:r>
    </w:p>
    <w:p w:rsidR="00435059" w:rsidRDefault="00435059">
      <w:pPr>
        <w:pStyle w:val="FR3"/>
        <w:spacing w:line="264" w:lineRule="auto"/>
        <w:ind w:left="80"/>
        <w:jc w:val="both"/>
        <w:rPr>
          <w:rFonts w:ascii="Times New Roman" w:hAnsi="Times New Roman" w:cs="Times New Roman"/>
          <w:sz w:val="20"/>
        </w:rPr>
      </w:pPr>
      <w:r>
        <w:rPr>
          <w:rFonts w:ascii="Times New Roman" w:hAnsi="Times New Roman" w:cs="Times New Roman"/>
          <w:sz w:val="20"/>
        </w:rPr>
        <w:t>Часть 005 заполняется только в паспортах объектов, находящихся в разведке (полностью или частично) на дату составления паспорта.</w:t>
      </w:r>
    </w:p>
    <w:p w:rsidR="00435059" w:rsidRDefault="00435059">
      <w:pPr>
        <w:pStyle w:val="FR3"/>
        <w:spacing w:line="264" w:lineRule="auto"/>
        <w:ind w:left="80"/>
        <w:jc w:val="both"/>
        <w:rPr>
          <w:rFonts w:ascii="Times New Roman" w:hAnsi="Times New Roman" w:cs="Times New Roman"/>
          <w:sz w:val="20"/>
        </w:rPr>
      </w:pPr>
      <w:r>
        <w:rPr>
          <w:rFonts w:ascii="Times New Roman" w:hAnsi="Times New Roman" w:cs="Times New Roman"/>
          <w:sz w:val="20"/>
          <w:u w:val="single"/>
        </w:rPr>
        <w:t>К ч.006. Положение по административному делению</w:t>
      </w:r>
    </w:p>
    <w:p w:rsidR="00435059" w:rsidRDefault="00435059">
      <w:pPr>
        <w:pStyle w:val="FR3"/>
        <w:spacing w:line="264" w:lineRule="auto"/>
        <w:ind w:firstLine="460"/>
        <w:jc w:val="both"/>
        <w:rPr>
          <w:rFonts w:ascii="Times New Roman" w:hAnsi="Times New Roman" w:cs="Times New Roman"/>
          <w:sz w:val="20"/>
        </w:rPr>
      </w:pPr>
      <w:r>
        <w:rPr>
          <w:rFonts w:ascii="Times New Roman" w:hAnsi="Times New Roman" w:cs="Times New Roman"/>
          <w:sz w:val="20"/>
        </w:rPr>
        <w:t>1. Положение по административному делению дается для центра объекта, определяемого произ</w:t>
      </w:r>
      <w:r>
        <w:rPr>
          <w:rFonts w:ascii="Times New Roman" w:hAnsi="Times New Roman" w:cs="Times New Roman"/>
          <w:sz w:val="20"/>
        </w:rPr>
        <w:softHyphen/>
        <w:t>вольным образом, но обязательно в пределах контура площади объекта. Поэтому в ч. 006 может быть записано только одно название союзной республики, АССР (края, области), автономной области (ок</w:t>
      </w:r>
      <w:r>
        <w:rPr>
          <w:rFonts w:ascii="Times New Roman" w:hAnsi="Times New Roman" w:cs="Times New Roman"/>
          <w:sz w:val="20"/>
        </w:rPr>
        <w:softHyphen/>
        <w:t>руга), района.</w:t>
      </w:r>
    </w:p>
    <w:p w:rsidR="00435059" w:rsidRDefault="00435059">
      <w:pPr>
        <w:pStyle w:val="FR3"/>
        <w:spacing w:line="264" w:lineRule="auto"/>
        <w:ind w:firstLine="460"/>
        <w:jc w:val="both"/>
        <w:rPr>
          <w:rFonts w:ascii="Times New Roman" w:hAnsi="Times New Roman" w:cs="Times New Roman"/>
          <w:sz w:val="20"/>
        </w:rPr>
      </w:pPr>
      <w:r>
        <w:rPr>
          <w:rFonts w:ascii="Times New Roman" w:hAnsi="Times New Roman" w:cs="Times New Roman"/>
          <w:sz w:val="20"/>
        </w:rPr>
        <w:t>2. В случае, когда центр объекта расположен на территории населенного пункта (местного со</w:t>
      </w:r>
      <w:r>
        <w:rPr>
          <w:rFonts w:ascii="Times New Roman" w:hAnsi="Times New Roman" w:cs="Times New Roman"/>
          <w:sz w:val="20"/>
        </w:rPr>
        <w:softHyphen/>
        <w:t>вета)' областного (краевого, республиканского) подчинения, но не являющегося районным центром, в асп.04 вместо названия района записываются вид (сокращенно) и название этого населенного пункта (например, "г.Горловка", "г.Анжеро-Судженск", "пгт Полысаево" и т.д.). Запись названия городско</w:t>
      </w:r>
      <w:r>
        <w:rPr>
          <w:rFonts w:ascii="Times New Roman" w:hAnsi="Times New Roman" w:cs="Times New Roman"/>
          <w:sz w:val="20"/>
        </w:rPr>
        <w:softHyphen/>
        <w:t>го района не допускается.</w:t>
      </w:r>
    </w:p>
    <w:p w:rsidR="00435059" w:rsidRDefault="00435059">
      <w:pPr>
        <w:spacing w:line="264" w:lineRule="auto"/>
        <w:ind w:left="40" w:firstLine="460"/>
        <w:jc w:val="both"/>
      </w:pPr>
      <w:r>
        <w:rPr>
          <w:u w:val="single"/>
        </w:rPr>
        <w:t>К ч.010. Абсолютные отметки</w:t>
      </w:r>
    </w:p>
    <w:p w:rsidR="00435059" w:rsidRDefault="00435059">
      <w:pPr>
        <w:pStyle w:val="FR3"/>
        <w:spacing w:before="20" w:line="264" w:lineRule="auto"/>
        <w:ind w:firstLine="460"/>
        <w:jc w:val="both"/>
        <w:rPr>
          <w:rFonts w:ascii="Times New Roman" w:hAnsi="Times New Roman" w:cs="Times New Roman"/>
          <w:sz w:val="20"/>
        </w:rPr>
      </w:pPr>
      <w:r>
        <w:rPr>
          <w:rFonts w:ascii="Times New Roman" w:hAnsi="Times New Roman" w:cs="Times New Roman"/>
          <w:sz w:val="20"/>
        </w:rPr>
        <w:t>Значения абсолютных отметок приводятся с округлением до целых метров.</w:t>
      </w:r>
    </w:p>
    <w:p w:rsidR="00435059" w:rsidRDefault="00435059">
      <w:pPr>
        <w:pStyle w:val="FR3"/>
        <w:spacing w:before="100" w:line="264" w:lineRule="auto"/>
        <w:ind w:left="0" w:firstLine="0"/>
        <w:jc w:val="both"/>
        <w:rPr>
          <w:rFonts w:ascii="Times New Roman" w:hAnsi="Times New Roman" w:cs="Times New Roman"/>
          <w:sz w:val="20"/>
        </w:rPr>
      </w:pPr>
      <w:r>
        <w:rPr>
          <w:rFonts w:ascii="Times New Roman" w:hAnsi="Times New Roman" w:cs="Times New Roman"/>
          <w:sz w:val="20"/>
        </w:rPr>
        <w:t>.</w:t>
      </w:r>
    </w:p>
    <w:p w:rsidR="00435059" w:rsidRDefault="00435059">
      <w:pPr>
        <w:spacing w:line="264" w:lineRule="auto"/>
        <w:ind w:left="80"/>
        <w:jc w:val="both"/>
      </w:pPr>
      <w:r>
        <w:br w:type="page"/>
      </w:r>
      <w:r>
        <w:rPr>
          <w:u w:val="single"/>
        </w:rPr>
        <w:t>К ч.016. Стадии, объемы и стоимость геологоразведочных работ, степень промышленного осво</w:t>
      </w:r>
      <w:r>
        <w:rPr>
          <w:u w:val="single"/>
        </w:rPr>
        <w:softHyphen/>
        <w:t>ения</w:t>
      </w:r>
    </w:p>
    <w:p w:rsidR="00435059" w:rsidRDefault="00435059">
      <w:pPr>
        <w:spacing w:line="264" w:lineRule="auto"/>
        <w:ind w:firstLine="460"/>
        <w:jc w:val="both"/>
      </w:pPr>
      <w:r>
        <w:t>1. При записи в асп.01 можно использовать термин РЕЗЕРВ (для детально разведанных объектов, запасы которых не переданы промышленности).</w:t>
      </w:r>
    </w:p>
    <w:p w:rsidR="00435059" w:rsidRDefault="00435059">
      <w:pPr>
        <w:spacing w:line="264" w:lineRule="auto"/>
        <w:ind w:firstLine="460"/>
        <w:jc w:val="both"/>
      </w:pPr>
      <w:r>
        <w:t>2. В асп.02-03 (год начала, год окончания) не допускаются перерывы между окончанием развед</w:t>
      </w:r>
      <w:r>
        <w:softHyphen/>
        <w:t>ки и началом разработки или другого состояния для объектов, запасы которых во время этих переры</w:t>
      </w:r>
      <w:r>
        <w:softHyphen/>
        <w:t>вов учитывались балансами.</w:t>
      </w:r>
    </w:p>
    <w:p w:rsidR="00435059" w:rsidRDefault="00435059">
      <w:pPr>
        <w:spacing w:line="264" w:lineRule="auto"/>
        <w:ind w:firstLine="460"/>
        <w:jc w:val="both"/>
      </w:pPr>
      <w:r>
        <w:t>3. Совершенно обязательна запись о состоянии (стадии, степени освоения) объекта на дату со</w:t>
      </w:r>
      <w:r>
        <w:softHyphen/>
        <w:t>ставления паспорта, т.е. состояния, для которого асп.03(год окончания) не заполняется согласно требованиям руководства (с.166). В ч.016 каждого паспорта должна быть, по Крайней мере, одна за</w:t>
      </w:r>
      <w:r>
        <w:softHyphen/>
        <w:t>пись о таком состоянии объекта.</w:t>
      </w:r>
    </w:p>
    <w:p w:rsidR="00435059" w:rsidRDefault="00435059">
      <w:pPr>
        <w:spacing w:line="264" w:lineRule="auto"/>
        <w:ind w:firstLine="460"/>
        <w:jc w:val="both"/>
      </w:pPr>
      <w:r>
        <w:t>4. Важнейшим для порядка записи в ч.016 является требование о том, что хотя асп.01-02 запол</w:t>
      </w:r>
      <w:r>
        <w:softHyphen/>
        <w:t>няются для всех имевших место в истории данного объекта состояний (стадий, степеней), год окон</w:t>
      </w:r>
      <w:r>
        <w:softHyphen/>
        <w:t>чания (в асп.03) проставляется только для законченных состояний, а объемы (в асп.04-12) и стои</w:t>
      </w:r>
      <w:r>
        <w:softHyphen/>
        <w:t>мость (в асп. 13) показываются только для полностью завершенных стадий геологоразведочных работ, т.е. тех, отчеты по результатам которых утверждены, а затраты полностью списаны. Таким образом, для учета в кадастре годом окончания стадии считается год списания затрат, т.е. год принятия от</w:t>
      </w:r>
      <w:r>
        <w:softHyphen/>
        <w:t>чета геологическим фондом (а не год окончания полевых работ или составления отчета).</w:t>
      </w:r>
    </w:p>
    <w:p w:rsidR="00435059" w:rsidRDefault="00435059">
      <w:pPr>
        <w:spacing w:line="264" w:lineRule="auto"/>
        <w:ind w:firstLine="460"/>
        <w:jc w:val="both"/>
      </w:pPr>
      <w:r>
        <w:t>5. Если в источниках данных объединены объемы и (или) стоимость работ разных стадий на од</w:t>
      </w:r>
      <w:r>
        <w:softHyphen/>
        <w:t>ном и том же объекте, допускается объединение этих стадий в асп.01 термином "разведка", а в асп.02-03 - объединение соответствующих периодов.</w:t>
      </w:r>
    </w:p>
    <w:p w:rsidR="00435059" w:rsidRDefault="00435059">
      <w:pPr>
        <w:spacing w:line="264" w:lineRule="auto"/>
        <w:ind w:firstLine="460"/>
        <w:jc w:val="both"/>
      </w:pPr>
      <w:r>
        <w:t>6. Если в источниках данных объединены объемы и (или) стоимость работ, проведенных на не</w:t>
      </w:r>
      <w:r>
        <w:softHyphen/>
        <w:t>скольких объектах, необходимо разделить их пропорционально разведанным запасам.</w:t>
      </w:r>
    </w:p>
    <w:p w:rsidR="00435059" w:rsidRDefault="00435059">
      <w:pPr>
        <w:spacing w:line="264" w:lineRule="auto"/>
        <w:ind w:firstLine="460"/>
        <w:jc w:val="both"/>
      </w:pPr>
      <w:r>
        <w:t>7. Значения объемов и стоимости округляются до целых единиц.</w:t>
      </w:r>
    </w:p>
    <w:p w:rsidR="00435059" w:rsidRDefault="00435059">
      <w:pPr>
        <w:spacing w:line="264" w:lineRule="auto"/>
        <w:ind w:firstLine="460"/>
        <w:jc w:val="both"/>
      </w:pPr>
      <w:r>
        <w:t xml:space="preserve">8. Подведение итогов по объемам и (или) стоимости работ в ч.016 не допускается. </w:t>
      </w:r>
    </w:p>
    <w:p w:rsidR="00435059" w:rsidRDefault="00435059">
      <w:pPr>
        <w:spacing w:line="264" w:lineRule="auto"/>
        <w:ind w:firstLine="460"/>
        <w:jc w:val="both"/>
        <w:rPr>
          <w:u w:val="single"/>
        </w:rPr>
      </w:pPr>
      <w:r>
        <w:rPr>
          <w:u w:val="single"/>
        </w:rPr>
        <w:t xml:space="preserve">К ч.017Т. Экономическая эффективность геологоразведочных работ </w:t>
      </w:r>
    </w:p>
    <w:p w:rsidR="00435059" w:rsidRDefault="00435059">
      <w:pPr>
        <w:spacing w:line="264" w:lineRule="auto"/>
        <w:ind w:firstLine="460"/>
        <w:jc w:val="both"/>
      </w:pPr>
      <w:r>
        <w:t xml:space="preserve">При отсутствии в источниках данных сведений об эффективности Ч.017Т не заполняется. </w:t>
      </w:r>
    </w:p>
    <w:p w:rsidR="00435059" w:rsidRDefault="00435059">
      <w:pPr>
        <w:spacing w:line="264" w:lineRule="auto"/>
        <w:ind w:firstLine="460"/>
        <w:jc w:val="both"/>
        <w:rPr>
          <w:u w:val="single"/>
        </w:rPr>
      </w:pPr>
      <w:r>
        <w:rPr>
          <w:u w:val="single"/>
        </w:rPr>
        <w:t xml:space="preserve">К ч.019. Структурно-тектоническое положение района </w:t>
      </w:r>
    </w:p>
    <w:p w:rsidR="00435059" w:rsidRDefault="00435059">
      <w:pPr>
        <w:spacing w:line="264" w:lineRule="auto"/>
        <w:ind w:firstLine="460"/>
        <w:jc w:val="both"/>
      </w:pPr>
      <w:r>
        <w:t>В ч.019 не допускается запись данных о структуре, непосредственно вмещающей объект, т.е. о "вмещающей структуре" (для нее отведена ч.020).</w:t>
      </w:r>
    </w:p>
    <w:p w:rsidR="00435059" w:rsidRDefault="00435059">
      <w:pPr>
        <w:spacing w:line="264" w:lineRule="auto"/>
        <w:ind w:left="360" w:firstLine="0"/>
        <w:jc w:val="both"/>
      </w:pPr>
      <w:r>
        <w:rPr>
          <w:u w:val="single"/>
        </w:rPr>
        <w:t>К ч.023. Геологический возраст продуктивной толщи</w:t>
      </w:r>
    </w:p>
    <w:p w:rsidR="00435059" w:rsidRDefault="00435059">
      <w:pPr>
        <w:spacing w:line="264" w:lineRule="auto"/>
        <w:ind w:firstLine="440"/>
        <w:jc w:val="both"/>
      </w:pPr>
      <w:r>
        <w:t>1. Допускается запись возраста интервалом (но с использованием только терминов перечня 10) от более раннего к более позднему через дефис и без пробелов ("карбон-пермь", "р. харбон-с. карбон", "турне-намюр", "башкирский-московский" и т.д.). Если в асп.01 (период или эпоха) возраст дается интервалом, то асп.02 (век) не заполняется.</w:t>
      </w:r>
    </w:p>
    <w:p w:rsidR="00435059" w:rsidRDefault="00435059">
      <w:pPr>
        <w:spacing w:line="264" w:lineRule="auto"/>
        <w:ind w:firstLine="440"/>
        <w:jc w:val="both"/>
      </w:pPr>
      <w:r>
        <w:t>2. Если в источниках данных возраст приводится на уровне эры ("палеозой", "мезозой" и др.), следует представить его интервалом периодов. Например, вместо "палеозой" - "кембрия-пермь" и т.д.</w:t>
      </w:r>
    </w:p>
    <w:p w:rsidR="00435059" w:rsidRDefault="00435059">
      <w:pPr>
        <w:spacing w:line="264" w:lineRule="auto"/>
        <w:jc w:val="both"/>
      </w:pPr>
      <w:r>
        <w:t>3. Если разные части (горизонта, падки) продуктивной толщи относятся по возрасту к разным подразделениям геохронологической шкалы, более поздний возраст следует записать в ч.023 дополни</w:t>
      </w:r>
      <w:r>
        <w:softHyphen/>
        <w:t>тельного листа паспорта (с.96, п.7).</w:t>
      </w:r>
    </w:p>
    <w:p w:rsidR="00435059" w:rsidRDefault="00435059">
      <w:pPr>
        <w:spacing w:line="264" w:lineRule="auto"/>
        <w:jc w:val="both"/>
      </w:pPr>
      <w:r>
        <w:rPr>
          <w:u w:val="single"/>
        </w:rPr>
        <w:t>К ч.025. Количество разведанных пластов</w:t>
      </w:r>
      <w:r>
        <w:t>.</w:t>
      </w:r>
    </w:p>
    <w:p w:rsidR="00435059" w:rsidRDefault="00435059">
      <w:pPr>
        <w:pStyle w:val="FR3"/>
        <w:spacing w:line="264" w:lineRule="auto"/>
        <w:ind w:left="0" w:firstLine="440"/>
        <w:jc w:val="both"/>
        <w:rPr>
          <w:rFonts w:ascii="Times New Roman" w:hAnsi="Times New Roman" w:cs="Times New Roman"/>
          <w:sz w:val="20"/>
        </w:rPr>
      </w:pPr>
      <w:r>
        <w:rPr>
          <w:rFonts w:ascii="Times New Roman" w:hAnsi="Times New Roman" w:cs="Times New Roman"/>
          <w:sz w:val="20"/>
        </w:rPr>
        <w:t>1. В асп.01 отражается суммарное количество кондиционных (асп.02) и некондиционных (асп.03) пластов.</w:t>
      </w:r>
    </w:p>
    <w:p w:rsidR="00435059" w:rsidRDefault="00435059">
      <w:pPr>
        <w:pStyle w:val="FR3"/>
        <w:spacing w:line="264" w:lineRule="auto"/>
        <w:ind w:left="0" w:firstLine="440"/>
        <w:jc w:val="both"/>
        <w:rPr>
          <w:rFonts w:ascii="Times New Roman" w:hAnsi="Times New Roman" w:cs="Times New Roman"/>
          <w:sz w:val="20"/>
        </w:rPr>
      </w:pPr>
      <w:r>
        <w:rPr>
          <w:rFonts w:ascii="Times New Roman" w:hAnsi="Times New Roman" w:cs="Times New Roman"/>
          <w:sz w:val="20"/>
        </w:rPr>
        <w:t>2. В асп.02 указывается количество пластов, по которым в соответствии с принятыми кондиция</w:t>
      </w:r>
      <w:r>
        <w:rPr>
          <w:rFonts w:ascii="Times New Roman" w:hAnsi="Times New Roman" w:cs="Times New Roman"/>
          <w:sz w:val="20"/>
        </w:rPr>
        <w:softHyphen/>
        <w:t>ми подсчитаны балансовые и забалансовые запасы угля (сланца).</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3. В асп.03 указывается количество пластов, достигающих рабочей мощности в отдельных разведочных выработках или на ограниченных (локальных) участках, но в подсчете запасов не участвующих.</w:t>
      </w:r>
    </w:p>
    <w:p w:rsidR="00435059" w:rsidRDefault="00435059">
      <w:pPr>
        <w:pStyle w:val="FR3"/>
        <w:spacing w:line="264" w:lineRule="auto"/>
        <w:ind w:left="0" w:firstLine="300"/>
        <w:jc w:val="both"/>
        <w:rPr>
          <w:rFonts w:ascii="Times New Roman" w:hAnsi="Times New Roman" w:cs="Times New Roman"/>
          <w:sz w:val="20"/>
        </w:rPr>
      </w:pPr>
      <w:r>
        <w:rPr>
          <w:rFonts w:ascii="Times New Roman" w:hAnsi="Times New Roman" w:cs="Times New Roman"/>
          <w:sz w:val="20"/>
        </w:rPr>
        <w:t>Примечания: I. В паспортах объектов всех групп промышленного освоения, кроме "прочих", в асп.02 показывается суммарное количество пластов разрабатываемых (асп. 04). намеченных к отработ</w:t>
      </w:r>
      <w:r>
        <w:rPr>
          <w:rFonts w:ascii="Times New Roman" w:hAnsi="Times New Roman" w:cs="Times New Roman"/>
          <w:sz w:val="20"/>
        </w:rPr>
        <w:softHyphen/>
        <w:t>ке (асп.05), резервных (асп.06), не намечаемых к отработке.</w:t>
      </w:r>
    </w:p>
    <w:p w:rsidR="00435059" w:rsidRDefault="00435059">
      <w:pPr>
        <w:pStyle w:val="FR3"/>
        <w:spacing w:line="264" w:lineRule="auto"/>
        <w:ind w:left="0"/>
        <w:jc w:val="both"/>
        <w:rPr>
          <w:rFonts w:ascii="Times New Roman" w:hAnsi="Times New Roman" w:cs="Times New Roman"/>
          <w:sz w:val="20"/>
        </w:rPr>
      </w:pPr>
      <w:r>
        <w:rPr>
          <w:rFonts w:ascii="Times New Roman" w:hAnsi="Times New Roman" w:cs="Times New Roman"/>
          <w:sz w:val="20"/>
        </w:rPr>
        <w:t>2. В паспортах объектов, отнесенных к группе "прочие", в асп.02 и 06 отражается одно и то же количество кондиционных пластов.</w:t>
      </w:r>
    </w:p>
    <w:p w:rsidR="00435059" w:rsidRDefault="00435059">
      <w:pPr>
        <w:pStyle w:val="FR3"/>
        <w:spacing w:before="120" w:line="264" w:lineRule="auto"/>
        <w:ind w:left="8640" w:firstLine="0"/>
        <w:rPr>
          <w:rFonts w:ascii="Times New Roman" w:hAnsi="Times New Roman" w:cs="Times New Roman"/>
          <w:sz w:val="20"/>
        </w:rPr>
      </w:pPr>
    </w:p>
    <w:p w:rsidR="00435059" w:rsidRDefault="00435059">
      <w:pPr>
        <w:spacing w:line="264" w:lineRule="auto"/>
        <w:ind w:left="480" w:firstLine="0"/>
        <w:jc w:val="both"/>
      </w:pPr>
      <w:r>
        <w:br w:type="page"/>
      </w:r>
      <w:r>
        <w:rPr>
          <w:szCs w:val="18"/>
          <w:u w:val="single"/>
        </w:rPr>
        <w:t>К ч.026. Характеристика угольных (сланцевых) пластов</w:t>
      </w:r>
    </w:p>
    <w:p w:rsidR="00435059" w:rsidRDefault="00435059">
      <w:pPr>
        <w:spacing w:line="264" w:lineRule="auto"/>
        <w:ind w:left="40" w:firstLine="460"/>
        <w:jc w:val="both"/>
      </w:pPr>
      <w:r>
        <w:rPr>
          <w:szCs w:val="18"/>
        </w:rPr>
        <w:t>1. В ч.026 характеризуются только кондиционные пласты объекта в пределах контура подсчета запасов (включая забалансовые) по состоянию на дату подсчета запасов - по одному пласту в каж</w:t>
      </w:r>
      <w:r>
        <w:rPr>
          <w:szCs w:val="18"/>
        </w:rPr>
        <w:softHyphen/>
        <w:t>дой строке таблицы.</w:t>
      </w:r>
    </w:p>
    <w:p w:rsidR="00435059" w:rsidRDefault="00435059">
      <w:pPr>
        <w:spacing w:line="264" w:lineRule="auto"/>
        <w:ind w:left="40" w:firstLine="460"/>
        <w:jc w:val="both"/>
      </w:pPr>
      <w:r>
        <w:rPr>
          <w:szCs w:val="18"/>
        </w:rPr>
        <w:t>2. В перечень терминов в асп.02 (освоенность пласта) введены термины НЕ НАМЕЧ. (т.е. не на</w:t>
      </w:r>
      <w:r>
        <w:rPr>
          <w:szCs w:val="18"/>
        </w:rPr>
        <w:softHyphen/>
        <w:t>мечаемый к освоению) и ОТРАБОТАН .</w:t>
      </w:r>
    </w:p>
    <w:p w:rsidR="00435059" w:rsidRDefault="00435059">
      <w:pPr>
        <w:spacing w:line="264" w:lineRule="auto"/>
        <w:ind w:left="40" w:firstLine="460"/>
        <w:jc w:val="both"/>
      </w:pPr>
      <w:r>
        <w:rPr>
          <w:szCs w:val="18"/>
        </w:rPr>
        <w:t>3. В асп.07 (характер залегания пласта) следует приводить термин, соответствующий максималь</w:t>
      </w:r>
      <w:r>
        <w:rPr>
          <w:szCs w:val="18"/>
        </w:rPr>
        <w:softHyphen/>
        <w:t>ному углу падения пласта,</w:t>
      </w:r>
    </w:p>
    <w:p w:rsidR="00435059" w:rsidRDefault="00435059">
      <w:pPr>
        <w:spacing w:line="264" w:lineRule="auto"/>
        <w:ind w:left="80" w:right="800" w:firstLine="460"/>
        <w:jc w:val="both"/>
      </w:pPr>
      <w:r>
        <w:rPr>
          <w:szCs w:val="18"/>
        </w:rPr>
        <w:t>4. В асп.08 (строение пласта), если строение изменчиво, следует приводить термин, который обозначает более сложное строение.</w:t>
      </w:r>
    </w:p>
    <w:p w:rsidR="00435059" w:rsidRDefault="00435059">
      <w:pPr>
        <w:spacing w:line="264" w:lineRule="auto"/>
        <w:ind w:left="80" w:firstLine="460"/>
        <w:jc w:val="both"/>
      </w:pPr>
      <w:r>
        <w:rPr>
          <w:szCs w:val="18"/>
          <w:u w:val="single"/>
        </w:rPr>
        <w:t>К ч.028. Характеристика угля (сланца)</w:t>
      </w:r>
    </w:p>
    <w:p w:rsidR="00435059" w:rsidRDefault="00435059">
      <w:pPr>
        <w:spacing w:line="264" w:lineRule="auto"/>
        <w:ind w:left="80" w:firstLine="460"/>
        <w:jc w:val="both"/>
      </w:pPr>
      <w:r>
        <w:rPr>
          <w:szCs w:val="18"/>
        </w:rPr>
        <w:t>В ч.028 характеризуются только кондиционные пласты объекта в пределах контура подсчета за</w:t>
      </w:r>
      <w:r>
        <w:rPr>
          <w:szCs w:val="18"/>
        </w:rPr>
        <w:softHyphen/>
        <w:t>пасов (включая забалансовые) по состоянию на дату подсчета запасов - по одному пласту в каждой строке таблицы.</w:t>
      </w:r>
    </w:p>
    <w:p w:rsidR="00435059" w:rsidRDefault="00435059">
      <w:pPr>
        <w:spacing w:line="264" w:lineRule="auto"/>
        <w:ind w:left="80" w:firstLine="460"/>
        <w:jc w:val="both"/>
      </w:pPr>
      <w:r>
        <w:rPr>
          <w:szCs w:val="18"/>
          <w:u w:val="single"/>
        </w:rPr>
        <w:t>К ч.029. Проявления полезных ископаемых в углях (сланцах)</w:t>
      </w:r>
      <w:r>
        <w:rPr>
          <w:szCs w:val="18"/>
        </w:rPr>
        <w:t>.</w:t>
      </w:r>
    </w:p>
    <w:p w:rsidR="00435059" w:rsidRDefault="00435059">
      <w:pPr>
        <w:spacing w:line="264" w:lineRule="auto"/>
        <w:ind w:left="80" w:firstLine="440"/>
        <w:jc w:val="both"/>
      </w:pPr>
      <w:r>
        <w:rPr>
          <w:szCs w:val="18"/>
        </w:rPr>
        <w:t>1. Не допускается запись данных о металлах, для которых составляется отдельный паспорт.</w:t>
      </w:r>
    </w:p>
    <w:p w:rsidR="00435059" w:rsidRDefault="00435059">
      <w:pPr>
        <w:spacing w:line="264" w:lineRule="auto"/>
        <w:ind w:left="80" w:right="800"/>
        <w:jc w:val="both"/>
      </w:pPr>
      <w:r>
        <w:rPr>
          <w:szCs w:val="18"/>
        </w:rPr>
        <w:t>2. Не допускается запись содержаний по данным полуколичественного спектрального анализа, т.к. им определяются не конкретные величины, а их порядок.</w:t>
      </w:r>
    </w:p>
    <w:p w:rsidR="00435059" w:rsidRDefault="00435059">
      <w:pPr>
        <w:spacing w:line="264" w:lineRule="auto"/>
        <w:ind w:left="80"/>
        <w:jc w:val="both"/>
      </w:pPr>
      <w:r>
        <w:rPr>
          <w:szCs w:val="18"/>
          <w:u w:val="single"/>
        </w:rPr>
        <w:t>К ч.030Т. Прочие данные о составе и свойствах угля (сланца)</w:t>
      </w:r>
      <w:r>
        <w:rPr>
          <w:szCs w:val="18"/>
        </w:rPr>
        <w:t>.</w:t>
      </w:r>
    </w:p>
    <w:p w:rsidR="00435059" w:rsidRDefault="00435059">
      <w:pPr>
        <w:spacing w:line="264" w:lineRule="auto"/>
        <w:ind w:left="80"/>
        <w:jc w:val="both"/>
      </w:pPr>
      <w:r>
        <w:rPr>
          <w:szCs w:val="18"/>
        </w:rPr>
        <w:t>В ч.030Т приводятся краткие усредненные данные о составе и свойствах угля (сланца), не пре</w:t>
      </w:r>
      <w:r>
        <w:rPr>
          <w:szCs w:val="18"/>
        </w:rPr>
        <w:softHyphen/>
        <w:t>дусмотренные в ч.028.</w:t>
      </w:r>
    </w:p>
    <w:p w:rsidR="00435059" w:rsidRDefault="00435059">
      <w:pPr>
        <w:spacing w:line="264" w:lineRule="auto"/>
        <w:ind w:left="80"/>
        <w:jc w:val="both"/>
      </w:pPr>
      <w:r>
        <w:rPr>
          <w:szCs w:val="18"/>
          <w:u w:val="single"/>
        </w:rPr>
        <w:t>К ч.032. Запасы угля (сланца) в постоянных целиках и  вне технических гранил</w:t>
      </w:r>
    </w:p>
    <w:p w:rsidR="00435059" w:rsidRDefault="00435059">
      <w:pPr>
        <w:spacing w:line="264" w:lineRule="auto"/>
        <w:ind w:left="80"/>
        <w:jc w:val="both"/>
      </w:pPr>
      <w:r>
        <w:rPr>
          <w:szCs w:val="18"/>
        </w:rPr>
        <w:t>При записи в асп.02 (вид запасов) можно использовать термин НЕ СТОЯЩИЕ НА БАЛАНСЕ ПРЕДПРИЯТИЯ.</w:t>
      </w:r>
    </w:p>
    <w:p w:rsidR="00435059" w:rsidRDefault="00435059">
      <w:pPr>
        <w:spacing w:line="264" w:lineRule="auto"/>
        <w:ind w:left="80"/>
        <w:jc w:val="both"/>
      </w:pPr>
      <w:r>
        <w:rPr>
          <w:szCs w:val="18"/>
          <w:u w:val="single"/>
        </w:rPr>
        <w:t>К ч.033. Запасы общераспространенных полезных ископаемых в породах вскрыши и в подстилающих породах</w:t>
      </w:r>
    </w:p>
    <w:p w:rsidR="00435059" w:rsidRDefault="00435059">
      <w:pPr>
        <w:spacing w:line="264" w:lineRule="auto"/>
        <w:ind w:left="80"/>
        <w:jc w:val="both"/>
      </w:pPr>
      <w:r>
        <w:rPr>
          <w:szCs w:val="18"/>
        </w:rPr>
        <w:t>Данные о запасах любых (не только общераспространенных) полезных ископаемых в породах вскрыши и в подстилающих породах, которые занесены в отдельный паспорт ф.Б.</w:t>
      </w:r>
    </w:p>
    <w:p w:rsidR="00435059" w:rsidRDefault="00435059">
      <w:pPr>
        <w:ind w:left="80"/>
        <w:jc w:val="both"/>
      </w:pPr>
      <w:r>
        <w:rPr>
          <w:szCs w:val="18"/>
          <w:u w:val="single"/>
        </w:rPr>
        <w:t>К ч.035Т. Состав и свойства общераспространенных полезных ископаемых в породах вскрыли и в подстилающих породах</w:t>
      </w:r>
    </w:p>
    <w:p w:rsidR="00435059" w:rsidRDefault="00435059">
      <w:pPr>
        <w:ind w:left="80"/>
        <w:jc w:val="both"/>
      </w:pPr>
      <w:r>
        <w:rPr>
          <w:szCs w:val="18"/>
        </w:rPr>
        <w:t>В этой части необходимо привести сведения о полезных ископаемых (не только общераспространенных породах вскрыши и в подстилающих породах, состав и свойства которых изучены, но которые не образуют объекта, требующего составления по нему паспорта ф.Б..</w:t>
      </w:r>
    </w:p>
    <w:p w:rsidR="00435059" w:rsidRDefault="00435059">
      <w:pPr>
        <w:ind w:left="80"/>
        <w:jc w:val="both"/>
      </w:pPr>
      <w:r>
        <w:rPr>
          <w:szCs w:val="18"/>
          <w:u w:val="single"/>
        </w:rPr>
        <w:t>К общему порядку записи данных в чч.036Т-042Т</w:t>
      </w:r>
    </w:p>
    <w:p w:rsidR="00435059" w:rsidRDefault="00435059">
      <w:pPr>
        <w:spacing w:before="20"/>
        <w:ind w:left="80"/>
        <w:jc w:val="both"/>
      </w:pPr>
      <w:r>
        <w:rPr>
          <w:szCs w:val="18"/>
        </w:rPr>
        <w:t>В этих частях приводятся проектные и фактические данные для любых объектов, в т.ч.:</w:t>
      </w:r>
    </w:p>
    <w:p w:rsidR="00435059" w:rsidRDefault="00435059">
      <w:pPr>
        <w:ind w:firstLine="540"/>
        <w:jc w:val="both"/>
      </w:pPr>
      <w:r>
        <w:rPr>
          <w:szCs w:val="18"/>
        </w:rPr>
        <w:t>- для разведываемых, резервных, перспективных для разведки, реконструируемых, подготавли</w:t>
      </w:r>
      <w:r>
        <w:rPr>
          <w:szCs w:val="18"/>
        </w:rPr>
        <w:softHyphen/>
        <w:t>ваемых к освоению, прочих - проектные (из отчетов, ТЭО, ТЭДов);</w:t>
      </w:r>
    </w:p>
    <w:p w:rsidR="00435059" w:rsidRDefault="00435059">
      <w:pPr>
        <w:spacing w:before="20"/>
        <w:ind w:firstLine="540"/>
        <w:jc w:val="both"/>
      </w:pPr>
      <w:r>
        <w:rPr>
          <w:szCs w:val="18"/>
        </w:rPr>
        <w:t>- для разрабатываемых - проектные и фактические (последние - на дату составления паспорта)?</w:t>
      </w:r>
    </w:p>
    <w:p w:rsidR="00435059" w:rsidRDefault="00435059">
      <w:pPr>
        <w:ind w:left="540" w:firstLine="0"/>
        <w:jc w:val="both"/>
        <w:rPr>
          <w:szCs w:val="18"/>
        </w:rPr>
      </w:pPr>
      <w:r>
        <w:rPr>
          <w:szCs w:val="18"/>
        </w:rPr>
        <w:t>- для утративших промышленное значение - проектные и фактические (последние - на дату пре</w:t>
      </w:r>
      <w:r>
        <w:rPr>
          <w:szCs w:val="18"/>
        </w:rPr>
        <w:softHyphen/>
        <w:t xml:space="preserve">кращения разработки). </w:t>
      </w:r>
    </w:p>
    <w:p w:rsidR="00435059" w:rsidRDefault="00435059">
      <w:pPr>
        <w:ind w:left="540" w:firstLine="0"/>
        <w:jc w:val="both"/>
      </w:pPr>
      <w:r>
        <w:rPr>
          <w:szCs w:val="18"/>
        </w:rPr>
        <w:t xml:space="preserve">- </w:t>
      </w:r>
      <w:r>
        <w:rPr>
          <w:szCs w:val="18"/>
          <w:u w:val="single"/>
        </w:rPr>
        <w:t>К ч.038. Вскрыша</w:t>
      </w:r>
    </w:p>
    <w:p w:rsidR="00435059" w:rsidRDefault="00435059">
      <w:pPr>
        <w:spacing w:before="20"/>
        <w:ind w:left="80" w:firstLine="480"/>
        <w:jc w:val="both"/>
      </w:pPr>
      <w:r>
        <w:rPr>
          <w:szCs w:val="18"/>
        </w:rPr>
        <w:t>1. Использование для записи в асп.03 "вид" терминов ЛИНЕЙНЫЙ и ОБЪЕМНЫЙ не допускается.</w:t>
      </w:r>
    </w:p>
    <w:p w:rsidR="00435059" w:rsidRDefault="00435059">
      <w:pPr>
        <w:ind w:left="80" w:firstLine="480"/>
        <w:jc w:val="both"/>
      </w:pPr>
      <w:r>
        <w:rPr>
          <w:szCs w:val="18"/>
        </w:rPr>
        <w:t>2. Для записи в асп.03 можно использовать термин ГЕОЛОГ, (т.е. геологический, по данным разведки).</w:t>
      </w:r>
    </w:p>
    <w:p w:rsidR="00435059" w:rsidRDefault="00435059">
      <w:pPr>
        <w:spacing w:line="264" w:lineRule="auto"/>
        <w:ind w:left="80" w:firstLine="480"/>
        <w:jc w:val="both"/>
        <w:rPr>
          <w:szCs w:val="18"/>
        </w:rPr>
      </w:pPr>
      <w:r>
        <w:rPr>
          <w:szCs w:val="18"/>
        </w:rPr>
        <w:t>3. Для записи в асп.04 "размерность" можно использовать термин М/М.</w:t>
      </w:r>
    </w:p>
    <w:p w:rsidR="00435059" w:rsidRDefault="00435059">
      <w:pPr>
        <w:spacing w:line="264" w:lineRule="auto"/>
        <w:ind w:left="80" w:firstLine="480"/>
        <w:jc w:val="both"/>
      </w:pPr>
      <w:r>
        <w:rPr>
          <w:szCs w:val="18"/>
          <w:u w:val="single"/>
        </w:rPr>
        <w:t xml:space="preserve">К ч.044Т. Мероприятия по охране и восстановлению окружающей среды </w:t>
      </w:r>
      <w:r>
        <w:rPr>
          <w:szCs w:val="18"/>
        </w:rPr>
        <w:t>I. Ввиду особой важности сведений о мероприятиях по охране и восстановлению окружающей сре</w:t>
      </w:r>
      <w:r>
        <w:rPr>
          <w:szCs w:val="18"/>
        </w:rPr>
        <w:softHyphen/>
        <w:t>ды, в случаях, когда эти мероприятия не предусмотрены проектом (отчетом по разведке, ТЭО, ТЭДом и др.) или (и) не проводятся (не проводились) фактически, необходимо в начале текста (т.е. его первой фразой) записать одну из следующих формулировок:</w:t>
      </w:r>
    </w:p>
    <w:p w:rsidR="00435059" w:rsidRDefault="00435059">
      <w:pPr>
        <w:spacing w:line="264" w:lineRule="auto"/>
        <w:ind w:firstLine="540"/>
        <w:jc w:val="both"/>
      </w:pPr>
      <w:r>
        <w:rPr>
          <w:szCs w:val="18"/>
        </w:rPr>
        <w:t>- "Не предусмотрены" (т.е. не проектировались);</w:t>
      </w:r>
    </w:p>
    <w:p w:rsidR="00435059" w:rsidRDefault="00435059">
      <w:pPr>
        <w:spacing w:line="264" w:lineRule="auto"/>
        <w:ind w:firstLine="540"/>
        <w:jc w:val="both"/>
      </w:pPr>
      <w:r>
        <w:rPr>
          <w:szCs w:val="18"/>
        </w:rPr>
        <w:t>- "Не проводятся" или "Не проводились" (т.е. не проводятся или не проводились, хотя и про</w:t>
      </w:r>
      <w:r>
        <w:rPr>
          <w:szCs w:val="18"/>
        </w:rPr>
        <w:softHyphen/>
        <w:t>ектировались);</w:t>
      </w:r>
    </w:p>
    <w:p w:rsidR="00435059" w:rsidRDefault="00435059">
      <w:pPr>
        <w:pStyle w:val="FR3"/>
        <w:spacing w:line="264" w:lineRule="auto"/>
        <w:ind w:left="0" w:firstLine="539"/>
        <w:rPr>
          <w:rFonts w:ascii="Times New Roman" w:hAnsi="Times New Roman" w:cs="Times New Roman"/>
          <w:sz w:val="20"/>
        </w:rPr>
      </w:pPr>
      <w:r>
        <w:rPr>
          <w:rFonts w:ascii="Times New Roman" w:hAnsi="Times New Roman" w:cs="Times New Roman"/>
          <w:sz w:val="20"/>
        </w:rPr>
        <w:t>- "Не предусмотрены и не проводятся" или "Не предусмотрены и не проводились".</w:t>
      </w:r>
    </w:p>
    <w:p w:rsidR="00435059" w:rsidRDefault="00435059">
      <w:pPr>
        <w:spacing w:line="264" w:lineRule="auto"/>
        <w:ind w:right="800"/>
      </w:pPr>
      <w:r>
        <w:br w:type="page"/>
        <w:t>2. Имеющиеся данные (проектные, фактические) приводятся в паспортах любых объектов (как и длячч.036Т-042Т).</w:t>
      </w:r>
    </w:p>
    <w:p w:rsidR="00435059" w:rsidRDefault="00435059">
      <w:pPr>
        <w:spacing w:line="264" w:lineRule="auto"/>
        <w:ind w:left="360" w:firstLine="0"/>
      </w:pPr>
      <w:r>
        <w:rPr>
          <w:u w:val="single"/>
        </w:rPr>
        <w:t>К ч.047. Источники данных об объекте</w:t>
      </w:r>
    </w:p>
    <w:p w:rsidR="00435059" w:rsidRDefault="00435059">
      <w:pPr>
        <w:spacing w:line="264" w:lineRule="auto"/>
      </w:pPr>
      <w:r>
        <w:t>1. При записи в асп.02 (содержание документа) можно использовать термин РАЗВЕДКА.</w:t>
      </w:r>
    </w:p>
    <w:p w:rsidR="00435059" w:rsidRDefault="00435059">
      <w:pPr>
        <w:spacing w:line="264" w:lineRule="auto"/>
      </w:pPr>
      <w:r>
        <w:t>2. Асп.02 не заполняется для госбаланса и св. баланса, а также для отчетов по тематическим, научно-исследовательским и проектно-изыскательским работам, если содержание этих работ нельзя пояснить термином из перечня к асп.02.</w:t>
      </w:r>
    </w:p>
    <w:p w:rsidR="00435059" w:rsidRDefault="00435059">
      <w:pPr>
        <w:spacing w:line="264" w:lineRule="auto"/>
      </w:pPr>
      <w:r>
        <w:t>3. Фамилия и инициалы автора (асп.03) приводятся только для отчетов, записок и обзоров. Для остальных документов дается сокращенное наименование организации (учреждения). Для одного документа указывается только один автор (составитель).</w:t>
      </w:r>
    </w:p>
    <w:p w:rsidR="00435059" w:rsidRDefault="00435059">
      <w:pPr>
        <w:spacing w:line="264" w:lineRule="auto"/>
      </w:pPr>
      <w:r>
        <w:t>4. Асп.04 (№ протокола) отведен для записи номеров протоколов только об утверждении запасов или кондиций. Для остальных документов асп.04 не заполняется.</w:t>
      </w:r>
    </w:p>
    <w:p w:rsidR="00435059" w:rsidRDefault="00435059">
      <w:pPr>
        <w:spacing w:line="264" w:lineRule="auto"/>
      </w:pPr>
      <w:r>
        <w:t>5. Запись номера хранения документа в ТГФ обязательна.</w:t>
      </w:r>
    </w:p>
    <w:p w:rsidR="00435059" w:rsidRDefault="00435059">
      <w:pPr>
        <w:pStyle w:val="FR4"/>
        <w:pBdr>
          <w:bottom w:val="single" w:sz="6" w:space="1" w:color="auto"/>
        </w:pBdr>
        <w:spacing w:line="264" w:lineRule="auto"/>
        <w:ind w:firstLine="0"/>
        <w:rPr>
          <w:rFonts w:ascii="Times New Roman" w:hAnsi="Times New Roman" w:cs="Times New Roman"/>
          <w:sz w:val="20"/>
        </w:rPr>
      </w:pPr>
      <w:r>
        <w:rPr>
          <w:rFonts w:ascii="Times New Roman" w:hAnsi="Times New Roman" w:cs="Times New Roman"/>
          <w:sz w:val="20"/>
        </w:rPr>
        <w:br w:type="page"/>
        <w:t>Сдано в печать 21/</w:t>
      </w:r>
      <w:r>
        <w:rPr>
          <w:rFonts w:ascii="Times New Roman" w:hAnsi="Times New Roman" w:cs="Times New Roman"/>
          <w:sz w:val="20"/>
          <w:lang w:val="en-US"/>
        </w:rPr>
        <w:t>VI</w:t>
      </w:r>
      <w:r>
        <w:rPr>
          <w:rFonts w:ascii="Times New Roman" w:hAnsi="Times New Roman" w:cs="Times New Roman"/>
          <w:sz w:val="20"/>
        </w:rPr>
        <w:t xml:space="preserve"> 1982 р.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Подписано к печати 18/</w:t>
      </w:r>
      <w:r>
        <w:rPr>
          <w:rFonts w:ascii="Times New Roman" w:hAnsi="Times New Roman" w:cs="Times New Roman"/>
          <w:sz w:val="20"/>
          <w:lang w:val="en-US"/>
        </w:rPr>
        <w:t>VI</w:t>
      </w:r>
      <w:r>
        <w:rPr>
          <w:rFonts w:ascii="Times New Roman" w:hAnsi="Times New Roman" w:cs="Times New Roman"/>
          <w:sz w:val="20"/>
        </w:rPr>
        <w:t xml:space="preserve"> </w:t>
      </w:r>
      <w:smartTag w:uri="urn:schemas-microsoft-com:office:smarttags" w:element="metricconverter">
        <w:smartTagPr>
          <w:attr w:name="ProductID" w:val="1982 г"/>
        </w:smartTagPr>
        <w:r>
          <w:rPr>
            <w:rFonts w:ascii="Times New Roman" w:hAnsi="Times New Roman" w:cs="Times New Roman"/>
            <w:sz w:val="20"/>
          </w:rPr>
          <w:t>1982 г</w:t>
        </w:r>
      </w:smartTag>
      <w:r>
        <w:rPr>
          <w:rFonts w:ascii="Times New Roman" w:hAnsi="Times New Roman" w:cs="Times New Roman"/>
          <w:sz w:val="20"/>
        </w:rPr>
        <w:t xml:space="preserve">. </w:t>
      </w:r>
      <w:r>
        <w:rPr>
          <w:rFonts w:ascii="Times New Roman" w:hAnsi="Times New Roman" w:cs="Times New Roman"/>
          <w:sz w:val="20"/>
        </w:rPr>
        <w:br/>
        <w:t xml:space="preserve">Л-73 171 </w:t>
      </w:r>
      <w:r>
        <w:rPr>
          <w:rFonts w:ascii="Times New Roman" w:hAnsi="Times New Roman" w:cs="Times New Roman"/>
          <w:sz w:val="20"/>
        </w:rPr>
        <w:tab/>
        <w:t xml:space="preserve"> Тираж 3000 экз.      Формат 84х108/16      </w:t>
      </w:r>
      <w:r>
        <w:rPr>
          <w:rFonts w:ascii="Times New Roman" w:hAnsi="Times New Roman" w:cs="Times New Roman"/>
          <w:sz w:val="20"/>
        </w:rPr>
        <w:tab/>
        <w:t xml:space="preserve">   Печ. л. 2,75   </w:t>
      </w:r>
      <w:r>
        <w:rPr>
          <w:rFonts w:ascii="Times New Roman" w:hAnsi="Times New Roman" w:cs="Times New Roman"/>
          <w:sz w:val="20"/>
        </w:rPr>
        <w:tab/>
        <w:t xml:space="preserve">              Заказ 315</w:t>
      </w:r>
    </w:p>
    <w:p w:rsidR="00435059" w:rsidRDefault="00435059">
      <w:pPr>
        <w:pStyle w:val="FR4"/>
        <w:spacing w:before="140" w:line="264" w:lineRule="auto"/>
        <w:ind w:left="1760" w:right="1600" w:firstLine="0"/>
        <w:jc w:val="center"/>
        <w:rPr>
          <w:rFonts w:ascii="Times New Roman" w:hAnsi="Times New Roman" w:cs="Times New Roman"/>
          <w:sz w:val="20"/>
        </w:rPr>
      </w:pPr>
      <w:r>
        <w:rPr>
          <w:rFonts w:ascii="Times New Roman" w:hAnsi="Times New Roman" w:cs="Times New Roman"/>
          <w:sz w:val="20"/>
        </w:rPr>
        <w:t>Центральное специализированное</w:t>
      </w:r>
      <w:r>
        <w:rPr>
          <w:rFonts w:ascii="Times New Roman" w:hAnsi="Times New Roman" w:cs="Times New Roman"/>
          <w:sz w:val="20"/>
        </w:rPr>
        <w:br/>
        <w:t xml:space="preserve">производственное хозрасчетное предприятие </w:t>
      </w:r>
      <w:r>
        <w:rPr>
          <w:rFonts w:ascii="Times New Roman" w:hAnsi="Times New Roman" w:cs="Times New Roman"/>
          <w:sz w:val="20"/>
        </w:rPr>
        <w:br/>
        <w:t>объединения "Союзгеолфонд"</w:t>
      </w:r>
      <w:bookmarkStart w:id="0" w:name="_GoBack"/>
      <w:bookmarkEnd w:id="0"/>
    </w:p>
    <w:sectPr w:rsidR="00435059">
      <w:footerReference w:type="even" r:id="rId7"/>
      <w:footerReference w:type="default" r:id="rId8"/>
      <w:pgSz w:w="11900" w:h="16820"/>
      <w:pgMar w:top="1418" w:right="1418" w:bottom="1418" w:left="1701" w:header="720" w:footer="720" w:gutter="0"/>
      <w:paperSrc w:first="265" w:other="265"/>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DC" w:rsidRDefault="00A740DC">
      <w:r>
        <w:separator/>
      </w:r>
    </w:p>
  </w:endnote>
  <w:endnote w:type="continuationSeparator" w:id="0">
    <w:p w:rsidR="00A740DC" w:rsidRDefault="00A7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059" w:rsidRDefault="0043505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35059" w:rsidRDefault="004350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059" w:rsidRDefault="0043505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35B6D">
      <w:rPr>
        <w:rStyle w:val="a8"/>
        <w:noProof/>
      </w:rPr>
      <w:t>42</w:t>
    </w:r>
    <w:r>
      <w:rPr>
        <w:rStyle w:val="a8"/>
      </w:rPr>
      <w:fldChar w:fldCharType="end"/>
    </w:r>
  </w:p>
  <w:p w:rsidR="00435059" w:rsidRDefault="004350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DC" w:rsidRDefault="00A740DC">
      <w:r>
        <w:separator/>
      </w:r>
    </w:p>
  </w:footnote>
  <w:footnote w:type="continuationSeparator" w:id="0">
    <w:p w:rsidR="00A740DC" w:rsidRDefault="00A7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964F5"/>
    <w:multiLevelType w:val="hybridMultilevel"/>
    <w:tmpl w:val="9A261140"/>
    <w:lvl w:ilvl="0" w:tplc="DDB274CE">
      <w:start w:val="2"/>
      <w:numFmt w:val="bullet"/>
      <w:lvlText w:val="-"/>
      <w:lvlJc w:val="left"/>
      <w:pPr>
        <w:tabs>
          <w:tab w:val="num" w:pos="1059"/>
        </w:tabs>
        <w:ind w:left="1059" w:hanging="600"/>
      </w:pPr>
      <w:rPr>
        <w:rFonts w:ascii="Times New Roman" w:eastAsia="Times New Roman" w:hAnsi="Times New Roman" w:cs="Times New Roman" w:hint="default"/>
      </w:rPr>
    </w:lvl>
    <w:lvl w:ilvl="1" w:tplc="04190003" w:tentative="1">
      <w:start w:val="1"/>
      <w:numFmt w:val="bullet"/>
      <w:lvlText w:val="o"/>
      <w:lvlJc w:val="left"/>
      <w:pPr>
        <w:tabs>
          <w:tab w:val="num" w:pos="1539"/>
        </w:tabs>
        <w:ind w:left="1539" w:hanging="360"/>
      </w:pPr>
      <w:rPr>
        <w:rFonts w:ascii="Courier New" w:hAnsi="Courier New" w:hint="default"/>
      </w:rPr>
    </w:lvl>
    <w:lvl w:ilvl="2" w:tplc="04190005" w:tentative="1">
      <w:start w:val="1"/>
      <w:numFmt w:val="bullet"/>
      <w:lvlText w:val=""/>
      <w:lvlJc w:val="left"/>
      <w:pPr>
        <w:tabs>
          <w:tab w:val="num" w:pos="2259"/>
        </w:tabs>
        <w:ind w:left="2259" w:hanging="360"/>
      </w:pPr>
      <w:rPr>
        <w:rFonts w:ascii="Wingdings" w:hAnsi="Wingdings" w:hint="default"/>
      </w:rPr>
    </w:lvl>
    <w:lvl w:ilvl="3" w:tplc="04190001" w:tentative="1">
      <w:start w:val="1"/>
      <w:numFmt w:val="bullet"/>
      <w:lvlText w:val=""/>
      <w:lvlJc w:val="left"/>
      <w:pPr>
        <w:tabs>
          <w:tab w:val="num" w:pos="2979"/>
        </w:tabs>
        <w:ind w:left="2979" w:hanging="360"/>
      </w:pPr>
      <w:rPr>
        <w:rFonts w:ascii="Symbol" w:hAnsi="Symbol" w:hint="default"/>
      </w:rPr>
    </w:lvl>
    <w:lvl w:ilvl="4" w:tplc="04190003" w:tentative="1">
      <w:start w:val="1"/>
      <w:numFmt w:val="bullet"/>
      <w:lvlText w:val="o"/>
      <w:lvlJc w:val="left"/>
      <w:pPr>
        <w:tabs>
          <w:tab w:val="num" w:pos="3699"/>
        </w:tabs>
        <w:ind w:left="3699" w:hanging="360"/>
      </w:pPr>
      <w:rPr>
        <w:rFonts w:ascii="Courier New" w:hAnsi="Courier New" w:hint="default"/>
      </w:rPr>
    </w:lvl>
    <w:lvl w:ilvl="5" w:tplc="04190005" w:tentative="1">
      <w:start w:val="1"/>
      <w:numFmt w:val="bullet"/>
      <w:lvlText w:val=""/>
      <w:lvlJc w:val="left"/>
      <w:pPr>
        <w:tabs>
          <w:tab w:val="num" w:pos="4419"/>
        </w:tabs>
        <w:ind w:left="4419" w:hanging="360"/>
      </w:pPr>
      <w:rPr>
        <w:rFonts w:ascii="Wingdings" w:hAnsi="Wingdings" w:hint="default"/>
      </w:rPr>
    </w:lvl>
    <w:lvl w:ilvl="6" w:tplc="04190001" w:tentative="1">
      <w:start w:val="1"/>
      <w:numFmt w:val="bullet"/>
      <w:lvlText w:val=""/>
      <w:lvlJc w:val="left"/>
      <w:pPr>
        <w:tabs>
          <w:tab w:val="num" w:pos="5139"/>
        </w:tabs>
        <w:ind w:left="5139" w:hanging="360"/>
      </w:pPr>
      <w:rPr>
        <w:rFonts w:ascii="Symbol" w:hAnsi="Symbol" w:hint="default"/>
      </w:rPr>
    </w:lvl>
    <w:lvl w:ilvl="7" w:tplc="04190003" w:tentative="1">
      <w:start w:val="1"/>
      <w:numFmt w:val="bullet"/>
      <w:lvlText w:val="o"/>
      <w:lvlJc w:val="left"/>
      <w:pPr>
        <w:tabs>
          <w:tab w:val="num" w:pos="5859"/>
        </w:tabs>
        <w:ind w:left="5859" w:hanging="360"/>
      </w:pPr>
      <w:rPr>
        <w:rFonts w:ascii="Courier New" w:hAnsi="Courier New" w:hint="default"/>
      </w:rPr>
    </w:lvl>
    <w:lvl w:ilvl="8" w:tplc="04190005" w:tentative="1">
      <w:start w:val="1"/>
      <w:numFmt w:val="bullet"/>
      <w:lvlText w:val=""/>
      <w:lvlJc w:val="left"/>
      <w:pPr>
        <w:tabs>
          <w:tab w:val="num" w:pos="6579"/>
        </w:tabs>
        <w:ind w:left="6579" w:hanging="360"/>
      </w:pPr>
      <w:rPr>
        <w:rFonts w:ascii="Wingdings" w:hAnsi="Wingdings" w:hint="default"/>
      </w:rPr>
    </w:lvl>
  </w:abstractNum>
  <w:abstractNum w:abstractNumId="1">
    <w:nsid w:val="35DD185C"/>
    <w:multiLevelType w:val="hybridMultilevel"/>
    <w:tmpl w:val="5ADC0B8E"/>
    <w:lvl w:ilvl="0" w:tplc="4B1E5708">
      <w:start w:val="1"/>
      <w:numFmt w:val="bullet"/>
      <w:lvlText w:val="-"/>
      <w:lvlJc w:val="left"/>
      <w:pPr>
        <w:tabs>
          <w:tab w:val="num" w:pos="1200"/>
        </w:tabs>
        <w:ind w:left="1200" w:hanging="6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3AB15EE3"/>
    <w:multiLevelType w:val="hybridMultilevel"/>
    <w:tmpl w:val="26E6A592"/>
    <w:lvl w:ilvl="0" w:tplc="25161A66">
      <w:start w:val="2"/>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889"/>
    <w:rsid w:val="00435059"/>
    <w:rsid w:val="00582889"/>
    <w:rsid w:val="00635B6D"/>
    <w:rsid w:val="00A740DC"/>
    <w:rsid w:val="00DC6755"/>
    <w:rsid w:val="00DD3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A0BE9B-E0C6-4D7A-99C9-459D110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420"/>
    </w:pPr>
  </w:style>
  <w:style w:type="paragraph" w:styleId="1">
    <w:name w:val="heading 1"/>
    <w:basedOn w:val="a"/>
    <w:next w:val="a"/>
    <w:qFormat/>
    <w:pPr>
      <w:keepNext/>
      <w:spacing w:line="288" w:lineRule="auto"/>
      <w:jc w:val="both"/>
      <w:outlineLvl w:val="0"/>
    </w:pPr>
    <w:rPr>
      <w:u w:val="single"/>
    </w:rPr>
  </w:style>
  <w:style w:type="paragraph" w:styleId="2">
    <w:name w:val="heading 2"/>
    <w:basedOn w:val="a"/>
    <w:next w:val="a"/>
    <w:qFormat/>
    <w:pPr>
      <w:keepNext/>
      <w:spacing w:before="20" w:line="264" w:lineRule="auto"/>
      <w:ind w:left="80"/>
      <w:outlineLvl w:val="1"/>
    </w:pPr>
    <w:rPr>
      <w:szCs w:val="18"/>
      <w:u w:val="single"/>
    </w:rPr>
  </w:style>
  <w:style w:type="paragraph" w:styleId="3">
    <w:name w:val="heading 3"/>
    <w:basedOn w:val="a"/>
    <w:next w:val="a"/>
    <w:qFormat/>
    <w:pPr>
      <w:keepNext/>
      <w:spacing w:line="264" w:lineRule="auto"/>
      <w:outlineLvl w:val="2"/>
    </w:pPr>
    <w:rPr>
      <w:szCs w:val="18"/>
      <w:u w:val="single"/>
    </w:rPr>
  </w:style>
  <w:style w:type="paragraph" w:styleId="4">
    <w:name w:val="heading 4"/>
    <w:basedOn w:val="a"/>
    <w:next w:val="a"/>
    <w:qFormat/>
    <w:pPr>
      <w:keepNext/>
      <w:spacing w:before="220" w:line="288" w:lineRule="auto"/>
      <w:ind w:left="40"/>
      <w:jc w:val="both"/>
      <w:outlineLvl w:val="3"/>
    </w:pPr>
    <w:rPr>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3860"/>
      <w:jc w:val="both"/>
    </w:pPr>
    <w:rPr>
      <w:sz w:val="48"/>
      <w:szCs w:val="48"/>
    </w:rPr>
  </w:style>
  <w:style w:type="paragraph" w:customStyle="1" w:styleId="FR2">
    <w:name w:val="FR2"/>
    <w:pPr>
      <w:widowControl w:val="0"/>
      <w:autoSpaceDE w:val="0"/>
      <w:autoSpaceDN w:val="0"/>
      <w:adjustRightInd w:val="0"/>
      <w:spacing w:before="40" w:line="300" w:lineRule="auto"/>
      <w:jc w:val="center"/>
    </w:pPr>
    <w:rPr>
      <w:sz w:val="32"/>
      <w:szCs w:val="32"/>
    </w:rPr>
  </w:style>
  <w:style w:type="paragraph" w:customStyle="1" w:styleId="FR3">
    <w:name w:val="FR3"/>
    <w:pPr>
      <w:widowControl w:val="0"/>
      <w:autoSpaceDE w:val="0"/>
      <w:autoSpaceDN w:val="0"/>
      <w:adjustRightInd w:val="0"/>
      <w:spacing w:line="260" w:lineRule="auto"/>
      <w:ind w:left="40" w:firstLine="420"/>
    </w:pPr>
    <w:rPr>
      <w:rFonts w:ascii="Arial" w:hAnsi="Arial" w:cs="Arial"/>
      <w:sz w:val="18"/>
      <w:szCs w:val="18"/>
    </w:rPr>
  </w:style>
  <w:style w:type="paragraph" w:customStyle="1" w:styleId="FR4">
    <w:name w:val="FR4"/>
    <w:pPr>
      <w:widowControl w:val="0"/>
      <w:autoSpaceDE w:val="0"/>
      <w:autoSpaceDN w:val="0"/>
      <w:adjustRightInd w:val="0"/>
      <w:spacing w:line="300" w:lineRule="auto"/>
      <w:ind w:firstLine="460"/>
    </w:pPr>
    <w:rPr>
      <w:rFonts w:ascii="Courier New" w:hAnsi="Courier New" w:cs="Courier New"/>
      <w:sz w:val="16"/>
      <w:szCs w:val="16"/>
    </w:rPr>
  </w:style>
  <w:style w:type="paragraph" w:customStyle="1" w:styleId="FR5">
    <w:name w:val="FR5"/>
    <w:pPr>
      <w:widowControl w:val="0"/>
      <w:autoSpaceDE w:val="0"/>
      <w:autoSpaceDN w:val="0"/>
      <w:adjustRightInd w:val="0"/>
      <w:ind w:left="80"/>
    </w:pPr>
    <w:rPr>
      <w:rFonts w:ascii="Arial" w:hAnsi="Arial" w:cs="Arial"/>
      <w:b/>
      <w:bCs/>
      <w:sz w:val="12"/>
      <w:szCs w:val="12"/>
    </w:rPr>
  </w:style>
  <w:style w:type="paragraph" w:styleId="a3">
    <w:name w:val="Body Text"/>
    <w:basedOn w:val="a"/>
    <w:pPr>
      <w:tabs>
        <w:tab w:val="left" w:leader="dot" w:pos="7371"/>
      </w:tabs>
      <w:spacing w:before="200"/>
      <w:ind w:firstLine="0"/>
    </w:pPr>
    <w:rPr>
      <w:sz w:val="18"/>
      <w:szCs w:val="18"/>
    </w:rPr>
  </w:style>
  <w:style w:type="paragraph" w:styleId="a4">
    <w:name w:val="Body Text Indent"/>
    <w:basedOn w:val="a"/>
    <w:pPr>
      <w:ind w:right="200"/>
    </w:pPr>
  </w:style>
  <w:style w:type="paragraph" w:styleId="a5">
    <w:name w:val="Block Text"/>
    <w:basedOn w:val="a"/>
    <w:pPr>
      <w:spacing w:before="1480" w:line="288" w:lineRule="auto"/>
      <w:ind w:left="1240" w:right="1000" w:firstLine="0"/>
      <w:jc w:val="center"/>
    </w:pPr>
    <w:rPr>
      <w:szCs w:val="24"/>
    </w:rPr>
  </w:style>
  <w:style w:type="paragraph" w:styleId="20">
    <w:name w:val="Body Text Indent 2"/>
    <w:basedOn w:val="a"/>
    <w:pPr>
      <w:spacing w:line="288" w:lineRule="auto"/>
      <w:ind w:left="40" w:firstLine="460"/>
      <w:jc w:val="both"/>
    </w:pPr>
  </w:style>
  <w:style w:type="paragraph" w:styleId="21">
    <w:name w:val="Body Text 2"/>
    <w:basedOn w:val="a"/>
    <w:pPr>
      <w:spacing w:line="288" w:lineRule="auto"/>
      <w:ind w:right="1200" w:firstLine="0"/>
      <w:jc w:val="center"/>
    </w:pPr>
  </w:style>
  <w:style w:type="paragraph" w:styleId="30">
    <w:name w:val="Body Text Indent 3"/>
    <w:basedOn w:val="a"/>
    <w:pPr>
      <w:spacing w:line="288" w:lineRule="auto"/>
      <w:ind w:left="40"/>
      <w:jc w:val="both"/>
    </w:pPr>
  </w:style>
  <w:style w:type="paragraph" w:styleId="31">
    <w:name w:val="Body Text 3"/>
    <w:basedOn w:val="a"/>
    <w:pPr>
      <w:spacing w:line="288" w:lineRule="auto"/>
      <w:ind w:firstLine="0"/>
      <w:jc w:val="center"/>
    </w:pPr>
    <w:rPr>
      <w:szCs w:val="18"/>
    </w:rPr>
  </w:style>
  <w:style w:type="paragraph" w:styleId="a6">
    <w:name w:val="caption"/>
    <w:basedOn w:val="a"/>
    <w:next w:val="a"/>
    <w:qFormat/>
    <w:pPr>
      <w:spacing w:before="120" w:line="264" w:lineRule="auto"/>
      <w:ind w:left="403" w:firstLine="0"/>
      <w:jc w:val="both"/>
    </w:pPr>
    <w:rPr>
      <w:szCs w:val="18"/>
      <w:u w:val="single"/>
    </w:rPr>
  </w:style>
  <w:style w:type="paragraph" w:styleId="a7">
    <w:name w:val="footer"/>
    <w:basedOn w:val="a"/>
    <w:pPr>
      <w:tabs>
        <w:tab w:val="center" w:pos="4677"/>
        <w:tab w:val="right" w:pos="9355"/>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15268</Words>
  <Characters>87034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МИНИСТЕРСТВО ГЕОЛОГИИ СССР ОБЪЕДИНЕНИЕ "СОЮЗГЕОЛФОНД"</vt:lpstr>
    </vt:vector>
  </TitlesOfParts>
  <Company>RFGF</Company>
  <LinksUpToDate>false</LinksUpToDate>
  <CharactersWithSpaces>102098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ГЕОЛОГИИ СССР ОБЪЕДИНЕНИЕ "СОЮЗГЕОЛФОНД"</dc:title>
  <dc:subject/>
  <dc:creator>502_136</dc:creator>
  <cp:keywords/>
  <dc:description/>
  <cp:lastModifiedBy>Irina</cp:lastModifiedBy>
  <cp:revision>2</cp:revision>
  <cp:lastPrinted>1899-12-31T21:00:00Z</cp:lastPrinted>
  <dcterms:created xsi:type="dcterms:W3CDTF">2014-09-01T15:59:00Z</dcterms:created>
  <dcterms:modified xsi:type="dcterms:W3CDTF">2014-09-01T15:59:00Z</dcterms:modified>
</cp:coreProperties>
</file>