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523650">
        <w:trPr>
          <w:cantSplit/>
          <w:trHeight w:hRule="exact" w:val="851"/>
        </w:trPr>
        <w:tc>
          <w:tcPr>
            <w:tcW w:w="1276" w:type="dxa"/>
            <w:tcBorders>
              <w:bottom w:val="single" w:sz="4" w:space="0" w:color="auto"/>
            </w:tcBorders>
            <w:vAlign w:val="bottom"/>
          </w:tcPr>
          <w:p w:rsidR="00523650" w:rsidRPr="00ED616A" w:rsidRDefault="00523650" w:rsidP="003B4E47">
            <w:pPr>
              <w:pStyle w:val="SingleTxtG"/>
              <w:jc w:val="left"/>
            </w:pPr>
          </w:p>
        </w:tc>
        <w:tc>
          <w:tcPr>
            <w:tcW w:w="2268" w:type="dxa"/>
            <w:tcBorders>
              <w:bottom w:val="single" w:sz="4" w:space="0" w:color="auto"/>
            </w:tcBorders>
            <w:vAlign w:val="bottom"/>
          </w:tcPr>
          <w:p w:rsidR="00523650" w:rsidRPr="00B97172" w:rsidRDefault="00523650" w:rsidP="003B4E47">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rsidR="00523650" w:rsidRPr="002E51B7" w:rsidRDefault="00AB4DB5" w:rsidP="00AB4DB5">
            <w:pPr>
              <w:jc w:val="right"/>
            </w:pPr>
            <w:r w:rsidRPr="00AB4DB5">
              <w:rPr>
                <w:sz w:val="40"/>
              </w:rPr>
              <w:t>CERD</w:t>
            </w:r>
            <w:r>
              <w:t>/C/RUS/20-22</w:t>
            </w:r>
          </w:p>
        </w:tc>
      </w:tr>
      <w:tr w:rsidR="00523650">
        <w:trPr>
          <w:cantSplit/>
          <w:trHeight w:hRule="exact" w:val="2835"/>
        </w:trPr>
        <w:tc>
          <w:tcPr>
            <w:tcW w:w="1276" w:type="dxa"/>
            <w:tcBorders>
              <w:top w:val="single" w:sz="4" w:space="0" w:color="auto"/>
              <w:bottom w:val="single" w:sz="12" w:space="0" w:color="auto"/>
            </w:tcBorders>
          </w:tcPr>
          <w:p w:rsidR="00523650" w:rsidRDefault="00FC0E56" w:rsidP="003B4E47">
            <w:pPr>
              <w:spacing w:before="1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6.5pt">
                  <v:imagedata r:id="rId7" o:title="_unlogo"/>
                </v:shape>
              </w:pict>
            </w:r>
          </w:p>
        </w:tc>
        <w:tc>
          <w:tcPr>
            <w:tcW w:w="5528" w:type="dxa"/>
            <w:gridSpan w:val="2"/>
            <w:tcBorders>
              <w:top w:val="single" w:sz="4" w:space="0" w:color="auto"/>
              <w:bottom w:val="single" w:sz="12" w:space="0" w:color="auto"/>
            </w:tcBorders>
          </w:tcPr>
          <w:p w:rsidR="00523650" w:rsidRPr="000B4EF7" w:rsidRDefault="00523650" w:rsidP="003B4E47">
            <w:pPr>
              <w:spacing w:before="120" w:line="380" w:lineRule="exact"/>
              <w:rPr>
                <w:b/>
                <w:sz w:val="34"/>
                <w:szCs w:val="40"/>
              </w:rPr>
            </w:pPr>
            <w:r w:rsidRPr="000B4EF7">
              <w:rPr>
                <w:b/>
                <w:sz w:val="34"/>
                <w:szCs w:val="40"/>
              </w:rPr>
              <w:t>International Convention on</w:t>
            </w:r>
            <w:r>
              <w:rPr>
                <w:b/>
                <w:sz w:val="34"/>
                <w:szCs w:val="40"/>
              </w:rPr>
              <w:br/>
              <w:t>the Elimination of A</w:t>
            </w:r>
            <w:r w:rsidRPr="000B4EF7">
              <w:rPr>
                <w:b/>
                <w:sz w:val="34"/>
                <w:szCs w:val="40"/>
              </w:rPr>
              <w:t>ll Forms</w:t>
            </w:r>
            <w:r>
              <w:rPr>
                <w:b/>
                <w:sz w:val="34"/>
                <w:szCs w:val="40"/>
              </w:rPr>
              <w:br/>
            </w:r>
            <w:r w:rsidRPr="000B4EF7">
              <w:rPr>
                <w:b/>
                <w:sz w:val="34"/>
                <w:szCs w:val="40"/>
              </w:rPr>
              <w:t>of Racial Discrimination</w:t>
            </w:r>
          </w:p>
          <w:p w:rsidR="00523650" w:rsidRDefault="00523650" w:rsidP="003B4E47">
            <w:pPr>
              <w:spacing w:before="120" w:line="420" w:lineRule="exact"/>
            </w:pPr>
          </w:p>
        </w:tc>
        <w:tc>
          <w:tcPr>
            <w:tcW w:w="2835" w:type="dxa"/>
            <w:tcBorders>
              <w:top w:val="single" w:sz="4" w:space="0" w:color="auto"/>
              <w:bottom w:val="single" w:sz="12" w:space="0" w:color="auto"/>
            </w:tcBorders>
          </w:tcPr>
          <w:p w:rsidR="00AB4DB5" w:rsidRDefault="00AB4DB5" w:rsidP="00AB4DB5">
            <w:pPr>
              <w:spacing w:before="240" w:line="240" w:lineRule="exact"/>
            </w:pPr>
            <w:r>
              <w:t>Distr.: General</w:t>
            </w:r>
          </w:p>
          <w:p w:rsidR="00AB4DB5" w:rsidRDefault="00125B7C" w:rsidP="00AB4DB5">
            <w:pPr>
              <w:spacing w:line="240" w:lineRule="exact"/>
            </w:pPr>
            <w:r>
              <w:t xml:space="preserve">23 </w:t>
            </w:r>
            <w:r w:rsidR="00AB4DB5">
              <w:t>May 2012</w:t>
            </w:r>
          </w:p>
          <w:p w:rsidR="00AB4DB5" w:rsidRDefault="00AB4DB5" w:rsidP="00AB4DB5">
            <w:pPr>
              <w:spacing w:line="240" w:lineRule="exact"/>
            </w:pPr>
          </w:p>
          <w:p w:rsidR="00523650" w:rsidRDefault="00AB4DB5" w:rsidP="00AB4DB5">
            <w:pPr>
              <w:spacing w:line="240" w:lineRule="exact"/>
            </w:pPr>
            <w:r>
              <w:t>Original: Russian</w:t>
            </w:r>
          </w:p>
        </w:tc>
      </w:tr>
    </w:tbl>
    <w:p w:rsidR="00AB4DB5" w:rsidRPr="00AB4DB5" w:rsidRDefault="00AB4DB5" w:rsidP="00AB4DB5">
      <w:pPr>
        <w:spacing w:before="120"/>
        <w:rPr>
          <w:b/>
          <w:sz w:val="24"/>
          <w:szCs w:val="24"/>
        </w:rPr>
      </w:pPr>
      <w:r w:rsidRPr="00AB4DB5">
        <w:rPr>
          <w:b/>
          <w:sz w:val="24"/>
          <w:szCs w:val="24"/>
        </w:rPr>
        <w:t>Committee on the Elimination of Racial Discrimination</w:t>
      </w:r>
    </w:p>
    <w:p w:rsidR="00AB4DB5" w:rsidRPr="00AB4DB5" w:rsidRDefault="00AB4DB5" w:rsidP="00AB4DB5">
      <w:pPr>
        <w:keepNext/>
        <w:keepLines/>
        <w:tabs>
          <w:tab w:val="right" w:pos="851"/>
        </w:tabs>
        <w:spacing w:before="240" w:after="240" w:line="360" w:lineRule="exact"/>
        <w:ind w:left="1134" w:right="1134" w:hanging="1134"/>
        <w:rPr>
          <w:b/>
          <w:sz w:val="34"/>
        </w:rPr>
      </w:pPr>
      <w:r w:rsidRPr="00AB4DB5">
        <w:rPr>
          <w:b/>
          <w:sz w:val="34"/>
        </w:rPr>
        <w:tab/>
      </w:r>
      <w:r w:rsidRPr="00AB4DB5">
        <w:rPr>
          <w:b/>
          <w:sz w:val="34"/>
        </w:rPr>
        <w:tab/>
        <w:t>Reports submitted by States parties under article 9 of the Convention</w:t>
      </w:r>
    </w:p>
    <w:p w:rsidR="00AB4DB5" w:rsidRPr="00AB4DB5" w:rsidRDefault="00AB4DB5" w:rsidP="00AB4DB5">
      <w:pPr>
        <w:keepNext/>
        <w:keepLines/>
        <w:tabs>
          <w:tab w:val="right" w:pos="851"/>
        </w:tabs>
        <w:spacing w:before="360" w:after="240" w:line="300" w:lineRule="exact"/>
        <w:ind w:left="1134" w:right="1134" w:hanging="1134"/>
        <w:rPr>
          <w:b/>
          <w:sz w:val="28"/>
        </w:rPr>
      </w:pPr>
      <w:r w:rsidRPr="00AB4DB5">
        <w:rPr>
          <w:b/>
          <w:sz w:val="28"/>
        </w:rPr>
        <w:tab/>
      </w:r>
      <w:r w:rsidRPr="00AB4DB5">
        <w:rPr>
          <w:b/>
          <w:sz w:val="28"/>
        </w:rPr>
        <w:tab/>
      </w:r>
      <w:r>
        <w:rPr>
          <w:b/>
          <w:sz w:val="28"/>
        </w:rPr>
        <w:t>Twentiet</w:t>
      </w:r>
      <w:r w:rsidRPr="00AB4DB5">
        <w:rPr>
          <w:b/>
          <w:sz w:val="28"/>
        </w:rPr>
        <w:t>h</w:t>
      </w:r>
      <w:r>
        <w:rPr>
          <w:b/>
          <w:sz w:val="28"/>
        </w:rPr>
        <w:t xml:space="preserve"> </w:t>
      </w:r>
      <w:r w:rsidR="00BD013D">
        <w:rPr>
          <w:b/>
          <w:sz w:val="28"/>
        </w:rPr>
        <w:t>to</w:t>
      </w:r>
      <w:r>
        <w:rPr>
          <w:b/>
          <w:sz w:val="28"/>
        </w:rPr>
        <w:t xml:space="preserve"> twenty-second</w:t>
      </w:r>
      <w:r w:rsidR="005B5ED9">
        <w:rPr>
          <w:b/>
          <w:sz w:val="28"/>
        </w:rPr>
        <w:t xml:space="preserve"> periodic reports of States Parties due in 2012</w:t>
      </w:r>
    </w:p>
    <w:p w:rsidR="00AB4DB5" w:rsidRPr="000C1D77" w:rsidRDefault="00AB4DB5" w:rsidP="00AB4DB5">
      <w:pPr>
        <w:keepNext/>
        <w:keepLines/>
        <w:tabs>
          <w:tab w:val="right" w:pos="851"/>
        </w:tabs>
        <w:spacing w:before="240" w:after="240" w:line="360" w:lineRule="exact"/>
        <w:ind w:left="1134" w:right="1134" w:hanging="1134"/>
        <w:rPr>
          <w:b/>
          <w:sz w:val="34"/>
          <w:lang w:val="ru-RU"/>
        </w:rPr>
      </w:pPr>
      <w:r w:rsidRPr="00AB4DB5">
        <w:rPr>
          <w:b/>
          <w:sz w:val="34"/>
        </w:rPr>
        <w:tab/>
      </w:r>
      <w:r w:rsidRPr="00AB4DB5">
        <w:rPr>
          <w:b/>
          <w:sz w:val="34"/>
        </w:rPr>
        <w:tab/>
      </w:r>
      <w:smartTag w:uri="urn:schemas-microsoft-com:office:smarttags" w:element="place">
        <w:smartTag w:uri="urn:schemas-microsoft-com:office:smarttags" w:element="country-region">
          <w:r>
            <w:rPr>
              <w:b/>
              <w:sz w:val="34"/>
            </w:rPr>
            <w:t>Russian</w:t>
          </w:r>
          <w:r w:rsidRPr="000C1D77">
            <w:rPr>
              <w:b/>
              <w:sz w:val="34"/>
              <w:lang w:val="ru-RU"/>
            </w:rPr>
            <w:t xml:space="preserve"> </w:t>
          </w:r>
          <w:r>
            <w:rPr>
              <w:b/>
              <w:sz w:val="34"/>
            </w:rPr>
            <w:t>Federation</w:t>
          </w:r>
        </w:smartTag>
      </w:smartTag>
      <w:r w:rsidRPr="000C1D77">
        <w:rPr>
          <w:vertAlign w:val="superscript"/>
          <w:lang w:val="ru-RU"/>
        </w:rPr>
        <w:footnoteReference w:customMarkFollows="1" w:id="2"/>
        <w:t>*</w:t>
      </w:r>
      <w:r w:rsidRPr="000C1D77">
        <w:rPr>
          <w:lang w:val="ru-RU"/>
        </w:rPr>
        <w:t xml:space="preserve">, </w:t>
      </w:r>
      <w:r w:rsidRPr="000C1D77">
        <w:rPr>
          <w:vertAlign w:val="superscript"/>
          <w:lang w:val="ru-RU"/>
        </w:rPr>
        <w:footnoteReference w:customMarkFollows="1" w:id="3"/>
        <w:t>**</w:t>
      </w:r>
      <w:r w:rsidRPr="000C1D77">
        <w:rPr>
          <w:lang w:val="ru-RU"/>
        </w:rPr>
        <w:t xml:space="preserve">, </w:t>
      </w:r>
      <w:r w:rsidRPr="000C1D77">
        <w:rPr>
          <w:vertAlign w:val="superscript"/>
          <w:lang w:val="ru-RU"/>
        </w:rPr>
        <w:footnoteReference w:customMarkFollows="1" w:id="4"/>
        <w:t>***</w:t>
      </w:r>
    </w:p>
    <w:p w:rsidR="00AB4DB5" w:rsidRPr="000C1D77" w:rsidRDefault="00AB4DB5" w:rsidP="00AB4DB5">
      <w:pPr>
        <w:spacing w:after="120"/>
        <w:ind w:left="1134" w:right="1134"/>
        <w:jc w:val="right"/>
        <w:rPr>
          <w:lang w:val="ru-RU"/>
        </w:rPr>
      </w:pPr>
      <w:r w:rsidRPr="000C1D77">
        <w:rPr>
          <w:lang w:val="ru-RU"/>
        </w:rPr>
        <w:t xml:space="preserve">[13 </w:t>
      </w:r>
      <w:r>
        <w:t>March</w:t>
      </w:r>
      <w:r w:rsidRPr="000C1D77">
        <w:rPr>
          <w:lang w:val="ru-RU"/>
        </w:rPr>
        <w:t xml:space="preserve"> 2012]</w:t>
      </w:r>
    </w:p>
    <w:p w:rsidR="007F5786" w:rsidRDefault="000857B5" w:rsidP="007F5786">
      <w:pPr>
        <w:pStyle w:val="HMG"/>
        <w:rPr>
          <w:lang w:val="ru-RU"/>
        </w:rPr>
      </w:pPr>
      <w:r w:rsidRPr="000C1D77">
        <w:rPr>
          <w:lang w:val="ru-RU"/>
        </w:rPr>
        <w:br w:type="page"/>
      </w:r>
      <w:r w:rsidR="007F5786">
        <w:rPr>
          <w:lang w:val="ru-RU"/>
        </w:rPr>
        <w:tab/>
      </w:r>
      <w:r w:rsidR="007F5786">
        <w:rPr>
          <w:lang w:val="ru-RU"/>
        </w:rPr>
        <w:tab/>
        <w:t>Двадцатый, двадцать первый и двадцать второй пеориодические доклады, подготовленные Российской Федерацией</w:t>
      </w:r>
      <w:bookmarkStart w:id="0" w:name="_Toc324251986"/>
    </w:p>
    <w:p w:rsidR="007F5786" w:rsidRDefault="007F5786" w:rsidP="00EC79D5">
      <w:pPr>
        <w:pStyle w:val="H1G"/>
        <w:ind w:hanging="851"/>
        <w:rPr>
          <w:lang w:val="ru-RU"/>
        </w:rPr>
      </w:pPr>
    </w:p>
    <w:p w:rsidR="009D7C5E" w:rsidRPr="00EC79D5" w:rsidRDefault="00EC79D5" w:rsidP="00EC79D5">
      <w:pPr>
        <w:pStyle w:val="H1G"/>
        <w:ind w:hanging="851"/>
        <w:rPr>
          <w:sz w:val="28"/>
          <w:lang w:val="ru-RU"/>
        </w:rPr>
      </w:pPr>
      <w:r>
        <w:rPr>
          <w:lang w:val="ru-RU"/>
        </w:rPr>
        <w:t>Содержание</w:t>
      </w:r>
    </w:p>
    <w:p w:rsidR="009D7C5E" w:rsidRPr="00EC79D5" w:rsidRDefault="009D7C5E" w:rsidP="009D7C5E">
      <w:pPr>
        <w:tabs>
          <w:tab w:val="right" w:pos="8929"/>
          <w:tab w:val="right" w:pos="9638"/>
        </w:tabs>
        <w:spacing w:after="120"/>
        <w:ind w:left="283"/>
        <w:rPr>
          <w:lang w:val="ru-RU"/>
        </w:rPr>
      </w:pPr>
      <w:r w:rsidRPr="00EC79D5">
        <w:rPr>
          <w:i/>
          <w:sz w:val="18"/>
          <w:lang w:val="ru-RU"/>
        </w:rPr>
        <w:tab/>
      </w:r>
      <w:r w:rsidR="00EC79D5">
        <w:rPr>
          <w:i/>
          <w:sz w:val="18"/>
          <w:lang w:val="ru-RU"/>
        </w:rPr>
        <w:t>Пункты</w:t>
      </w:r>
      <w:r w:rsidRPr="00EC79D5">
        <w:rPr>
          <w:i/>
          <w:sz w:val="18"/>
          <w:lang w:val="ru-RU"/>
        </w:rPr>
        <w:tab/>
      </w:r>
      <w:r w:rsidR="00EC79D5">
        <w:rPr>
          <w:i/>
          <w:sz w:val="18"/>
          <w:lang w:val="ru-RU"/>
        </w:rPr>
        <w:t>Стр.</w:t>
      </w:r>
    </w:p>
    <w:p w:rsidR="009D7C5E" w:rsidRPr="00EC79D5" w:rsidRDefault="00EB6DFA" w:rsidP="002E49ED">
      <w:pPr>
        <w:tabs>
          <w:tab w:val="right" w:pos="850"/>
          <w:tab w:val="left" w:pos="1134"/>
          <w:tab w:val="left" w:pos="1559"/>
          <w:tab w:val="left" w:pos="1984"/>
          <w:tab w:val="left" w:leader="dot" w:pos="7654"/>
          <w:tab w:val="right" w:pos="8929"/>
          <w:tab w:val="right" w:pos="9638"/>
        </w:tabs>
        <w:spacing w:after="120"/>
        <w:rPr>
          <w:lang w:val="ru-RU"/>
        </w:rPr>
      </w:pPr>
      <w:r w:rsidRPr="00EC79D5">
        <w:rPr>
          <w:lang w:val="ru-RU"/>
        </w:rPr>
        <w:tab/>
      </w:r>
      <w:r w:rsidRPr="00EC79D5">
        <w:rPr>
          <w:lang w:val="ru-RU"/>
        </w:rPr>
        <w:tab/>
      </w:r>
      <w:smartTag w:uri="urn:schemas-microsoft-com:office:smarttags" w:element="place">
        <w:r w:rsidR="00EC79D5">
          <w:rPr>
            <w:lang w:val="en-US"/>
          </w:rPr>
          <w:t>I</w:t>
        </w:r>
        <w:r w:rsidR="00EC79D5" w:rsidRPr="00EC79D5">
          <w:rPr>
            <w:lang w:val="ru-RU"/>
          </w:rPr>
          <w:t>.</w:t>
        </w:r>
      </w:smartTag>
      <w:r w:rsidR="00033D93">
        <w:rPr>
          <w:lang w:val="ru-RU"/>
        </w:rPr>
        <w:tab/>
        <w:t>Введение</w:t>
      </w:r>
      <w:r w:rsidR="009D7C5E" w:rsidRPr="00EC79D5">
        <w:rPr>
          <w:lang w:val="ru-RU"/>
        </w:rPr>
        <w:tab/>
      </w:r>
      <w:r w:rsidR="009D7C5E" w:rsidRPr="00EC79D5">
        <w:rPr>
          <w:lang w:val="ru-RU"/>
        </w:rPr>
        <w:tab/>
      </w:r>
      <w:r w:rsidR="006C74D2" w:rsidRPr="006C74D2">
        <w:rPr>
          <w:lang w:val="ru-RU"/>
        </w:rPr>
        <w:t>1-5</w:t>
      </w:r>
      <w:r w:rsidR="00204478" w:rsidRPr="00EC79D5">
        <w:rPr>
          <w:lang w:val="ru-RU"/>
        </w:rPr>
        <w:tab/>
      </w:r>
      <w:r w:rsidR="00F32181" w:rsidRPr="00EC79D5">
        <w:rPr>
          <w:lang w:val="ru-RU"/>
        </w:rPr>
        <w:t>4</w:t>
      </w:r>
    </w:p>
    <w:p w:rsidR="009D7C5E" w:rsidRPr="00EC79D5" w:rsidRDefault="00025C73" w:rsidP="00025C73">
      <w:pPr>
        <w:tabs>
          <w:tab w:val="right" w:pos="850"/>
          <w:tab w:val="left" w:pos="1134"/>
          <w:tab w:val="left" w:pos="1559"/>
          <w:tab w:val="left" w:pos="1984"/>
          <w:tab w:val="left" w:leader="dot" w:pos="7654"/>
          <w:tab w:val="right" w:pos="8929"/>
          <w:tab w:val="right" w:pos="9638"/>
        </w:tabs>
        <w:spacing w:after="120"/>
        <w:ind w:left="1559" w:hanging="608"/>
        <w:rPr>
          <w:lang w:val="ru-RU"/>
        </w:rPr>
      </w:pPr>
      <w:r w:rsidRPr="00EC79D5">
        <w:rPr>
          <w:lang w:val="ru-RU"/>
        </w:rPr>
        <w:tab/>
      </w:r>
      <w:r w:rsidR="00EC79D5">
        <w:rPr>
          <w:lang w:val="en-US"/>
        </w:rPr>
        <w:t>I</w:t>
      </w:r>
      <w:r>
        <w:t>I</w:t>
      </w:r>
      <w:r w:rsidRPr="00EC79D5">
        <w:rPr>
          <w:lang w:val="ru-RU"/>
        </w:rPr>
        <w:t>.</w:t>
      </w:r>
      <w:r w:rsidRPr="00EC79D5">
        <w:rPr>
          <w:lang w:val="ru-RU"/>
        </w:rPr>
        <w:tab/>
      </w:r>
      <w:r w:rsidR="009D7C5E" w:rsidRPr="00EC79D5">
        <w:rPr>
          <w:lang w:val="ru-RU"/>
        </w:rPr>
        <w:t>Общие сведения</w:t>
      </w:r>
      <w:r w:rsidR="009D7C5E" w:rsidRPr="00EC79D5">
        <w:rPr>
          <w:lang w:val="ru-RU"/>
        </w:rPr>
        <w:tab/>
      </w:r>
      <w:r w:rsidR="009D7C5E" w:rsidRPr="00EC79D5">
        <w:rPr>
          <w:lang w:val="ru-RU"/>
        </w:rPr>
        <w:tab/>
      </w:r>
      <w:r w:rsidR="006C74D2" w:rsidRPr="006C74D2">
        <w:rPr>
          <w:lang w:val="ru-RU"/>
        </w:rPr>
        <w:t>6</w:t>
      </w:r>
      <w:r w:rsidR="00B30A2D" w:rsidRPr="00EC79D5">
        <w:rPr>
          <w:lang w:val="ru-RU"/>
        </w:rPr>
        <w:t>-</w:t>
      </w:r>
      <w:r w:rsidR="006C74D2" w:rsidRPr="006C74D2">
        <w:rPr>
          <w:lang w:val="ru-RU"/>
        </w:rPr>
        <w:t>59</w:t>
      </w:r>
      <w:r w:rsidR="009D7C5E" w:rsidRPr="00EC79D5">
        <w:rPr>
          <w:lang w:val="ru-RU"/>
        </w:rPr>
        <w:tab/>
      </w:r>
      <w:r w:rsidR="00F32181" w:rsidRPr="00EC79D5">
        <w:rPr>
          <w:lang w:val="ru-RU"/>
        </w:rPr>
        <w:t>5</w:t>
      </w:r>
    </w:p>
    <w:p w:rsidR="009D7C5E" w:rsidRPr="00EC79D5" w:rsidRDefault="002C5997" w:rsidP="002C5997">
      <w:pPr>
        <w:tabs>
          <w:tab w:val="right" w:pos="850"/>
          <w:tab w:val="left" w:pos="1134"/>
          <w:tab w:val="left" w:pos="1559"/>
          <w:tab w:val="left" w:pos="1984"/>
          <w:tab w:val="left" w:leader="dot" w:pos="7654"/>
          <w:tab w:val="right" w:pos="8929"/>
          <w:tab w:val="right" w:pos="9638"/>
        </w:tabs>
        <w:spacing w:after="120"/>
        <w:ind w:left="1560" w:hanging="607"/>
        <w:rPr>
          <w:lang w:val="ru-RU"/>
        </w:rPr>
      </w:pPr>
      <w:r w:rsidRPr="00EC79D5">
        <w:rPr>
          <w:lang w:val="ru-RU"/>
        </w:rPr>
        <w:tab/>
      </w:r>
      <w:r w:rsidRPr="00EC79D5">
        <w:rPr>
          <w:lang w:val="ru-RU"/>
        </w:rPr>
        <w:tab/>
      </w:r>
      <w:r>
        <w:t>A</w:t>
      </w:r>
      <w:r w:rsidRPr="00EC79D5">
        <w:rPr>
          <w:lang w:val="ru-RU"/>
        </w:rPr>
        <w:t>.</w:t>
      </w:r>
      <w:r w:rsidRPr="00EC79D5">
        <w:rPr>
          <w:lang w:val="ru-RU"/>
        </w:rPr>
        <w:tab/>
      </w:r>
      <w:r w:rsidR="009D7C5E" w:rsidRPr="00EC79D5">
        <w:rPr>
          <w:lang w:val="ru-RU"/>
        </w:rPr>
        <w:t>Этнический состав и владение языками</w:t>
      </w:r>
      <w:r w:rsidR="009D7C5E" w:rsidRPr="00EC79D5">
        <w:rPr>
          <w:lang w:val="ru-RU"/>
        </w:rPr>
        <w:tab/>
      </w:r>
      <w:r w:rsidR="009D7C5E" w:rsidRPr="00EC79D5">
        <w:rPr>
          <w:lang w:val="ru-RU"/>
        </w:rPr>
        <w:tab/>
      </w:r>
      <w:r w:rsidR="006C74D2" w:rsidRPr="006C74D2">
        <w:rPr>
          <w:lang w:val="ru-RU"/>
        </w:rPr>
        <w:t>8</w:t>
      </w:r>
      <w:r w:rsidR="00B30A2D" w:rsidRPr="00EC79D5">
        <w:rPr>
          <w:lang w:val="ru-RU"/>
        </w:rPr>
        <w:t>-14</w:t>
      </w:r>
      <w:r w:rsidR="009D7C5E" w:rsidRPr="00EC79D5">
        <w:rPr>
          <w:lang w:val="ru-RU"/>
        </w:rPr>
        <w:tab/>
      </w:r>
      <w:r w:rsidR="00F32181" w:rsidRPr="00EC79D5">
        <w:rPr>
          <w:lang w:val="ru-RU"/>
        </w:rPr>
        <w:t>6</w:t>
      </w:r>
    </w:p>
    <w:p w:rsidR="009D7C5E" w:rsidRPr="000C1D77" w:rsidRDefault="002C5997" w:rsidP="002C5997">
      <w:pPr>
        <w:tabs>
          <w:tab w:val="right" w:pos="850"/>
          <w:tab w:val="left" w:pos="1134"/>
          <w:tab w:val="left" w:pos="1559"/>
          <w:tab w:val="left" w:pos="1984"/>
          <w:tab w:val="left" w:leader="dot" w:pos="7654"/>
          <w:tab w:val="right" w:pos="8929"/>
          <w:tab w:val="right" w:pos="9638"/>
        </w:tabs>
        <w:spacing w:after="120"/>
        <w:ind w:left="1973" w:hanging="1020"/>
        <w:rPr>
          <w:lang w:val="ru-RU"/>
        </w:rPr>
      </w:pPr>
      <w:r w:rsidRPr="00EC79D5">
        <w:rPr>
          <w:lang w:val="ru-RU"/>
        </w:rPr>
        <w:tab/>
      </w:r>
      <w:r w:rsidRPr="00EC79D5">
        <w:rPr>
          <w:lang w:val="ru-RU"/>
        </w:rPr>
        <w:tab/>
      </w:r>
      <w:r>
        <w:t>B</w:t>
      </w:r>
      <w:r w:rsidRPr="00EC79D5">
        <w:rPr>
          <w:lang w:val="ru-RU"/>
        </w:rPr>
        <w:t>.</w:t>
      </w:r>
      <w:r w:rsidRPr="00EC79D5">
        <w:rPr>
          <w:lang w:val="ru-RU"/>
        </w:rPr>
        <w:tab/>
      </w:r>
      <w:r w:rsidR="009D7C5E" w:rsidRPr="00EC79D5">
        <w:rPr>
          <w:lang w:val="ru-RU"/>
        </w:rPr>
        <w:t xml:space="preserve">Основы государственной </w:t>
      </w:r>
      <w:r w:rsidR="00025C73" w:rsidRPr="00EC79D5">
        <w:rPr>
          <w:lang w:val="ru-RU"/>
        </w:rPr>
        <w:t>политики в сфере про</w:t>
      </w:r>
      <w:r w:rsidR="00025C73" w:rsidRPr="00033D93">
        <w:rPr>
          <w:lang w:val="ru-RU"/>
        </w:rPr>
        <w:t>филактики и</w:t>
      </w:r>
      <w:r w:rsidR="00025C73" w:rsidRPr="00033D93">
        <w:rPr>
          <w:lang w:val="ru-RU"/>
        </w:rPr>
        <w:br/>
      </w:r>
      <w:r w:rsidR="009D7C5E" w:rsidRPr="00033D93">
        <w:rPr>
          <w:lang w:val="ru-RU"/>
        </w:rPr>
        <w:t>противодействия рас</w:t>
      </w:r>
      <w:r w:rsidR="009D7C5E" w:rsidRPr="000C1D77">
        <w:rPr>
          <w:lang w:val="ru-RU"/>
        </w:rPr>
        <w:t>овой дискриминации</w:t>
      </w:r>
      <w:r w:rsidR="009D7C5E" w:rsidRPr="000C1D77">
        <w:rPr>
          <w:lang w:val="ru-RU"/>
        </w:rPr>
        <w:tab/>
      </w:r>
      <w:r w:rsidR="009D7C5E" w:rsidRPr="000C1D77">
        <w:rPr>
          <w:lang w:val="ru-RU"/>
        </w:rPr>
        <w:tab/>
      </w:r>
      <w:r w:rsidR="00B30A2D" w:rsidRPr="000C1D77">
        <w:rPr>
          <w:lang w:val="ru-RU"/>
        </w:rPr>
        <w:t>15-37</w:t>
      </w:r>
      <w:r w:rsidR="009D7C5E" w:rsidRPr="000C1D77">
        <w:rPr>
          <w:lang w:val="ru-RU"/>
        </w:rPr>
        <w:tab/>
      </w:r>
      <w:r w:rsidR="00010DDC" w:rsidRPr="000C1D77">
        <w:rPr>
          <w:lang w:val="ru-RU"/>
        </w:rPr>
        <w:t>7</w:t>
      </w:r>
    </w:p>
    <w:p w:rsidR="009D7C5E" w:rsidRPr="000C1D77" w:rsidRDefault="002C5997" w:rsidP="002C5997">
      <w:pPr>
        <w:tabs>
          <w:tab w:val="right" w:pos="850"/>
          <w:tab w:val="left" w:pos="1134"/>
          <w:tab w:val="left" w:pos="1559"/>
          <w:tab w:val="left" w:pos="1984"/>
          <w:tab w:val="left" w:leader="dot" w:pos="7654"/>
          <w:tab w:val="right" w:pos="8929"/>
          <w:tab w:val="right" w:pos="9638"/>
        </w:tabs>
        <w:spacing w:after="120"/>
        <w:ind w:left="1973" w:hanging="1020"/>
        <w:rPr>
          <w:lang w:val="ru-RU"/>
        </w:rPr>
      </w:pPr>
      <w:r w:rsidRPr="000C1D77">
        <w:rPr>
          <w:lang w:val="ru-RU"/>
        </w:rPr>
        <w:tab/>
      </w:r>
      <w:r w:rsidRPr="000C1D77">
        <w:rPr>
          <w:lang w:val="ru-RU"/>
        </w:rPr>
        <w:tab/>
      </w:r>
      <w:r>
        <w:t>C</w:t>
      </w:r>
      <w:r w:rsidRPr="000C1D77">
        <w:rPr>
          <w:lang w:val="ru-RU"/>
        </w:rPr>
        <w:t>.</w:t>
      </w:r>
      <w:r w:rsidRPr="000C1D77">
        <w:rPr>
          <w:lang w:val="ru-RU"/>
        </w:rPr>
        <w:tab/>
      </w:r>
      <w:r w:rsidR="009D7C5E" w:rsidRPr="000C1D77">
        <w:rPr>
          <w:lang w:val="ru-RU"/>
        </w:rPr>
        <w:t>Международное сотр</w:t>
      </w:r>
      <w:r w:rsidR="002E49ED" w:rsidRPr="000C1D77">
        <w:rPr>
          <w:lang w:val="ru-RU"/>
        </w:rPr>
        <w:t>удничество и участие Российской</w:t>
      </w:r>
      <w:r w:rsidR="002E49ED" w:rsidRPr="000C1D77">
        <w:rPr>
          <w:lang w:val="ru-RU"/>
        </w:rPr>
        <w:br/>
      </w:r>
      <w:r w:rsidR="009D7C5E" w:rsidRPr="000C1D77">
        <w:rPr>
          <w:lang w:val="ru-RU"/>
        </w:rPr>
        <w:t>Федерации</w:t>
      </w:r>
      <w:r w:rsidR="002E49ED" w:rsidRPr="000C1D77">
        <w:rPr>
          <w:lang w:val="ru-RU"/>
        </w:rPr>
        <w:t xml:space="preserve"> </w:t>
      </w:r>
      <w:r w:rsidR="009D7C5E" w:rsidRPr="000C1D77">
        <w:rPr>
          <w:lang w:val="ru-RU"/>
        </w:rPr>
        <w:t>в международных организациях и проектах</w:t>
      </w:r>
      <w:r w:rsidR="009D7C5E" w:rsidRPr="000C1D77">
        <w:rPr>
          <w:lang w:val="ru-RU"/>
        </w:rPr>
        <w:tab/>
      </w:r>
      <w:r w:rsidR="009D7C5E" w:rsidRPr="000C1D77">
        <w:rPr>
          <w:lang w:val="ru-RU"/>
        </w:rPr>
        <w:tab/>
      </w:r>
      <w:r w:rsidR="00B30A2D" w:rsidRPr="000C1D77">
        <w:rPr>
          <w:lang w:val="ru-RU"/>
        </w:rPr>
        <w:t>38-60</w:t>
      </w:r>
      <w:r w:rsidR="007239E7" w:rsidRPr="000C1D77">
        <w:rPr>
          <w:lang w:val="ru-RU"/>
        </w:rPr>
        <w:tab/>
        <w:t>1</w:t>
      </w:r>
      <w:r w:rsidR="00B140B2" w:rsidRPr="000C1D77">
        <w:rPr>
          <w:lang w:val="ru-RU"/>
        </w:rPr>
        <w:t>1</w:t>
      </w:r>
    </w:p>
    <w:p w:rsidR="009D7C5E" w:rsidRPr="00EC79D5" w:rsidRDefault="00025C73" w:rsidP="00025C73">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00EC79D5">
        <w:t>I</w:t>
      </w:r>
      <w:r>
        <w:t>II</w:t>
      </w:r>
      <w:r w:rsidRPr="00EC79D5">
        <w:rPr>
          <w:lang w:val="ru-RU"/>
        </w:rPr>
        <w:t>.</w:t>
      </w:r>
      <w:r w:rsidRPr="00EC79D5">
        <w:rPr>
          <w:lang w:val="ru-RU"/>
        </w:rPr>
        <w:tab/>
      </w:r>
      <w:r w:rsidR="009D7C5E" w:rsidRPr="00EC79D5">
        <w:rPr>
          <w:lang w:val="ru-RU"/>
        </w:rPr>
        <w:t>Меры, предпринятые Российской Федерацией по выполнению</w:t>
      </w:r>
      <w:r w:rsidR="009D7C5E" w:rsidRPr="00EC79D5">
        <w:rPr>
          <w:lang w:val="ru-RU"/>
        </w:rPr>
        <w:br/>
      </w:r>
      <w:r w:rsidR="007239E7" w:rsidRPr="00EC79D5">
        <w:rPr>
          <w:lang w:val="ru-RU"/>
        </w:rPr>
        <w:t>базовых положений Конвенции</w:t>
      </w:r>
      <w:r w:rsidR="007239E7" w:rsidRPr="00EC79D5">
        <w:rPr>
          <w:lang w:val="ru-RU"/>
        </w:rPr>
        <w:tab/>
      </w:r>
      <w:r w:rsidR="007239E7" w:rsidRPr="00EC79D5">
        <w:rPr>
          <w:lang w:val="ru-RU"/>
        </w:rPr>
        <w:tab/>
      </w:r>
      <w:r w:rsidR="006C74D2" w:rsidRPr="006C74D2">
        <w:rPr>
          <w:lang w:val="ru-RU"/>
        </w:rPr>
        <w:t>61-401</w:t>
      </w:r>
      <w:r w:rsidR="007239E7" w:rsidRPr="00EC79D5">
        <w:rPr>
          <w:lang w:val="ru-RU"/>
        </w:rPr>
        <w:tab/>
        <w:t>1</w:t>
      </w:r>
      <w:r w:rsidR="00B140B2" w:rsidRPr="00EC79D5">
        <w:rPr>
          <w:lang w:val="ru-RU"/>
        </w:rPr>
        <w:t>5</w:t>
      </w:r>
    </w:p>
    <w:p w:rsidR="009D7C5E" w:rsidRPr="000C1D77" w:rsidRDefault="009A2B96" w:rsidP="00025C73">
      <w:pPr>
        <w:tabs>
          <w:tab w:val="right" w:pos="850"/>
          <w:tab w:val="left" w:pos="1134"/>
          <w:tab w:val="left" w:pos="1559"/>
          <w:tab w:val="left" w:pos="1984"/>
          <w:tab w:val="left" w:leader="dot" w:pos="7654"/>
          <w:tab w:val="right" w:pos="8929"/>
          <w:tab w:val="right" w:pos="9638"/>
        </w:tabs>
        <w:spacing w:after="120"/>
        <w:ind w:left="1559"/>
        <w:rPr>
          <w:lang w:val="ru-RU"/>
        </w:rPr>
      </w:pPr>
      <w:r>
        <w:t>A</w:t>
      </w:r>
      <w:r w:rsidRPr="000C1D77">
        <w:rPr>
          <w:lang w:val="ru-RU"/>
        </w:rPr>
        <w:t>.</w:t>
      </w:r>
      <w:r w:rsidRPr="000C1D77">
        <w:rPr>
          <w:lang w:val="ru-RU"/>
        </w:rPr>
        <w:tab/>
      </w:r>
      <w:r w:rsidR="009D7C5E" w:rsidRPr="000C1D77">
        <w:rPr>
          <w:lang w:val="ru-RU"/>
        </w:rPr>
        <w:t>Статья</w:t>
      </w:r>
      <w:r w:rsidR="00482FAD" w:rsidRPr="000C1D77">
        <w:rPr>
          <w:lang w:val="ru-RU"/>
        </w:rPr>
        <w:t xml:space="preserve"> 1</w:t>
      </w:r>
      <w:r w:rsidR="009D7C5E" w:rsidRPr="000C1D77">
        <w:rPr>
          <w:lang w:val="ru-RU"/>
        </w:rPr>
        <w:tab/>
      </w:r>
      <w:r w:rsidR="009D7C5E" w:rsidRPr="000C1D77">
        <w:rPr>
          <w:lang w:val="ru-RU"/>
        </w:rPr>
        <w:tab/>
      </w:r>
      <w:r w:rsidR="00EB6DFA" w:rsidRPr="000C1D77">
        <w:rPr>
          <w:lang w:val="ru-RU"/>
        </w:rPr>
        <w:t>61-64</w:t>
      </w:r>
      <w:r w:rsidR="00482FAD" w:rsidRPr="000C1D77">
        <w:rPr>
          <w:lang w:val="ru-RU"/>
        </w:rPr>
        <w:tab/>
      </w:r>
      <w:r w:rsidR="00B140B2" w:rsidRPr="000C1D77">
        <w:rPr>
          <w:lang w:val="ru-RU"/>
        </w:rPr>
        <w:t>15</w:t>
      </w:r>
    </w:p>
    <w:p w:rsidR="009D7C5E" w:rsidRPr="000C1D77" w:rsidRDefault="009A2B96" w:rsidP="00025C73">
      <w:pPr>
        <w:tabs>
          <w:tab w:val="left" w:pos="1984"/>
          <w:tab w:val="left" w:leader="dot" w:pos="7654"/>
          <w:tab w:val="right" w:pos="8929"/>
          <w:tab w:val="right" w:pos="9638"/>
        </w:tabs>
        <w:spacing w:after="120"/>
        <w:ind w:left="1560"/>
        <w:rPr>
          <w:lang w:val="ru-RU"/>
        </w:rPr>
      </w:pPr>
      <w:r>
        <w:t>B</w:t>
      </w:r>
      <w:r w:rsidRPr="000C1D77">
        <w:rPr>
          <w:lang w:val="ru-RU"/>
        </w:rPr>
        <w:t>.</w:t>
      </w:r>
      <w:r w:rsidRPr="000C1D77">
        <w:rPr>
          <w:lang w:val="ru-RU"/>
        </w:rPr>
        <w:tab/>
      </w:r>
      <w:r w:rsidR="009D7C5E" w:rsidRPr="000C1D77">
        <w:rPr>
          <w:lang w:val="ru-RU"/>
        </w:rPr>
        <w:t>Статья 2</w:t>
      </w:r>
      <w:r w:rsidR="009D7C5E" w:rsidRPr="000C1D77">
        <w:rPr>
          <w:lang w:val="ru-RU"/>
        </w:rPr>
        <w:tab/>
      </w:r>
      <w:r w:rsidR="003F7B19" w:rsidRPr="000C1D77">
        <w:rPr>
          <w:lang w:val="ru-RU"/>
        </w:rPr>
        <w:tab/>
      </w:r>
      <w:r w:rsidR="00EB6DFA" w:rsidRPr="000C1D77">
        <w:rPr>
          <w:lang w:val="ru-RU"/>
        </w:rPr>
        <w:t>65-104</w:t>
      </w:r>
      <w:r w:rsidR="00482FAD" w:rsidRPr="000C1D77">
        <w:rPr>
          <w:lang w:val="ru-RU"/>
        </w:rPr>
        <w:tab/>
      </w:r>
      <w:r w:rsidR="00B140B2" w:rsidRPr="000C1D77">
        <w:rPr>
          <w:lang w:val="ru-RU"/>
        </w:rPr>
        <w:t>16</w:t>
      </w:r>
    </w:p>
    <w:p w:rsidR="009D7C5E" w:rsidRPr="000C1D77" w:rsidRDefault="009A2B96" w:rsidP="00025C73">
      <w:pPr>
        <w:tabs>
          <w:tab w:val="left" w:pos="1984"/>
          <w:tab w:val="left" w:leader="dot" w:pos="7654"/>
          <w:tab w:val="right" w:pos="8929"/>
          <w:tab w:val="right" w:pos="9638"/>
        </w:tabs>
        <w:spacing w:after="120"/>
        <w:ind w:left="1560"/>
        <w:rPr>
          <w:lang w:val="ru-RU"/>
        </w:rPr>
      </w:pPr>
      <w:r>
        <w:t>C</w:t>
      </w:r>
      <w:r w:rsidRPr="000C1D77">
        <w:rPr>
          <w:lang w:val="ru-RU"/>
        </w:rPr>
        <w:t>.</w:t>
      </w:r>
      <w:r w:rsidRPr="000C1D77">
        <w:rPr>
          <w:lang w:val="ru-RU"/>
        </w:rPr>
        <w:tab/>
      </w:r>
      <w:r w:rsidR="009D7C5E" w:rsidRPr="000C1D77">
        <w:rPr>
          <w:lang w:val="ru-RU"/>
        </w:rPr>
        <w:t>Статья 4</w:t>
      </w:r>
      <w:r w:rsidR="009D7C5E" w:rsidRPr="000C1D77">
        <w:rPr>
          <w:lang w:val="ru-RU"/>
        </w:rPr>
        <w:tab/>
      </w:r>
      <w:r w:rsidR="003F7B19" w:rsidRPr="000C1D77">
        <w:rPr>
          <w:lang w:val="ru-RU"/>
        </w:rPr>
        <w:tab/>
      </w:r>
      <w:r w:rsidR="00EB6DFA" w:rsidRPr="000C1D77">
        <w:rPr>
          <w:lang w:val="ru-RU"/>
        </w:rPr>
        <w:t>105-172</w:t>
      </w:r>
      <w:r w:rsidR="00482FAD" w:rsidRPr="000C1D77">
        <w:rPr>
          <w:lang w:val="ru-RU"/>
        </w:rPr>
        <w:tab/>
      </w:r>
      <w:r w:rsidR="00B140B2" w:rsidRPr="000C1D77">
        <w:rPr>
          <w:lang w:val="ru-RU"/>
        </w:rPr>
        <w:t>25</w:t>
      </w:r>
    </w:p>
    <w:p w:rsidR="009D7C5E" w:rsidRPr="000C1D77" w:rsidRDefault="009A2B96" w:rsidP="00025C73">
      <w:pPr>
        <w:tabs>
          <w:tab w:val="left" w:pos="1984"/>
          <w:tab w:val="left" w:leader="dot" w:pos="7654"/>
          <w:tab w:val="right" w:pos="8929"/>
          <w:tab w:val="right" w:pos="9638"/>
        </w:tabs>
        <w:spacing w:after="120"/>
        <w:ind w:left="1560"/>
        <w:rPr>
          <w:lang w:val="ru-RU"/>
        </w:rPr>
      </w:pPr>
      <w:r>
        <w:t>D</w:t>
      </w:r>
      <w:r w:rsidRPr="000C1D77">
        <w:rPr>
          <w:lang w:val="ru-RU"/>
        </w:rPr>
        <w:t>.</w:t>
      </w:r>
      <w:r w:rsidRPr="000C1D77">
        <w:rPr>
          <w:lang w:val="ru-RU"/>
        </w:rPr>
        <w:tab/>
      </w:r>
      <w:r w:rsidR="009D7C5E" w:rsidRPr="000C1D77">
        <w:rPr>
          <w:lang w:val="ru-RU"/>
        </w:rPr>
        <w:t>Статья 5</w:t>
      </w:r>
      <w:r w:rsidR="009D7C5E" w:rsidRPr="000C1D77">
        <w:rPr>
          <w:lang w:val="ru-RU"/>
        </w:rPr>
        <w:tab/>
      </w:r>
      <w:r w:rsidR="003F7B19" w:rsidRPr="000C1D77">
        <w:rPr>
          <w:lang w:val="ru-RU"/>
        </w:rPr>
        <w:tab/>
      </w:r>
      <w:r w:rsidR="00EB6DFA" w:rsidRPr="000C1D77">
        <w:rPr>
          <w:lang w:val="ru-RU"/>
        </w:rPr>
        <w:t>173-</w:t>
      </w:r>
      <w:r w:rsidR="00010DDC" w:rsidRPr="000C1D77">
        <w:rPr>
          <w:lang w:val="ru-RU"/>
        </w:rPr>
        <w:t>248</w:t>
      </w:r>
      <w:r w:rsidR="00482FAD" w:rsidRPr="000C1D77">
        <w:rPr>
          <w:lang w:val="ru-RU"/>
        </w:rPr>
        <w:tab/>
      </w:r>
      <w:r w:rsidR="00010DDC" w:rsidRPr="000C1D77">
        <w:rPr>
          <w:lang w:val="ru-RU"/>
        </w:rPr>
        <w:t>36</w:t>
      </w:r>
    </w:p>
    <w:p w:rsidR="002C407C" w:rsidRPr="000C1D77" w:rsidRDefault="009A2B96" w:rsidP="009A2B96">
      <w:pPr>
        <w:tabs>
          <w:tab w:val="left" w:pos="1984"/>
          <w:tab w:val="left" w:leader="dot" w:pos="7654"/>
          <w:tab w:val="right" w:pos="8929"/>
          <w:tab w:val="right" w:pos="9638"/>
        </w:tabs>
        <w:spacing w:after="120"/>
        <w:ind w:left="2268" w:hanging="708"/>
        <w:rPr>
          <w:lang w:val="ru-RU"/>
        </w:rPr>
      </w:pPr>
      <w:r w:rsidRPr="000C1D77">
        <w:rPr>
          <w:lang w:val="ru-RU"/>
        </w:rPr>
        <w:tab/>
        <w:t>1.</w:t>
      </w:r>
      <w:r w:rsidRPr="000C1D77">
        <w:rPr>
          <w:lang w:val="ru-RU"/>
        </w:rPr>
        <w:tab/>
      </w:r>
      <w:r w:rsidR="002C407C" w:rsidRPr="000C1D77">
        <w:rPr>
          <w:lang w:val="ru-RU"/>
        </w:rPr>
        <w:t>Ситуация с обеспечением прав представителей цыганской</w:t>
      </w:r>
      <w:r w:rsidR="002C407C" w:rsidRPr="000C1D77">
        <w:rPr>
          <w:lang w:val="ru-RU"/>
        </w:rPr>
        <w:br/>
        <w:t>этнической общности</w:t>
      </w:r>
      <w:r w:rsidR="002C407C" w:rsidRPr="000C1D77">
        <w:rPr>
          <w:lang w:val="ru-RU"/>
        </w:rPr>
        <w:tab/>
      </w:r>
      <w:r w:rsidR="002C407C" w:rsidRPr="000C1D77">
        <w:rPr>
          <w:lang w:val="ru-RU"/>
        </w:rPr>
        <w:tab/>
      </w:r>
      <w:r w:rsidR="00B140B2" w:rsidRPr="000C1D77">
        <w:rPr>
          <w:lang w:val="ru-RU"/>
        </w:rPr>
        <w:t>24</w:t>
      </w:r>
      <w:r w:rsidR="00010DDC" w:rsidRPr="000C1D77">
        <w:rPr>
          <w:lang w:val="ru-RU"/>
        </w:rPr>
        <w:t>9</w:t>
      </w:r>
      <w:r w:rsidR="00B140B2" w:rsidRPr="000C1D77">
        <w:rPr>
          <w:lang w:val="ru-RU"/>
        </w:rPr>
        <w:t>-260</w:t>
      </w:r>
      <w:r w:rsidR="002C407C" w:rsidRPr="000C1D77">
        <w:rPr>
          <w:lang w:val="ru-RU"/>
        </w:rPr>
        <w:tab/>
      </w:r>
      <w:r w:rsidR="00B140B2" w:rsidRPr="000C1D77">
        <w:rPr>
          <w:lang w:val="ru-RU"/>
        </w:rPr>
        <w:t>48</w:t>
      </w:r>
    </w:p>
    <w:p w:rsidR="002C407C" w:rsidRPr="000C1D77" w:rsidRDefault="009A2B96" w:rsidP="009A2B96">
      <w:pPr>
        <w:tabs>
          <w:tab w:val="left" w:pos="1984"/>
          <w:tab w:val="left" w:leader="dot" w:pos="7654"/>
          <w:tab w:val="right" w:pos="8929"/>
          <w:tab w:val="right" w:pos="9638"/>
        </w:tabs>
        <w:spacing w:after="120"/>
        <w:ind w:left="2268" w:hanging="708"/>
        <w:rPr>
          <w:lang w:val="ru-RU"/>
        </w:rPr>
      </w:pPr>
      <w:r w:rsidRPr="000C1D77">
        <w:rPr>
          <w:lang w:val="ru-RU"/>
        </w:rPr>
        <w:tab/>
        <w:t>2.</w:t>
      </w:r>
      <w:r w:rsidRPr="000C1D77">
        <w:rPr>
          <w:lang w:val="ru-RU"/>
        </w:rPr>
        <w:tab/>
      </w:r>
      <w:r w:rsidR="002C407C" w:rsidRPr="000C1D77">
        <w:rPr>
          <w:lang w:val="ru-RU"/>
        </w:rPr>
        <w:t>Реализация прав</w:t>
      </w:r>
      <w:r w:rsidRPr="000C1D77">
        <w:rPr>
          <w:lang w:val="ru-RU"/>
        </w:rPr>
        <w:t xml:space="preserve"> коренных малочисленных народов</w:t>
      </w:r>
      <w:r w:rsidRPr="000C1D77">
        <w:rPr>
          <w:lang w:val="ru-RU"/>
        </w:rPr>
        <w:br/>
      </w:r>
      <w:r w:rsidR="002C407C" w:rsidRPr="000C1D77">
        <w:rPr>
          <w:lang w:val="ru-RU"/>
        </w:rPr>
        <w:t>Российской Федерации</w:t>
      </w:r>
      <w:r w:rsidR="002C407C" w:rsidRPr="000C1D77">
        <w:rPr>
          <w:lang w:val="ru-RU"/>
        </w:rPr>
        <w:tab/>
      </w:r>
      <w:r w:rsidR="002C407C" w:rsidRPr="000C1D77">
        <w:rPr>
          <w:lang w:val="ru-RU"/>
        </w:rPr>
        <w:tab/>
      </w:r>
      <w:r w:rsidR="00B140B2" w:rsidRPr="000C1D77">
        <w:rPr>
          <w:lang w:val="ru-RU"/>
        </w:rPr>
        <w:t>261-294</w:t>
      </w:r>
      <w:r w:rsidR="002C407C" w:rsidRPr="000C1D77">
        <w:rPr>
          <w:lang w:val="ru-RU"/>
        </w:rPr>
        <w:tab/>
      </w:r>
      <w:r w:rsidR="00B140B2" w:rsidRPr="000C1D77">
        <w:rPr>
          <w:lang w:val="ru-RU"/>
        </w:rPr>
        <w:t>49</w:t>
      </w:r>
    </w:p>
    <w:p w:rsidR="002C407C" w:rsidRPr="000C1D77" w:rsidRDefault="009A2B96" w:rsidP="009A2B96">
      <w:pPr>
        <w:tabs>
          <w:tab w:val="left" w:pos="1984"/>
          <w:tab w:val="left" w:leader="dot" w:pos="7654"/>
          <w:tab w:val="right" w:pos="8929"/>
          <w:tab w:val="right" w:pos="9638"/>
        </w:tabs>
        <w:spacing w:after="120"/>
        <w:ind w:left="2268" w:hanging="708"/>
        <w:rPr>
          <w:lang w:val="ru-RU"/>
        </w:rPr>
      </w:pPr>
      <w:r w:rsidRPr="000C1D77">
        <w:rPr>
          <w:lang w:val="ru-RU"/>
        </w:rPr>
        <w:tab/>
        <w:t>3.</w:t>
      </w:r>
      <w:r w:rsidRPr="000C1D77">
        <w:rPr>
          <w:lang w:val="ru-RU"/>
        </w:rPr>
        <w:tab/>
      </w:r>
      <w:r w:rsidR="002C407C" w:rsidRPr="000C1D77">
        <w:rPr>
          <w:lang w:val="ru-RU"/>
        </w:rPr>
        <w:t>Реализация прав верующих</w:t>
      </w:r>
      <w:r w:rsidR="002C407C" w:rsidRPr="000C1D77">
        <w:rPr>
          <w:lang w:val="ru-RU"/>
        </w:rPr>
        <w:tab/>
      </w:r>
      <w:r w:rsidR="002C407C" w:rsidRPr="000C1D77">
        <w:rPr>
          <w:lang w:val="ru-RU"/>
        </w:rPr>
        <w:tab/>
      </w:r>
      <w:r w:rsidR="00B140B2" w:rsidRPr="000C1D77">
        <w:rPr>
          <w:lang w:val="ru-RU"/>
        </w:rPr>
        <w:t>295-300</w:t>
      </w:r>
      <w:r w:rsidR="002C407C" w:rsidRPr="000C1D77">
        <w:rPr>
          <w:lang w:val="ru-RU"/>
        </w:rPr>
        <w:tab/>
      </w:r>
      <w:r w:rsidR="00B33F9C" w:rsidRPr="000C1D77">
        <w:rPr>
          <w:lang w:val="ru-RU"/>
        </w:rPr>
        <w:t>54</w:t>
      </w:r>
    </w:p>
    <w:p w:rsidR="009D7C5E" w:rsidRPr="000C1D77" w:rsidRDefault="009A2B96" w:rsidP="00025C73">
      <w:pPr>
        <w:tabs>
          <w:tab w:val="left" w:pos="1984"/>
          <w:tab w:val="left" w:leader="dot" w:pos="7654"/>
          <w:tab w:val="right" w:pos="8929"/>
          <w:tab w:val="right" w:pos="9638"/>
        </w:tabs>
        <w:spacing w:after="120"/>
        <w:ind w:left="1560"/>
        <w:rPr>
          <w:lang w:val="ru-RU"/>
        </w:rPr>
      </w:pPr>
      <w:r>
        <w:t>E</w:t>
      </w:r>
      <w:r w:rsidRPr="000C1D77">
        <w:rPr>
          <w:lang w:val="ru-RU"/>
        </w:rPr>
        <w:t>.</w:t>
      </w:r>
      <w:r w:rsidRPr="000C1D77">
        <w:rPr>
          <w:lang w:val="ru-RU"/>
        </w:rPr>
        <w:tab/>
      </w:r>
      <w:r w:rsidR="009D7C5E" w:rsidRPr="000C1D77">
        <w:rPr>
          <w:lang w:val="ru-RU"/>
        </w:rPr>
        <w:t>Статья 6</w:t>
      </w:r>
      <w:r w:rsidR="009D7C5E" w:rsidRPr="000C1D77">
        <w:rPr>
          <w:lang w:val="ru-RU"/>
        </w:rPr>
        <w:tab/>
      </w:r>
      <w:r w:rsidR="003F7B19" w:rsidRPr="000C1D77">
        <w:rPr>
          <w:lang w:val="ru-RU"/>
        </w:rPr>
        <w:tab/>
      </w:r>
      <w:r w:rsidR="00EB6DFA" w:rsidRPr="000C1D77">
        <w:rPr>
          <w:lang w:val="ru-RU"/>
        </w:rPr>
        <w:t>301-310</w:t>
      </w:r>
      <w:r w:rsidR="00204478" w:rsidRPr="000C1D77">
        <w:rPr>
          <w:lang w:val="ru-RU"/>
        </w:rPr>
        <w:tab/>
      </w:r>
      <w:r w:rsidR="00B33F9C" w:rsidRPr="000C1D77">
        <w:rPr>
          <w:lang w:val="ru-RU"/>
        </w:rPr>
        <w:t>55</w:t>
      </w:r>
    </w:p>
    <w:p w:rsidR="009D7C5E" w:rsidRPr="000C1D77" w:rsidRDefault="009A2B96" w:rsidP="00025C73">
      <w:pPr>
        <w:tabs>
          <w:tab w:val="left" w:pos="1984"/>
          <w:tab w:val="left" w:leader="dot" w:pos="7654"/>
          <w:tab w:val="right" w:pos="8929"/>
          <w:tab w:val="right" w:pos="9638"/>
        </w:tabs>
        <w:spacing w:after="120"/>
        <w:ind w:left="1560"/>
        <w:rPr>
          <w:lang w:val="ru-RU"/>
        </w:rPr>
      </w:pPr>
      <w:r>
        <w:t>F</w:t>
      </w:r>
      <w:r w:rsidRPr="000C1D77">
        <w:rPr>
          <w:lang w:val="ru-RU"/>
        </w:rPr>
        <w:t>.</w:t>
      </w:r>
      <w:r w:rsidRPr="000C1D77">
        <w:rPr>
          <w:lang w:val="ru-RU"/>
        </w:rPr>
        <w:tab/>
      </w:r>
      <w:r w:rsidR="009D7C5E" w:rsidRPr="000C1D77">
        <w:rPr>
          <w:lang w:val="ru-RU"/>
        </w:rPr>
        <w:t>Статья 7</w:t>
      </w:r>
      <w:r w:rsidR="009D7C5E" w:rsidRPr="000C1D77">
        <w:rPr>
          <w:lang w:val="ru-RU"/>
        </w:rPr>
        <w:tab/>
      </w:r>
      <w:r w:rsidR="003F7B19" w:rsidRPr="000C1D77">
        <w:rPr>
          <w:lang w:val="ru-RU"/>
        </w:rPr>
        <w:tab/>
      </w:r>
      <w:r w:rsidR="00B140B2" w:rsidRPr="000C1D77">
        <w:rPr>
          <w:lang w:val="ru-RU"/>
        </w:rPr>
        <w:t>311-312</w:t>
      </w:r>
      <w:r w:rsidR="00204478" w:rsidRPr="000C1D77">
        <w:rPr>
          <w:lang w:val="ru-RU"/>
        </w:rPr>
        <w:tab/>
      </w:r>
      <w:r w:rsidR="00B33F9C" w:rsidRPr="000C1D77">
        <w:rPr>
          <w:lang w:val="ru-RU"/>
        </w:rPr>
        <w:t>56</w:t>
      </w:r>
    </w:p>
    <w:p w:rsidR="002C407C" w:rsidRPr="000C1D77" w:rsidRDefault="009A2B96" w:rsidP="009A2B96">
      <w:pPr>
        <w:tabs>
          <w:tab w:val="left" w:pos="1984"/>
          <w:tab w:val="left" w:pos="2256"/>
          <w:tab w:val="left" w:leader="dot" w:pos="7654"/>
          <w:tab w:val="right" w:pos="8929"/>
          <w:tab w:val="right" w:pos="9638"/>
        </w:tabs>
        <w:spacing w:after="120"/>
        <w:ind w:left="1560"/>
        <w:rPr>
          <w:lang w:val="ru-RU"/>
        </w:rPr>
      </w:pPr>
      <w:r w:rsidRPr="000C1D77">
        <w:rPr>
          <w:lang w:val="ru-RU"/>
        </w:rPr>
        <w:tab/>
        <w:t>1.</w:t>
      </w:r>
      <w:r w:rsidRPr="000C1D77">
        <w:rPr>
          <w:lang w:val="ru-RU"/>
        </w:rPr>
        <w:tab/>
      </w:r>
      <w:r w:rsidR="002C407C" w:rsidRPr="000C1D77">
        <w:rPr>
          <w:lang w:val="ru-RU"/>
        </w:rPr>
        <w:t>В сфере межэтнических отношений</w:t>
      </w:r>
      <w:r w:rsidR="002C407C" w:rsidRPr="000C1D77">
        <w:rPr>
          <w:lang w:val="ru-RU"/>
        </w:rPr>
        <w:tab/>
      </w:r>
      <w:r w:rsidR="002C407C" w:rsidRPr="000C1D77">
        <w:rPr>
          <w:lang w:val="ru-RU"/>
        </w:rPr>
        <w:tab/>
      </w:r>
      <w:r w:rsidR="00B140B2" w:rsidRPr="000C1D77">
        <w:rPr>
          <w:lang w:val="ru-RU"/>
        </w:rPr>
        <w:t>313-333</w:t>
      </w:r>
      <w:r w:rsidR="002C407C" w:rsidRPr="000C1D77">
        <w:rPr>
          <w:lang w:val="ru-RU"/>
        </w:rPr>
        <w:tab/>
      </w:r>
      <w:r w:rsidR="00B33F9C" w:rsidRPr="000C1D77">
        <w:rPr>
          <w:lang w:val="ru-RU"/>
        </w:rPr>
        <w:t>57</w:t>
      </w:r>
    </w:p>
    <w:p w:rsidR="002C407C" w:rsidRPr="000C1D77" w:rsidRDefault="009A2B96" w:rsidP="009A2B96">
      <w:pPr>
        <w:tabs>
          <w:tab w:val="left" w:pos="1984"/>
          <w:tab w:val="left" w:pos="2280"/>
          <w:tab w:val="left" w:leader="dot" w:pos="7654"/>
          <w:tab w:val="right" w:pos="8929"/>
          <w:tab w:val="right" w:pos="9638"/>
        </w:tabs>
        <w:spacing w:after="120"/>
        <w:ind w:left="1560"/>
        <w:rPr>
          <w:lang w:val="ru-RU"/>
        </w:rPr>
      </w:pPr>
      <w:r w:rsidRPr="000C1D77">
        <w:rPr>
          <w:lang w:val="ru-RU"/>
        </w:rPr>
        <w:tab/>
        <w:t>2.</w:t>
      </w:r>
      <w:r w:rsidRPr="000C1D77">
        <w:rPr>
          <w:lang w:val="ru-RU"/>
        </w:rPr>
        <w:tab/>
      </w:r>
      <w:r w:rsidR="002C407C" w:rsidRPr="000C1D77">
        <w:rPr>
          <w:lang w:val="ru-RU"/>
        </w:rPr>
        <w:t>В сфере образования</w:t>
      </w:r>
      <w:r w:rsidR="002C407C" w:rsidRPr="000C1D77">
        <w:rPr>
          <w:lang w:val="ru-RU"/>
        </w:rPr>
        <w:tab/>
      </w:r>
      <w:r w:rsidR="002C407C" w:rsidRPr="000C1D77">
        <w:rPr>
          <w:lang w:val="ru-RU"/>
        </w:rPr>
        <w:tab/>
      </w:r>
      <w:r w:rsidR="00B140B2" w:rsidRPr="000C1D77">
        <w:rPr>
          <w:lang w:val="ru-RU"/>
        </w:rPr>
        <w:t>334-388</w:t>
      </w:r>
      <w:r w:rsidR="002C407C" w:rsidRPr="000C1D77">
        <w:rPr>
          <w:lang w:val="ru-RU"/>
        </w:rPr>
        <w:tab/>
      </w:r>
      <w:r w:rsidR="00B33F9C" w:rsidRPr="000C1D77">
        <w:rPr>
          <w:lang w:val="ru-RU"/>
        </w:rPr>
        <w:t>62</w:t>
      </w:r>
    </w:p>
    <w:p w:rsidR="002C407C" w:rsidRPr="000C1D77" w:rsidRDefault="009A2B96" w:rsidP="009A2B96">
      <w:pPr>
        <w:tabs>
          <w:tab w:val="left" w:pos="1984"/>
          <w:tab w:val="left" w:pos="2280"/>
          <w:tab w:val="left" w:leader="dot" w:pos="7654"/>
          <w:tab w:val="right" w:pos="8929"/>
          <w:tab w:val="right" w:pos="9638"/>
        </w:tabs>
        <w:spacing w:after="120"/>
        <w:ind w:left="1560"/>
        <w:rPr>
          <w:lang w:val="ru-RU"/>
        </w:rPr>
      </w:pPr>
      <w:r w:rsidRPr="000C1D77">
        <w:rPr>
          <w:lang w:val="ru-RU"/>
        </w:rPr>
        <w:tab/>
        <w:t>3.</w:t>
      </w:r>
      <w:r w:rsidRPr="000C1D77">
        <w:rPr>
          <w:lang w:val="ru-RU"/>
        </w:rPr>
        <w:tab/>
      </w:r>
      <w:r w:rsidR="002C407C" w:rsidRPr="000C1D77">
        <w:rPr>
          <w:lang w:val="ru-RU"/>
        </w:rPr>
        <w:t>В сфере культуры</w:t>
      </w:r>
      <w:r w:rsidR="002C407C" w:rsidRPr="000C1D77">
        <w:rPr>
          <w:lang w:val="ru-RU"/>
        </w:rPr>
        <w:tab/>
      </w:r>
      <w:r w:rsidR="002C407C" w:rsidRPr="000C1D77">
        <w:rPr>
          <w:lang w:val="ru-RU"/>
        </w:rPr>
        <w:tab/>
      </w:r>
      <w:r w:rsidR="00B140B2" w:rsidRPr="000C1D77">
        <w:rPr>
          <w:lang w:val="ru-RU"/>
        </w:rPr>
        <w:t>389-401</w:t>
      </w:r>
      <w:r w:rsidR="002C407C" w:rsidRPr="000C1D77">
        <w:rPr>
          <w:lang w:val="ru-RU"/>
        </w:rPr>
        <w:tab/>
      </w:r>
      <w:r w:rsidR="00B33F9C" w:rsidRPr="000C1D77">
        <w:rPr>
          <w:lang w:val="ru-RU"/>
        </w:rPr>
        <w:t>72</w:t>
      </w:r>
    </w:p>
    <w:p w:rsidR="00204478" w:rsidRPr="00EC79D5" w:rsidRDefault="00025C73" w:rsidP="00025C73">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00EB6DFA">
        <w:t>I</w:t>
      </w:r>
      <w:r w:rsidR="00EC79D5">
        <w:t>V</w:t>
      </w:r>
      <w:r w:rsidR="00EB6DFA" w:rsidRPr="00EC79D5">
        <w:rPr>
          <w:lang w:val="ru-RU"/>
        </w:rPr>
        <w:t>.</w:t>
      </w:r>
      <w:r w:rsidR="00EB6DFA" w:rsidRPr="00EC79D5">
        <w:rPr>
          <w:lang w:val="ru-RU"/>
        </w:rPr>
        <w:tab/>
      </w:r>
      <w:r w:rsidR="00204478" w:rsidRPr="00EC79D5">
        <w:rPr>
          <w:lang w:val="ru-RU"/>
        </w:rPr>
        <w:t>Информация о выполнении заключительных замечаний</w:t>
      </w:r>
      <w:r w:rsidR="00204478" w:rsidRPr="00EC79D5">
        <w:rPr>
          <w:lang w:val="ru-RU"/>
        </w:rPr>
        <w:br/>
      </w:r>
      <w:r w:rsidR="00204478" w:rsidRPr="00EC79D5">
        <w:rPr>
          <w:lang w:val="ru-RU"/>
        </w:rPr>
        <w:tab/>
        <w:t>Комитета по ликвидации расовой дискриминации</w:t>
      </w:r>
      <w:r w:rsidR="00A85ED5" w:rsidRPr="00A85ED5">
        <w:rPr>
          <w:lang w:val="ru-RU"/>
        </w:rPr>
        <w:t>,</w:t>
      </w:r>
      <w:r w:rsidR="00204478" w:rsidRPr="00EC79D5">
        <w:rPr>
          <w:lang w:val="ru-RU"/>
        </w:rPr>
        <w:br/>
      </w:r>
      <w:r w:rsidR="00204478" w:rsidRPr="00EC79D5">
        <w:rPr>
          <w:lang w:val="ru-RU"/>
        </w:rPr>
        <w:tab/>
        <w:t>принятых по итогам рассмотрения восемнадцатого и</w:t>
      </w:r>
      <w:r w:rsidR="00204478" w:rsidRPr="00EC79D5">
        <w:rPr>
          <w:lang w:val="ru-RU"/>
        </w:rPr>
        <w:br/>
      </w:r>
      <w:r w:rsidR="00204478" w:rsidRPr="00EC79D5">
        <w:rPr>
          <w:lang w:val="ru-RU"/>
        </w:rPr>
        <w:tab/>
        <w:t>девятнадцатого докладов Российской Федерации</w:t>
      </w:r>
      <w:r w:rsidR="00204478" w:rsidRPr="00EC79D5">
        <w:rPr>
          <w:lang w:val="ru-RU"/>
        </w:rPr>
        <w:tab/>
      </w:r>
      <w:r w:rsidR="00204478" w:rsidRPr="00EC79D5">
        <w:rPr>
          <w:lang w:val="ru-RU"/>
        </w:rPr>
        <w:tab/>
      </w:r>
      <w:r w:rsidR="006C74D2" w:rsidRPr="006C74D2">
        <w:rPr>
          <w:lang w:val="ru-RU"/>
        </w:rPr>
        <w:t>402-555</w:t>
      </w:r>
      <w:r w:rsidR="00204478" w:rsidRPr="00EC79D5">
        <w:rPr>
          <w:lang w:val="ru-RU"/>
        </w:rPr>
        <w:tab/>
      </w:r>
      <w:r w:rsidR="00B33F9C" w:rsidRPr="00EC79D5">
        <w:rPr>
          <w:lang w:val="ru-RU"/>
        </w:rPr>
        <w:t>74</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EC79D5">
        <w:rPr>
          <w:lang w:val="ru-RU"/>
        </w:rPr>
        <w:tab/>
      </w:r>
      <w:r w:rsidRPr="00EC79D5">
        <w:rPr>
          <w:lang w:val="ru-RU"/>
        </w:rPr>
        <w:tab/>
      </w:r>
      <w:r w:rsidR="009A2B96">
        <w:t>A</w:t>
      </w:r>
      <w:r w:rsidR="009A2B96" w:rsidRPr="000C1D77">
        <w:rPr>
          <w:lang w:val="ru-RU"/>
        </w:rPr>
        <w:t>.</w:t>
      </w:r>
      <w:r w:rsidR="009A2B96" w:rsidRPr="000C1D77">
        <w:rPr>
          <w:lang w:val="ru-RU"/>
        </w:rPr>
        <w:tab/>
      </w:r>
      <w:r w:rsidRPr="000C1D77">
        <w:rPr>
          <w:lang w:val="ru-RU"/>
        </w:rPr>
        <w:t>Пункт 9</w:t>
      </w:r>
      <w:r w:rsidRPr="000C1D77">
        <w:rPr>
          <w:lang w:val="ru-RU"/>
        </w:rPr>
        <w:tab/>
      </w:r>
      <w:r w:rsidRPr="000C1D77">
        <w:rPr>
          <w:lang w:val="ru-RU"/>
        </w:rPr>
        <w:tab/>
      </w:r>
      <w:r w:rsidR="00B33F9C" w:rsidRPr="000C1D77">
        <w:rPr>
          <w:lang w:val="ru-RU"/>
        </w:rPr>
        <w:t>402-407</w:t>
      </w:r>
      <w:r w:rsidRPr="000C1D77">
        <w:rPr>
          <w:lang w:val="ru-RU"/>
        </w:rPr>
        <w:tab/>
      </w:r>
      <w:r w:rsidR="00B33F9C" w:rsidRPr="000C1D77">
        <w:rPr>
          <w:lang w:val="ru-RU"/>
        </w:rPr>
        <w:t>74</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B</w:t>
      </w:r>
      <w:r w:rsidR="009A2B96" w:rsidRPr="000C1D77">
        <w:rPr>
          <w:lang w:val="ru-RU"/>
        </w:rPr>
        <w:t>.</w:t>
      </w:r>
      <w:r w:rsidR="009A2B96" w:rsidRPr="000C1D77">
        <w:rPr>
          <w:lang w:val="ru-RU"/>
        </w:rPr>
        <w:tab/>
      </w:r>
      <w:r w:rsidRPr="000C1D77">
        <w:rPr>
          <w:lang w:val="ru-RU"/>
        </w:rPr>
        <w:t>Пункт 10</w:t>
      </w:r>
      <w:r w:rsidRPr="000C1D77">
        <w:rPr>
          <w:lang w:val="ru-RU"/>
        </w:rPr>
        <w:tab/>
      </w:r>
      <w:r w:rsidRPr="000C1D77">
        <w:rPr>
          <w:lang w:val="ru-RU"/>
        </w:rPr>
        <w:tab/>
      </w:r>
      <w:r w:rsidR="00B33F9C" w:rsidRPr="000C1D77">
        <w:rPr>
          <w:lang w:val="ru-RU"/>
        </w:rPr>
        <w:t>408-412</w:t>
      </w:r>
      <w:r w:rsidRPr="000C1D77">
        <w:rPr>
          <w:lang w:val="ru-RU"/>
        </w:rPr>
        <w:tab/>
      </w:r>
      <w:r w:rsidR="00B33F9C" w:rsidRPr="000C1D77">
        <w:rPr>
          <w:lang w:val="ru-RU"/>
        </w:rPr>
        <w:t>74</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C</w:t>
      </w:r>
      <w:r w:rsidR="009A2B96" w:rsidRPr="000C1D77">
        <w:rPr>
          <w:lang w:val="ru-RU"/>
        </w:rPr>
        <w:t>.</w:t>
      </w:r>
      <w:r w:rsidR="009A2B96" w:rsidRPr="000C1D77">
        <w:rPr>
          <w:lang w:val="ru-RU"/>
        </w:rPr>
        <w:tab/>
      </w:r>
      <w:r w:rsidRPr="000C1D77">
        <w:rPr>
          <w:lang w:val="ru-RU"/>
        </w:rPr>
        <w:t>Пункт 11</w:t>
      </w:r>
      <w:r w:rsidRPr="000C1D77">
        <w:rPr>
          <w:lang w:val="ru-RU"/>
        </w:rPr>
        <w:tab/>
      </w:r>
      <w:r w:rsidRPr="000C1D77">
        <w:rPr>
          <w:lang w:val="ru-RU"/>
        </w:rPr>
        <w:tab/>
      </w:r>
      <w:r w:rsidR="00B33F9C" w:rsidRPr="000C1D77">
        <w:rPr>
          <w:lang w:val="ru-RU"/>
        </w:rPr>
        <w:t>413</w:t>
      </w:r>
      <w:r w:rsidRPr="000C1D77">
        <w:rPr>
          <w:lang w:val="ru-RU"/>
        </w:rPr>
        <w:tab/>
      </w:r>
      <w:r w:rsidR="00B33F9C" w:rsidRPr="000C1D77">
        <w:rPr>
          <w:lang w:val="ru-RU"/>
        </w:rPr>
        <w:t>75</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D</w:t>
      </w:r>
      <w:r w:rsidR="009A2B96" w:rsidRPr="000C1D77">
        <w:rPr>
          <w:lang w:val="ru-RU"/>
        </w:rPr>
        <w:t>.</w:t>
      </w:r>
      <w:r w:rsidR="009A2B96" w:rsidRPr="000C1D77">
        <w:rPr>
          <w:lang w:val="ru-RU"/>
        </w:rPr>
        <w:tab/>
      </w:r>
      <w:r w:rsidRPr="000C1D77">
        <w:rPr>
          <w:lang w:val="ru-RU"/>
        </w:rPr>
        <w:t>Пункт 12</w:t>
      </w:r>
      <w:r w:rsidRPr="000C1D77">
        <w:rPr>
          <w:lang w:val="ru-RU"/>
        </w:rPr>
        <w:tab/>
      </w:r>
      <w:r w:rsidRPr="000C1D77">
        <w:rPr>
          <w:lang w:val="ru-RU"/>
        </w:rPr>
        <w:tab/>
      </w:r>
      <w:r w:rsidR="00B33F9C" w:rsidRPr="000C1D77">
        <w:rPr>
          <w:lang w:val="ru-RU"/>
        </w:rPr>
        <w:t>414</w:t>
      </w:r>
      <w:r w:rsidRPr="000C1D77">
        <w:rPr>
          <w:lang w:val="ru-RU"/>
        </w:rPr>
        <w:tab/>
      </w:r>
      <w:r w:rsidR="00B33F9C" w:rsidRPr="000C1D77">
        <w:rPr>
          <w:lang w:val="ru-RU"/>
        </w:rPr>
        <w:t>75</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E</w:t>
      </w:r>
      <w:r w:rsidR="009A2B96" w:rsidRPr="000C1D77">
        <w:rPr>
          <w:lang w:val="ru-RU"/>
        </w:rPr>
        <w:t>.</w:t>
      </w:r>
      <w:r w:rsidR="009A2B96" w:rsidRPr="000C1D77">
        <w:rPr>
          <w:lang w:val="ru-RU"/>
        </w:rPr>
        <w:tab/>
      </w:r>
      <w:r w:rsidRPr="000C1D77">
        <w:rPr>
          <w:lang w:val="ru-RU"/>
        </w:rPr>
        <w:t>Пункт 13</w:t>
      </w:r>
      <w:r w:rsidRPr="000C1D77">
        <w:rPr>
          <w:lang w:val="ru-RU"/>
        </w:rPr>
        <w:tab/>
      </w:r>
      <w:r w:rsidRPr="000C1D77">
        <w:rPr>
          <w:lang w:val="ru-RU"/>
        </w:rPr>
        <w:tab/>
      </w:r>
      <w:r w:rsidR="00B33F9C" w:rsidRPr="000C1D77">
        <w:rPr>
          <w:lang w:val="ru-RU"/>
        </w:rPr>
        <w:t>415-419</w:t>
      </w:r>
      <w:r w:rsidRPr="000C1D77">
        <w:rPr>
          <w:lang w:val="ru-RU"/>
        </w:rPr>
        <w:tab/>
      </w:r>
      <w:r w:rsidR="00B33F9C" w:rsidRPr="000C1D77">
        <w:rPr>
          <w:lang w:val="ru-RU"/>
        </w:rPr>
        <w:t>75</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F</w:t>
      </w:r>
      <w:r w:rsidR="009A2B96" w:rsidRPr="000C1D77">
        <w:rPr>
          <w:lang w:val="ru-RU"/>
        </w:rPr>
        <w:t>.</w:t>
      </w:r>
      <w:r w:rsidR="009A2B96" w:rsidRPr="000C1D77">
        <w:rPr>
          <w:lang w:val="ru-RU"/>
        </w:rPr>
        <w:tab/>
      </w:r>
      <w:r w:rsidRPr="000C1D77">
        <w:rPr>
          <w:lang w:val="ru-RU"/>
        </w:rPr>
        <w:t>Пункт 14</w:t>
      </w:r>
      <w:r w:rsidRPr="000C1D77">
        <w:rPr>
          <w:lang w:val="ru-RU"/>
        </w:rPr>
        <w:tab/>
      </w:r>
      <w:r w:rsidRPr="000C1D77">
        <w:rPr>
          <w:lang w:val="ru-RU"/>
        </w:rPr>
        <w:tab/>
      </w:r>
      <w:r w:rsidR="00B33F9C" w:rsidRPr="000C1D77">
        <w:rPr>
          <w:lang w:val="ru-RU"/>
        </w:rPr>
        <w:t>420</w:t>
      </w:r>
      <w:r w:rsidRPr="000C1D77">
        <w:rPr>
          <w:lang w:val="ru-RU"/>
        </w:rPr>
        <w:tab/>
      </w:r>
      <w:r w:rsidR="00B33F9C" w:rsidRPr="000C1D77">
        <w:rPr>
          <w:lang w:val="ru-RU"/>
        </w:rPr>
        <w:t>76</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G</w:t>
      </w:r>
      <w:r w:rsidR="009A2B96" w:rsidRPr="000C1D77">
        <w:rPr>
          <w:lang w:val="ru-RU"/>
        </w:rPr>
        <w:t>.</w:t>
      </w:r>
      <w:r w:rsidR="009A2B96" w:rsidRPr="000C1D77">
        <w:rPr>
          <w:lang w:val="ru-RU"/>
        </w:rPr>
        <w:tab/>
      </w:r>
      <w:r w:rsidRPr="000C1D77">
        <w:rPr>
          <w:lang w:val="ru-RU"/>
        </w:rPr>
        <w:t>Пункт 15</w:t>
      </w:r>
      <w:r w:rsidRPr="000C1D77">
        <w:rPr>
          <w:lang w:val="ru-RU"/>
        </w:rPr>
        <w:tab/>
      </w:r>
      <w:r w:rsidRPr="000C1D77">
        <w:rPr>
          <w:lang w:val="ru-RU"/>
        </w:rPr>
        <w:tab/>
      </w:r>
      <w:r w:rsidR="00B33F9C" w:rsidRPr="000C1D77">
        <w:rPr>
          <w:lang w:val="ru-RU"/>
        </w:rPr>
        <w:t>421</w:t>
      </w:r>
      <w:r w:rsidRPr="000C1D77">
        <w:rPr>
          <w:lang w:val="ru-RU"/>
        </w:rPr>
        <w:tab/>
      </w:r>
      <w:r w:rsidR="00B33F9C" w:rsidRPr="000C1D77">
        <w:rPr>
          <w:lang w:val="ru-RU"/>
        </w:rPr>
        <w:t>76</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H</w:t>
      </w:r>
      <w:r w:rsidR="009A2B96" w:rsidRPr="000C1D77">
        <w:rPr>
          <w:lang w:val="ru-RU"/>
        </w:rPr>
        <w:t>.</w:t>
      </w:r>
      <w:r w:rsidR="009A2B96" w:rsidRPr="000C1D77">
        <w:rPr>
          <w:lang w:val="ru-RU"/>
        </w:rPr>
        <w:tab/>
      </w:r>
      <w:r w:rsidRPr="000C1D77">
        <w:rPr>
          <w:lang w:val="ru-RU"/>
        </w:rPr>
        <w:t>Пункты 16 - 18</w:t>
      </w:r>
      <w:r w:rsidRPr="000C1D77">
        <w:rPr>
          <w:lang w:val="ru-RU"/>
        </w:rPr>
        <w:tab/>
      </w:r>
      <w:r w:rsidRPr="000C1D77">
        <w:rPr>
          <w:lang w:val="ru-RU"/>
        </w:rPr>
        <w:tab/>
      </w:r>
      <w:r w:rsidR="00B33F9C" w:rsidRPr="000C1D77">
        <w:rPr>
          <w:lang w:val="ru-RU"/>
        </w:rPr>
        <w:t>422-436</w:t>
      </w:r>
      <w:r w:rsidRPr="000C1D77">
        <w:rPr>
          <w:lang w:val="ru-RU"/>
        </w:rPr>
        <w:tab/>
      </w:r>
      <w:r w:rsidR="00B33F9C" w:rsidRPr="000C1D77">
        <w:rPr>
          <w:lang w:val="ru-RU"/>
        </w:rPr>
        <w:t>76</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smartTag w:uri="urn:schemas-microsoft-com:office:smarttags" w:element="place">
        <w:r w:rsidR="009A2B96">
          <w:t>I</w:t>
        </w:r>
        <w:r w:rsidR="009A2B96" w:rsidRPr="000C1D77">
          <w:rPr>
            <w:lang w:val="ru-RU"/>
          </w:rPr>
          <w:t>.</w:t>
        </w:r>
      </w:smartTag>
      <w:r w:rsidR="009A2B96" w:rsidRPr="000C1D77">
        <w:rPr>
          <w:lang w:val="ru-RU"/>
        </w:rPr>
        <w:tab/>
      </w:r>
      <w:r w:rsidRPr="000C1D77">
        <w:rPr>
          <w:lang w:val="ru-RU"/>
        </w:rPr>
        <w:t>Пункт 19</w:t>
      </w:r>
      <w:r w:rsidRPr="000C1D77">
        <w:rPr>
          <w:lang w:val="ru-RU"/>
        </w:rPr>
        <w:tab/>
      </w:r>
      <w:r w:rsidRPr="000C1D77">
        <w:rPr>
          <w:lang w:val="ru-RU"/>
        </w:rPr>
        <w:tab/>
      </w:r>
      <w:r w:rsidR="00B33F9C" w:rsidRPr="000C1D77">
        <w:rPr>
          <w:lang w:val="ru-RU"/>
        </w:rPr>
        <w:t>437-449</w:t>
      </w:r>
      <w:r w:rsidRPr="000C1D77">
        <w:rPr>
          <w:lang w:val="ru-RU"/>
        </w:rPr>
        <w:tab/>
      </w:r>
      <w:r w:rsidR="00B33F9C" w:rsidRPr="000C1D77">
        <w:rPr>
          <w:lang w:val="ru-RU"/>
        </w:rPr>
        <w:t>78</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J</w:t>
      </w:r>
      <w:r w:rsidR="009A2B96" w:rsidRPr="000C1D77">
        <w:rPr>
          <w:lang w:val="ru-RU"/>
        </w:rPr>
        <w:t>.</w:t>
      </w:r>
      <w:r w:rsidR="009A2B96" w:rsidRPr="000C1D77">
        <w:rPr>
          <w:lang w:val="ru-RU"/>
        </w:rPr>
        <w:tab/>
      </w:r>
      <w:r w:rsidRPr="000C1D77">
        <w:rPr>
          <w:lang w:val="ru-RU"/>
        </w:rPr>
        <w:t>Пункт 20</w:t>
      </w:r>
      <w:r w:rsidRPr="000C1D77">
        <w:rPr>
          <w:lang w:val="ru-RU"/>
        </w:rPr>
        <w:tab/>
      </w:r>
      <w:r w:rsidRPr="000C1D77">
        <w:rPr>
          <w:lang w:val="ru-RU"/>
        </w:rPr>
        <w:tab/>
      </w:r>
      <w:r w:rsidR="00B33F9C" w:rsidRPr="000C1D77">
        <w:rPr>
          <w:lang w:val="ru-RU"/>
        </w:rPr>
        <w:t>450</w:t>
      </w:r>
      <w:r w:rsidRPr="000C1D77">
        <w:rPr>
          <w:lang w:val="ru-RU"/>
        </w:rPr>
        <w:tab/>
      </w:r>
      <w:r w:rsidR="00B33F9C" w:rsidRPr="000C1D77">
        <w:rPr>
          <w:lang w:val="ru-RU"/>
        </w:rPr>
        <w:t>80</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K</w:t>
      </w:r>
      <w:r w:rsidR="009A2B96" w:rsidRPr="000C1D77">
        <w:rPr>
          <w:lang w:val="ru-RU"/>
        </w:rPr>
        <w:t>.</w:t>
      </w:r>
      <w:r w:rsidR="009A2B96" w:rsidRPr="000C1D77">
        <w:rPr>
          <w:lang w:val="ru-RU"/>
        </w:rPr>
        <w:tab/>
      </w:r>
      <w:r w:rsidRPr="000C1D77">
        <w:rPr>
          <w:lang w:val="ru-RU"/>
        </w:rPr>
        <w:t>Пункт 21</w:t>
      </w:r>
      <w:r w:rsidRPr="000C1D77">
        <w:rPr>
          <w:lang w:val="ru-RU"/>
        </w:rPr>
        <w:tab/>
      </w:r>
      <w:r w:rsidRPr="000C1D77">
        <w:rPr>
          <w:lang w:val="ru-RU"/>
        </w:rPr>
        <w:tab/>
      </w:r>
      <w:r w:rsidR="00B33F9C" w:rsidRPr="000C1D77">
        <w:rPr>
          <w:lang w:val="ru-RU"/>
        </w:rPr>
        <w:t>451-459</w:t>
      </w:r>
      <w:r w:rsidR="00B33F9C" w:rsidRPr="000C1D77">
        <w:rPr>
          <w:lang w:val="ru-RU"/>
        </w:rPr>
        <w:tab/>
        <w:t>80</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L</w:t>
      </w:r>
      <w:r w:rsidR="009A2B96" w:rsidRPr="000C1D77">
        <w:rPr>
          <w:lang w:val="ru-RU"/>
        </w:rPr>
        <w:t>.</w:t>
      </w:r>
      <w:r w:rsidR="009A2B96" w:rsidRPr="000C1D77">
        <w:rPr>
          <w:lang w:val="ru-RU"/>
        </w:rPr>
        <w:tab/>
      </w:r>
      <w:r w:rsidRPr="000C1D77">
        <w:rPr>
          <w:lang w:val="ru-RU"/>
        </w:rPr>
        <w:t>Пункт 22</w:t>
      </w:r>
      <w:r w:rsidRPr="000C1D77">
        <w:rPr>
          <w:lang w:val="ru-RU"/>
        </w:rPr>
        <w:tab/>
      </w:r>
      <w:r w:rsidRPr="000C1D77">
        <w:rPr>
          <w:lang w:val="ru-RU"/>
        </w:rPr>
        <w:tab/>
      </w:r>
      <w:r w:rsidR="00B33F9C" w:rsidRPr="000C1D77">
        <w:rPr>
          <w:lang w:val="ru-RU"/>
        </w:rPr>
        <w:t>460-463</w:t>
      </w:r>
      <w:r w:rsidRPr="000C1D77">
        <w:rPr>
          <w:lang w:val="ru-RU"/>
        </w:rPr>
        <w:tab/>
      </w:r>
      <w:r w:rsidR="00B33F9C" w:rsidRPr="000C1D77">
        <w:rPr>
          <w:lang w:val="ru-RU"/>
        </w:rPr>
        <w:t>82</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M</w:t>
      </w:r>
      <w:r w:rsidR="009A2B96" w:rsidRPr="000C1D77">
        <w:rPr>
          <w:lang w:val="ru-RU"/>
        </w:rPr>
        <w:t>.</w:t>
      </w:r>
      <w:r w:rsidR="009A2B96" w:rsidRPr="000C1D77">
        <w:rPr>
          <w:lang w:val="ru-RU"/>
        </w:rPr>
        <w:tab/>
      </w:r>
      <w:r w:rsidRPr="000C1D77">
        <w:rPr>
          <w:lang w:val="ru-RU"/>
        </w:rPr>
        <w:t>Пункт 23</w:t>
      </w:r>
      <w:r w:rsidRPr="000C1D77">
        <w:rPr>
          <w:lang w:val="ru-RU"/>
        </w:rPr>
        <w:tab/>
      </w:r>
      <w:r w:rsidRPr="000C1D77">
        <w:rPr>
          <w:lang w:val="ru-RU"/>
        </w:rPr>
        <w:tab/>
      </w:r>
      <w:r w:rsidR="00B33F9C" w:rsidRPr="000C1D77">
        <w:rPr>
          <w:lang w:val="ru-RU"/>
        </w:rPr>
        <w:t>464-468</w:t>
      </w:r>
      <w:r w:rsidRPr="000C1D77">
        <w:rPr>
          <w:lang w:val="ru-RU"/>
        </w:rPr>
        <w:tab/>
      </w:r>
      <w:r w:rsidR="00B33F9C" w:rsidRPr="000C1D77">
        <w:rPr>
          <w:lang w:val="ru-RU"/>
        </w:rPr>
        <w:t>82</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N</w:t>
      </w:r>
      <w:r w:rsidR="009A2B96" w:rsidRPr="000C1D77">
        <w:rPr>
          <w:lang w:val="ru-RU"/>
        </w:rPr>
        <w:t>.</w:t>
      </w:r>
      <w:r w:rsidR="009A2B96" w:rsidRPr="000C1D77">
        <w:rPr>
          <w:lang w:val="ru-RU"/>
        </w:rPr>
        <w:tab/>
      </w:r>
      <w:r w:rsidRPr="000C1D77">
        <w:rPr>
          <w:lang w:val="ru-RU"/>
        </w:rPr>
        <w:t>Пункт 24</w:t>
      </w:r>
      <w:r w:rsidRPr="000C1D77">
        <w:rPr>
          <w:lang w:val="ru-RU"/>
        </w:rPr>
        <w:tab/>
      </w:r>
      <w:r w:rsidRPr="000C1D77">
        <w:rPr>
          <w:lang w:val="ru-RU"/>
        </w:rPr>
        <w:tab/>
      </w:r>
      <w:r w:rsidR="00B33F9C" w:rsidRPr="000C1D77">
        <w:rPr>
          <w:lang w:val="ru-RU"/>
        </w:rPr>
        <w:t>469-495</w:t>
      </w:r>
      <w:r w:rsidRPr="000C1D77">
        <w:rPr>
          <w:lang w:val="ru-RU"/>
        </w:rPr>
        <w:tab/>
      </w:r>
      <w:r w:rsidR="00B33F9C" w:rsidRPr="000C1D77">
        <w:rPr>
          <w:lang w:val="ru-RU"/>
        </w:rPr>
        <w:t>83</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O</w:t>
      </w:r>
      <w:r w:rsidR="009A2B96" w:rsidRPr="000C1D77">
        <w:rPr>
          <w:lang w:val="ru-RU"/>
        </w:rPr>
        <w:t>.</w:t>
      </w:r>
      <w:r w:rsidR="009A2B96" w:rsidRPr="000C1D77">
        <w:rPr>
          <w:lang w:val="ru-RU"/>
        </w:rPr>
        <w:tab/>
      </w:r>
      <w:r w:rsidRPr="000C1D77">
        <w:rPr>
          <w:lang w:val="ru-RU"/>
        </w:rPr>
        <w:t>Пункт 25</w:t>
      </w:r>
      <w:r w:rsidRPr="000C1D77">
        <w:rPr>
          <w:lang w:val="ru-RU"/>
        </w:rPr>
        <w:tab/>
      </w:r>
      <w:r w:rsidRPr="000C1D77">
        <w:rPr>
          <w:lang w:val="ru-RU"/>
        </w:rPr>
        <w:tab/>
      </w:r>
      <w:r w:rsidR="00B33F9C" w:rsidRPr="000C1D77">
        <w:rPr>
          <w:lang w:val="ru-RU"/>
        </w:rPr>
        <w:t>496-499</w:t>
      </w:r>
      <w:r w:rsidRPr="000C1D77">
        <w:rPr>
          <w:lang w:val="ru-RU"/>
        </w:rPr>
        <w:tab/>
      </w:r>
      <w:r w:rsidR="00B33F9C" w:rsidRPr="000C1D77">
        <w:rPr>
          <w:lang w:val="ru-RU"/>
        </w:rPr>
        <w:t>87</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P</w:t>
      </w:r>
      <w:r w:rsidR="009A2B96" w:rsidRPr="000C1D77">
        <w:rPr>
          <w:lang w:val="ru-RU"/>
        </w:rPr>
        <w:t>.</w:t>
      </w:r>
      <w:r w:rsidR="009A2B96" w:rsidRPr="000C1D77">
        <w:rPr>
          <w:lang w:val="ru-RU"/>
        </w:rPr>
        <w:tab/>
      </w:r>
      <w:r w:rsidRPr="000C1D77">
        <w:rPr>
          <w:lang w:val="ru-RU"/>
        </w:rPr>
        <w:t>Пункт 26</w:t>
      </w:r>
      <w:r w:rsidRPr="000C1D77">
        <w:rPr>
          <w:lang w:val="ru-RU"/>
        </w:rPr>
        <w:tab/>
      </w:r>
      <w:r w:rsidRPr="000C1D77">
        <w:rPr>
          <w:lang w:val="ru-RU"/>
        </w:rPr>
        <w:tab/>
      </w:r>
      <w:r w:rsidR="00B33F9C" w:rsidRPr="000C1D77">
        <w:rPr>
          <w:lang w:val="ru-RU"/>
        </w:rPr>
        <w:t>500</w:t>
      </w:r>
      <w:r w:rsidR="00B33F9C" w:rsidRPr="000C1D77">
        <w:rPr>
          <w:lang w:val="ru-RU"/>
        </w:rPr>
        <w:tab/>
        <w:t>87</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Q</w:t>
      </w:r>
      <w:r w:rsidR="009A2B96" w:rsidRPr="000C1D77">
        <w:rPr>
          <w:lang w:val="ru-RU"/>
        </w:rPr>
        <w:t>.</w:t>
      </w:r>
      <w:r w:rsidR="009A2B96" w:rsidRPr="000C1D77">
        <w:rPr>
          <w:lang w:val="ru-RU"/>
        </w:rPr>
        <w:tab/>
      </w:r>
      <w:r w:rsidRPr="002C407C">
        <w:rPr>
          <w:lang w:val="ru-RU"/>
        </w:rPr>
        <w:t>Пункт 27</w:t>
      </w:r>
      <w:r w:rsidRPr="002C407C">
        <w:rPr>
          <w:lang w:val="ru-RU"/>
        </w:rPr>
        <w:tab/>
      </w:r>
      <w:r w:rsidRPr="000C1D77">
        <w:rPr>
          <w:lang w:val="ru-RU"/>
        </w:rPr>
        <w:tab/>
      </w:r>
      <w:r w:rsidR="00B33F9C" w:rsidRPr="000C1D77">
        <w:rPr>
          <w:lang w:val="ru-RU"/>
        </w:rPr>
        <w:t>501-512</w:t>
      </w:r>
      <w:r w:rsidRPr="000C1D77">
        <w:rPr>
          <w:lang w:val="ru-RU"/>
        </w:rPr>
        <w:tab/>
      </w:r>
      <w:r w:rsidR="00B33F9C" w:rsidRPr="000C1D77">
        <w:rPr>
          <w:lang w:val="ru-RU"/>
        </w:rPr>
        <w:t>87</w:t>
      </w:r>
    </w:p>
    <w:p w:rsidR="002C407C" w:rsidRPr="000C1D77"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R</w:t>
      </w:r>
      <w:r w:rsidR="009A2B96" w:rsidRPr="000C1D77">
        <w:rPr>
          <w:lang w:val="ru-RU"/>
        </w:rPr>
        <w:t>.</w:t>
      </w:r>
      <w:r w:rsidR="009A2B96" w:rsidRPr="000C1D77">
        <w:rPr>
          <w:lang w:val="ru-RU"/>
        </w:rPr>
        <w:tab/>
      </w:r>
      <w:r w:rsidRPr="002C407C">
        <w:rPr>
          <w:lang w:val="ru-RU"/>
        </w:rPr>
        <w:t>Пункт 28</w:t>
      </w:r>
      <w:r w:rsidRPr="002C407C">
        <w:rPr>
          <w:lang w:val="ru-RU"/>
        </w:rPr>
        <w:tab/>
      </w:r>
      <w:r w:rsidRPr="000C1D77">
        <w:rPr>
          <w:lang w:val="ru-RU"/>
        </w:rPr>
        <w:tab/>
      </w:r>
      <w:r w:rsidR="00B33F9C" w:rsidRPr="000C1D77">
        <w:rPr>
          <w:lang w:val="ru-RU"/>
        </w:rPr>
        <w:t>513-524</w:t>
      </w:r>
      <w:r w:rsidRPr="000C1D77">
        <w:rPr>
          <w:lang w:val="ru-RU"/>
        </w:rPr>
        <w:tab/>
      </w:r>
      <w:r w:rsidR="00B33F9C" w:rsidRPr="000C1D77">
        <w:rPr>
          <w:lang w:val="ru-RU"/>
        </w:rPr>
        <w:t>89</w:t>
      </w:r>
    </w:p>
    <w:p w:rsidR="002C407C" w:rsidRPr="00EC79D5"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0C1D77">
        <w:rPr>
          <w:lang w:val="ru-RU"/>
        </w:rPr>
        <w:tab/>
      </w:r>
      <w:r w:rsidRPr="000C1D77">
        <w:rPr>
          <w:lang w:val="ru-RU"/>
        </w:rPr>
        <w:tab/>
      </w:r>
      <w:r w:rsidR="009A2B96">
        <w:t>S</w:t>
      </w:r>
      <w:r w:rsidR="009A2B96" w:rsidRPr="00EC79D5">
        <w:rPr>
          <w:lang w:val="ru-RU"/>
        </w:rPr>
        <w:t>.</w:t>
      </w:r>
      <w:r w:rsidR="009A2B96" w:rsidRPr="00EC79D5">
        <w:rPr>
          <w:lang w:val="ru-RU"/>
        </w:rPr>
        <w:tab/>
      </w:r>
      <w:r w:rsidRPr="002C407C">
        <w:rPr>
          <w:lang w:val="ru-RU"/>
        </w:rPr>
        <w:t>Пункт 29</w:t>
      </w:r>
      <w:r w:rsidRPr="002C407C">
        <w:rPr>
          <w:lang w:val="ru-RU"/>
        </w:rPr>
        <w:tab/>
      </w:r>
      <w:r w:rsidRPr="00EC79D5">
        <w:rPr>
          <w:lang w:val="ru-RU"/>
        </w:rPr>
        <w:tab/>
      </w:r>
      <w:r w:rsidR="00B33F9C" w:rsidRPr="00EC79D5">
        <w:rPr>
          <w:lang w:val="ru-RU"/>
        </w:rPr>
        <w:t>525-538</w:t>
      </w:r>
      <w:r w:rsidRPr="00EC79D5">
        <w:rPr>
          <w:lang w:val="ru-RU"/>
        </w:rPr>
        <w:tab/>
      </w:r>
      <w:r w:rsidR="00B33F9C" w:rsidRPr="00EC79D5">
        <w:rPr>
          <w:lang w:val="ru-RU"/>
        </w:rPr>
        <w:t>91</w:t>
      </w:r>
    </w:p>
    <w:p w:rsidR="002C407C" w:rsidRPr="00EC79D5" w:rsidRDefault="002C407C" w:rsidP="002C407C">
      <w:pPr>
        <w:tabs>
          <w:tab w:val="right" w:pos="850"/>
          <w:tab w:val="left" w:pos="1134"/>
          <w:tab w:val="left" w:pos="1560"/>
          <w:tab w:val="left" w:pos="1984"/>
          <w:tab w:val="left" w:leader="dot" w:pos="7654"/>
          <w:tab w:val="right" w:pos="8929"/>
          <w:tab w:val="right" w:pos="9638"/>
        </w:tabs>
        <w:spacing w:after="120"/>
        <w:ind w:left="1559" w:hanging="608"/>
        <w:rPr>
          <w:lang w:val="ru-RU"/>
        </w:rPr>
      </w:pPr>
      <w:r w:rsidRPr="00EC79D5">
        <w:rPr>
          <w:lang w:val="ru-RU"/>
        </w:rPr>
        <w:tab/>
      </w:r>
      <w:r w:rsidRPr="00EC79D5">
        <w:rPr>
          <w:lang w:val="ru-RU"/>
        </w:rPr>
        <w:tab/>
      </w:r>
      <w:r w:rsidR="009A2B96">
        <w:t>T</w:t>
      </w:r>
      <w:r w:rsidR="009A2B96" w:rsidRPr="00EC79D5">
        <w:rPr>
          <w:lang w:val="ru-RU"/>
        </w:rPr>
        <w:t>.</w:t>
      </w:r>
      <w:r w:rsidR="009A2B96" w:rsidRPr="00EC79D5">
        <w:rPr>
          <w:lang w:val="ru-RU"/>
        </w:rPr>
        <w:tab/>
      </w:r>
      <w:r w:rsidRPr="002C407C">
        <w:rPr>
          <w:lang w:val="ru-RU"/>
        </w:rPr>
        <w:t>Пункт 30</w:t>
      </w:r>
      <w:r w:rsidRPr="002C407C">
        <w:rPr>
          <w:lang w:val="ru-RU"/>
        </w:rPr>
        <w:tab/>
      </w:r>
      <w:r w:rsidRPr="00EC79D5">
        <w:rPr>
          <w:lang w:val="ru-RU"/>
        </w:rPr>
        <w:tab/>
      </w:r>
      <w:r w:rsidR="00B33F9C" w:rsidRPr="00EC79D5">
        <w:rPr>
          <w:lang w:val="ru-RU"/>
        </w:rPr>
        <w:t>539-555</w:t>
      </w:r>
      <w:r w:rsidRPr="00EC79D5">
        <w:rPr>
          <w:lang w:val="ru-RU"/>
        </w:rPr>
        <w:tab/>
      </w:r>
      <w:r w:rsidR="00B33F9C" w:rsidRPr="00EC79D5">
        <w:rPr>
          <w:lang w:val="ru-RU"/>
        </w:rPr>
        <w:t>92</w:t>
      </w:r>
    </w:p>
    <w:p w:rsidR="009725E5" w:rsidRPr="00EC79D5" w:rsidRDefault="009D7C5E" w:rsidP="00EC79D5">
      <w:pPr>
        <w:pStyle w:val="HChG"/>
        <w:rPr>
          <w:lang w:val="ru-RU"/>
        </w:rPr>
      </w:pPr>
      <w:r w:rsidRPr="002C407C">
        <w:rPr>
          <w:lang w:val="ru-RU"/>
        </w:rPr>
        <w:br w:type="page"/>
      </w:r>
      <w:r w:rsidR="00B14DCD" w:rsidRPr="002C407C">
        <w:rPr>
          <w:lang w:val="ru-RU"/>
        </w:rPr>
        <w:tab/>
      </w:r>
      <w:smartTag w:uri="urn:schemas-microsoft-com:office:smarttags" w:element="place">
        <w:r w:rsidR="00EC79D5" w:rsidRPr="00EC79D5">
          <w:t>I</w:t>
        </w:r>
        <w:r w:rsidR="00EC79D5" w:rsidRPr="00EC79D5">
          <w:rPr>
            <w:lang w:val="ru-RU"/>
          </w:rPr>
          <w:t>.</w:t>
        </w:r>
      </w:smartTag>
      <w:r w:rsidR="00EC79D5">
        <w:rPr>
          <w:lang w:val="ru-RU"/>
        </w:rPr>
        <w:tab/>
      </w:r>
      <w:r w:rsidR="00EC79D5" w:rsidRPr="00EC79D5">
        <w:rPr>
          <w:lang w:val="ru-RU"/>
        </w:rPr>
        <w:t>Введение</w:t>
      </w:r>
      <w:bookmarkEnd w:id="0"/>
    </w:p>
    <w:p w:rsidR="009725E5" w:rsidRPr="0024125A" w:rsidRDefault="00C104DE" w:rsidP="0053768E">
      <w:pPr>
        <w:pStyle w:val="SingleTxtG"/>
        <w:rPr>
          <w:rFonts w:eastAsia="TimesNewRoman"/>
          <w:lang w:val="ru-RU"/>
        </w:rPr>
      </w:pPr>
      <w:r w:rsidRPr="00C104DE">
        <w:rPr>
          <w:rFonts w:eastAsia="TimesNewRoman"/>
          <w:lang w:val="ru-RU"/>
        </w:rPr>
        <w:t>1</w:t>
      </w:r>
      <w:r>
        <w:rPr>
          <w:rFonts w:eastAsia="TimesNewRoman"/>
          <w:lang w:val="ru-RU"/>
        </w:rPr>
        <w:t>.</w:t>
      </w:r>
      <w:r>
        <w:rPr>
          <w:rFonts w:eastAsia="TimesNewRoman"/>
          <w:lang w:val="ru-RU"/>
        </w:rPr>
        <w:tab/>
      </w:r>
      <w:r w:rsidR="009725E5" w:rsidRPr="0024125A">
        <w:rPr>
          <w:rFonts w:eastAsia="TimesNewRoman"/>
          <w:lang w:val="ru-RU"/>
        </w:rPr>
        <w:t xml:space="preserve">Настоящий сводный доклад, объединяющий </w:t>
      </w:r>
      <w:r w:rsidR="00E41E75">
        <w:rPr>
          <w:rFonts w:eastAsia="TimesNewRoman"/>
          <w:lang w:val="ru-RU"/>
        </w:rPr>
        <w:t>двадцатый</w:t>
      </w:r>
      <w:r w:rsidR="009725E5" w:rsidRPr="0024125A">
        <w:rPr>
          <w:rFonts w:eastAsia="TimesNewRoman"/>
          <w:lang w:val="ru-RU"/>
        </w:rPr>
        <w:t xml:space="preserve">, </w:t>
      </w:r>
      <w:r w:rsidR="00E41E75">
        <w:rPr>
          <w:rFonts w:eastAsia="TimesNewRoman"/>
          <w:lang w:val="ru-RU"/>
        </w:rPr>
        <w:t xml:space="preserve">двадцать первый </w:t>
      </w:r>
      <w:r w:rsidR="009725E5" w:rsidRPr="0024125A">
        <w:rPr>
          <w:rFonts w:eastAsia="TimesNewRoman"/>
          <w:lang w:val="ru-RU"/>
        </w:rPr>
        <w:t xml:space="preserve">и </w:t>
      </w:r>
      <w:r w:rsidR="00E41E75">
        <w:rPr>
          <w:rFonts w:eastAsia="TimesNewRoman"/>
          <w:lang w:val="ru-RU"/>
        </w:rPr>
        <w:t>двадцать второй</w:t>
      </w:r>
      <w:r w:rsidR="009725E5" w:rsidRPr="0024125A">
        <w:rPr>
          <w:rFonts w:eastAsia="TimesNewRoman"/>
          <w:lang w:val="ru-RU"/>
        </w:rPr>
        <w:t xml:space="preserve"> доклады Российской Федерации, представляется в соответствии с пунктом 1 статьи 9</w:t>
      </w:r>
      <w:r w:rsidR="009725E5" w:rsidRPr="0053768E">
        <w:rPr>
          <w:rFonts w:eastAsia="TimesNewRoman"/>
        </w:rPr>
        <w:t> </w:t>
      </w:r>
      <w:r w:rsidR="009725E5" w:rsidRPr="0024125A">
        <w:rPr>
          <w:rFonts w:eastAsia="TimesNewRoman"/>
          <w:lang w:val="ru-RU"/>
        </w:rPr>
        <w:t xml:space="preserve">Международной конвенции о ликвидации всех форм расовой дискриминации (далее – Конвенция) и составлен в соответствии с </w:t>
      </w:r>
      <w:r w:rsidR="000C1D77">
        <w:rPr>
          <w:rFonts w:eastAsia="TimesNewRoman"/>
          <w:lang w:val="ru-RU"/>
        </w:rPr>
        <w:t>"</w:t>
      </w:r>
      <w:r w:rsidR="009725E5" w:rsidRPr="0024125A">
        <w:rPr>
          <w:rFonts w:eastAsia="TimesNewRoman"/>
          <w:lang w:val="ru-RU"/>
        </w:rPr>
        <w:t>Руководящими принципами подготовки документа по КЛРД, подлежащего представлению государствами-участниками в соответствии с пунктом 1 статьи 9 Конвенции</w:t>
      </w:r>
      <w:r w:rsidR="000C1D77">
        <w:rPr>
          <w:rFonts w:eastAsia="TimesNewRoman"/>
          <w:lang w:val="ru-RU"/>
        </w:rPr>
        <w:t>"</w:t>
      </w:r>
      <w:r w:rsidR="009725E5" w:rsidRPr="0024125A">
        <w:rPr>
          <w:rFonts w:eastAsia="TimesNewRoman"/>
          <w:lang w:val="ru-RU"/>
        </w:rPr>
        <w:t>.</w:t>
      </w:r>
    </w:p>
    <w:p w:rsidR="009725E5" w:rsidRPr="0024125A" w:rsidRDefault="006636B0" w:rsidP="0053768E">
      <w:pPr>
        <w:pStyle w:val="SingleTxtG"/>
        <w:rPr>
          <w:rFonts w:eastAsia="TimesNewRoman"/>
          <w:lang w:val="ru-RU"/>
        </w:rPr>
      </w:pPr>
      <w:r>
        <w:rPr>
          <w:rFonts w:eastAsia="TimesNewRoman"/>
          <w:lang w:val="ru-RU"/>
        </w:rPr>
        <w:t>2.</w:t>
      </w:r>
      <w:r>
        <w:rPr>
          <w:rFonts w:eastAsia="TimesNewRoman"/>
          <w:lang w:val="ru-RU"/>
        </w:rPr>
        <w:tab/>
      </w:r>
      <w:r w:rsidR="009725E5" w:rsidRPr="0024125A">
        <w:rPr>
          <w:rFonts w:eastAsia="TimesNewRoman"/>
          <w:lang w:val="ru-RU"/>
        </w:rPr>
        <w:t>Доклад охватывает период с августа 2006 года по февраль 2012 года и содерж</w:t>
      </w:r>
      <w:r w:rsidR="00594AF6">
        <w:rPr>
          <w:rFonts w:eastAsia="TimesNewRoman"/>
          <w:lang w:val="ru-RU"/>
        </w:rPr>
        <w:t>и</w:t>
      </w:r>
      <w:r w:rsidR="009725E5" w:rsidRPr="0024125A">
        <w:rPr>
          <w:rFonts w:eastAsia="TimesNewRoman"/>
          <w:lang w:val="ru-RU"/>
        </w:rPr>
        <w:t>т описание мер законодательного, судебного и административного характера, с помощью которых реализовывались положения Конвенции со времени представления восемнадцатого и девятнадцатого периодических докладов Российской Федерации (</w:t>
      </w:r>
      <w:r w:rsidR="009725E5" w:rsidRPr="0053768E">
        <w:rPr>
          <w:rFonts w:eastAsia="TimesNewRoman"/>
        </w:rPr>
        <w:t>CERD</w:t>
      </w:r>
      <w:r w:rsidR="009725E5" w:rsidRPr="0024125A">
        <w:rPr>
          <w:rFonts w:eastAsia="TimesNewRoman"/>
          <w:lang w:val="ru-RU"/>
        </w:rPr>
        <w:t>/</w:t>
      </w:r>
      <w:r w:rsidR="009725E5" w:rsidRPr="0053768E">
        <w:rPr>
          <w:rFonts w:eastAsia="TimesNewRoman"/>
        </w:rPr>
        <w:t>C</w:t>
      </w:r>
      <w:r w:rsidR="009725E5" w:rsidRPr="0024125A">
        <w:rPr>
          <w:rFonts w:eastAsia="TimesNewRoman"/>
          <w:lang w:val="ru-RU"/>
        </w:rPr>
        <w:t>/</w:t>
      </w:r>
      <w:r w:rsidR="009725E5" w:rsidRPr="0053768E">
        <w:rPr>
          <w:rFonts w:eastAsia="TimesNewRoman"/>
        </w:rPr>
        <w:t>RUS</w:t>
      </w:r>
      <w:r w:rsidR="009725E5" w:rsidRPr="0024125A">
        <w:rPr>
          <w:rFonts w:eastAsia="TimesNewRoman"/>
          <w:lang w:val="ru-RU"/>
        </w:rPr>
        <w:t>/19).</w:t>
      </w:r>
    </w:p>
    <w:p w:rsidR="009725E5" w:rsidRPr="0024125A" w:rsidRDefault="006636B0" w:rsidP="0053768E">
      <w:pPr>
        <w:pStyle w:val="SingleTxtG"/>
        <w:rPr>
          <w:rFonts w:eastAsia="TimesNewRoman"/>
          <w:lang w:val="ru-RU"/>
        </w:rPr>
      </w:pPr>
      <w:r>
        <w:rPr>
          <w:rFonts w:eastAsia="TimesNewRoman"/>
          <w:lang w:val="ru-RU"/>
        </w:rPr>
        <w:t>3.</w:t>
      </w:r>
      <w:r>
        <w:rPr>
          <w:rFonts w:eastAsia="TimesNewRoman"/>
          <w:lang w:val="ru-RU"/>
        </w:rPr>
        <w:tab/>
      </w:r>
      <w:r w:rsidR="009725E5" w:rsidRPr="0024125A">
        <w:rPr>
          <w:rFonts w:eastAsia="TimesNewRoman"/>
          <w:lang w:val="ru-RU"/>
        </w:rPr>
        <w:t>В докладе учтены заключительные замечания Комитета по ликвидации расовой дискриминации (далее – Комитет) по итогам рассмотрения восемнадцатого и девятнадцатого докладов Российской Федерации (</w:t>
      </w:r>
      <w:r w:rsidR="009725E5" w:rsidRPr="0053768E">
        <w:rPr>
          <w:rFonts w:eastAsia="TimesNewRoman"/>
        </w:rPr>
        <w:t>CERD</w:t>
      </w:r>
      <w:r w:rsidR="009725E5" w:rsidRPr="0024125A">
        <w:rPr>
          <w:rFonts w:eastAsia="TimesNewRoman"/>
          <w:lang w:val="ru-RU"/>
        </w:rPr>
        <w:t>/</w:t>
      </w:r>
      <w:r w:rsidR="009725E5" w:rsidRPr="0053768E">
        <w:rPr>
          <w:rFonts w:eastAsia="TimesNewRoman"/>
        </w:rPr>
        <w:t>C</w:t>
      </w:r>
      <w:r w:rsidR="009725E5" w:rsidRPr="0024125A">
        <w:rPr>
          <w:rFonts w:eastAsia="TimesNewRoman"/>
          <w:lang w:val="ru-RU"/>
        </w:rPr>
        <w:t>/</w:t>
      </w:r>
      <w:r w:rsidR="009725E5" w:rsidRPr="0053768E">
        <w:rPr>
          <w:rFonts w:eastAsia="TimesNewRoman"/>
        </w:rPr>
        <w:t>RUS</w:t>
      </w:r>
      <w:r w:rsidR="009725E5" w:rsidRPr="0024125A">
        <w:rPr>
          <w:rFonts w:eastAsia="TimesNewRoman"/>
          <w:lang w:val="ru-RU"/>
        </w:rPr>
        <w:t>/</w:t>
      </w:r>
      <w:r w:rsidR="009725E5" w:rsidRPr="0053768E">
        <w:rPr>
          <w:rFonts w:eastAsia="TimesNewRoman"/>
        </w:rPr>
        <w:t>CO</w:t>
      </w:r>
      <w:r w:rsidR="009725E5" w:rsidRPr="0024125A">
        <w:rPr>
          <w:rFonts w:eastAsia="TimesNewRoman"/>
          <w:lang w:val="ru-RU"/>
        </w:rPr>
        <w:t>/19) и представлена информация об их рассмотрении.</w:t>
      </w:r>
    </w:p>
    <w:p w:rsidR="009725E5" w:rsidRPr="0024125A" w:rsidRDefault="006636B0" w:rsidP="0053768E">
      <w:pPr>
        <w:pStyle w:val="SingleTxtG"/>
        <w:rPr>
          <w:rFonts w:eastAsia="TimesNewRoman"/>
          <w:lang w:val="ru-RU"/>
        </w:rPr>
      </w:pPr>
      <w:r>
        <w:rPr>
          <w:rFonts w:eastAsia="TimesNewRoman"/>
          <w:lang w:val="ru-RU"/>
        </w:rPr>
        <w:t>4.</w:t>
      </w:r>
      <w:r>
        <w:rPr>
          <w:rFonts w:eastAsia="TimesNewRoman"/>
          <w:lang w:val="ru-RU"/>
        </w:rPr>
        <w:tab/>
      </w:r>
      <w:r w:rsidR="009725E5" w:rsidRPr="0024125A">
        <w:rPr>
          <w:rFonts w:eastAsia="TimesNewRoman"/>
          <w:lang w:val="ru-RU"/>
        </w:rPr>
        <w:t xml:space="preserve">Настоящий доклад составлен Правительством Российской Федерации и отражает его позицию. Неправительственные организации (федеральные национально-культурные автономии, правозащитные организации, религиозные организации) и экспертные учреждения были привлечены к составлению доклада и обсуждению его проекта на совещаниях в Министерстве регионального развития Российской Федерации. Правительство Российской Федерации выражает признательность всем участникам за выраженные идеи и предложения. </w:t>
      </w:r>
    </w:p>
    <w:p w:rsidR="009725E5" w:rsidRPr="0024125A" w:rsidRDefault="006636B0" w:rsidP="007F7924">
      <w:pPr>
        <w:pStyle w:val="SingleTxtG"/>
        <w:rPr>
          <w:rFonts w:eastAsia="TimesNewRoman"/>
          <w:lang w:val="ru-RU"/>
        </w:rPr>
      </w:pPr>
      <w:r>
        <w:rPr>
          <w:rFonts w:eastAsia="TimesNewRoman"/>
          <w:lang w:val="ru-RU"/>
        </w:rPr>
        <w:t>5.</w:t>
      </w:r>
      <w:r>
        <w:rPr>
          <w:rFonts w:eastAsia="TimesNewRoman"/>
          <w:lang w:val="ru-RU"/>
        </w:rPr>
        <w:tab/>
      </w:r>
      <w:r w:rsidR="009725E5" w:rsidRPr="0024125A">
        <w:rPr>
          <w:rFonts w:eastAsia="TimesNewRoman"/>
          <w:lang w:val="ru-RU"/>
        </w:rPr>
        <w:t xml:space="preserve">В Приложении к настоящему докладу содержатся: </w:t>
      </w:r>
    </w:p>
    <w:p w:rsidR="009725E5" w:rsidRPr="00A23D08" w:rsidRDefault="00454118" w:rsidP="00454118">
      <w:pPr>
        <w:pStyle w:val="Bullet1G"/>
        <w:numPr>
          <w:ilvl w:val="0"/>
          <w:numId w:val="0"/>
        </w:numPr>
        <w:tabs>
          <w:tab w:val="left" w:pos="1701"/>
        </w:tabs>
        <w:ind w:left="1701" w:hanging="170"/>
        <w:rPr>
          <w:rFonts w:eastAsia="TimesNewRoman"/>
          <w:lang w:val="ru-RU" w:eastAsia="ru-RU"/>
        </w:rPr>
      </w:pPr>
      <w:r w:rsidRPr="00A23D08">
        <w:rPr>
          <w:rFonts w:eastAsia="TimesNewRoman"/>
          <w:lang w:val="ru-RU" w:eastAsia="ru-RU"/>
        </w:rPr>
        <w:t>•</w:t>
      </w:r>
      <w:r w:rsidRPr="00A23D08">
        <w:rPr>
          <w:rFonts w:eastAsia="TimesNewRoman"/>
          <w:lang w:val="ru-RU" w:eastAsia="ru-RU"/>
        </w:rPr>
        <w:tab/>
      </w:r>
      <w:r w:rsidR="009725E5" w:rsidRPr="00A23D08">
        <w:rPr>
          <w:rFonts w:eastAsia="TimesNewRoman"/>
          <w:lang w:val="ru-RU" w:eastAsia="ru-RU"/>
        </w:rPr>
        <w:t>Информация о национальном (этническом) составе Российской Федерации в соответствии с данными Всероссийской переписи населения 2010 года</w:t>
      </w:r>
    </w:p>
    <w:p w:rsidR="009725E5" w:rsidRPr="00A23D08" w:rsidRDefault="00454118" w:rsidP="00454118">
      <w:pPr>
        <w:pStyle w:val="Bullet1G"/>
        <w:numPr>
          <w:ilvl w:val="0"/>
          <w:numId w:val="0"/>
        </w:numPr>
        <w:tabs>
          <w:tab w:val="left" w:pos="1701"/>
        </w:tabs>
        <w:ind w:left="1701" w:hanging="170"/>
        <w:rPr>
          <w:rFonts w:eastAsia="TimesNewRoman"/>
          <w:lang w:val="ru-RU" w:eastAsia="ru-RU"/>
        </w:rPr>
      </w:pPr>
      <w:r w:rsidRPr="00A23D08">
        <w:rPr>
          <w:rFonts w:eastAsia="TimesNewRoman"/>
          <w:lang w:val="ru-RU" w:eastAsia="ru-RU"/>
        </w:rPr>
        <w:t>•</w:t>
      </w:r>
      <w:r w:rsidRPr="00A23D08">
        <w:rPr>
          <w:rFonts w:eastAsia="TimesNewRoman"/>
          <w:lang w:val="ru-RU" w:eastAsia="ru-RU"/>
        </w:rPr>
        <w:tab/>
      </w:r>
      <w:r w:rsidR="009725E5" w:rsidRPr="00A23D08">
        <w:rPr>
          <w:rFonts w:eastAsia="TimesNewRoman"/>
          <w:lang w:val="ru-RU" w:eastAsia="ru-RU"/>
        </w:rPr>
        <w:t xml:space="preserve">Постановление </w:t>
      </w:r>
      <w:r w:rsidR="000C0BD3" w:rsidRPr="00A23D08">
        <w:rPr>
          <w:rFonts w:eastAsia="TimesNewRoman"/>
          <w:lang w:val="ru-RU" w:eastAsia="ru-RU"/>
        </w:rPr>
        <w:t>№ 255</w:t>
      </w:r>
      <w:r w:rsidR="000C0BD3">
        <w:rPr>
          <w:rFonts w:eastAsia="TimesNewRoman"/>
          <w:lang w:val="ru-RU" w:eastAsia="ru-RU"/>
        </w:rPr>
        <w:t xml:space="preserve"> </w:t>
      </w:r>
      <w:r w:rsidR="009725E5" w:rsidRPr="00A23D08">
        <w:rPr>
          <w:rFonts w:eastAsia="TimesNewRoman"/>
          <w:lang w:val="ru-RU" w:eastAsia="ru-RU"/>
        </w:rPr>
        <w:t xml:space="preserve">Правительства Российской Федерации от 24 марта 2000 г. </w:t>
      </w:r>
      <w:r w:rsidR="000C1D77">
        <w:rPr>
          <w:rFonts w:eastAsia="TimesNewRoman"/>
          <w:lang w:val="ru-RU" w:eastAsia="ru-RU"/>
        </w:rPr>
        <w:t>"</w:t>
      </w:r>
      <w:r w:rsidR="009725E5" w:rsidRPr="00A23D08">
        <w:rPr>
          <w:rFonts w:eastAsia="TimesNewRoman"/>
          <w:lang w:val="ru-RU" w:eastAsia="ru-RU"/>
        </w:rPr>
        <w:t>О едином перечне коренных малочисленных народов Российской Федерации</w:t>
      </w:r>
      <w:r w:rsidR="000C1D77">
        <w:rPr>
          <w:rFonts w:eastAsia="TimesNewRoman"/>
          <w:lang w:val="ru-RU" w:eastAsia="ru-RU"/>
        </w:rPr>
        <w:t>"</w:t>
      </w:r>
      <w:r w:rsidR="009725E5" w:rsidRPr="00A23D08">
        <w:rPr>
          <w:rFonts w:eastAsia="TimesNewRoman"/>
          <w:lang w:val="ru-RU" w:eastAsia="ru-RU"/>
        </w:rPr>
        <w:t>.</w:t>
      </w:r>
    </w:p>
    <w:p w:rsidR="009725E5" w:rsidRPr="00A23D08" w:rsidRDefault="00454118" w:rsidP="00454118">
      <w:pPr>
        <w:pStyle w:val="Bullet1G"/>
        <w:numPr>
          <w:ilvl w:val="0"/>
          <w:numId w:val="0"/>
        </w:numPr>
        <w:tabs>
          <w:tab w:val="left" w:pos="1701"/>
        </w:tabs>
        <w:ind w:left="1701" w:hanging="170"/>
        <w:rPr>
          <w:lang w:val="ru-RU" w:eastAsia="ru-RU"/>
        </w:rPr>
      </w:pPr>
      <w:r w:rsidRPr="00A23D08">
        <w:rPr>
          <w:lang w:val="ru-RU" w:eastAsia="ru-RU"/>
        </w:rPr>
        <w:t>•</w:t>
      </w:r>
      <w:r w:rsidRPr="00A23D08">
        <w:rPr>
          <w:lang w:val="ru-RU" w:eastAsia="ru-RU"/>
        </w:rPr>
        <w:tab/>
      </w:r>
      <w:r w:rsidR="009725E5" w:rsidRPr="00A23D08">
        <w:rPr>
          <w:rFonts w:eastAsia="TimesNewRoman"/>
          <w:lang w:val="ru-RU" w:eastAsia="ru-RU"/>
        </w:rPr>
        <w:t>Распоряжение</w:t>
      </w:r>
      <w:r w:rsidR="000C0BD3">
        <w:rPr>
          <w:rFonts w:eastAsia="TimesNewRoman"/>
          <w:lang w:val="ru-RU" w:eastAsia="ru-RU"/>
        </w:rPr>
        <w:t xml:space="preserve"> </w:t>
      </w:r>
      <w:r w:rsidR="000C0BD3" w:rsidRPr="00A23D08">
        <w:rPr>
          <w:rFonts w:eastAsia="TimesNewRoman"/>
          <w:lang w:val="ru-RU" w:eastAsia="ru-RU"/>
        </w:rPr>
        <w:t>№ 132-р</w:t>
      </w:r>
      <w:r w:rsidR="009725E5" w:rsidRPr="00A23D08">
        <w:rPr>
          <w:rFonts w:eastAsia="TimesNewRoman"/>
          <w:lang w:val="ru-RU" w:eastAsia="ru-RU"/>
        </w:rPr>
        <w:t xml:space="preserve"> Правительства Российской Федерации от 4 февраля 2009 г. об утверждении Концепции устойчивого развития коренных малочисленных народов Севера, Сибири и Дальнего Востока Российской Федерации</w:t>
      </w:r>
    </w:p>
    <w:p w:rsidR="009725E5" w:rsidRPr="00A23D08" w:rsidRDefault="00454118" w:rsidP="00454118">
      <w:pPr>
        <w:pStyle w:val="Bullet1G"/>
        <w:numPr>
          <w:ilvl w:val="0"/>
          <w:numId w:val="0"/>
        </w:numPr>
        <w:tabs>
          <w:tab w:val="left" w:pos="1701"/>
        </w:tabs>
        <w:ind w:left="1701" w:hanging="170"/>
        <w:rPr>
          <w:rFonts w:eastAsia="TimesNewRoman"/>
          <w:lang w:val="ru-RU" w:eastAsia="ru-RU"/>
        </w:rPr>
      </w:pPr>
      <w:r w:rsidRPr="00A23D08">
        <w:rPr>
          <w:rFonts w:eastAsia="TimesNewRoman"/>
          <w:lang w:val="ru-RU" w:eastAsia="ru-RU"/>
        </w:rPr>
        <w:t>•</w:t>
      </w:r>
      <w:r w:rsidRPr="00A23D08">
        <w:rPr>
          <w:rFonts w:eastAsia="TimesNewRoman"/>
          <w:lang w:val="ru-RU" w:eastAsia="ru-RU"/>
        </w:rPr>
        <w:tab/>
      </w:r>
      <w:r w:rsidR="009725E5" w:rsidRPr="00A23D08">
        <w:rPr>
          <w:rFonts w:eastAsia="TimesNewRoman"/>
          <w:lang w:val="ru-RU" w:eastAsia="ru-RU"/>
        </w:rPr>
        <w:t xml:space="preserve">Распоряжение </w:t>
      </w:r>
      <w:r w:rsidR="005D7309" w:rsidRPr="00A23D08">
        <w:rPr>
          <w:rFonts w:eastAsia="TimesNewRoman"/>
          <w:lang w:val="ru-RU" w:eastAsia="ru-RU"/>
        </w:rPr>
        <w:t>№</w:t>
      </w:r>
      <w:r w:rsidR="005D7309">
        <w:rPr>
          <w:rFonts w:eastAsia="TimesNewRoman"/>
          <w:lang w:val="ru-RU" w:eastAsia="ru-RU"/>
        </w:rPr>
        <w:t xml:space="preserve"> </w:t>
      </w:r>
      <w:r w:rsidR="005D7309" w:rsidRPr="00A23D08">
        <w:rPr>
          <w:rFonts w:eastAsia="TimesNewRoman"/>
          <w:lang w:val="ru-RU" w:eastAsia="ru-RU"/>
        </w:rPr>
        <w:t xml:space="preserve">631-р </w:t>
      </w:r>
      <w:r w:rsidR="009725E5" w:rsidRPr="00A23D08">
        <w:rPr>
          <w:rFonts w:eastAsia="TimesNewRoman"/>
          <w:lang w:val="ru-RU" w:eastAsia="ru-RU"/>
        </w:rPr>
        <w:t xml:space="preserve">Правительства Российской Федерации от 8 мая 2009 года об утверждении перечня </w:t>
      </w:r>
      <w:r w:rsidR="009725E5" w:rsidRPr="00A23D08">
        <w:rPr>
          <w:lang w:val="ru-RU" w:eastAsia="ru-RU"/>
        </w:rPr>
        <w:t>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p w:rsidR="009725E5" w:rsidRPr="00A23D08" w:rsidRDefault="00454118" w:rsidP="00454118">
      <w:pPr>
        <w:pStyle w:val="Bullet1G"/>
        <w:numPr>
          <w:ilvl w:val="0"/>
          <w:numId w:val="0"/>
        </w:numPr>
        <w:tabs>
          <w:tab w:val="left" w:pos="1701"/>
        </w:tabs>
        <w:ind w:left="1701" w:hanging="170"/>
        <w:rPr>
          <w:rFonts w:eastAsia="TimesNewRoman"/>
          <w:lang w:val="ru-RU" w:eastAsia="ru-RU"/>
        </w:rPr>
      </w:pPr>
      <w:r w:rsidRPr="00A23D08">
        <w:rPr>
          <w:rFonts w:eastAsia="TimesNewRoman"/>
          <w:lang w:val="ru-RU" w:eastAsia="ru-RU"/>
        </w:rPr>
        <w:t>•</w:t>
      </w:r>
      <w:r w:rsidRPr="00A23D08">
        <w:rPr>
          <w:rFonts w:eastAsia="TimesNewRoman"/>
          <w:lang w:val="ru-RU" w:eastAsia="ru-RU"/>
        </w:rPr>
        <w:tab/>
      </w:r>
      <w:r w:rsidR="009725E5" w:rsidRPr="00A23D08">
        <w:rPr>
          <w:rFonts w:eastAsia="TimesNewRoman"/>
          <w:lang w:val="ru-RU" w:eastAsia="ru-RU"/>
        </w:rPr>
        <w:t xml:space="preserve">Решение </w:t>
      </w:r>
      <w:r w:rsidR="005D7309" w:rsidRPr="00A23D08">
        <w:rPr>
          <w:rFonts w:eastAsia="TimesNewRoman"/>
          <w:lang w:val="ru-RU" w:eastAsia="ru-RU"/>
        </w:rPr>
        <w:t>№ 17582/05</w:t>
      </w:r>
      <w:r w:rsidR="005D7309">
        <w:rPr>
          <w:rFonts w:eastAsia="TimesNewRoman"/>
          <w:lang w:val="ru-RU" w:eastAsia="ru-RU"/>
        </w:rPr>
        <w:t xml:space="preserve"> </w:t>
      </w:r>
      <w:r w:rsidR="009725E5" w:rsidRPr="00A23D08">
        <w:rPr>
          <w:rFonts w:eastAsia="TimesNewRoman"/>
          <w:lang w:val="ru-RU" w:eastAsia="ru-RU"/>
        </w:rPr>
        <w:t xml:space="preserve">Европейского Суда по правам человека по вопросу приемлемости жалобы </w:t>
      </w:r>
      <w:r w:rsidR="000C1D77">
        <w:rPr>
          <w:rFonts w:eastAsia="TimesNewRoman"/>
          <w:lang w:val="ru-RU" w:eastAsia="ru-RU"/>
        </w:rPr>
        <w:t>"</w:t>
      </w:r>
      <w:r w:rsidR="009725E5" w:rsidRPr="00A23D08">
        <w:rPr>
          <w:rFonts w:eastAsia="TimesNewRoman"/>
          <w:lang w:val="ru-RU" w:eastAsia="ru-RU"/>
        </w:rPr>
        <w:t>Игорь Владимирович Артемов против Российской Федерации</w:t>
      </w:r>
      <w:r w:rsidR="000C1D77">
        <w:rPr>
          <w:rFonts w:eastAsia="TimesNewRoman"/>
          <w:lang w:val="ru-RU" w:eastAsia="ru-RU"/>
        </w:rPr>
        <w:t>"</w:t>
      </w:r>
      <w:r w:rsidR="009725E5" w:rsidRPr="00A23D08">
        <w:rPr>
          <w:rFonts w:eastAsia="TimesNewRoman"/>
          <w:lang w:val="ru-RU" w:eastAsia="ru-RU"/>
        </w:rPr>
        <w:t xml:space="preserve"> от 7 декабря 2006 года</w:t>
      </w:r>
    </w:p>
    <w:p w:rsidR="009725E5" w:rsidRPr="00A23D08" w:rsidRDefault="00454118" w:rsidP="00454118">
      <w:pPr>
        <w:pStyle w:val="Bullet1G"/>
        <w:numPr>
          <w:ilvl w:val="0"/>
          <w:numId w:val="0"/>
        </w:numPr>
        <w:tabs>
          <w:tab w:val="left" w:pos="1701"/>
        </w:tabs>
        <w:ind w:left="1701" w:hanging="170"/>
        <w:rPr>
          <w:rFonts w:eastAsia="TimesNewRoman"/>
          <w:lang w:val="ru-RU" w:eastAsia="ru-RU"/>
        </w:rPr>
      </w:pPr>
      <w:r w:rsidRPr="00A23D08">
        <w:rPr>
          <w:rFonts w:eastAsia="TimesNewRoman"/>
          <w:lang w:val="ru-RU" w:eastAsia="ru-RU"/>
        </w:rPr>
        <w:t>•</w:t>
      </w:r>
      <w:r w:rsidRPr="00A23D08">
        <w:rPr>
          <w:rFonts w:eastAsia="TimesNewRoman"/>
          <w:lang w:val="ru-RU" w:eastAsia="ru-RU"/>
        </w:rPr>
        <w:tab/>
      </w:r>
      <w:r w:rsidR="009725E5" w:rsidRPr="00A23D08">
        <w:rPr>
          <w:rFonts w:eastAsia="TimesNewRoman"/>
          <w:lang w:val="ru-RU" w:eastAsia="ru-RU"/>
        </w:rPr>
        <w:t>Определение Верховного суда Российской Федерации от 02.12.2005 г. № Г05-134 об отмене регистрации городского списка кандидатов в депутаты городской Думы в связи с нарушением региональным отделением политической партии требований избирательного законодательства</w:t>
      </w:r>
    </w:p>
    <w:p w:rsidR="009725E5" w:rsidRPr="00A23D08" w:rsidRDefault="00454118" w:rsidP="00454118">
      <w:pPr>
        <w:pStyle w:val="Bullet1G"/>
        <w:numPr>
          <w:ilvl w:val="0"/>
          <w:numId w:val="0"/>
        </w:numPr>
        <w:tabs>
          <w:tab w:val="left" w:pos="1701"/>
        </w:tabs>
        <w:ind w:left="1701" w:hanging="170"/>
        <w:rPr>
          <w:rFonts w:eastAsia="TimesNewRoman"/>
          <w:lang w:val="ru-RU" w:eastAsia="ru-RU"/>
        </w:rPr>
      </w:pPr>
      <w:r w:rsidRPr="00A23D08">
        <w:rPr>
          <w:rFonts w:eastAsia="TimesNewRoman"/>
          <w:lang w:val="ru-RU" w:eastAsia="ru-RU"/>
        </w:rPr>
        <w:t>•</w:t>
      </w:r>
      <w:r w:rsidRPr="00A23D08">
        <w:rPr>
          <w:rFonts w:eastAsia="TimesNewRoman"/>
          <w:lang w:val="ru-RU" w:eastAsia="ru-RU"/>
        </w:rPr>
        <w:tab/>
      </w:r>
      <w:r w:rsidR="009725E5" w:rsidRPr="00A23D08">
        <w:rPr>
          <w:rFonts w:eastAsia="TimesNewRoman"/>
          <w:lang w:val="ru-RU" w:eastAsia="ru-RU"/>
        </w:rPr>
        <w:t xml:space="preserve">Определение Верховного Суда Российской Федерации от 15.08.2008 г. № 46-В08-5 об удовлетворении искового требования о восстановлении на работе в должности главного редактора районной газеты, уволенного неправомерно вследствие дискриминации и злоупотребления правом со стороны руководителя районной администрации </w:t>
      </w:r>
    </w:p>
    <w:p w:rsidR="009725E5" w:rsidRPr="00A23D08" w:rsidRDefault="00454118" w:rsidP="00454118">
      <w:pPr>
        <w:pStyle w:val="Bullet1G"/>
        <w:numPr>
          <w:ilvl w:val="0"/>
          <w:numId w:val="0"/>
        </w:numPr>
        <w:tabs>
          <w:tab w:val="left" w:pos="1701"/>
        </w:tabs>
        <w:ind w:left="1701" w:hanging="170"/>
        <w:rPr>
          <w:rFonts w:eastAsia="TimesNewRoman"/>
          <w:lang w:val="ru-RU" w:eastAsia="ru-RU"/>
        </w:rPr>
      </w:pPr>
      <w:r w:rsidRPr="00A23D08">
        <w:rPr>
          <w:rFonts w:eastAsia="TimesNewRoman"/>
          <w:lang w:val="ru-RU" w:eastAsia="ru-RU"/>
        </w:rPr>
        <w:t>•</w:t>
      </w:r>
      <w:r w:rsidRPr="00A23D08">
        <w:rPr>
          <w:rFonts w:eastAsia="TimesNewRoman"/>
          <w:lang w:val="ru-RU" w:eastAsia="ru-RU"/>
        </w:rPr>
        <w:tab/>
      </w:r>
      <w:r w:rsidR="009725E5" w:rsidRPr="00A23D08">
        <w:rPr>
          <w:rFonts w:eastAsia="TimesNewRoman"/>
          <w:lang w:val="ru-RU" w:eastAsia="ru-RU"/>
        </w:rPr>
        <w:t xml:space="preserve">Перечень некоммерческих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w:t>
      </w:r>
      <w:r w:rsidR="000C1D77">
        <w:rPr>
          <w:rFonts w:eastAsia="TimesNewRoman"/>
          <w:lang w:val="ru-RU" w:eastAsia="ru-RU"/>
        </w:rPr>
        <w:t>"</w:t>
      </w:r>
      <w:r w:rsidR="009725E5" w:rsidRPr="00A23D08">
        <w:rPr>
          <w:rFonts w:eastAsia="TimesNewRoman"/>
          <w:lang w:val="ru-RU" w:eastAsia="ru-RU"/>
        </w:rPr>
        <w:t>О противодействии экстремистской деятельности</w:t>
      </w:r>
      <w:r w:rsidR="000C1D77">
        <w:rPr>
          <w:rFonts w:eastAsia="TimesNewRoman"/>
          <w:lang w:val="ru-RU" w:eastAsia="ru-RU"/>
        </w:rPr>
        <w:t>"</w:t>
      </w:r>
    </w:p>
    <w:p w:rsidR="009725E5" w:rsidRPr="00A23D08" w:rsidRDefault="00454118" w:rsidP="00454118">
      <w:pPr>
        <w:pStyle w:val="Bullet1G"/>
        <w:numPr>
          <w:ilvl w:val="0"/>
          <w:numId w:val="0"/>
        </w:numPr>
        <w:tabs>
          <w:tab w:val="left" w:pos="1701"/>
        </w:tabs>
        <w:ind w:left="1701" w:hanging="170"/>
        <w:rPr>
          <w:rFonts w:eastAsia="TimesNewRoman"/>
          <w:lang w:val="ru-RU" w:eastAsia="ru-RU"/>
        </w:rPr>
      </w:pPr>
      <w:r w:rsidRPr="00A23D08">
        <w:rPr>
          <w:rFonts w:eastAsia="TimesNewRoman"/>
          <w:lang w:val="ru-RU" w:eastAsia="ru-RU"/>
        </w:rPr>
        <w:t>•</w:t>
      </w:r>
      <w:r w:rsidRPr="00A23D08">
        <w:rPr>
          <w:rFonts w:eastAsia="TimesNewRoman"/>
          <w:lang w:val="ru-RU" w:eastAsia="ru-RU"/>
        </w:rPr>
        <w:tab/>
      </w:r>
      <w:r w:rsidR="009725E5" w:rsidRPr="00A23D08">
        <w:rPr>
          <w:lang w:val="ru-RU" w:eastAsia="ru-RU"/>
        </w:rPr>
        <w:t xml:space="preserve">Информация о количестве средств массовой информации на языках народов России </w:t>
      </w:r>
    </w:p>
    <w:p w:rsidR="009725E5" w:rsidRPr="00A23D08" w:rsidRDefault="00454118" w:rsidP="00454118">
      <w:pPr>
        <w:pStyle w:val="Bullet1G"/>
        <w:numPr>
          <w:ilvl w:val="0"/>
          <w:numId w:val="0"/>
        </w:numPr>
        <w:tabs>
          <w:tab w:val="left" w:pos="1701"/>
        </w:tabs>
        <w:ind w:left="1701" w:hanging="170"/>
        <w:rPr>
          <w:rFonts w:eastAsia="TimesNewRoman"/>
          <w:lang w:val="ru-RU" w:eastAsia="ru-RU"/>
        </w:rPr>
      </w:pPr>
      <w:r w:rsidRPr="00A23D08">
        <w:rPr>
          <w:rFonts w:eastAsia="TimesNewRoman"/>
          <w:lang w:val="ru-RU" w:eastAsia="ru-RU"/>
        </w:rPr>
        <w:t>•</w:t>
      </w:r>
      <w:r w:rsidRPr="00A23D08">
        <w:rPr>
          <w:rFonts w:eastAsia="TimesNewRoman"/>
          <w:lang w:val="ru-RU" w:eastAsia="ru-RU"/>
        </w:rPr>
        <w:tab/>
      </w:r>
      <w:r w:rsidR="009725E5" w:rsidRPr="00A23D08">
        <w:rPr>
          <w:rFonts w:eastAsia="TimesNewRoman"/>
          <w:lang w:val="ru-RU" w:eastAsia="ru-RU"/>
        </w:rPr>
        <w:t>Народы России: Атлас культур и религий. Ответственные редакторы А.В.Журавский, О.Е.Кузьмина, В.А.Тишков, 3-е издание, исправленное и дополненное – М.: Феория, 2011. – 320 с.</w:t>
      </w:r>
    </w:p>
    <w:p w:rsidR="009725E5" w:rsidRPr="00A23D08" w:rsidRDefault="00454118" w:rsidP="00454118">
      <w:pPr>
        <w:pStyle w:val="Bullet1G"/>
        <w:numPr>
          <w:ilvl w:val="0"/>
          <w:numId w:val="0"/>
        </w:numPr>
        <w:tabs>
          <w:tab w:val="left" w:pos="1701"/>
        </w:tabs>
        <w:ind w:left="1701" w:hanging="170"/>
        <w:rPr>
          <w:rFonts w:eastAsia="TimesNewRoman"/>
          <w:lang w:val="ru-RU" w:eastAsia="ru-RU"/>
        </w:rPr>
      </w:pPr>
      <w:r w:rsidRPr="00A23D08">
        <w:rPr>
          <w:rFonts w:eastAsia="TimesNewRoman"/>
          <w:lang w:val="ru-RU" w:eastAsia="ru-RU"/>
        </w:rPr>
        <w:t>•</w:t>
      </w:r>
      <w:r w:rsidRPr="00A23D08">
        <w:rPr>
          <w:rFonts w:eastAsia="TimesNewRoman"/>
          <w:lang w:val="ru-RU" w:eastAsia="ru-RU"/>
        </w:rPr>
        <w:tab/>
      </w:r>
      <w:r w:rsidR="009725E5" w:rsidRPr="00A23D08">
        <w:rPr>
          <w:rFonts w:eastAsia="TimesNewRoman"/>
          <w:lang w:val="ru-RU" w:eastAsia="ru-RU"/>
        </w:rPr>
        <w:t>Документальные фильмы о коренных малочисленных народах Севера, Сибири и Дальнего Востока Российской Федерации, изданные в 2011 г. по заказу Минрегиона России (</w:t>
      </w:r>
      <w:r w:rsidR="000C1D77">
        <w:rPr>
          <w:rFonts w:eastAsia="TimesNewRoman"/>
          <w:lang w:val="ru-RU" w:eastAsia="ru-RU"/>
        </w:rPr>
        <w:t>"</w:t>
      </w:r>
      <w:r w:rsidR="009725E5" w:rsidRPr="00A23D08">
        <w:rPr>
          <w:rFonts w:eastAsia="TimesNewRoman"/>
          <w:lang w:val="ru-RU" w:eastAsia="ru-RU"/>
        </w:rPr>
        <w:t>Закон выживания</w:t>
      </w:r>
      <w:r w:rsidR="000C1D77">
        <w:rPr>
          <w:rFonts w:eastAsia="TimesNewRoman"/>
          <w:lang w:val="ru-RU" w:eastAsia="ru-RU"/>
        </w:rPr>
        <w:t>"</w:t>
      </w:r>
      <w:r w:rsidR="009725E5" w:rsidRPr="00A23D08">
        <w:rPr>
          <w:rFonts w:eastAsia="TimesNewRoman"/>
          <w:lang w:val="ru-RU" w:eastAsia="ru-RU"/>
        </w:rPr>
        <w:t xml:space="preserve">, </w:t>
      </w:r>
      <w:r w:rsidR="000C1D77">
        <w:rPr>
          <w:rFonts w:eastAsia="TimesNewRoman"/>
          <w:lang w:val="ru-RU" w:eastAsia="ru-RU"/>
        </w:rPr>
        <w:t>"</w:t>
      </w:r>
      <w:r w:rsidR="009725E5" w:rsidRPr="00A23D08">
        <w:rPr>
          <w:rFonts w:eastAsia="TimesNewRoman"/>
          <w:lang w:val="ru-RU" w:eastAsia="ru-RU"/>
        </w:rPr>
        <w:t>Люди с остроконечными головами</w:t>
      </w:r>
      <w:r w:rsidR="000C1D77">
        <w:rPr>
          <w:rFonts w:eastAsia="TimesNewRoman"/>
          <w:lang w:val="ru-RU" w:eastAsia="ru-RU"/>
        </w:rPr>
        <w:t>"</w:t>
      </w:r>
      <w:r w:rsidR="009725E5" w:rsidRPr="00A23D08">
        <w:rPr>
          <w:rFonts w:eastAsia="TimesNewRoman"/>
          <w:lang w:val="ru-RU" w:eastAsia="ru-RU"/>
        </w:rPr>
        <w:t xml:space="preserve">, </w:t>
      </w:r>
      <w:r w:rsidR="000C1D77">
        <w:rPr>
          <w:rFonts w:eastAsia="TimesNewRoman"/>
          <w:lang w:val="ru-RU" w:eastAsia="ru-RU"/>
        </w:rPr>
        <w:t>"</w:t>
      </w:r>
      <w:r w:rsidR="009725E5" w:rsidRPr="00A23D08">
        <w:rPr>
          <w:rFonts w:eastAsia="TimesNewRoman"/>
          <w:lang w:val="ru-RU" w:eastAsia="ru-RU"/>
        </w:rPr>
        <w:t>Дорога длиною в жизнь</w:t>
      </w:r>
      <w:r w:rsidR="000C1D77">
        <w:rPr>
          <w:rFonts w:eastAsia="TimesNewRoman"/>
          <w:lang w:val="ru-RU" w:eastAsia="ru-RU"/>
        </w:rPr>
        <w:t>"</w:t>
      </w:r>
      <w:r w:rsidR="009725E5" w:rsidRPr="00A23D08">
        <w:rPr>
          <w:rFonts w:eastAsia="TimesNewRoman"/>
          <w:lang w:val="ru-RU" w:eastAsia="ru-RU"/>
        </w:rPr>
        <w:t xml:space="preserve">, </w:t>
      </w:r>
      <w:r w:rsidR="000C1D77">
        <w:rPr>
          <w:rFonts w:eastAsia="TimesNewRoman"/>
          <w:lang w:val="ru-RU" w:eastAsia="ru-RU"/>
        </w:rPr>
        <w:t>"</w:t>
      </w:r>
      <w:r w:rsidR="009725E5" w:rsidRPr="00A23D08">
        <w:rPr>
          <w:rFonts w:eastAsia="TimesNewRoman"/>
          <w:lang w:val="ru-RU" w:eastAsia="ru-RU"/>
        </w:rPr>
        <w:t>Люди-олени</w:t>
      </w:r>
      <w:r w:rsidR="000C1D77">
        <w:rPr>
          <w:rFonts w:eastAsia="TimesNewRoman"/>
          <w:lang w:val="ru-RU" w:eastAsia="ru-RU"/>
        </w:rPr>
        <w:t>"</w:t>
      </w:r>
      <w:r w:rsidR="009725E5" w:rsidRPr="00A23D08">
        <w:rPr>
          <w:rFonts w:eastAsia="TimesNewRoman"/>
          <w:lang w:val="ru-RU" w:eastAsia="ru-RU"/>
        </w:rPr>
        <w:t>).</w:t>
      </w:r>
    </w:p>
    <w:p w:rsidR="009725E5" w:rsidRPr="0024125A" w:rsidRDefault="00EE30C2" w:rsidP="00EE30C2">
      <w:pPr>
        <w:pStyle w:val="HChG"/>
        <w:rPr>
          <w:lang w:val="ru-RU" w:eastAsia="ru-RU"/>
        </w:rPr>
      </w:pPr>
      <w:bookmarkStart w:id="1" w:name="_Toc324251987"/>
      <w:r w:rsidRPr="002C407C">
        <w:rPr>
          <w:lang w:val="ru-RU" w:eastAsia="ru-RU"/>
        </w:rPr>
        <w:tab/>
      </w:r>
      <w:r w:rsidR="003471E6">
        <w:rPr>
          <w:lang w:val="en-US" w:eastAsia="ru-RU"/>
        </w:rPr>
        <w:t>I</w:t>
      </w:r>
      <w:r>
        <w:rPr>
          <w:lang w:val="fr-CH" w:eastAsia="ru-RU"/>
        </w:rPr>
        <w:t>I</w:t>
      </w:r>
      <w:r w:rsidRPr="002C407C">
        <w:rPr>
          <w:lang w:val="ru-RU" w:eastAsia="ru-RU"/>
        </w:rPr>
        <w:t>.</w:t>
      </w:r>
      <w:r w:rsidRPr="002C407C">
        <w:rPr>
          <w:lang w:val="ru-RU" w:eastAsia="ru-RU"/>
        </w:rPr>
        <w:tab/>
      </w:r>
      <w:r w:rsidR="009725E5" w:rsidRPr="0024125A">
        <w:rPr>
          <w:lang w:val="ru-RU" w:eastAsia="ru-RU"/>
        </w:rPr>
        <w:t>Общие сведения</w:t>
      </w:r>
      <w:bookmarkEnd w:id="1"/>
    </w:p>
    <w:p w:rsidR="009725E5" w:rsidRPr="0024125A" w:rsidRDefault="00C744C1" w:rsidP="0053768E">
      <w:pPr>
        <w:pStyle w:val="SingleTxtG"/>
        <w:rPr>
          <w:rFonts w:eastAsia="TimesNewRoman"/>
          <w:shd w:val="clear" w:color="auto" w:fill="FFFFFF"/>
          <w:lang w:val="ru-RU"/>
        </w:rPr>
      </w:pPr>
      <w:r>
        <w:rPr>
          <w:rFonts w:eastAsia="TimesNewRoman"/>
          <w:lang w:val="ru-RU"/>
        </w:rPr>
        <w:t>6</w:t>
      </w:r>
      <w:r w:rsidR="007F7924" w:rsidRPr="0024125A">
        <w:rPr>
          <w:rFonts w:eastAsia="TimesNewRoman"/>
          <w:lang w:val="ru-RU"/>
        </w:rPr>
        <w:t>.</w:t>
      </w:r>
      <w:r w:rsidR="007F7924" w:rsidRPr="0024125A">
        <w:rPr>
          <w:rFonts w:eastAsia="TimesNewRoman"/>
          <w:lang w:val="ru-RU"/>
        </w:rPr>
        <w:tab/>
      </w:r>
      <w:r w:rsidR="009725E5" w:rsidRPr="0024125A">
        <w:rPr>
          <w:rFonts w:eastAsia="TimesNewRoman"/>
          <w:lang w:val="ru-RU"/>
        </w:rPr>
        <w:t>Союз Советских Социалистических Республик ратифицировал Конвенцию 4 февраля 1969</w:t>
      </w:r>
      <w:r w:rsidR="009725E5" w:rsidRPr="0053768E">
        <w:rPr>
          <w:rFonts w:eastAsia="TimesNewRoman"/>
        </w:rPr>
        <w:t> </w:t>
      </w:r>
      <w:r w:rsidR="009725E5" w:rsidRPr="0024125A">
        <w:rPr>
          <w:rFonts w:eastAsia="TimesNewRoman"/>
          <w:lang w:val="ru-RU"/>
        </w:rPr>
        <w:t xml:space="preserve">г. и в настоящее время она является составной частью национальной правовой системы Российской Федерации. В соответствии с п.4 статьи 15 Конституции Российской Федерации, </w:t>
      </w:r>
      <w:r w:rsidR="000C1D77">
        <w:rPr>
          <w:shd w:val="clear" w:color="auto" w:fill="FFFFFF"/>
          <w:lang w:val="ru-RU"/>
        </w:rPr>
        <w:t>"</w:t>
      </w:r>
      <w:r w:rsidR="009725E5" w:rsidRPr="0024125A">
        <w:rPr>
          <w:shd w:val="clear" w:color="auto" w:fill="FFFFFF"/>
          <w:lang w:val="ru-RU"/>
        </w:rPr>
        <w:t>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r w:rsidR="000C1D77">
        <w:rPr>
          <w:shd w:val="clear" w:color="auto" w:fill="FFFFFF"/>
          <w:lang w:val="ru-RU"/>
        </w:rPr>
        <w:t>"</w:t>
      </w:r>
      <w:r w:rsidR="009725E5" w:rsidRPr="0024125A">
        <w:rPr>
          <w:shd w:val="clear" w:color="auto" w:fill="FFFFFF"/>
          <w:lang w:val="ru-RU"/>
        </w:rPr>
        <w:t>. Таким образом, положения международного договора имеют прямое действие в Российской Федерации и не требуют принятия специального национального нормативного акта.</w:t>
      </w:r>
    </w:p>
    <w:p w:rsidR="009725E5" w:rsidRPr="0024125A" w:rsidRDefault="00C744C1" w:rsidP="0053768E">
      <w:pPr>
        <w:pStyle w:val="SingleTxtG"/>
        <w:rPr>
          <w:lang w:val="ru-RU"/>
        </w:rPr>
      </w:pPr>
      <w:r>
        <w:rPr>
          <w:lang w:val="ru-RU"/>
        </w:rPr>
        <w:t>7.</w:t>
      </w:r>
      <w:r w:rsidR="007F7924" w:rsidRPr="0024125A">
        <w:rPr>
          <w:lang w:val="ru-RU"/>
        </w:rPr>
        <w:tab/>
      </w:r>
      <w:bookmarkStart w:id="2" w:name="моя"/>
      <w:bookmarkEnd w:id="2"/>
      <w:r w:rsidR="009725E5" w:rsidRPr="0024125A">
        <w:rPr>
          <w:lang w:val="ru-RU"/>
        </w:rPr>
        <w:t>Российская Федерация – уникальное государство, занимающее значительную часть материка Евразия. Общая площадь территории страны составляет 17</w:t>
      </w:r>
      <w:r w:rsidR="009725E5" w:rsidRPr="0053768E">
        <w:t> </w:t>
      </w:r>
      <w:r w:rsidR="009725E5" w:rsidRPr="0024125A">
        <w:rPr>
          <w:lang w:val="ru-RU"/>
        </w:rPr>
        <w:t>075</w:t>
      </w:r>
      <w:r w:rsidR="009725E5" w:rsidRPr="0053768E">
        <w:t> </w:t>
      </w:r>
      <w:r w:rsidR="009725E5" w:rsidRPr="0024125A">
        <w:rPr>
          <w:lang w:val="ru-RU"/>
        </w:rPr>
        <w:t>400 кв. км. Особенности географического расположения России, специфика исторических процессов формирования Российского государства обусловили этническое и культурное разнообразие его населения. Российская Федерация исторически складывалась как полиэтничное государство, на территории которого проживало множество различных этнических общностей. Подавляющее большинство из них исторически связанно с территориями Российской Федерации, и в этом смысле в соответствии с Концепцией государственной национальной</w:t>
      </w:r>
      <w:r w:rsidR="009725E5" w:rsidRPr="0053768E">
        <w:footnoteReference w:id="5"/>
      </w:r>
      <w:r w:rsidR="009725E5" w:rsidRPr="0024125A">
        <w:rPr>
          <w:lang w:val="ru-RU"/>
        </w:rPr>
        <w:t xml:space="preserve"> политики Российской Федерации, утвержденной Указом</w:t>
      </w:r>
      <w:r w:rsidR="00091DCE">
        <w:rPr>
          <w:lang w:val="ru-RU"/>
        </w:rPr>
        <w:t xml:space="preserve"> </w:t>
      </w:r>
      <w:r w:rsidR="00091DCE" w:rsidRPr="0024125A">
        <w:rPr>
          <w:lang w:val="ru-RU"/>
        </w:rPr>
        <w:t>№</w:t>
      </w:r>
      <w:r w:rsidR="00091DCE" w:rsidRPr="0053768E">
        <w:t> </w:t>
      </w:r>
      <w:r w:rsidR="00091DCE" w:rsidRPr="0024125A">
        <w:rPr>
          <w:lang w:val="ru-RU"/>
        </w:rPr>
        <w:t>909</w:t>
      </w:r>
      <w:r w:rsidR="009725E5" w:rsidRPr="0024125A">
        <w:rPr>
          <w:lang w:val="ru-RU"/>
        </w:rPr>
        <w:t xml:space="preserve"> Президента Российской Федерации от 15 июня 1996 г.,</w:t>
      </w:r>
      <w:r w:rsidR="00210B97">
        <w:rPr>
          <w:lang w:val="ru-RU"/>
        </w:rPr>
        <w:t xml:space="preserve"> они</w:t>
      </w:r>
      <w:r w:rsidR="009725E5" w:rsidRPr="0024125A">
        <w:rPr>
          <w:lang w:val="ru-RU"/>
        </w:rPr>
        <w:t xml:space="preserve"> являются коренными народами Российской Федерации. Кроме того, российским законодательством предусмотрен особый статус коренных малочисленных народов, чья численност</w:t>
      </w:r>
      <w:r w:rsidR="0053768E" w:rsidRPr="0024125A">
        <w:rPr>
          <w:lang w:val="ru-RU"/>
        </w:rPr>
        <w:t>ь не превышает 50 тыс. человек.</w:t>
      </w:r>
    </w:p>
    <w:p w:rsidR="009725E5" w:rsidRPr="00A23D08" w:rsidRDefault="007F7924" w:rsidP="007F7924">
      <w:pPr>
        <w:pStyle w:val="H1G"/>
        <w:rPr>
          <w:lang w:val="ru-RU" w:eastAsia="ru-RU"/>
        </w:rPr>
      </w:pPr>
      <w:bookmarkStart w:id="3" w:name="_Toc324251988"/>
      <w:r w:rsidRPr="0024125A">
        <w:rPr>
          <w:lang w:val="ru-RU" w:eastAsia="ru-RU"/>
        </w:rPr>
        <w:tab/>
      </w:r>
      <w:r w:rsidR="000510BC">
        <w:rPr>
          <w:lang w:val="fr-CH" w:eastAsia="ru-RU"/>
        </w:rPr>
        <w:t>A</w:t>
      </w:r>
      <w:r w:rsidR="000510BC" w:rsidRPr="000510BC">
        <w:rPr>
          <w:lang w:val="ru-RU" w:eastAsia="ru-RU"/>
        </w:rPr>
        <w:t>.</w:t>
      </w:r>
      <w:r w:rsidRPr="0024125A">
        <w:rPr>
          <w:lang w:val="ru-RU" w:eastAsia="ru-RU"/>
        </w:rPr>
        <w:tab/>
      </w:r>
      <w:r w:rsidR="009725E5" w:rsidRPr="00A23D08">
        <w:rPr>
          <w:lang w:val="ru-RU" w:eastAsia="ru-RU"/>
        </w:rPr>
        <w:t>Этнический состав и владение языками</w:t>
      </w:r>
      <w:bookmarkEnd w:id="3"/>
    </w:p>
    <w:p w:rsidR="009725E5" w:rsidRPr="00A23D08" w:rsidRDefault="001C0D5E" w:rsidP="00454118">
      <w:pPr>
        <w:suppressAutoHyphens w:val="0"/>
        <w:spacing w:after="120"/>
        <w:ind w:left="1134" w:right="1134"/>
        <w:jc w:val="both"/>
        <w:rPr>
          <w:color w:val="000000"/>
          <w:lang w:val="ru-RU" w:eastAsia="ru-RU"/>
        </w:rPr>
      </w:pPr>
      <w:r w:rsidRPr="001C0D5E">
        <w:rPr>
          <w:color w:val="000000"/>
          <w:lang w:val="ru-RU" w:eastAsia="ru-RU"/>
        </w:rPr>
        <w:t>8</w:t>
      </w:r>
      <w:r w:rsidR="00454118" w:rsidRPr="001C0D5E">
        <w:rPr>
          <w:color w:val="000000"/>
          <w:lang w:val="ru-RU" w:eastAsia="ru-RU"/>
        </w:rPr>
        <w:t>.</w:t>
      </w:r>
      <w:r w:rsidR="00454118" w:rsidRPr="001C0D5E">
        <w:rPr>
          <w:color w:val="000000"/>
          <w:lang w:val="ru-RU" w:eastAsia="ru-RU"/>
        </w:rPr>
        <w:tab/>
      </w:r>
      <w:r w:rsidR="009725E5" w:rsidRPr="0024125A">
        <w:rPr>
          <w:rFonts w:eastAsia="TimesNewRoman"/>
          <w:lang w:val="ru-RU"/>
        </w:rPr>
        <w:t>По данным Всероссийской переписи населения 2010 года (далее – Перепись), численность</w:t>
      </w:r>
      <w:r w:rsidR="009725E5" w:rsidRPr="00A23D08">
        <w:rPr>
          <w:color w:val="000000"/>
          <w:lang w:val="ru-RU" w:eastAsia="ru-RU"/>
        </w:rPr>
        <w:t xml:space="preserve"> постоянного населения Российской Федерации составила 142,9 млн. человек (74% – городское население, 26% – сельское население). </w:t>
      </w:r>
    </w:p>
    <w:p w:rsidR="009725E5" w:rsidRPr="00A23D08" w:rsidRDefault="00454118" w:rsidP="00454118">
      <w:pPr>
        <w:suppressAutoHyphens w:val="0"/>
        <w:spacing w:after="120"/>
        <w:ind w:left="1134" w:right="1134"/>
        <w:jc w:val="both"/>
        <w:rPr>
          <w:color w:val="000000"/>
          <w:lang w:val="ru-RU" w:eastAsia="ru-RU"/>
        </w:rPr>
      </w:pPr>
      <w:r w:rsidRPr="001C0D5E">
        <w:rPr>
          <w:color w:val="000000"/>
          <w:lang w:val="ru-RU" w:eastAsia="ru-RU"/>
        </w:rPr>
        <w:t>9.</w:t>
      </w:r>
      <w:r w:rsidRPr="001C0D5E">
        <w:rPr>
          <w:color w:val="000000"/>
          <w:lang w:val="ru-RU" w:eastAsia="ru-RU"/>
        </w:rPr>
        <w:tab/>
      </w:r>
      <w:r w:rsidR="009725E5" w:rsidRPr="00A23D08">
        <w:rPr>
          <w:lang w:val="ru-RU" w:eastAsia="ru-RU"/>
        </w:rPr>
        <w:t xml:space="preserve">Во время проведения Переписи постоянно проживающее на территории Российской Федерации население заявило о своей принадлежности к 194 этническим общностям. Большинство населения составляют русские. Следует отметить, что за период с 2002 по 2010 гг. численность русского народа сократилась со 115,9 млн. чел. до 111,0 млн., или на 4,2%, однако в относительном выражении его доля среди указавших национальную (этническую) принадлежность увеличилась с 80,6% до 80,9%. </w:t>
      </w:r>
    </w:p>
    <w:p w:rsidR="009725E5" w:rsidRPr="00A23D08" w:rsidRDefault="00454118" w:rsidP="00454118">
      <w:pPr>
        <w:suppressAutoHyphens w:val="0"/>
        <w:spacing w:after="120"/>
        <w:ind w:left="1134" w:right="1134"/>
        <w:jc w:val="both"/>
        <w:rPr>
          <w:color w:val="000000"/>
          <w:lang w:val="ru-RU" w:eastAsia="ru-RU"/>
        </w:rPr>
      </w:pPr>
      <w:r w:rsidRPr="001C0D5E">
        <w:rPr>
          <w:color w:val="000000"/>
          <w:lang w:val="ru-RU" w:eastAsia="ru-RU"/>
        </w:rPr>
        <w:t>10.</w:t>
      </w:r>
      <w:r w:rsidRPr="001C0D5E">
        <w:rPr>
          <w:color w:val="000000"/>
          <w:lang w:val="ru-RU" w:eastAsia="ru-RU"/>
        </w:rPr>
        <w:tab/>
      </w:r>
      <w:r w:rsidR="009725E5" w:rsidRPr="00A23D08">
        <w:rPr>
          <w:lang w:val="ru-RU" w:eastAsia="ru-RU"/>
        </w:rPr>
        <w:t>По итогам Переписи в Российской Федерации насчитывается 22 народа, численность которых превышает 400 тыс. человек. Второе после русских место по численности, как и по прошлой всероссийской переписи, занимают татары, численность которых составляет 5,3 млн. человек или 3,9% от указавших свою этническую принадлежность. На третьем месте по численности находятся украинцы - 1,9 млн. человек или 1,41%. К другим наиболее многочисленным народам относятся</w:t>
      </w:r>
      <w:r w:rsidR="009725E5" w:rsidRPr="00A23D08">
        <w:rPr>
          <w:vertAlign w:val="superscript"/>
          <w:lang w:val="ru-RU" w:eastAsia="ru-RU"/>
        </w:rPr>
        <w:footnoteReference w:id="6"/>
      </w:r>
      <w:r w:rsidR="009725E5" w:rsidRPr="00A23D08">
        <w:rPr>
          <w:vertAlign w:val="superscript"/>
          <w:lang w:val="ru-RU" w:eastAsia="ru-RU"/>
        </w:rPr>
        <w:t>)</w:t>
      </w:r>
      <w:r w:rsidR="009725E5" w:rsidRPr="00A23D08">
        <w:rPr>
          <w:lang w:val="ru-RU" w:eastAsia="ru-RU"/>
        </w:rPr>
        <w:t>: башкиры – 1,1%, чуваши – 1,1%, чеченцы – 1,0%, армяне – 0,9%, аварцы – 0,7%, мордва, казахи – по 0,5%, азербайджанцы, даргинцы, удмурты, марийцы, осетины, белорусы, кабардинцы, кумыки, якуты, лезгины – по 0,4%, буряты, ингуши - по 0,3%.</w:t>
      </w:r>
    </w:p>
    <w:p w:rsidR="009725E5" w:rsidRPr="00A23D08" w:rsidRDefault="00454118" w:rsidP="00454118">
      <w:pPr>
        <w:suppressAutoHyphens w:val="0"/>
        <w:spacing w:after="120"/>
        <w:ind w:left="1134" w:right="1134"/>
        <w:jc w:val="both"/>
        <w:rPr>
          <w:color w:val="000000"/>
          <w:lang w:val="ru-RU" w:eastAsia="ru-RU"/>
        </w:rPr>
      </w:pPr>
      <w:r w:rsidRPr="001C0D5E">
        <w:rPr>
          <w:color w:val="000000"/>
          <w:lang w:val="ru-RU" w:eastAsia="ru-RU"/>
        </w:rPr>
        <w:t>11.</w:t>
      </w:r>
      <w:r w:rsidRPr="001C0D5E">
        <w:rPr>
          <w:color w:val="000000"/>
          <w:lang w:val="ru-RU" w:eastAsia="ru-RU"/>
        </w:rPr>
        <w:tab/>
      </w:r>
      <w:r w:rsidR="009725E5" w:rsidRPr="00A23D08">
        <w:rPr>
          <w:color w:val="000000"/>
          <w:lang w:val="ru-RU" w:eastAsia="ru-RU"/>
        </w:rPr>
        <w:t xml:space="preserve">Позитивной тенденцией межпереписного периода (2002 – 2010 гг.) является увеличение численности 40 коренных малочисленных народов Севера Российской Федерации, перечень которых утвержден распоряжением Правительства Российской Федерации от 17 апреля 2006 г. № 536-р, с 244 тыс. чел. до 257,9 тыс. чел. (на 13,9 тыс. чел. или на 5,7%), в том числе </w:t>
      </w:r>
      <w:r w:rsidR="009725E5" w:rsidRPr="00A23D08">
        <w:rPr>
          <w:lang w:val="ru-RU" w:eastAsia="ru-RU"/>
        </w:rPr>
        <w:t xml:space="preserve">численность теленгитов возросла на 55%, сойотов на 30%, челканцев на 38%, тубаларов на 26%, эвенов (ламутов) на 14%, долган на 9%, эвенков на 8%, манси на 7%, хантов на 8%, юкагиров на 6%. </w:t>
      </w:r>
      <w:r w:rsidR="009725E5" w:rsidRPr="00A23D08">
        <w:rPr>
          <w:color w:val="000000"/>
          <w:lang w:val="ru-RU" w:eastAsia="ru-RU"/>
        </w:rPr>
        <w:t>Общая численность 47 коренных малочисленных народов России (в соответствии с Единым перечнем коренных малочисленных народов Российской Федерации, утвержденным постановлением Правительства Российской Федерации от 24 марта 2000 г. № 255) составила 316,0 тыс. чел. (т.е. на 17,8 тыс. больше, чем в 2002 г.).</w:t>
      </w:r>
    </w:p>
    <w:p w:rsidR="009725E5" w:rsidRPr="00A23D08" w:rsidRDefault="00454118" w:rsidP="00454118">
      <w:pPr>
        <w:suppressAutoHyphens w:val="0"/>
        <w:spacing w:after="120"/>
        <w:ind w:left="1134" w:right="1134"/>
        <w:jc w:val="both"/>
        <w:rPr>
          <w:color w:val="000000"/>
          <w:lang w:val="ru-RU" w:eastAsia="ru-RU"/>
        </w:rPr>
      </w:pPr>
      <w:r w:rsidRPr="001C0D5E">
        <w:rPr>
          <w:color w:val="000000"/>
          <w:lang w:val="ru-RU" w:eastAsia="ru-RU"/>
        </w:rPr>
        <w:t>12.</w:t>
      </w:r>
      <w:r w:rsidRPr="001C0D5E">
        <w:rPr>
          <w:color w:val="000000"/>
          <w:lang w:val="ru-RU" w:eastAsia="ru-RU"/>
        </w:rPr>
        <w:tab/>
      </w:r>
      <w:r w:rsidR="009725E5" w:rsidRPr="00A23D08">
        <w:rPr>
          <w:color w:val="000000"/>
          <w:lang w:val="ru-RU" w:eastAsia="ru-RU"/>
        </w:rPr>
        <w:t>В соответствии с Конституцией Российской Федерации национальная (этническая) принадлежность в ходе опроса населения указывалась самими опрашиваемыми на основе самоопределения и записывалась переписными работниками строго со слов опрашиваемых. Численность граждан Российской Федерации составила 137,9 млн. человек (99,4% лиц указавших гражданство), 0,7 млн. человек имеют гражданство других государств и 0,2 млн. человек – лица без гражданства. Из общей численности граждан Российской Федерации 79 тыс. человек имеют два гражданства. Более чем 4,1 млн. человек в переписном листе гражданство не указали.</w:t>
      </w:r>
    </w:p>
    <w:p w:rsidR="009725E5" w:rsidRPr="00A23D08" w:rsidRDefault="00454118" w:rsidP="00454118">
      <w:pPr>
        <w:suppressAutoHyphens w:val="0"/>
        <w:spacing w:after="120"/>
        <w:ind w:left="1134" w:right="1134"/>
        <w:jc w:val="both"/>
        <w:rPr>
          <w:color w:val="000000"/>
          <w:lang w:val="ru-RU" w:eastAsia="ru-RU"/>
        </w:rPr>
      </w:pPr>
      <w:r w:rsidRPr="001C0D5E">
        <w:rPr>
          <w:color w:val="000000"/>
          <w:lang w:val="ru-RU" w:eastAsia="ru-RU"/>
        </w:rPr>
        <w:t>13.</w:t>
      </w:r>
      <w:r w:rsidRPr="001C0D5E">
        <w:rPr>
          <w:color w:val="000000"/>
          <w:lang w:val="ru-RU" w:eastAsia="ru-RU"/>
        </w:rPr>
        <w:tab/>
      </w:r>
      <w:r w:rsidR="009725E5" w:rsidRPr="00A23D08">
        <w:rPr>
          <w:color w:val="000000"/>
          <w:lang w:val="ru-RU" w:eastAsia="ru-RU"/>
        </w:rPr>
        <w:t>В 2010 г. владение русским языком указало 138 млн. человек (99,4% из числа ответивших на вопрос о владении русским языком), в 2002 г. –</w:t>
      </w:r>
      <w:r w:rsidR="000C1D77">
        <w:rPr>
          <w:color w:val="000000"/>
          <w:lang w:val="ru-RU" w:eastAsia="ru-RU"/>
        </w:rPr>
        <w:t xml:space="preserve"> </w:t>
      </w:r>
      <w:r w:rsidR="009725E5" w:rsidRPr="00A23D08">
        <w:rPr>
          <w:color w:val="000000"/>
          <w:lang w:val="ru-RU" w:eastAsia="ru-RU"/>
        </w:rPr>
        <w:t xml:space="preserve">142,6 млн. человек (99,2%). Среди </w:t>
      </w:r>
      <w:r w:rsidR="009725E5" w:rsidRPr="00A23D08">
        <w:rPr>
          <w:bCs/>
          <w:color w:val="000000"/>
          <w:lang w:val="ru-RU" w:eastAsia="ru-RU"/>
        </w:rPr>
        <w:t>других языков</w:t>
      </w:r>
      <w:r w:rsidR="009725E5" w:rsidRPr="00A23D08">
        <w:rPr>
          <w:color w:val="000000"/>
          <w:lang w:val="ru-RU" w:eastAsia="ru-RU"/>
        </w:rPr>
        <w:t xml:space="preserve"> народов России наиболее распространенными являются татарский, чеченский, башкирский, чувашский, среди иностранных языков – английский, немецкий, украинский.</w:t>
      </w:r>
      <w:r>
        <w:rPr>
          <w:color w:val="000000"/>
          <w:lang w:val="ru-RU" w:eastAsia="ru-RU"/>
        </w:rPr>
        <w:t xml:space="preserve"> </w:t>
      </w:r>
      <w:r w:rsidR="009725E5" w:rsidRPr="00A23D08">
        <w:rPr>
          <w:color w:val="000000"/>
          <w:lang w:val="ru-RU" w:eastAsia="ru-RU"/>
        </w:rPr>
        <w:t>Всего было указано 277 языков и диалектов, которыми владеют жители Российской Федерации. При этом 93,8% населения страны родным языком назвали язык своего народа. Вместе с тем 5,7% населения России, или 8,15 млн. чел. (из числа нерусских), также в качестве родного указали русский язык. Например, родным русский язык указали 40% коми, 38% удмуртов, 35% мордвы, 29% чувашей, 25% марийцев и 20% татар.</w:t>
      </w:r>
    </w:p>
    <w:p w:rsidR="009725E5" w:rsidRPr="00A23D08" w:rsidRDefault="0053768E" w:rsidP="0053768E">
      <w:pPr>
        <w:pStyle w:val="SingleTxtG"/>
        <w:rPr>
          <w:lang w:val="ru-RU" w:eastAsia="ru-RU"/>
        </w:rPr>
      </w:pPr>
      <w:r w:rsidRPr="0024125A">
        <w:rPr>
          <w:lang w:val="ru-RU" w:eastAsia="ru-RU"/>
        </w:rPr>
        <w:t>14.</w:t>
      </w:r>
      <w:r w:rsidRPr="0024125A">
        <w:rPr>
          <w:lang w:val="ru-RU" w:eastAsia="ru-RU"/>
        </w:rPr>
        <w:tab/>
      </w:r>
      <w:r w:rsidR="009725E5" w:rsidRPr="00A23D08">
        <w:rPr>
          <w:lang w:val="ru-RU" w:eastAsia="ru-RU"/>
        </w:rPr>
        <w:t>Впервые при Переписи получены данные о владении глухонемыми и слабослышащими русским жестовым языком. Владение этим языком указали 121 тыс. человек.</w:t>
      </w:r>
    </w:p>
    <w:p w:rsidR="00961987" w:rsidRPr="0024125A" w:rsidRDefault="0053768E" w:rsidP="00AE0713">
      <w:pPr>
        <w:pStyle w:val="H1G"/>
        <w:rPr>
          <w:lang w:val="ru-RU"/>
        </w:rPr>
      </w:pPr>
      <w:bookmarkStart w:id="4" w:name="_Toc324251989"/>
      <w:r w:rsidRPr="0024125A">
        <w:rPr>
          <w:lang w:val="ru-RU"/>
        </w:rPr>
        <w:tab/>
      </w:r>
      <w:r w:rsidR="000510BC">
        <w:rPr>
          <w:lang w:val="fr-CH"/>
        </w:rPr>
        <w:t>B</w:t>
      </w:r>
      <w:r w:rsidR="000510BC" w:rsidRPr="000510BC">
        <w:rPr>
          <w:lang w:val="ru-RU"/>
        </w:rPr>
        <w:t>.</w:t>
      </w:r>
      <w:r w:rsidRPr="0024125A">
        <w:rPr>
          <w:lang w:val="ru-RU"/>
        </w:rPr>
        <w:tab/>
      </w:r>
      <w:r w:rsidR="009725E5" w:rsidRPr="0024125A">
        <w:rPr>
          <w:lang w:val="ru-RU"/>
        </w:rPr>
        <w:t>Основы государственной политики в сфере профилактики и противодействия расовой дискриминации</w:t>
      </w:r>
      <w:bookmarkEnd w:id="4"/>
    </w:p>
    <w:p w:rsidR="00573490" w:rsidRPr="0024125A" w:rsidRDefault="00573490" w:rsidP="00573490">
      <w:pPr>
        <w:pStyle w:val="SingleTxtG"/>
        <w:rPr>
          <w:lang w:val="ru-RU"/>
        </w:rPr>
      </w:pPr>
      <w:r w:rsidRPr="0024125A">
        <w:rPr>
          <w:lang w:val="ru-RU"/>
        </w:rPr>
        <w:t>15.</w:t>
      </w:r>
      <w:r w:rsidRPr="0024125A">
        <w:rPr>
          <w:lang w:val="ru-RU"/>
        </w:rPr>
        <w:tab/>
        <w:t xml:space="preserve">Укрепление единства российской гражданской нации, создание условий для этнокультурного развития народов России, профилактика и недопущение деятельности, направленной на возбуждение расовой, межнациональной ненависти и религиозной розни либо вражды, своевременное предупреждение и мирное разрешение межнациональных противоречий и конфликтов являются важнейшими направлениями деятельности в реализации государственной национальной политики Российской Федерации. </w:t>
      </w:r>
    </w:p>
    <w:p w:rsidR="00573490" w:rsidRPr="0024125A" w:rsidRDefault="00573490" w:rsidP="00573490">
      <w:pPr>
        <w:pStyle w:val="SingleTxtG"/>
        <w:rPr>
          <w:lang w:val="ru-RU"/>
        </w:rPr>
      </w:pPr>
      <w:r w:rsidRPr="0024125A">
        <w:rPr>
          <w:lang w:val="ru-RU"/>
        </w:rPr>
        <w:t>16.</w:t>
      </w:r>
      <w:r w:rsidRPr="0024125A">
        <w:rPr>
          <w:lang w:val="ru-RU"/>
        </w:rPr>
        <w:tab/>
        <w:t>В период с 2006 по начало 2012 года в Российской Федерации проделана значительная работа по совершенствованию деятельности государственных институтов в сфере борьбы с расовой дискриминацией, национальной рознью, различными формами экстремизма. Существенное развитие получило федеральное и региональное законодательство в этих сферах. Принятие новых законов сопровождалось активной общественной дискуссией, которая позволила учесть точку зрения институтов гражданского общества. В ходе этой работы Правительство Российской Федерации основывалось, в том числе, на рекомендациях Комитета, принятых в</w:t>
      </w:r>
      <w:r w:rsidR="000C1D77">
        <w:rPr>
          <w:lang w:val="ru-RU"/>
        </w:rPr>
        <w:t xml:space="preserve"> </w:t>
      </w:r>
      <w:r w:rsidRPr="0024125A">
        <w:rPr>
          <w:lang w:val="ru-RU"/>
        </w:rPr>
        <w:t xml:space="preserve">2003 и 2008 гг. </w:t>
      </w:r>
    </w:p>
    <w:p w:rsidR="00573490" w:rsidRPr="0024125A" w:rsidRDefault="00573490" w:rsidP="00573490">
      <w:pPr>
        <w:pStyle w:val="SingleTxtG"/>
        <w:rPr>
          <w:lang w:val="ru-RU"/>
        </w:rPr>
      </w:pPr>
      <w:r w:rsidRPr="0024125A">
        <w:rPr>
          <w:lang w:val="ru-RU"/>
        </w:rPr>
        <w:t>17.</w:t>
      </w:r>
      <w:r w:rsidRPr="0024125A">
        <w:rPr>
          <w:lang w:val="ru-RU"/>
        </w:rPr>
        <w:tab/>
        <w:t xml:space="preserve">В развитие рекомендаций Комитета совершенствовалось законодательство Российской Федерации о противодействии экстремизму. Создан реальный механизм борьбы с ультранационалистическими и расистскими организациями (более подробно – в информации к статье 2). Осуществляется общественный и государственный надзор за недопущением в средствах массовой информации языка вражды и материалов, разжигающих расовую ненависть. Общественный мониторинг осуществляется правозащитными (например, информационно-аналитический центр </w:t>
      </w:r>
      <w:r w:rsidR="000C1D77">
        <w:rPr>
          <w:lang w:val="ru-RU"/>
        </w:rPr>
        <w:t>"</w:t>
      </w:r>
      <w:r w:rsidRPr="0024125A">
        <w:rPr>
          <w:lang w:val="ru-RU"/>
        </w:rPr>
        <w:t>СОВА</w:t>
      </w:r>
      <w:r w:rsidR="000C1D77">
        <w:rPr>
          <w:lang w:val="ru-RU"/>
        </w:rPr>
        <w:t>"</w:t>
      </w:r>
      <w:r w:rsidRPr="0024125A">
        <w:rPr>
          <w:lang w:val="ru-RU"/>
        </w:rPr>
        <w:t xml:space="preserve">, Московское бюро по правам человека, общество </w:t>
      </w:r>
      <w:r w:rsidR="000C1D77">
        <w:rPr>
          <w:lang w:val="ru-RU"/>
        </w:rPr>
        <w:t>"</w:t>
      </w:r>
      <w:r w:rsidRPr="0024125A">
        <w:rPr>
          <w:lang w:val="ru-RU"/>
        </w:rPr>
        <w:t>Мемориал</w:t>
      </w:r>
      <w:r w:rsidR="000C1D77">
        <w:rPr>
          <w:lang w:val="ru-RU"/>
        </w:rPr>
        <w:t>"</w:t>
      </w:r>
      <w:r w:rsidRPr="0024125A">
        <w:rPr>
          <w:lang w:val="ru-RU"/>
        </w:rPr>
        <w:t xml:space="preserve"> и др.), религиозными (Русская Православная Церковь, Федерация еврейских общин России, протестантские религиозные организации и др.) и этнокультурными объединениями, Общественной палатой Российской Федерации, деятельность которой осуществляется в соответствии с Федеральным законом от 4 апреля 2005 г. № 32-ФЗ </w:t>
      </w:r>
      <w:r w:rsidR="000C1D77">
        <w:rPr>
          <w:lang w:val="ru-RU"/>
        </w:rPr>
        <w:t>"</w:t>
      </w:r>
      <w:r w:rsidRPr="0024125A">
        <w:rPr>
          <w:lang w:val="ru-RU"/>
        </w:rPr>
        <w:t>Об Общественной палате Российской Федерации</w:t>
      </w:r>
      <w:r w:rsidR="000C1D77">
        <w:rPr>
          <w:lang w:val="ru-RU"/>
        </w:rPr>
        <w:t>"</w:t>
      </w:r>
      <w:r w:rsidRPr="0024125A">
        <w:rPr>
          <w:lang w:val="ru-RU"/>
        </w:rPr>
        <w:t>. В соответствии с данным Федеральным законом при всех федеральных органах исполнительной власти созданы общественные советы, многие из которых рассматривают вопросы, связанные с противодействием экстремистской деятельности, распространению этнической и расовой нетерпимости и религиозной ксенофобии (в частности, общественные советы при Минрегионе России, Минкультуры России, Минспорттуризма России, МВД России, ФМС России и др.).</w:t>
      </w:r>
    </w:p>
    <w:p w:rsidR="00573490" w:rsidRPr="00573490" w:rsidRDefault="00573490" w:rsidP="00573490">
      <w:pPr>
        <w:pStyle w:val="SingleTxtG"/>
        <w:rPr>
          <w:lang w:val="ru-RU"/>
        </w:rPr>
      </w:pPr>
      <w:r w:rsidRPr="0024125A">
        <w:rPr>
          <w:lang w:val="ru-RU"/>
        </w:rPr>
        <w:t>18.</w:t>
      </w:r>
      <w:r w:rsidRPr="0024125A">
        <w:rPr>
          <w:lang w:val="ru-RU"/>
        </w:rPr>
        <w:tab/>
      </w:r>
      <w:r w:rsidRPr="00573490">
        <w:rPr>
          <w:lang w:val="ru-RU"/>
        </w:rPr>
        <w:t xml:space="preserve">Внедрены дополнительные механизмы предоставления гражданства бывшим гражданам СССР. Так, 22 июня 2006 г. Указом Президента Российской Федерации № 637 была утверждена Государственная программа по оказанию содействия добровольному переселению в Российскую Федерацию соотечественников, проживающих за рубежом, и план мероприятий по ее реализации. Существенное значение для эффективной реализации Государственной программы имеет информационное обеспечение, в рамках которого </w:t>
      </w:r>
      <w:r w:rsidRPr="0024125A">
        <w:rPr>
          <w:lang w:val="ru-RU"/>
        </w:rPr>
        <w:t>проводится</w:t>
      </w:r>
      <w:r w:rsidRPr="00573490">
        <w:rPr>
          <w:lang w:val="ru-RU"/>
        </w:rPr>
        <w:t xml:space="preserve"> ежегодный Международный информационный форум </w:t>
      </w:r>
      <w:r w:rsidR="000C1D77">
        <w:rPr>
          <w:lang w:val="ru-RU"/>
        </w:rPr>
        <w:t>"</w:t>
      </w:r>
      <w:r w:rsidRPr="00573490">
        <w:rPr>
          <w:lang w:val="ru-RU"/>
        </w:rPr>
        <w:t>Интеграция соотечественников</w:t>
      </w:r>
      <w:r w:rsidR="000C1D77">
        <w:rPr>
          <w:lang w:val="ru-RU"/>
        </w:rPr>
        <w:t>"</w:t>
      </w:r>
      <w:r w:rsidRPr="00573490">
        <w:rPr>
          <w:lang w:val="ru-RU"/>
        </w:rPr>
        <w:t xml:space="preserve"> (МИФИС).</w:t>
      </w:r>
    </w:p>
    <w:p w:rsidR="00573490" w:rsidRPr="00573490" w:rsidRDefault="00573490" w:rsidP="00573490">
      <w:pPr>
        <w:pStyle w:val="SingleTxtG"/>
        <w:rPr>
          <w:lang w:val="ru-RU"/>
        </w:rPr>
      </w:pPr>
      <w:r w:rsidRPr="0024125A">
        <w:rPr>
          <w:lang w:val="ru-RU"/>
        </w:rPr>
        <w:t>19.</w:t>
      </w:r>
      <w:r w:rsidRPr="0024125A">
        <w:rPr>
          <w:lang w:val="ru-RU"/>
        </w:rPr>
        <w:tab/>
      </w:r>
      <w:r w:rsidRPr="00573490">
        <w:rPr>
          <w:lang w:val="ru-RU"/>
        </w:rPr>
        <w:t xml:space="preserve">Коллегиальным органом, осуществляющим организацию управления по реализации Государственной программы, является образованная в соответствии с </w:t>
      </w:r>
      <w:r w:rsidRPr="0024125A">
        <w:rPr>
          <w:lang w:val="ru-RU"/>
        </w:rPr>
        <w:t>Указом</w:t>
      </w:r>
      <w:r w:rsidRPr="00573490">
        <w:rPr>
          <w:lang w:val="ru-RU"/>
        </w:rPr>
        <w:t xml:space="preserve"> Президента Российской Федерации от 1 августа 2006 г. № 814 Межведомственная комиссия по реализации Государственной программы. Всего за 5 лет реализации Государственной программы (2007-2011 гг.) в Российскую Федерацию переселилось 62,6 тыс. чел., причем 50,3% из них – в течение 2011 года. За этот же период количество субъектов Российской Федерации, принимающих соотечественников в рамках реализации Государственной программы, увеличилось с 12 до 40.</w:t>
      </w:r>
    </w:p>
    <w:p w:rsidR="00573490" w:rsidRPr="00573490" w:rsidRDefault="00573490" w:rsidP="00573490">
      <w:pPr>
        <w:pStyle w:val="SingleTxtG"/>
        <w:rPr>
          <w:lang w:val="ru-RU"/>
        </w:rPr>
      </w:pPr>
      <w:r w:rsidRPr="0024125A">
        <w:rPr>
          <w:lang w:val="ru-RU"/>
        </w:rPr>
        <w:t>20.</w:t>
      </w:r>
      <w:r w:rsidRPr="0024125A">
        <w:rPr>
          <w:lang w:val="ru-RU"/>
        </w:rPr>
        <w:tab/>
      </w:r>
      <w:r w:rsidRPr="00573490">
        <w:rPr>
          <w:lang w:val="ru-RU"/>
        </w:rPr>
        <w:t xml:space="preserve">Функционирует международный Интернет-форум </w:t>
      </w:r>
      <w:r w:rsidR="000C1D77">
        <w:rPr>
          <w:lang w:val="ru-RU"/>
        </w:rPr>
        <w:t>"</w:t>
      </w:r>
      <w:r w:rsidRPr="00573490">
        <w:rPr>
          <w:lang w:val="ru-RU"/>
        </w:rPr>
        <w:t>Интеграция соотечественников</w:t>
      </w:r>
      <w:r w:rsidR="000C1D77">
        <w:rPr>
          <w:lang w:val="ru-RU"/>
        </w:rPr>
        <w:t>"</w:t>
      </w:r>
      <w:r w:rsidRPr="00573490">
        <w:rPr>
          <w:lang w:val="ru-RU"/>
        </w:rPr>
        <w:t xml:space="preserve"> </w:t>
      </w:r>
      <w:r w:rsidRPr="00573490">
        <w:rPr>
          <w:lang w:val="en-US"/>
        </w:rPr>
        <w:t>www</w:t>
      </w:r>
      <w:r w:rsidRPr="00573490">
        <w:rPr>
          <w:lang w:val="ru-RU"/>
        </w:rPr>
        <w:t xml:space="preserve">.mifis.ru, на котором можно задать вопрос уже состоявшимся переселенцам или получить консультацию представителей уполномоченных органов по реализации Государственной программы в субъектах Российской Федерации. </w:t>
      </w:r>
    </w:p>
    <w:p w:rsidR="00573490" w:rsidRPr="00573490" w:rsidRDefault="00573490" w:rsidP="00573490">
      <w:pPr>
        <w:pStyle w:val="SingleTxtG"/>
        <w:rPr>
          <w:lang w:val="ru-RU"/>
        </w:rPr>
      </w:pPr>
      <w:r w:rsidRPr="0024125A">
        <w:rPr>
          <w:lang w:val="ru-RU"/>
        </w:rPr>
        <w:t>21.</w:t>
      </w:r>
      <w:r w:rsidRPr="0024125A">
        <w:rPr>
          <w:lang w:val="ru-RU"/>
        </w:rPr>
        <w:tab/>
      </w:r>
      <w:r w:rsidRPr="00573490">
        <w:rPr>
          <w:lang w:val="ru-RU"/>
        </w:rPr>
        <w:t xml:space="preserve">Фактически решена проблема перемещенных лиц из Чечни. Серьезное внимание федеральным центром уделяется социально-экономическому развитию Чеченской Республики. В рамках Федеральной целевой программы </w:t>
      </w:r>
      <w:r w:rsidR="000C1D77">
        <w:rPr>
          <w:lang w:val="ru-RU"/>
        </w:rPr>
        <w:t>"</w:t>
      </w:r>
      <w:r w:rsidRPr="00573490">
        <w:rPr>
          <w:lang w:val="ru-RU"/>
        </w:rPr>
        <w:t>Социально-экономическое развитие Чеченской Республики на 2008-2011 годы</w:t>
      </w:r>
      <w:r w:rsidR="000C1D77">
        <w:rPr>
          <w:lang w:val="ru-RU"/>
        </w:rPr>
        <w:t>"</w:t>
      </w:r>
      <w:r w:rsidRPr="00573490">
        <w:rPr>
          <w:lang w:val="ru-RU"/>
        </w:rPr>
        <w:t xml:space="preserve"> из федерального бюджета выделено 120,5 млрд. руб. на 2008-2011 гг., что составляет примерно 4,5 млрд. долл. США</w:t>
      </w:r>
      <w:r w:rsidRPr="00573490">
        <w:rPr>
          <w:vertAlign w:val="superscript"/>
          <w:lang w:val="ru-RU"/>
        </w:rPr>
        <w:footnoteReference w:id="7"/>
      </w:r>
      <w:r w:rsidRPr="00573490">
        <w:rPr>
          <w:lang w:val="ru-RU"/>
        </w:rPr>
        <w:t>.</w:t>
      </w:r>
    </w:p>
    <w:p w:rsidR="00573490" w:rsidRPr="00573490" w:rsidRDefault="00573490" w:rsidP="00573490">
      <w:pPr>
        <w:pStyle w:val="SingleTxtG"/>
        <w:rPr>
          <w:bCs/>
          <w:iCs/>
          <w:lang w:val="ru-RU"/>
        </w:rPr>
      </w:pPr>
      <w:r w:rsidRPr="0024125A">
        <w:rPr>
          <w:lang w:val="ru-RU"/>
        </w:rPr>
        <w:t>22.</w:t>
      </w:r>
      <w:r w:rsidRPr="0024125A">
        <w:rPr>
          <w:lang w:val="ru-RU"/>
        </w:rPr>
        <w:tab/>
      </w:r>
      <w:r w:rsidRPr="00573490">
        <w:rPr>
          <w:lang w:val="ru-RU"/>
        </w:rPr>
        <w:t xml:space="preserve">Организована масштабная работа по ознакомлению сотрудников органов внутренних дел с требованиями международных норм и российского законодательства в сфере прав человека. Решаются задачи по повышению правовой культуры сотрудников органов правопорядка, развитию у них навыков общения с представителями институтов гражданского общества, мигрантами, представителями различных этнических групп. Все это направлено на неукоснительное соблюдение прав человека. Особое внимание уделяется </w:t>
      </w:r>
      <w:r w:rsidRPr="00573490">
        <w:rPr>
          <w:bCs/>
          <w:iCs/>
          <w:lang w:val="ru-RU"/>
        </w:rPr>
        <w:t>подготовке сотрудников правоохранительных органов при командировании на Северный Кавказ. Их знакомят с этническими и религиозными традициями местного населения во избежание конфликтных ситуаций на почве незнания этих традиций.</w:t>
      </w:r>
    </w:p>
    <w:p w:rsidR="00573490" w:rsidRPr="00573490" w:rsidRDefault="00573490" w:rsidP="00573490">
      <w:pPr>
        <w:pStyle w:val="SingleTxtG"/>
        <w:rPr>
          <w:lang w:val="ru-RU"/>
        </w:rPr>
      </w:pPr>
      <w:r w:rsidRPr="0024125A">
        <w:rPr>
          <w:lang w:val="ru-RU"/>
        </w:rPr>
        <w:t>23.</w:t>
      </w:r>
      <w:r w:rsidRPr="0024125A">
        <w:rPr>
          <w:lang w:val="ru-RU"/>
        </w:rPr>
        <w:tab/>
      </w:r>
      <w:r w:rsidRPr="00573490">
        <w:rPr>
          <w:lang w:val="ru-RU"/>
        </w:rPr>
        <w:t xml:space="preserve">Реализация положений Международной конвенции о ликвидации всех форм расовой дискриминации осуществляется в тесном взаимодействии органов государственной власти, общественных и научных организаций. </w:t>
      </w:r>
    </w:p>
    <w:p w:rsidR="00573490" w:rsidRPr="00573490" w:rsidRDefault="00573490" w:rsidP="00573490">
      <w:pPr>
        <w:pStyle w:val="SingleTxtG"/>
        <w:rPr>
          <w:lang w:val="ru-RU"/>
        </w:rPr>
      </w:pPr>
      <w:r w:rsidRPr="0024125A">
        <w:rPr>
          <w:lang w:val="ru-RU"/>
        </w:rPr>
        <w:t>24.</w:t>
      </w:r>
      <w:r w:rsidRPr="0024125A">
        <w:rPr>
          <w:lang w:val="ru-RU"/>
        </w:rPr>
        <w:tab/>
      </w:r>
      <w:r w:rsidRPr="00573490">
        <w:rPr>
          <w:lang w:val="ru-RU"/>
        </w:rPr>
        <w:t>В последние годы Российская Федерация достигла значительных успехов в решении вопросов взаимодействия органов государственной власти с институтами гражданского общества, призванными защищать интересы и права национальных (этнических)</w:t>
      </w:r>
      <w:r w:rsidR="000C1D77">
        <w:rPr>
          <w:lang w:val="ru-RU"/>
        </w:rPr>
        <w:t xml:space="preserve"> </w:t>
      </w:r>
      <w:r w:rsidRPr="00573490">
        <w:rPr>
          <w:lang w:val="ru-RU"/>
        </w:rPr>
        <w:t xml:space="preserve">меньшинств. К настоящему времени в Российской Федерации создана </w:t>
      </w:r>
      <w:r w:rsidRPr="00573490">
        <w:rPr>
          <w:bCs/>
          <w:lang w:val="ru-RU"/>
        </w:rPr>
        <w:t>разветвленная система институтов гражданского общества</w:t>
      </w:r>
      <w:r w:rsidRPr="00573490">
        <w:rPr>
          <w:lang w:val="ru-RU"/>
        </w:rPr>
        <w:t xml:space="preserve">, насчитывающая по состоянию на 20 декабря 2011 г. 223 928 некоммерческих организаций, в том числе, по данным Минюста России на 16 февраля 2012 г., зарегистрировано 15 федеральных национально-культурных автономий, 245 региональных, 639 местных национально-культурных автономий, 1194 общин коренных малочисленных народов. </w:t>
      </w:r>
    </w:p>
    <w:p w:rsidR="00573490" w:rsidRPr="002C407C" w:rsidRDefault="00573490" w:rsidP="00573490">
      <w:pPr>
        <w:pStyle w:val="SingleTxtG"/>
        <w:rPr>
          <w:lang w:val="ru-RU"/>
        </w:rPr>
      </w:pPr>
      <w:r w:rsidRPr="0024125A">
        <w:rPr>
          <w:lang w:val="ru-RU"/>
        </w:rPr>
        <w:t>25.</w:t>
      </w:r>
      <w:r w:rsidRPr="0024125A">
        <w:rPr>
          <w:lang w:val="ru-RU"/>
        </w:rPr>
        <w:tab/>
      </w:r>
      <w:r w:rsidRPr="00573490">
        <w:rPr>
          <w:lang w:val="ru-RU"/>
        </w:rPr>
        <w:t>На правительственном уровне в 2011 г. создана Межведомственная рабочая группа по вопросам межнациональных отношений (далее – Межведомственная рабочая группа) под председательством заместителя Председателя Правительства Российской Федерации Д.Н. Козака. В состав Межведомственной рабочей группы вошли представители пятнадцати федеральных органов исполнительной власти, Совета Федерации и Государственной Думы Федерального</w:t>
      </w:r>
      <w:r w:rsidR="00E93230">
        <w:rPr>
          <w:lang w:val="ru-RU"/>
        </w:rPr>
        <w:t xml:space="preserve"> Собрания Российской Федерации.</w:t>
      </w:r>
    </w:p>
    <w:p w:rsidR="00573490" w:rsidRPr="00573490" w:rsidRDefault="00573490" w:rsidP="00573490">
      <w:pPr>
        <w:pStyle w:val="SingleTxtG"/>
        <w:rPr>
          <w:lang w:val="ru-RU"/>
        </w:rPr>
      </w:pPr>
      <w:r w:rsidRPr="0024125A">
        <w:rPr>
          <w:lang w:val="ru-RU"/>
        </w:rPr>
        <w:t>26.</w:t>
      </w:r>
      <w:r w:rsidRPr="0024125A">
        <w:rPr>
          <w:lang w:val="ru-RU"/>
        </w:rPr>
        <w:tab/>
      </w:r>
      <w:r w:rsidRPr="00573490">
        <w:rPr>
          <w:lang w:val="ru-RU"/>
        </w:rPr>
        <w:t xml:space="preserve">При Межведомственной рабочей группе создан Экспертно-консультативный совет, в состав которого вошли лидеры федеральных национально-культурных автономий, религиозных организаций, известные ученые, журналисты и эксперты. </w:t>
      </w:r>
    </w:p>
    <w:p w:rsidR="00573490" w:rsidRPr="002C407C" w:rsidRDefault="00573490" w:rsidP="00573490">
      <w:pPr>
        <w:pStyle w:val="SingleTxtG"/>
        <w:rPr>
          <w:lang w:val="ru-RU"/>
        </w:rPr>
      </w:pPr>
      <w:r w:rsidRPr="0024125A">
        <w:rPr>
          <w:lang w:val="ru-RU"/>
        </w:rPr>
        <w:t>27.</w:t>
      </w:r>
      <w:r w:rsidRPr="0024125A">
        <w:rPr>
          <w:lang w:val="ru-RU"/>
        </w:rPr>
        <w:tab/>
      </w:r>
      <w:r w:rsidRPr="00573490">
        <w:rPr>
          <w:lang w:val="ru-RU"/>
        </w:rPr>
        <w:t>Обеспечение деятельности Межведомственной рабочей группы и Экспертно-консультативного совета было возложено на Министерство регионального развития Российской Федерации, профильным структурным подразделением которого является Департамент межнациональных отношений. Департамент межнациональных отношений также отвечает за выработку государственной политики и нормативно-правовое регулирование в сфере государственной национальной политики и межнациональных отношений в Российской Федерации, защиты прав национальных меньшинств и коренных малочисленных народов Российской Федерации, взаимодействия с казачьими обществами,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При Минрегионе России также действует Консультативный совет по делам национально-культурных автономий, куда входят лидеры федеральных национально-культурных автономий, и Межведомственная комиссия по взаимодействию с национальны</w:t>
      </w:r>
      <w:r w:rsidR="00E93230">
        <w:rPr>
          <w:lang w:val="ru-RU"/>
        </w:rPr>
        <w:t>ми общественными объединениями.</w:t>
      </w:r>
    </w:p>
    <w:p w:rsidR="00573490" w:rsidRPr="002C407C" w:rsidRDefault="00573490" w:rsidP="00573490">
      <w:pPr>
        <w:pStyle w:val="SingleTxtG"/>
        <w:rPr>
          <w:lang w:val="ru-RU"/>
        </w:rPr>
      </w:pPr>
      <w:r w:rsidRPr="0024125A">
        <w:rPr>
          <w:lang w:val="ru-RU"/>
        </w:rPr>
        <w:t>28.</w:t>
      </w:r>
      <w:r w:rsidRPr="0024125A">
        <w:rPr>
          <w:lang w:val="ru-RU"/>
        </w:rPr>
        <w:tab/>
      </w:r>
      <w:r w:rsidRPr="00573490">
        <w:rPr>
          <w:lang w:val="ru-RU"/>
        </w:rPr>
        <w:t>На заседаниях Консультативного совета по делам национально-культурных автономий при Минрегионе России обсуждаются вопросы профилактики экстремизма и предупреждения межэтнических конфликтов, а также вопросы совершенствования действующего законодательства в сфере межэтнических отношений, проведения мероприятий в рамках реализации государственной национальной политики Российской Федерации, взаимодействия федеральных национально-культурных автономий с о</w:t>
      </w:r>
      <w:r w:rsidR="00E93230">
        <w:rPr>
          <w:lang w:val="ru-RU"/>
        </w:rPr>
        <w:t>рганами государственной власти.</w:t>
      </w:r>
    </w:p>
    <w:p w:rsidR="00573490" w:rsidRPr="00573490" w:rsidRDefault="00573490" w:rsidP="00573490">
      <w:pPr>
        <w:pStyle w:val="SingleTxtG"/>
        <w:rPr>
          <w:lang w:val="ru-RU"/>
        </w:rPr>
      </w:pPr>
      <w:r w:rsidRPr="0024125A">
        <w:rPr>
          <w:lang w:val="ru-RU"/>
        </w:rPr>
        <w:t>29.</w:t>
      </w:r>
      <w:r w:rsidRPr="0024125A">
        <w:rPr>
          <w:lang w:val="ru-RU"/>
        </w:rPr>
        <w:tab/>
      </w:r>
      <w:r w:rsidRPr="00573490">
        <w:rPr>
          <w:lang w:val="ru-RU"/>
        </w:rPr>
        <w:t>Система управления реализацией государственной национальной политики охватывает не только федеральный, но и региональный уровни. На конец 2011 г. во всех 83 субъектах Российской Федерации функционировали:</w:t>
      </w:r>
    </w:p>
    <w:p w:rsidR="00573490" w:rsidRPr="00573490" w:rsidRDefault="00454118" w:rsidP="00454118">
      <w:pPr>
        <w:pStyle w:val="Bullet1G"/>
        <w:numPr>
          <w:ilvl w:val="0"/>
          <w:numId w:val="0"/>
        </w:numPr>
        <w:tabs>
          <w:tab w:val="left" w:pos="1701"/>
        </w:tabs>
        <w:ind w:left="1701" w:hanging="170"/>
        <w:rPr>
          <w:lang w:val="ru-RU"/>
        </w:rPr>
      </w:pPr>
      <w:r w:rsidRPr="00573490">
        <w:rPr>
          <w:lang w:val="ru-RU"/>
        </w:rPr>
        <w:t>•</w:t>
      </w:r>
      <w:r w:rsidRPr="00573490">
        <w:rPr>
          <w:lang w:val="ru-RU"/>
        </w:rPr>
        <w:tab/>
      </w:r>
      <w:r w:rsidR="00573490" w:rsidRPr="00573490">
        <w:rPr>
          <w:lang w:val="ru-RU"/>
        </w:rPr>
        <w:t>отдельные ведомства или структурные подразделения региональных органов исполнительной власти, уполномоченные в сфере реализации государственной национальной политики;</w:t>
      </w:r>
    </w:p>
    <w:p w:rsidR="00573490" w:rsidRPr="00573490" w:rsidRDefault="00454118" w:rsidP="00454118">
      <w:pPr>
        <w:pStyle w:val="Bullet1G"/>
        <w:numPr>
          <w:ilvl w:val="0"/>
          <w:numId w:val="0"/>
        </w:numPr>
        <w:tabs>
          <w:tab w:val="left" w:pos="1701"/>
        </w:tabs>
        <w:ind w:left="1701" w:hanging="170"/>
        <w:rPr>
          <w:lang w:val="ru-RU"/>
        </w:rPr>
      </w:pPr>
      <w:r w:rsidRPr="00573490">
        <w:rPr>
          <w:lang w:val="ru-RU"/>
        </w:rPr>
        <w:t>•</w:t>
      </w:r>
      <w:r w:rsidRPr="00573490">
        <w:rPr>
          <w:lang w:val="ru-RU"/>
        </w:rPr>
        <w:tab/>
      </w:r>
      <w:r w:rsidR="00573490" w:rsidRPr="00573490">
        <w:rPr>
          <w:lang w:val="ru-RU"/>
        </w:rPr>
        <w:t>постоянно действующие рабочие группы или координационные (межведомственные) органы по вопросам гармонизации межэтнических отношений;</w:t>
      </w:r>
    </w:p>
    <w:p w:rsidR="00573490" w:rsidRPr="00573490" w:rsidRDefault="00454118" w:rsidP="00454118">
      <w:pPr>
        <w:pStyle w:val="Bullet1G"/>
        <w:numPr>
          <w:ilvl w:val="0"/>
          <w:numId w:val="0"/>
        </w:numPr>
        <w:tabs>
          <w:tab w:val="left" w:pos="1701"/>
        </w:tabs>
        <w:ind w:left="1701" w:hanging="170"/>
        <w:rPr>
          <w:b/>
          <w:lang w:val="ru-RU"/>
        </w:rPr>
      </w:pPr>
      <w:r w:rsidRPr="00573490">
        <w:rPr>
          <w:lang w:val="ru-RU"/>
        </w:rPr>
        <w:t>•</w:t>
      </w:r>
      <w:r w:rsidRPr="00573490">
        <w:rPr>
          <w:lang w:val="ru-RU"/>
        </w:rPr>
        <w:tab/>
      </w:r>
      <w:r w:rsidR="00573490" w:rsidRPr="00573490">
        <w:rPr>
          <w:lang w:val="ru-RU"/>
        </w:rPr>
        <w:t>экспертно-консультативные органы по вопросам межэтнических и этноконфессиональных отношений.</w:t>
      </w:r>
      <w:r w:rsidR="00573490" w:rsidRPr="00573490">
        <w:rPr>
          <w:b/>
          <w:lang w:val="ru-RU"/>
        </w:rPr>
        <w:t xml:space="preserve"> </w:t>
      </w:r>
    </w:p>
    <w:p w:rsidR="00573490" w:rsidRPr="002C407C" w:rsidRDefault="00573490" w:rsidP="00573490">
      <w:pPr>
        <w:pStyle w:val="SingleTxtG"/>
        <w:rPr>
          <w:lang w:val="ru-RU"/>
        </w:rPr>
      </w:pPr>
      <w:r w:rsidRPr="0024125A">
        <w:rPr>
          <w:lang w:val="ru-RU"/>
        </w:rPr>
        <w:t>30.</w:t>
      </w:r>
      <w:r w:rsidRPr="0024125A">
        <w:rPr>
          <w:lang w:val="ru-RU"/>
        </w:rPr>
        <w:tab/>
      </w:r>
      <w:r w:rsidRPr="00573490">
        <w:rPr>
          <w:lang w:val="ru-RU"/>
        </w:rPr>
        <w:t xml:space="preserve">Единство подходов в реализации государственной национальной политики на федеральном и региональном уровнях обеспечивалось принятием планов мероприятий по гармонизации межнациональных (межэтнических) отношений, финансирование которых обеспечивалось за счет средств соответствующих бюджетов. В частности, в 2011 г. соответствующие планы действий были приняты во всех 83 </w:t>
      </w:r>
      <w:r w:rsidR="00E93230">
        <w:rPr>
          <w:lang w:val="ru-RU"/>
        </w:rPr>
        <w:t>субъектах Российской Федерации.</w:t>
      </w:r>
    </w:p>
    <w:p w:rsidR="00573490" w:rsidRPr="00573490" w:rsidRDefault="00573490" w:rsidP="00573490">
      <w:pPr>
        <w:pStyle w:val="SingleTxtG"/>
        <w:rPr>
          <w:lang w:val="ru-RU"/>
        </w:rPr>
      </w:pPr>
      <w:r w:rsidRPr="0024125A">
        <w:rPr>
          <w:lang w:val="ru-RU"/>
        </w:rPr>
        <w:t>31.</w:t>
      </w:r>
      <w:r w:rsidRPr="0024125A">
        <w:rPr>
          <w:lang w:val="ru-RU"/>
        </w:rPr>
        <w:tab/>
      </w:r>
      <w:r w:rsidRPr="00573490">
        <w:rPr>
          <w:lang w:val="ru-RU"/>
        </w:rPr>
        <w:t>Важную роль в деле укрепления стабильности в обществе, профилактики экстремизма и нетерпимости, защиты культурного и духовно-нравственного наследия, общественной нравственности играет сотрудничество с крупнейшими религиозными организациями, в том числе православными, мусульманскими, иудейскими, буддистскими и другими. По сведениям Минюста России на 31 декабря 2011 г., на территории Российской Федерации зарегистрировано 24624 религиозных организаций, что на 776 организации больше, чем на 31 декабря 2010 г. Количество религиозных организаций, относящихся к Русской православной церкви Московского Патриархата (РПЦ МП), составило 13943, протестантских организаций – 4380, мусульманских – 4317, иудейских – 276, буддистских – 221, количество организаций, относящихся к иным вероисповеданиям, составляет 1487.</w:t>
      </w:r>
    </w:p>
    <w:p w:rsidR="00573490" w:rsidRPr="002C407C" w:rsidRDefault="00573490" w:rsidP="00573490">
      <w:pPr>
        <w:pStyle w:val="SingleTxtG"/>
        <w:rPr>
          <w:lang w:val="ru-RU"/>
        </w:rPr>
      </w:pPr>
      <w:r w:rsidRPr="0024125A">
        <w:rPr>
          <w:lang w:val="ru-RU"/>
        </w:rPr>
        <w:t>32.</w:t>
      </w:r>
      <w:r w:rsidRPr="0024125A">
        <w:rPr>
          <w:lang w:val="ru-RU"/>
        </w:rPr>
        <w:tab/>
      </w:r>
      <w:r w:rsidRPr="00573490">
        <w:rPr>
          <w:lang w:val="ru-RU"/>
        </w:rPr>
        <w:t>В России на протяжении столетий формировались условия для мирного сосуществования представителей различных религиозных мировоззрений. Позитивной тенденцией является сочетание поддержки государством развития межрелигиозного диалога и серьезных инициатив со стороны религиозных организаций. Так, реальной площадкой для межрелигиозного диалога и сотрудничества, начиная с 1998 года, стал Межрелигиозный совет России, учрежденный Русской Православной Церковью, Советом муфтиев России, Центральным духовным управлением мусульман России и европейских стран СНГ, Конгрессом еврейских религиозных организаций и объединений в России и Буддийс</w:t>
      </w:r>
      <w:r w:rsidR="00E93230">
        <w:rPr>
          <w:lang w:val="ru-RU"/>
        </w:rPr>
        <w:t>кой традиционной сангхи России.</w:t>
      </w:r>
    </w:p>
    <w:p w:rsidR="00573490" w:rsidRPr="00573490" w:rsidRDefault="00573490" w:rsidP="00573490">
      <w:pPr>
        <w:pStyle w:val="SingleTxtG"/>
        <w:rPr>
          <w:lang w:val="ru-RU"/>
        </w:rPr>
      </w:pPr>
      <w:r w:rsidRPr="0024125A">
        <w:rPr>
          <w:lang w:val="ru-RU"/>
        </w:rPr>
        <w:t>33.</w:t>
      </w:r>
      <w:r w:rsidRPr="0024125A">
        <w:rPr>
          <w:lang w:val="ru-RU"/>
        </w:rPr>
        <w:tab/>
      </w:r>
      <w:r w:rsidRPr="00573490">
        <w:rPr>
          <w:lang w:val="ru-RU"/>
        </w:rPr>
        <w:t xml:space="preserve">Важным событием в развитии межрелигиозного диалога и укреплении взаимодействия государства и религиозных организаций стал Всемирный саммит религиозных лидеров, состоявшийся 3 июля </w:t>
      </w:r>
      <w:r w:rsidR="002729A8">
        <w:rPr>
          <w:lang w:val="ru-RU"/>
        </w:rPr>
        <w:t>2006 г. в</w:t>
      </w:r>
      <w:r w:rsidRPr="00573490">
        <w:rPr>
          <w:lang w:val="ru-RU"/>
        </w:rPr>
        <w:t>г. Москве, в котором приняли участие Президент Российской Ф</w:t>
      </w:r>
      <w:r w:rsidR="002729A8">
        <w:rPr>
          <w:lang w:val="ru-RU"/>
        </w:rPr>
        <w:t>едерации</w:t>
      </w:r>
      <w:r w:rsidR="002729A8" w:rsidRPr="002729A8">
        <w:rPr>
          <w:lang w:val="ru-RU"/>
        </w:rPr>
        <w:t xml:space="preserve"> </w:t>
      </w:r>
      <w:r w:rsidRPr="00573490">
        <w:rPr>
          <w:lang w:val="ru-RU"/>
        </w:rPr>
        <w:t xml:space="preserve">В.В. Путин, а также более 150 представителей различных конфессий более чем 40 стран мира. Мероприятие стало самым представительным форумом религиозных лидеров за всю мировую историю. В принятом по итогам форума </w:t>
      </w:r>
      <w:r w:rsidR="000C1D77">
        <w:rPr>
          <w:lang w:val="ru-RU"/>
        </w:rPr>
        <w:t>"</w:t>
      </w:r>
      <w:r w:rsidRPr="00573490">
        <w:rPr>
          <w:lang w:val="ru-RU"/>
        </w:rPr>
        <w:t>Послании Всемирного саммита религиозных лидеров</w:t>
      </w:r>
      <w:r w:rsidR="000C1D77">
        <w:rPr>
          <w:lang w:val="ru-RU"/>
        </w:rPr>
        <w:t>"</w:t>
      </w:r>
      <w:r w:rsidRPr="00573490">
        <w:rPr>
          <w:lang w:val="ru-RU"/>
        </w:rPr>
        <w:t xml:space="preserve"> отмечается возрастающая роль религии в современном мире, особо подчеркивается, что нравственные ценности </w:t>
      </w:r>
      <w:r w:rsidR="000C1D77">
        <w:rPr>
          <w:lang w:val="ru-RU"/>
        </w:rPr>
        <w:t>"</w:t>
      </w:r>
      <w:r w:rsidRPr="00573490">
        <w:rPr>
          <w:lang w:val="ru-RU"/>
        </w:rPr>
        <w:t>во многом едины</w:t>
      </w:r>
      <w:r w:rsidR="000C1D77">
        <w:rPr>
          <w:lang w:val="ru-RU"/>
        </w:rPr>
        <w:t>"</w:t>
      </w:r>
      <w:r w:rsidRPr="00573490">
        <w:rPr>
          <w:lang w:val="ru-RU"/>
        </w:rPr>
        <w:t xml:space="preserve"> для всех традиционных религий.</w:t>
      </w:r>
    </w:p>
    <w:p w:rsidR="00573490" w:rsidRPr="00573490" w:rsidRDefault="00573490" w:rsidP="00573490">
      <w:pPr>
        <w:pStyle w:val="SingleTxtG"/>
        <w:rPr>
          <w:lang w:val="ru-RU"/>
        </w:rPr>
      </w:pPr>
      <w:r w:rsidRPr="0024125A">
        <w:rPr>
          <w:lang w:val="ru-RU"/>
        </w:rPr>
        <w:t>34.</w:t>
      </w:r>
      <w:r w:rsidRPr="0024125A">
        <w:rPr>
          <w:lang w:val="ru-RU"/>
        </w:rPr>
        <w:tab/>
      </w:r>
      <w:r w:rsidRPr="00573490">
        <w:rPr>
          <w:lang w:val="ru-RU"/>
        </w:rPr>
        <w:t>Правительство Российской Федерации прилагает все усилия к тому, чтобы наладить конструктивное взаимодействие со всеми сторонами, участвующими в реализации положений Конвенции (посредством существующих межведомственных координационных механизмов, консультативных структур, средств массовой информации и пр.). При осуществлении своих функций и полномочий Правительство Российской Федерации основывается на общепринятых международных нормах, осуждает расовую дискриминацию в любых ее проявлениях, исходит из необходимости соблюдения прав человека во всех общественных сферах и прилагает все усилия к тому, чтобы граждане Российской Федерации имели возможность пользоваться и отстаивать свои права и свободы.</w:t>
      </w:r>
    </w:p>
    <w:p w:rsidR="00573490" w:rsidRPr="002C407C" w:rsidRDefault="00573490" w:rsidP="00573490">
      <w:pPr>
        <w:pStyle w:val="SingleTxtG"/>
        <w:rPr>
          <w:lang w:val="ru-RU"/>
        </w:rPr>
      </w:pPr>
      <w:r w:rsidRPr="0024125A">
        <w:rPr>
          <w:lang w:val="ru-RU"/>
        </w:rPr>
        <w:t>35.</w:t>
      </w:r>
      <w:r w:rsidRPr="0024125A">
        <w:rPr>
          <w:lang w:val="ru-RU"/>
        </w:rPr>
        <w:tab/>
      </w:r>
      <w:r w:rsidRPr="00573490">
        <w:rPr>
          <w:lang w:val="ru-RU"/>
        </w:rPr>
        <w:t xml:space="preserve">Президент Российской Федерации Д.А.Медведев не раз в своих публичных выступлениях осуждал дискриминацию по национальному (этническому) признаку. В частности, на заседании Совета при Президенте России по развитию гражданского общества и правам человека (5 июля 2011 г., г. Нальчик), он подчеркнул </w:t>
      </w:r>
      <w:r w:rsidR="000C1D77">
        <w:rPr>
          <w:lang w:val="ru-RU"/>
        </w:rPr>
        <w:t>"</w:t>
      </w:r>
      <w:r w:rsidRPr="00573490">
        <w:rPr>
          <w:lang w:val="ru-RU"/>
        </w:rPr>
        <w:t>недопустимость дискриминации по национальному признаку</w:t>
      </w:r>
      <w:r w:rsidR="000C1D77">
        <w:rPr>
          <w:lang w:val="ru-RU"/>
        </w:rPr>
        <w:t>"</w:t>
      </w:r>
      <w:r w:rsidRPr="00573490">
        <w:rPr>
          <w:lang w:val="ru-RU"/>
        </w:rPr>
        <w:t xml:space="preserve"> и необходимость обеспечения равного доступа к основным правам и свободам, в том числе </w:t>
      </w:r>
      <w:r w:rsidR="000C1D77">
        <w:rPr>
          <w:lang w:val="ru-RU"/>
        </w:rPr>
        <w:t>"</w:t>
      </w:r>
      <w:r w:rsidRPr="00573490">
        <w:rPr>
          <w:lang w:val="ru-RU"/>
        </w:rPr>
        <w:t>к замещению должно</w:t>
      </w:r>
      <w:r w:rsidR="00EE30C2">
        <w:rPr>
          <w:lang w:val="ru-RU"/>
        </w:rPr>
        <w:t>стей на муниципальной службе</w:t>
      </w:r>
      <w:r w:rsidR="000C1D77">
        <w:rPr>
          <w:lang w:val="ru-RU"/>
        </w:rPr>
        <w:t>"</w:t>
      </w:r>
      <w:r w:rsidR="00EE30C2">
        <w:rPr>
          <w:lang w:val="ru-RU"/>
        </w:rPr>
        <w:t>.</w:t>
      </w:r>
    </w:p>
    <w:p w:rsidR="00573490" w:rsidRPr="00573490" w:rsidRDefault="00573490" w:rsidP="00573490">
      <w:pPr>
        <w:pStyle w:val="SingleTxtG"/>
        <w:rPr>
          <w:lang w:val="ru-RU"/>
        </w:rPr>
      </w:pPr>
      <w:r w:rsidRPr="0024125A">
        <w:rPr>
          <w:lang w:val="ru-RU"/>
        </w:rPr>
        <w:t>36.</w:t>
      </w:r>
      <w:r w:rsidRPr="0024125A">
        <w:rPr>
          <w:lang w:val="ru-RU"/>
        </w:rPr>
        <w:tab/>
      </w:r>
      <w:r w:rsidRPr="00573490">
        <w:rPr>
          <w:lang w:val="ru-RU"/>
        </w:rPr>
        <w:t xml:space="preserve">На заседании президиума Государственного совета (11 февраля 2011 г., г. Уфа), на котором обсуждались вопросы межнационального согласия, Президент России Д.А. Медведев отметил, что необходимо принимать все меры для того, чтобы </w:t>
      </w:r>
      <w:r w:rsidR="000C1D77">
        <w:rPr>
          <w:lang w:val="ru-RU"/>
        </w:rPr>
        <w:t>"</w:t>
      </w:r>
      <w:r w:rsidRPr="00573490">
        <w:rPr>
          <w:lang w:val="ru-RU"/>
        </w:rPr>
        <w:t>межнациональный мир и межнациональное согласие в нашей стране было реальным достижением всей истории нашего государства</w:t>
      </w:r>
      <w:r w:rsidR="000C1D77">
        <w:rPr>
          <w:lang w:val="ru-RU"/>
        </w:rPr>
        <w:t>"</w:t>
      </w:r>
      <w:r w:rsidRPr="00573490">
        <w:rPr>
          <w:lang w:val="ru-RU"/>
        </w:rPr>
        <w:t>. По результатам заседания президиума Госсовета Президентом Российской Федерации даны поручения по выработке мер, направленных на пресечение проявлений этнического протекционизма, создание определенных этнических преференций при назначении на должности государственной (муниципальной) службы и т.д. Таким образом, обеспечение соблюдения принципа равного доступа граждан к замещению соответствующих должностей и недопущение дискриминации по национальному (этническому) признаку лежит в основе государственной кадровой политики, проводимой в Российской Федерации.</w:t>
      </w:r>
    </w:p>
    <w:p w:rsidR="00573490" w:rsidRPr="002C407C" w:rsidRDefault="00573490" w:rsidP="00573490">
      <w:pPr>
        <w:pStyle w:val="SingleTxtG"/>
        <w:rPr>
          <w:lang w:val="ru-RU"/>
        </w:rPr>
      </w:pPr>
      <w:r w:rsidRPr="0024125A">
        <w:rPr>
          <w:lang w:val="ru-RU"/>
        </w:rPr>
        <w:t>37.</w:t>
      </w:r>
      <w:r w:rsidRPr="0024125A">
        <w:rPr>
          <w:lang w:val="ru-RU"/>
        </w:rPr>
        <w:tab/>
      </w:r>
      <w:r w:rsidRPr="00573490">
        <w:rPr>
          <w:lang w:val="ru-RU"/>
        </w:rPr>
        <w:t xml:space="preserve">Председатель Правительства Российской Федерации В.В. Путин в своей статье </w:t>
      </w:r>
      <w:r w:rsidR="000C1D77">
        <w:rPr>
          <w:lang w:val="ru-RU"/>
        </w:rPr>
        <w:t>"</w:t>
      </w:r>
      <w:r w:rsidRPr="00573490">
        <w:rPr>
          <w:lang w:val="ru-RU"/>
        </w:rPr>
        <w:t>Россия: национальный вопрос</w:t>
      </w:r>
      <w:r w:rsidR="000C1D77">
        <w:rPr>
          <w:lang w:val="ru-RU"/>
        </w:rPr>
        <w:t>"</w:t>
      </w:r>
      <w:r w:rsidRPr="00573490">
        <w:rPr>
          <w:lang w:val="ru-RU"/>
        </w:rPr>
        <w:t xml:space="preserve"> (опубликована 23 января 2012 г. в </w:t>
      </w:r>
      <w:r w:rsidR="000C1D77">
        <w:rPr>
          <w:lang w:val="ru-RU"/>
        </w:rPr>
        <w:t>"</w:t>
      </w:r>
      <w:r w:rsidRPr="00573490">
        <w:rPr>
          <w:lang w:val="ru-RU"/>
        </w:rPr>
        <w:t>Независимой газете</w:t>
      </w:r>
      <w:r w:rsidR="000C1D77">
        <w:rPr>
          <w:lang w:val="ru-RU"/>
        </w:rPr>
        <w:t>"</w:t>
      </w:r>
      <w:r w:rsidRPr="00573490">
        <w:rPr>
          <w:lang w:val="ru-RU"/>
        </w:rPr>
        <w:t xml:space="preserve">) отметил, что </w:t>
      </w:r>
      <w:r w:rsidR="000C1D77">
        <w:rPr>
          <w:lang w:val="ru-RU"/>
        </w:rPr>
        <w:t>"</w:t>
      </w:r>
      <w:r w:rsidRPr="00573490">
        <w:rPr>
          <w:lang w:val="ru-RU"/>
        </w:rPr>
        <w:t>национализм, религиозная нетерпимость разрушают, подтачивают государства и разделяют общества</w:t>
      </w:r>
      <w:r w:rsidR="000C1D77">
        <w:rPr>
          <w:lang w:val="ru-RU"/>
        </w:rPr>
        <w:t>"</w:t>
      </w:r>
      <w:r w:rsidRPr="00573490">
        <w:rPr>
          <w:lang w:val="ru-RU"/>
        </w:rPr>
        <w:t xml:space="preserve"> и </w:t>
      </w:r>
      <w:r w:rsidR="000C1D77">
        <w:rPr>
          <w:lang w:val="ru-RU"/>
        </w:rPr>
        <w:t>"</w:t>
      </w:r>
      <w:r w:rsidRPr="00573490">
        <w:rPr>
          <w:lang w:val="ru-RU"/>
        </w:rPr>
        <w:t>становятся идеологической базой для самы</w:t>
      </w:r>
      <w:r w:rsidR="00EE30C2">
        <w:rPr>
          <w:lang w:val="ru-RU"/>
        </w:rPr>
        <w:t>х радикальных групп и течений</w:t>
      </w:r>
      <w:r w:rsidR="000C1D77">
        <w:rPr>
          <w:lang w:val="ru-RU"/>
        </w:rPr>
        <w:t>"</w:t>
      </w:r>
      <w:r w:rsidR="00EE30C2">
        <w:rPr>
          <w:lang w:val="ru-RU"/>
        </w:rPr>
        <w:t>.</w:t>
      </w:r>
    </w:p>
    <w:p w:rsidR="00573490" w:rsidRPr="007F5FEF" w:rsidRDefault="007F5FEF" w:rsidP="007F5FEF">
      <w:pPr>
        <w:pStyle w:val="H1G"/>
        <w:rPr>
          <w:lang w:val="ru-RU"/>
        </w:rPr>
      </w:pPr>
      <w:bookmarkStart w:id="5" w:name="_Toc324252706"/>
      <w:r w:rsidRPr="002C407C">
        <w:rPr>
          <w:lang w:val="ru-RU"/>
        </w:rPr>
        <w:tab/>
      </w:r>
      <w:r>
        <w:rPr>
          <w:lang w:val="fr-CH"/>
        </w:rPr>
        <w:t>C</w:t>
      </w:r>
      <w:r w:rsidRPr="002C407C">
        <w:rPr>
          <w:lang w:val="ru-RU"/>
        </w:rPr>
        <w:t>.</w:t>
      </w:r>
      <w:r w:rsidRPr="002C407C">
        <w:rPr>
          <w:lang w:val="ru-RU"/>
        </w:rPr>
        <w:tab/>
      </w:r>
      <w:r w:rsidR="00573490" w:rsidRPr="007F5FEF">
        <w:rPr>
          <w:lang w:val="ru-RU"/>
        </w:rPr>
        <w:t>Международное сотрудничество и участие Российской Федерации в международных организациях и проектах</w:t>
      </w:r>
      <w:bookmarkEnd w:id="5"/>
    </w:p>
    <w:p w:rsidR="00573490" w:rsidRPr="002C407C" w:rsidRDefault="00573490" w:rsidP="0095731A">
      <w:pPr>
        <w:pStyle w:val="SingleTxtG"/>
        <w:rPr>
          <w:lang w:val="ru-RU"/>
        </w:rPr>
      </w:pPr>
      <w:r w:rsidRPr="002C407C">
        <w:rPr>
          <w:lang w:val="ru-RU"/>
        </w:rPr>
        <w:t>38.</w:t>
      </w:r>
      <w:r w:rsidRPr="002C407C">
        <w:rPr>
          <w:lang w:val="ru-RU"/>
        </w:rPr>
        <w:tab/>
        <w:t xml:space="preserve">Международное сотрудничество в области прав человека является одной из важных составляющих внешней политики Российской Федерации. В этой связи Российская Федерация проводит в международных организациях последовательную линию по противодействию проявлениям расизма, неонацизма, агрессивного национализма, антисемитизма и ксенофобии. </w:t>
      </w:r>
    </w:p>
    <w:p w:rsidR="00573490" w:rsidRPr="002C407C" w:rsidRDefault="00904ECD" w:rsidP="0095731A">
      <w:pPr>
        <w:pStyle w:val="SingleTxtG"/>
        <w:rPr>
          <w:lang w:val="ru-RU"/>
        </w:rPr>
      </w:pPr>
      <w:r w:rsidRPr="002C407C">
        <w:rPr>
          <w:lang w:val="ru-RU"/>
        </w:rPr>
        <w:t>39.</w:t>
      </w:r>
      <w:r w:rsidRPr="002C407C">
        <w:rPr>
          <w:lang w:val="ru-RU"/>
        </w:rPr>
        <w:tab/>
      </w:r>
      <w:r w:rsidR="00573490" w:rsidRPr="002C407C">
        <w:rPr>
          <w:lang w:val="ru-RU"/>
        </w:rPr>
        <w:t xml:space="preserve">Одним из шагов на этом направлении является ставшая уже традиционной инициатива России в рамках Генеральной Ассамблеи ООН </w:t>
      </w:r>
      <w:r w:rsidR="000C1D77">
        <w:rPr>
          <w:lang w:val="ru-RU"/>
        </w:rPr>
        <w:t>"</w:t>
      </w:r>
      <w:r w:rsidR="00573490" w:rsidRPr="002C407C">
        <w:rPr>
          <w:lang w:val="ru-RU"/>
        </w:rPr>
        <w:t>Недопустимость определенных видов практики, которые способствуют эскалации современных форм расизма, расовой дискриминации, ксенофобии и связанной с ними нетерпимости</w:t>
      </w:r>
      <w:r w:rsidR="000C1D77">
        <w:rPr>
          <w:lang w:val="ru-RU"/>
        </w:rPr>
        <w:t>"</w:t>
      </w:r>
      <w:r w:rsidR="00573490" w:rsidRPr="002C407C">
        <w:rPr>
          <w:lang w:val="ru-RU"/>
        </w:rPr>
        <w:t xml:space="preserve">. Последний раз данная резолюция была принята 19 декабря 2011 года в ходе 66-й сессии Генеральной Ассамблеи ООН по инициативе Российской Федерации 134 голосами </w:t>
      </w:r>
      <w:r w:rsidR="000C1D77">
        <w:rPr>
          <w:lang w:val="ru-RU"/>
        </w:rPr>
        <w:t>"</w:t>
      </w:r>
      <w:r w:rsidR="00573490" w:rsidRPr="002C407C">
        <w:rPr>
          <w:lang w:val="ru-RU"/>
        </w:rPr>
        <w:t>за</w:t>
      </w:r>
      <w:r w:rsidR="000C1D77">
        <w:rPr>
          <w:lang w:val="ru-RU"/>
        </w:rPr>
        <w:t>"</w:t>
      </w:r>
      <w:r w:rsidR="00573490" w:rsidRPr="002C407C">
        <w:rPr>
          <w:lang w:val="ru-RU"/>
        </w:rPr>
        <w:t xml:space="preserve"> при 24 </w:t>
      </w:r>
      <w:r w:rsidR="000C1D77">
        <w:rPr>
          <w:lang w:val="ru-RU"/>
        </w:rPr>
        <w:t>"</w:t>
      </w:r>
      <w:r w:rsidR="00573490" w:rsidRPr="002C407C">
        <w:rPr>
          <w:lang w:val="ru-RU"/>
        </w:rPr>
        <w:t>против</w:t>
      </w:r>
      <w:r w:rsidR="000C1D77">
        <w:rPr>
          <w:lang w:val="ru-RU"/>
        </w:rPr>
        <w:t>"</w:t>
      </w:r>
      <w:r w:rsidR="00573490" w:rsidRPr="002C407C">
        <w:rPr>
          <w:lang w:val="ru-RU"/>
        </w:rPr>
        <w:t xml:space="preserve"> и 32 воздержавшихся. Соавторами этой резолюции стали 37 государств-членов ООН.</w:t>
      </w:r>
    </w:p>
    <w:p w:rsidR="00573490" w:rsidRPr="002C407C" w:rsidRDefault="00904ECD" w:rsidP="0095731A">
      <w:pPr>
        <w:pStyle w:val="SingleTxtG"/>
        <w:rPr>
          <w:lang w:val="ru-RU"/>
        </w:rPr>
      </w:pPr>
      <w:r w:rsidRPr="002C407C">
        <w:rPr>
          <w:lang w:val="ru-RU"/>
        </w:rPr>
        <w:t>40.</w:t>
      </w:r>
      <w:r w:rsidRPr="002C407C">
        <w:rPr>
          <w:lang w:val="ru-RU"/>
        </w:rPr>
        <w:tab/>
      </w:r>
      <w:r w:rsidR="00573490" w:rsidRPr="002C407C">
        <w:rPr>
          <w:lang w:val="ru-RU"/>
        </w:rPr>
        <w:t>В 2008 – 2009 гг. Российская Федерация приняла самое активное участие в подготовке Конференции по обзору выполнения Дурбанской декларации и Программы действий по борьбе с расизмом, расовой дискриминацией, ксенофобией и связанной с ними нетерпимостью (апрель 2009 г., Женева). Конференция стала крупнейшим международным мероприятием по вопросам противодействия расизму, проведенным за последние годы под эгидой ООН. Главным достижением женевского форума стало подтверждение всеми участниками политической воли продолжать борьбу с расизмом на местном, национальном и международном уровнях, развивать и укреплять международное сотруд</w:t>
      </w:r>
      <w:r w:rsidR="00E93230" w:rsidRPr="002C407C">
        <w:rPr>
          <w:lang w:val="ru-RU"/>
        </w:rPr>
        <w:t>ничество на данном направлении.</w:t>
      </w:r>
    </w:p>
    <w:p w:rsidR="00573490" w:rsidRPr="000C1D77" w:rsidRDefault="00904ECD" w:rsidP="0095731A">
      <w:pPr>
        <w:pStyle w:val="SingleTxtG"/>
        <w:rPr>
          <w:lang w:val="ru-RU"/>
        </w:rPr>
      </w:pPr>
      <w:r w:rsidRPr="002C407C">
        <w:rPr>
          <w:lang w:val="ru-RU"/>
        </w:rPr>
        <w:t>41.</w:t>
      </w:r>
      <w:r w:rsidRPr="002C407C">
        <w:rPr>
          <w:lang w:val="ru-RU"/>
        </w:rPr>
        <w:tab/>
      </w:r>
      <w:r w:rsidR="00573490" w:rsidRPr="002C407C">
        <w:rPr>
          <w:lang w:val="ru-RU"/>
        </w:rPr>
        <w:t xml:space="preserve">Российская Федерация поддержала и приняла активное участие в заседании высокого уровня, приуроченному к десятилетию Дурбанской декларации о ликвидации всех форм расовой дискриминации и Программы действий (Нью-Йорк, 22 сентября 2011 г.). </w:t>
      </w:r>
      <w:r w:rsidR="00573490" w:rsidRPr="000C1D77">
        <w:rPr>
          <w:lang w:val="ru-RU"/>
        </w:rPr>
        <w:t>В частности, МИД России озвучил принципиальные российские подходы к решению проблем в области борьбы с расиз</w:t>
      </w:r>
      <w:r w:rsidR="00E93230" w:rsidRPr="000C1D77">
        <w:rPr>
          <w:lang w:val="ru-RU"/>
        </w:rPr>
        <w:t>мом и его современными формами.</w:t>
      </w:r>
    </w:p>
    <w:p w:rsidR="00573490" w:rsidRPr="000C1D77" w:rsidRDefault="00904ECD" w:rsidP="0095731A">
      <w:pPr>
        <w:pStyle w:val="SingleTxtG"/>
        <w:rPr>
          <w:lang w:val="ru-RU"/>
        </w:rPr>
      </w:pPr>
      <w:r w:rsidRPr="000C1D77">
        <w:rPr>
          <w:lang w:val="ru-RU"/>
        </w:rPr>
        <w:t>42.</w:t>
      </w:r>
      <w:r w:rsidRPr="000C1D77">
        <w:rPr>
          <w:lang w:val="ru-RU"/>
        </w:rPr>
        <w:tab/>
      </w:r>
      <w:r w:rsidR="00573490" w:rsidRPr="000C1D77">
        <w:rPr>
          <w:lang w:val="ru-RU"/>
        </w:rPr>
        <w:t>Российская Федерация на ежегодной основе выделяет добровольный взнос Управлению Верховного комиссара ООН по правам человека, определенная часть которого направляется на программы антидискриминационного подразделения Управления. В частности в 2010 году на эти цели Управлению перечислено 450 тыс. долл. США. Помимо этого Российской Федерацией выделяются средства на обучающие программы для представителей коренных народов России (50 тыс. долл. США), а также на деятельность специального докладчика Совета ООН по правам человека по современным формам расизма, расовой дискриминации, ксенофобии и связанной с ними нетерпимости (50 тыс. долл. США).</w:t>
      </w:r>
    </w:p>
    <w:p w:rsidR="00573490" w:rsidRPr="000C1D77" w:rsidRDefault="00904ECD" w:rsidP="0095731A">
      <w:pPr>
        <w:pStyle w:val="SingleTxtG"/>
        <w:rPr>
          <w:lang w:val="ru-RU"/>
        </w:rPr>
      </w:pPr>
      <w:r w:rsidRPr="000C1D77">
        <w:rPr>
          <w:lang w:val="ru-RU"/>
        </w:rPr>
        <w:t>43.</w:t>
      </w:r>
      <w:r w:rsidRPr="000C1D77">
        <w:rPr>
          <w:lang w:val="ru-RU"/>
        </w:rPr>
        <w:tab/>
      </w:r>
      <w:r w:rsidR="00573490" w:rsidRPr="000C1D77">
        <w:rPr>
          <w:lang w:val="ru-RU"/>
        </w:rPr>
        <w:t>Российская Федерация принимает активное участие в международном сотрудничестве по вопросам совершенствования международных стандартов в области прав человека и национальных (этнических) меньшинств, в разработке соответствующих решений и резолюций международных организаций относительно развития межцивилизационного и межкультурного диалога и противодейст</w:t>
      </w:r>
      <w:r w:rsidR="00E93230" w:rsidRPr="000C1D77">
        <w:rPr>
          <w:lang w:val="ru-RU"/>
        </w:rPr>
        <w:t>вия современным формам расизма.</w:t>
      </w:r>
    </w:p>
    <w:p w:rsidR="00573490" w:rsidRPr="000C1D77" w:rsidRDefault="00904ECD" w:rsidP="0095731A">
      <w:pPr>
        <w:pStyle w:val="SingleTxtG"/>
        <w:rPr>
          <w:lang w:val="ru-RU"/>
        </w:rPr>
      </w:pPr>
      <w:r w:rsidRPr="000C1D77">
        <w:rPr>
          <w:lang w:val="ru-RU"/>
        </w:rPr>
        <w:t>44.</w:t>
      </w:r>
      <w:r w:rsidRPr="000C1D77">
        <w:rPr>
          <w:lang w:val="ru-RU"/>
        </w:rPr>
        <w:tab/>
      </w:r>
      <w:r w:rsidR="00573490" w:rsidRPr="000C1D77">
        <w:rPr>
          <w:lang w:val="ru-RU"/>
        </w:rPr>
        <w:t>Российская Федерация последовательно выступает за то, чтобы вопросы, связанные с защитой национальных (этнических) меньшинств, противодействием преступности на почве межэтнической и религиозной нетерпимости, экстремизму, ксенофобии, дискриминации по этническому признаку, являлись одним из приоритетов в деятельности практически всех международных организаций (ООН, ОБСЕ, Совет Европы и др.), занимающихся правозащитной проблематикой. В этом контексте Российская Федерация продолжает взаимодействовать с упомянутыми профильными международными организациями и их структурами, включая сотрудничество с Верховным комиссаром ОБСЕ по делам нацменьшинств, Комиссаром Совета Европы по правам человека, Управлением Верховного комиссара ООН по правам человека, Советом ООН по правам человека и др.</w:t>
      </w:r>
    </w:p>
    <w:p w:rsidR="00573490" w:rsidRPr="000C1D77" w:rsidRDefault="00904ECD" w:rsidP="0095731A">
      <w:pPr>
        <w:pStyle w:val="SingleTxtG"/>
        <w:rPr>
          <w:lang w:val="ru-RU"/>
        </w:rPr>
      </w:pPr>
      <w:r w:rsidRPr="000C1D77">
        <w:rPr>
          <w:lang w:val="ru-RU"/>
        </w:rPr>
        <w:t>45.</w:t>
      </w:r>
      <w:r w:rsidRPr="000C1D77">
        <w:rPr>
          <w:lang w:val="ru-RU"/>
        </w:rPr>
        <w:tab/>
      </w:r>
      <w:r w:rsidR="00573490" w:rsidRPr="000C1D77">
        <w:rPr>
          <w:lang w:val="ru-RU"/>
        </w:rPr>
        <w:t>Российская Федераций оказывает содействие в организации мониторинговых визитов представителей международных организаций. В частности, в 2006 и 2007 гг. состоялись визиты в Российскую Федерацию Специального докладчика Совета ООН по правам человека по современным формам расизма, расовой дискриминации, ксенофобии и связанной с ними нетерпимости Д.</w:t>
      </w:r>
      <w:r w:rsidR="00573490" w:rsidRPr="0095731A">
        <w:t> </w:t>
      </w:r>
      <w:r w:rsidR="00573490" w:rsidRPr="000C1D77">
        <w:rPr>
          <w:lang w:val="ru-RU"/>
        </w:rPr>
        <w:t>Диена и Верховного комиссара ОБСЕ по делам национальных меньшинств Р.</w:t>
      </w:r>
      <w:r w:rsidR="00573490" w:rsidRPr="0095731A">
        <w:t> </w:t>
      </w:r>
      <w:r w:rsidR="00573490" w:rsidRPr="000C1D77">
        <w:rPr>
          <w:lang w:val="ru-RU"/>
        </w:rPr>
        <w:t>Экеуса (занима</w:t>
      </w:r>
      <w:r w:rsidR="007239E7" w:rsidRPr="000C1D77">
        <w:rPr>
          <w:lang w:val="ru-RU"/>
        </w:rPr>
        <w:t>л данный пост в 2001-2007 гг.).</w:t>
      </w:r>
    </w:p>
    <w:p w:rsidR="00573490" w:rsidRPr="000C1D77" w:rsidRDefault="00904ECD" w:rsidP="0095731A">
      <w:pPr>
        <w:pStyle w:val="SingleTxtG"/>
        <w:rPr>
          <w:lang w:val="ru-RU"/>
        </w:rPr>
      </w:pPr>
      <w:r w:rsidRPr="000C1D77">
        <w:rPr>
          <w:lang w:val="ru-RU"/>
        </w:rPr>
        <w:t>46.</w:t>
      </w:r>
      <w:r w:rsidRPr="000C1D77">
        <w:rPr>
          <w:lang w:val="ru-RU"/>
        </w:rPr>
        <w:tab/>
      </w:r>
      <w:r w:rsidR="00573490" w:rsidRPr="000C1D77">
        <w:rPr>
          <w:lang w:val="ru-RU"/>
        </w:rPr>
        <w:t>21-24 января 2008 г. состоялся первый визит в Российскую Федерацию Верховного комиссара ОБСЕ по делам национальных меньшинств К.Воллебека, избранного на этот пост в июле 2007 года. В центре внимания визита были вопросы обеспечения социально-экономических и культурных прав представителей национальных (этнических) меньшинств, коренных малочисленных народов. 9-14 марта 2009 г. состоялся повторный</w:t>
      </w:r>
      <w:r w:rsidR="000C1D77" w:rsidRPr="000C1D77">
        <w:rPr>
          <w:lang w:val="ru-RU"/>
        </w:rPr>
        <w:t xml:space="preserve"> </w:t>
      </w:r>
      <w:r w:rsidR="00573490" w:rsidRPr="000C1D77">
        <w:rPr>
          <w:lang w:val="ru-RU"/>
        </w:rPr>
        <w:t xml:space="preserve">рабочий визит в Российскую Федерацию К. Воллебека (посетил г. Москву, Республику Башкортостан, Воронежскую область). Основной целью визита Комиссара было изучение вопросов обеспечения языковых и образовательных прав этнических украинцев в России для подготовки сравнительного исследования ситуации в сфере образования на русском языке на Украине и на украинском языке в России. Центральной темой бесед Комиссара с российскими представителями стала проблематика обеспечения языковых и образовательных прав русскоязычного населения на Украине и этнических украинцев в России, а также положение русскоязычного меньшинства в Латвии и Эстонии. </w:t>
      </w:r>
    </w:p>
    <w:p w:rsidR="00915995" w:rsidRPr="000C1D77" w:rsidRDefault="00915995" w:rsidP="0095731A">
      <w:pPr>
        <w:pStyle w:val="SingleTxtG"/>
        <w:rPr>
          <w:lang w:val="ru-RU"/>
        </w:rPr>
      </w:pPr>
      <w:r w:rsidRPr="000C1D77">
        <w:rPr>
          <w:lang w:val="ru-RU"/>
        </w:rPr>
        <w:t>47.</w:t>
      </w:r>
      <w:r w:rsidRPr="000C1D77">
        <w:rPr>
          <w:lang w:val="ru-RU"/>
        </w:rPr>
        <w:tab/>
        <w:t>Значимым событием в сфере международного сотрудничества в области соблюдения прав коренных малочисленных народов стал визит в Российскую Федерацию в период с 5 по 16 октября 2009 г. Специального докладчика Совета ООН по вопросу о положении в области прав человека и основных свобод коренных народов Дж. Анайя (г. Москва, Ханты-Мансийский автономный округ – Югра, Красноярский и Хабаровский края). Спецдокладчик ООН встретился с представителями федеральных органов государственной власти, с представителями региональных органов государственной власти и общественных объединений малочисленных народов Севера в Ханты-Мансийске, Красноярске и Хабаровске, посетил места традиционного проживания малочисленных народов Севера на территории Ханты-Мансийского автономного округа, Красноярского и Хабаровского краев.</w:t>
      </w:r>
      <w:r w:rsidR="000C1D77" w:rsidRPr="000C1D77">
        <w:rPr>
          <w:lang w:val="ru-RU"/>
        </w:rPr>
        <w:t xml:space="preserve"> </w:t>
      </w:r>
      <w:r w:rsidRPr="000C1D77">
        <w:rPr>
          <w:lang w:val="ru-RU"/>
        </w:rPr>
        <w:t>В ходе встреч спецдокладчика с представителями общественных объединений малочисленных народов Севера также обсуждались проблемы образования территорий традиционного природопользования малочисленных народов Севера, ведения ими традиционного образа жизни и осуществления традиционной хозяйственной деятельности (в частности, рыболовства в условиях проведения конкурсных процедур на пользование рыбоп</w:t>
      </w:r>
      <w:r w:rsidR="007239E7" w:rsidRPr="000C1D77">
        <w:rPr>
          <w:lang w:val="ru-RU"/>
        </w:rPr>
        <w:t>ромысловыми участками и т.д.).</w:t>
      </w:r>
    </w:p>
    <w:p w:rsidR="00915995" w:rsidRPr="000C1D77" w:rsidRDefault="00915995" w:rsidP="0095731A">
      <w:pPr>
        <w:pStyle w:val="SingleTxtG"/>
        <w:rPr>
          <w:lang w:val="ru-RU"/>
        </w:rPr>
      </w:pPr>
      <w:r w:rsidRPr="000C1D77">
        <w:rPr>
          <w:lang w:val="ru-RU"/>
        </w:rPr>
        <w:t>48.</w:t>
      </w:r>
      <w:r w:rsidRPr="000C1D77">
        <w:rPr>
          <w:lang w:val="ru-RU"/>
        </w:rPr>
        <w:tab/>
        <w:t>С 13 по 19 февраля 2011 г. состоялся официальный визит в Российскую Федерацию Верховного комиссара ООН по правам челове</w:t>
      </w:r>
      <w:r w:rsidR="007239E7" w:rsidRPr="000C1D77">
        <w:rPr>
          <w:lang w:val="ru-RU"/>
        </w:rPr>
        <w:t xml:space="preserve">ка </w:t>
      </w:r>
      <w:r w:rsidRPr="000C1D77">
        <w:rPr>
          <w:lang w:val="ru-RU"/>
        </w:rPr>
        <w:t>Н.</w:t>
      </w:r>
      <w:r w:rsidRPr="0095731A">
        <w:t> </w:t>
      </w:r>
      <w:r w:rsidRPr="000C1D77">
        <w:rPr>
          <w:lang w:val="ru-RU"/>
        </w:rPr>
        <w:t xml:space="preserve">Пиллай, в ходе которого Верховный комиссар была подробно проинформирована о мерах по защите прав человека, предпринимаемых в России на федеральном и региональном уровнях. Высокую оценку сторон получила программа двустороннего сотрудничества между Российской Федерацией и Управлением Верховного комиссара, осуществляемая на базе документа </w:t>
      </w:r>
      <w:r w:rsidR="000C1D77" w:rsidRPr="000C1D77">
        <w:rPr>
          <w:lang w:val="ru-RU"/>
        </w:rPr>
        <w:t>"</w:t>
      </w:r>
      <w:r w:rsidRPr="000C1D77">
        <w:rPr>
          <w:lang w:val="ru-RU"/>
        </w:rPr>
        <w:t>Концептуальные рамки сотрудничества между Российской Федерацией и УВК</w:t>
      </w:r>
      <w:r w:rsidR="007239E7" w:rsidRPr="000C1D77">
        <w:rPr>
          <w:lang w:val="ru-RU"/>
        </w:rPr>
        <w:t>ПЧ на 2007 и последующие годы</w:t>
      </w:r>
      <w:r w:rsidR="000C1D77">
        <w:rPr>
          <w:lang w:val="ru-RU"/>
        </w:rPr>
        <w:t>"</w:t>
      </w:r>
      <w:r w:rsidR="007239E7" w:rsidRPr="000C1D77">
        <w:rPr>
          <w:lang w:val="ru-RU"/>
        </w:rPr>
        <w:t>.</w:t>
      </w:r>
    </w:p>
    <w:p w:rsidR="00915995" w:rsidRPr="000C1D77" w:rsidRDefault="00915995" w:rsidP="0095731A">
      <w:pPr>
        <w:pStyle w:val="SingleTxtG"/>
        <w:rPr>
          <w:lang w:val="ru-RU"/>
        </w:rPr>
      </w:pPr>
      <w:r w:rsidRPr="000C1D77">
        <w:rPr>
          <w:lang w:val="ru-RU"/>
        </w:rPr>
        <w:t>49.</w:t>
      </w:r>
      <w:r w:rsidRPr="000C1D77">
        <w:rPr>
          <w:lang w:val="ru-RU"/>
        </w:rPr>
        <w:tab/>
        <w:t>Российская Федерация принимает участие в международных мероприятиях по правозащитной проблематике (в частности, в рамках ежегодного совещания ОБСЕ по рассмотрению выполнения обязательств в области человеческого измерения и тематических конференций ОБСЕ по вопросам предотвращения дискриминации и противодействию ксенофобии и дискриминации, ежегодных сессий Постоянного форума ООН по вопросам коренных народов) по распространению объективной информации о положении национальных (этнических) меньшинств и предпринимаемых Российской Федерацией мерах по обеспечению их прав. Представители неправительственных организаций, в том числе национальных общественных объединений, объединений коренных малочисленных народов, федеральных и региональных органов власти регулярно участвуют в крупных международных мероприятиях, представляют лучшие практики, реал</w:t>
      </w:r>
      <w:r w:rsidR="007239E7" w:rsidRPr="000C1D77">
        <w:rPr>
          <w:lang w:val="ru-RU"/>
        </w:rPr>
        <w:t>изуемые в Российской Федерации.</w:t>
      </w:r>
    </w:p>
    <w:p w:rsidR="00915995" w:rsidRPr="000C1D77" w:rsidRDefault="00915995" w:rsidP="0095731A">
      <w:pPr>
        <w:pStyle w:val="SingleTxtG"/>
        <w:rPr>
          <w:lang w:val="ru-RU"/>
        </w:rPr>
      </w:pPr>
      <w:r w:rsidRPr="000C1D77">
        <w:rPr>
          <w:lang w:val="ru-RU"/>
        </w:rPr>
        <w:t>50.</w:t>
      </w:r>
      <w:r w:rsidRPr="000C1D77">
        <w:rPr>
          <w:lang w:val="ru-RU"/>
        </w:rPr>
        <w:tab/>
        <w:t>Российская Федерация оказывает содействие участию представителей различных российских этнокультурных, общественных и религиозных объединений, других институтов гражданского общества в международных мероприятиях, в том числе для привлечения внимания зарубежной общественности к российскому опыту решения проблем в сфере межэтнических и межрелигиозных отношений. При этом внимание акцентируется на создании условий для вовлеченности более широкого круга представителей институтов гражданского общества в международную деятельность по вопросам, касающимся положения меньшинств (российские религиозные организации, Общественная палата Российской Федерации, российские правозащитные институты – уполномоченные по правам человека и по правам ребенка, журналистское сообщество).</w:t>
      </w:r>
    </w:p>
    <w:p w:rsidR="00915995" w:rsidRPr="000C1D77" w:rsidRDefault="00915995" w:rsidP="0095731A">
      <w:pPr>
        <w:pStyle w:val="SingleTxtG"/>
        <w:rPr>
          <w:lang w:val="ru-RU"/>
        </w:rPr>
      </w:pPr>
      <w:r w:rsidRPr="000C1D77">
        <w:rPr>
          <w:lang w:val="ru-RU"/>
        </w:rPr>
        <w:t>51.</w:t>
      </w:r>
      <w:r w:rsidRPr="000C1D77">
        <w:rPr>
          <w:lang w:val="ru-RU"/>
        </w:rPr>
        <w:tab/>
        <w:t xml:space="preserve">Проводится работа по созданию условий для участия представителей национальных (этнических) меньшинств и коренных малочисленных народов России в работе различных международных экспертных механизмов, вспомогательных органов и форумов, являющихся платформой для поощрения диалога и сотрудничества, выявления и анализа наилучшей практики, а также определения современных вызовов в этой области и поиска путей их разрешения (Экспертный механизм по вопросам прав коренных народов Совета ООН по правам человека, Постоянный форум по вопросам коренных народов, Форум СПЧ по вопросам национальных меньшинств). </w:t>
      </w:r>
    </w:p>
    <w:p w:rsidR="00915995" w:rsidRPr="000C1D77" w:rsidRDefault="00915995" w:rsidP="0095731A">
      <w:pPr>
        <w:pStyle w:val="SingleTxtG"/>
        <w:rPr>
          <w:lang w:val="ru-RU"/>
        </w:rPr>
      </w:pPr>
      <w:r w:rsidRPr="000C1D77">
        <w:rPr>
          <w:lang w:val="ru-RU"/>
        </w:rPr>
        <w:t>52.</w:t>
      </w:r>
      <w:r w:rsidRPr="000C1D77">
        <w:rPr>
          <w:lang w:val="ru-RU"/>
        </w:rPr>
        <w:tab/>
        <w:t xml:space="preserve">Российская Федерация активно взаимодействует с профильными международными организациями по вопросам соблюдения прав уязвимых этнических групп, в частности цыган и финно-угорских народов, оказывает содействие проведению по данной проблематике различных международных мероприятий как в стране, так и за рубежом. Большой позитивный отклик получил, в том числе в рамках Совета Европы фестиваль финно-угорской культуры России </w:t>
      </w:r>
      <w:r w:rsidR="000C1D77" w:rsidRPr="000C1D77">
        <w:rPr>
          <w:lang w:val="ru-RU"/>
        </w:rPr>
        <w:t>"</w:t>
      </w:r>
      <w:r w:rsidRPr="000C1D77">
        <w:rPr>
          <w:lang w:val="ru-RU"/>
        </w:rPr>
        <w:t>Дорогой птиц</w:t>
      </w:r>
      <w:r w:rsidR="000C1D77">
        <w:rPr>
          <w:lang w:val="ru-RU"/>
        </w:rPr>
        <w:t>"</w:t>
      </w:r>
      <w:r w:rsidRPr="000C1D77">
        <w:rPr>
          <w:lang w:val="ru-RU"/>
        </w:rPr>
        <w:t xml:space="preserve"> в Страсбурге в сентябре - октябре 2006 г. Это событие европейского масштаба стало своеобразной международной презентацией культурно-общественной жизни регионов Приволжского федерального округа России, в которых народы финно-угорской группы составляют значительную долю населения.</w:t>
      </w:r>
    </w:p>
    <w:p w:rsidR="00915995" w:rsidRPr="000C1D77" w:rsidRDefault="00915995" w:rsidP="0095731A">
      <w:pPr>
        <w:pStyle w:val="SingleTxtG"/>
        <w:rPr>
          <w:lang w:val="ru-RU"/>
        </w:rPr>
      </w:pPr>
      <w:r w:rsidRPr="000C1D77">
        <w:rPr>
          <w:lang w:val="ru-RU"/>
        </w:rPr>
        <w:t>53.</w:t>
      </w:r>
      <w:r w:rsidRPr="000C1D77">
        <w:rPr>
          <w:lang w:val="ru-RU"/>
        </w:rPr>
        <w:tab/>
        <w:t xml:space="preserve">7-9 сентября 2006 г. в Нижнем Новгороде состоялась Международная конференция </w:t>
      </w:r>
      <w:r w:rsidR="000C1D77" w:rsidRPr="000C1D77">
        <w:rPr>
          <w:lang w:val="ru-RU"/>
        </w:rPr>
        <w:t>"</w:t>
      </w:r>
      <w:r w:rsidRPr="000C1D77">
        <w:rPr>
          <w:lang w:val="ru-RU"/>
        </w:rPr>
        <w:t>Диалог культур и межрелигиозное сотрудничество</w:t>
      </w:r>
      <w:r w:rsidR="000C1D77">
        <w:rPr>
          <w:lang w:val="ru-RU"/>
        </w:rPr>
        <w:t>"</w:t>
      </w:r>
      <w:r w:rsidRPr="000C1D77">
        <w:rPr>
          <w:lang w:val="ru-RU"/>
        </w:rPr>
        <w:t>, проводившаяся Министерством регионального развития Российской Федерации совместно с Межрелигиозным советом России и Советом Европы в рамках российского председательства в Комитете министров Совета Европы (КМСЕ). Главными задачами конференции являлись содействие межкультурному и межрелигиозному диалогу и сотрудничеству, изучение и развитие опыта межрелигиозного сотрудничества в противодействии экстремизму и терроризму.</w:t>
      </w:r>
    </w:p>
    <w:p w:rsidR="00915995" w:rsidRPr="000C1D77" w:rsidRDefault="00915995" w:rsidP="0095731A">
      <w:pPr>
        <w:pStyle w:val="SingleTxtG"/>
        <w:rPr>
          <w:lang w:val="ru-RU"/>
        </w:rPr>
      </w:pPr>
      <w:r w:rsidRPr="000C1D77">
        <w:rPr>
          <w:lang w:val="ru-RU"/>
        </w:rPr>
        <w:t>54.</w:t>
      </w:r>
      <w:r w:rsidRPr="000C1D77">
        <w:rPr>
          <w:lang w:val="ru-RU"/>
        </w:rPr>
        <w:tab/>
        <w:t>В работе Поволжского форума приняло участие около 300 человек из различных стран мира, в частности, руководители Совета Европы, ПАСЕ, ОБСЕ, представители ООН, ЮНЕСКО, Евросоюза, других международных организаций, ассоциаций и фондов, федеральных органов государственной власти Российской Федерации, органов государственной власти субъектов Российской Федерации, авторитетные международные и российские общественные и религиозные деятели. Участниками был принят итоговый документ форума - Декларация Волжского форума, в которой говорится</w:t>
      </w:r>
      <w:r w:rsidR="000C1D77" w:rsidRPr="000C1D77">
        <w:rPr>
          <w:lang w:val="ru-RU"/>
        </w:rPr>
        <w:t xml:space="preserve"> </w:t>
      </w:r>
      <w:r w:rsidRPr="000C1D77">
        <w:rPr>
          <w:lang w:val="ru-RU"/>
        </w:rPr>
        <w:t>о развитии религиозного измерения межкультурного диалога. Это первый общеевропейский документ, который был подготовлен российской стороной, и он представляет большую важность как для России, так и для Совета Европы. Впервые на общеевропейском уровне зафиксирована готовность к развитию религиозного измерения межкультурного диалога.</w:t>
      </w:r>
    </w:p>
    <w:p w:rsidR="00915995" w:rsidRPr="000C1D77" w:rsidRDefault="00915995" w:rsidP="0095731A">
      <w:pPr>
        <w:pStyle w:val="SingleTxtG"/>
        <w:rPr>
          <w:lang w:val="ru-RU"/>
        </w:rPr>
      </w:pPr>
      <w:r w:rsidRPr="000C1D77">
        <w:rPr>
          <w:lang w:val="ru-RU"/>
        </w:rPr>
        <w:t>55.</w:t>
      </w:r>
      <w:r w:rsidRPr="000C1D77">
        <w:rPr>
          <w:lang w:val="ru-RU"/>
        </w:rPr>
        <w:tab/>
        <w:t xml:space="preserve">Участники конференции приветствовали предложение об объявлении 2008 года </w:t>
      </w:r>
      <w:r w:rsidR="000C1D77" w:rsidRPr="000C1D77">
        <w:rPr>
          <w:lang w:val="ru-RU"/>
        </w:rPr>
        <w:t>"</w:t>
      </w:r>
      <w:r w:rsidRPr="000C1D77">
        <w:rPr>
          <w:lang w:val="ru-RU"/>
        </w:rPr>
        <w:t>Европейским годом межкультурного диалога</w:t>
      </w:r>
      <w:r w:rsidR="000C1D77">
        <w:rPr>
          <w:lang w:val="ru-RU"/>
        </w:rPr>
        <w:t>"</w:t>
      </w:r>
      <w:r w:rsidRPr="000C1D77">
        <w:rPr>
          <w:lang w:val="ru-RU"/>
        </w:rPr>
        <w:t xml:space="preserve">, выразили поддержку инициативе Совета Европы о подготовке </w:t>
      </w:r>
      <w:r w:rsidR="000C1D77" w:rsidRPr="000C1D77">
        <w:rPr>
          <w:lang w:val="ru-RU"/>
        </w:rPr>
        <w:t>"</w:t>
      </w:r>
      <w:r w:rsidRPr="000C1D77">
        <w:rPr>
          <w:lang w:val="ru-RU"/>
        </w:rPr>
        <w:t>Белой книги по межкультурному диалогу</w:t>
      </w:r>
      <w:r w:rsidR="000C1D77">
        <w:rPr>
          <w:lang w:val="ru-RU"/>
        </w:rPr>
        <w:t>"</w:t>
      </w:r>
      <w:r w:rsidRPr="000C1D77">
        <w:rPr>
          <w:lang w:val="ru-RU"/>
        </w:rPr>
        <w:t>. Кроме того, были одобрены меры по укреплению национальных механизмов защиты прав человека и национальных (этнических) меньшинств в соответствии с Рамочной конвенцией о защите национальных меньшинств.</w:t>
      </w:r>
    </w:p>
    <w:p w:rsidR="00915995" w:rsidRPr="000C1D77" w:rsidRDefault="00915995" w:rsidP="0095731A">
      <w:pPr>
        <w:pStyle w:val="SingleTxtG"/>
        <w:rPr>
          <w:lang w:val="ru-RU"/>
        </w:rPr>
      </w:pPr>
      <w:r w:rsidRPr="000C1D77">
        <w:rPr>
          <w:lang w:val="ru-RU"/>
        </w:rPr>
        <w:t>56.</w:t>
      </w:r>
      <w:r w:rsidRPr="000C1D77">
        <w:rPr>
          <w:lang w:val="ru-RU"/>
        </w:rPr>
        <w:tab/>
        <w:t xml:space="preserve">В 2006 г. Советом Европы было возобновлено проведение общеевропейской кампании </w:t>
      </w:r>
      <w:r w:rsidR="000C1D77" w:rsidRPr="000C1D77">
        <w:rPr>
          <w:lang w:val="ru-RU"/>
        </w:rPr>
        <w:t>"</w:t>
      </w:r>
      <w:r w:rsidRPr="000C1D77">
        <w:rPr>
          <w:lang w:val="ru-RU"/>
        </w:rPr>
        <w:t>Все различны – все равны</w:t>
      </w:r>
      <w:r w:rsidR="000C1D77">
        <w:rPr>
          <w:lang w:val="ru-RU"/>
        </w:rPr>
        <w:t>"</w:t>
      </w:r>
      <w:r w:rsidRPr="000C1D77">
        <w:rPr>
          <w:lang w:val="ru-RU"/>
        </w:rPr>
        <w:t xml:space="preserve">, проводимой молодежью в 49 странах – участницах Культурной конвенции Совета Европы и призванной укреплять взаимопонимание и многообразие между народами, а также открытой для государств, не входящих в Совет Европы. Особый упор в ходе кампании был сделан на многообразие – свидетельство богатства наших разнообразных культур и традиций. </w:t>
      </w:r>
    </w:p>
    <w:p w:rsidR="00915995" w:rsidRPr="000C1D77" w:rsidRDefault="00915995" w:rsidP="0095731A">
      <w:pPr>
        <w:pStyle w:val="SingleTxtG"/>
        <w:rPr>
          <w:lang w:val="ru-RU"/>
        </w:rPr>
      </w:pPr>
      <w:r w:rsidRPr="000C1D77">
        <w:rPr>
          <w:lang w:val="ru-RU"/>
        </w:rPr>
        <w:t>57.</w:t>
      </w:r>
      <w:r w:rsidRPr="000C1D77">
        <w:rPr>
          <w:lang w:val="ru-RU"/>
        </w:rPr>
        <w:tab/>
        <w:t xml:space="preserve">В 2008 г. в Казани под девизом кампании </w:t>
      </w:r>
      <w:r w:rsidR="000C1D77" w:rsidRPr="000C1D77">
        <w:rPr>
          <w:lang w:val="ru-RU"/>
        </w:rPr>
        <w:t>"</w:t>
      </w:r>
      <w:r w:rsidRPr="000C1D77">
        <w:rPr>
          <w:lang w:val="ru-RU"/>
        </w:rPr>
        <w:t>Все различны – Все равны</w:t>
      </w:r>
      <w:r w:rsidR="000C1D77">
        <w:rPr>
          <w:lang w:val="ru-RU"/>
        </w:rPr>
        <w:t>"</w:t>
      </w:r>
      <w:r w:rsidRPr="000C1D77">
        <w:rPr>
          <w:lang w:val="ru-RU"/>
        </w:rPr>
        <w:t xml:space="preserve"> состоялся Международный молодежный форум </w:t>
      </w:r>
      <w:r w:rsidR="000C1D77" w:rsidRPr="000C1D77">
        <w:rPr>
          <w:lang w:val="ru-RU"/>
        </w:rPr>
        <w:t>"</w:t>
      </w:r>
      <w:r w:rsidRPr="000C1D77">
        <w:rPr>
          <w:lang w:val="ru-RU"/>
        </w:rPr>
        <w:t>Межкультурный диалог и его религиозное измерение</w:t>
      </w:r>
      <w:r w:rsidR="000C1D77">
        <w:rPr>
          <w:lang w:val="ru-RU"/>
        </w:rPr>
        <w:t>"</w:t>
      </w:r>
      <w:r w:rsidRPr="000C1D77">
        <w:rPr>
          <w:lang w:val="ru-RU"/>
        </w:rPr>
        <w:t xml:space="preserve">, который стал естественным ее продолжением и имел результатом </w:t>
      </w:r>
      <w:r w:rsidR="000C1D77" w:rsidRPr="000C1D77">
        <w:rPr>
          <w:lang w:val="ru-RU"/>
        </w:rPr>
        <w:t>"</w:t>
      </w:r>
      <w:r w:rsidRPr="000C1D77">
        <w:rPr>
          <w:lang w:val="ru-RU"/>
        </w:rPr>
        <w:t>Казанский план действий 2020</w:t>
      </w:r>
      <w:r w:rsidR="000C1D77">
        <w:rPr>
          <w:lang w:val="ru-RU"/>
        </w:rPr>
        <w:t>"</w:t>
      </w:r>
      <w:r w:rsidRPr="000C1D77">
        <w:rPr>
          <w:lang w:val="ru-RU"/>
        </w:rPr>
        <w:t>. Целью реализуемого Казанского плана действий является разработка, с учетом примеров лучших практик, перечня конкретных мер для продвижения и поддержания идей межкультурного диалога и его религиозного измерения, как среди молодежи, так и непосредственно самой молодежью.</w:t>
      </w:r>
    </w:p>
    <w:p w:rsidR="00915995" w:rsidRPr="000C1D77" w:rsidRDefault="00915995" w:rsidP="0095731A">
      <w:pPr>
        <w:pStyle w:val="SingleTxtG"/>
        <w:rPr>
          <w:lang w:val="ru-RU"/>
        </w:rPr>
      </w:pPr>
      <w:r w:rsidRPr="000C1D77">
        <w:rPr>
          <w:lang w:val="ru-RU"/>
        </w:rPr>
        <w:t>58.</w:t>
      </w:r>
      <w:r w:rsidRPr="000C1D77">
        <w:rPr>
          <w:lang w:val="ru-RU"/>
        </w:rPr>
        <w:tab/>
        <w:t>Резонансным событием стало проведение в июне 2008 г. в Ханты-Мансийске пятого Всемирного конгресса финно-угорских народов с участием президентов Российской Федерации, Финляндии, Венгрии и Эстонии.</w:t>
      </w:r>
    </w:p>
    <w:p w:rsidR="00915995" w:rsidRPr="000C1D77" w:rsidRDefault="00915995" w:rsidP="0095731A">
      <w:pPr>
        <w:pStyle w:val="SingleTxtG"/>
        <w:rPr>
          <w:lang w:val="ru-RU"/>
        </w:rPr>
      </w:pPr>
      <w:r w:rsidRPr="000C1D77">
        <w:rPr>
          <w:lang w:val="ru-RU"/>
        </w:rPr>
        <w:t>59.</w:t>
      </w:r>
      <w:r w:rsidRPr="000C1D77">
        <w:rPr>
          <w:lang w:val="ru-RU"/>
        </w:rPr>
        <w:tab/>
        <w:t>В 2009-2011</w:t>
      </w:r>
      <w:r w:rsidRPr="0095731A">
        <w:t> </w:t>
      </w:r>
      <w:r w:rsidRPr="000C1D77">
        <w:rPr>
          <w:lang w:val="ru-RU"/>
        </w:rPr>
        <w:t xml:space="preserve">гг. российской стороной (Министерством регионального развития Российской Федерации, Министерством иностранных дел Российской Федерации) совместно с Советом Европы и Еврокомиссией осуществлялась реализация совместного проекта </w:t>
      </w:r>
      <w:r w:rsidR="000C1D77">
        <w:rPr>
          <w:lang w:val="ru-RU"/>
        </w:rPr>
        <w:t>"</w:t>
      </w:r>
      <w:r w:rsidRPr="000C1D77">
        <w:rPr>
          <w:lang w:val="ru-RU"/>
        </w:rPr>
        <w:t>Национальные меньшинства в России: развитие языков, культуры, СМИ и гражданского общества</w:t>
      </w:r>
      <w:r w:rsidR="000C1D77">
        <w:rPr>
          <w:lang w:val="ru-RU"/>
        </w:rPr>
        <w:t>"</w:t>
      </w:r>
      <w:r w:rsidRPr="000C1D77">
        <w:rPr>
          <w:lang w:val="ru-RU"/>
        </w:rPr>
        <w:t>,</w:t>
      </w:r>
      <w:r w:rsidR="000C1D77" w:rsidRPr="000C1D77">
        <w:rPr>
          <w:lang w:val="ru-RU"/>
        </w:rPr>
        <w:t xml:space="preserve"> </w:t>
      </w:r>
      <w:r w:rsidRPr="000C1D77">
        <w:rPr>
          <w:lang w:val="ru-RU"/>
        </w:rPr>
        <w:t xml:space="preserve">целью которого являлось изучение возможности имплементации Российской Федерацией Европейской хартии региональных языков или языков меньшинств. </w:t>
      </w:r>
    </w:p>
    <w:p w:rsidR="00915995" w:rsidRPr="008A70D6" w:rsidRDefault="00915995" w:rsidP="0095731A">
      <w:pPr>
        <w:pStyle w:val="SingleTxtG"/>
        <w:rPr>
          <w:lang w:val="ru-RU"/>
        </w:rPr>
      </w:pPr>
      <w:r w:rsidRPr="000C1D77">
        <w:rPr>
          <w:lang w:val="ru-RU"/>
        </w:rPr>
        <w:t>60.</w:t>
      </w:r>
      <w:r w:rsidRPr="000C1D77">
        <w:rPr>
          <w:lang w:val="ru-RU"/>
        </w:rPr>
        <w:tab/>
        <w:t xml:space="preserve">Российской стороной совместно с Управлением Верховного комиссара ООН по правам человека было организовано проведение семинара для государств-участников СНГ по теме </w:t>
      </w:r>
      <w:r w:rsidR="000C1D77" w:rsidRPr="000C1D77">
        <w:rPr>
          <w:lang w:val="ru-RU"/>
        </w:rPr>
        <w:t>"</w:t>
      </w:r>
      <w:r w:rsidRPr="000C1D77">
        <w:rPr>
          <w:lang w:val="ru-RU"/>
        </w:rPr>
        <w:t>Разработка и осуществление национальных планов действий по борьбе с расовой дискриминацией и нетерпимостью</w:t>
      </w:r>
      <w:r w:rsidR="000C1D77">
        <w:rPr>
          <w:lang w:val="ru-RU"/>
        </w:rPr>
        <w:t>"</w:t>
      </w:r>
      <w:r w:rsidRPr="000C1D77">
        <w:rPr>
          <w:lang w:val="ru-RU"/>
        </w:rPr>
        <w:t xml:space="preserve"> </w:t>
      </w:r>
      <w:r w:rsidRPr="008A70D6">
        <w:rPr>
          <w:lang w:val="ru-RU"/>
        </w:rPr>
        <w:t>(Санкт-Петербург, 29-30 сентября 2011 г.).</w:t>
      </w:r>
    </w:p>
    <w:p w:rsidR="00915995" w:rsidRPr="002C407C" w:rsidRDefault="00915995" w:rsidP="007239E7">
      <w:pPr>
        <w:pStyle w:val="HChG"/>
        <w:rPr>
          <w:lang w:val="ru-RU"/>
        </w:rPr>
      </w:pPr>
      <w:bookmarkStart w:id="6" w:name="_Toc324252707"/>
      <w:r w:rsidRPr="007F5FEF">
        <w:rPr>
          <w:lang w:val="ru-RU"/>
        </w:rPr>
        <w:tab/>
      </w:r>
      <w:r w:rsidR="008A70D6">
        <w:rPr>
          <w:lang w:val="en-US"/>
        </w:rPr>
        <w:t>I</w:t>
      </w:r>
      <w:r w:rsidR="007F5FEF">
        <w:rPr>
          <w:lang w:val="fr-CH"/>
        </w:rPr>
        <w:t>II</w:t>
      </w:r>
      <w:r w:rsidR="007F5FEF" w:rsidRPr="007F5FEF">
        <w:rPr>
          <w:lang w:val="ru-RU"/>
        </w:rPr>
        <w:t>.</w:t>
      </w:r>
      <w:r w:rsidRPr="007F5FEF">
        <w:rPr>
          <w:lang w:val="ru-RU"/>
        </w:rPr>
        <w:tab/>
      </w:r>
      <w:r w:rsidRPr="00915995">
        <w:rPr>
          <w:lang w:val="ru-RU"/>
        </w:rPr>
        <w:t>Меры, предпринятые Российской Федерацией по выполнению базовых положений Конвенции</w:t>
      </w:r>
      <w:bookmarkEnd w:id="6"/>
    </w:p>
    <w:p w:rsidR="00915995" w:rsidRPr="002C407C" w:rsidRDefault="00915995" w:rsidP="00CE4AD4">
      <w:pPr>
        <w:pStyle w:val="H1G"/>
        <w:rPr>
          <w:lang w:val="ru-RU"/>
        </w:rPr>
      </w:pPr>
      <w:bookmarkStart w:id="7" w:name="_Toc324252708"/>
      <w:r w:rsidRPr="007F5FEF">
        <w:rPr>
          <w:lang w:val="ru-RU"/>
        </w:rPr>
        <w:tab/>
      </w:r>
      <w:r w:rsidR="00CE4AD4" w:rsidRPr="00CE4AD4">
        <w:rPr>
          <w:lang w:val="ru-RU"/>
        </w:rPr>
        <w:t>A.</w:t>
      </w:r>
      <w:r w:rsidR="00E93230" w:rsidRPr="002C407C">
        <w:rPr>
          <w:lang w:val="ru-RU"/>
        </w:rPr>
        <w:tab/>
      </w:r>
      <w:r w:rsidRPr="00915995">
        <w:rPr>
          <w:lang w:val="ru-RU"/>
        </w:rPr>
        <w:t>Статья 1</w:t>
      </w:r>
      <w:bookmarkEnd w:id="7"/>
    </w:p>
    <w:p w:rsidR="00915995" w:rsidRPr="002C407C" w:rsidRDefault="00915995" w:rsidP="0095731A">
      <w:pPr>
        <w:pStyle w:val="SingleTxtG"/>
        <w:rPr>
          <w:lang w:val="ru-RU"/>
        </w:rPr>
      </w:pPr>
      <w:bookmarkStart w:id="8" w:name="_Ref318297466"/>
      <w:r w:rsidRPr="002C407C">
        <w:rPr>
          <w:lang w:val="ru-RU"/>
        </w:rPr>
        <w:t>61.</w:t>
      </w:r>
      <w:r w:rsidRPr="002C407C">
        <w:rPr>
          <w:lang w:val="ru-RU"/>
        </w:rPr>
        <w:tab/>
        <w:t xml:space="preserve">В Российской Федерации создана целостная система нормативных правовых актов, направленных на обеспечение равенства прав граждан вне зависимости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w:t>
      </w:r>
    </w:p>
    <w:p w:rsidR="00915995" w:rsidRPr="002C407C" w:rsidRDefault="00915995" w:rsidP="0095731A">
      <w:pPr>
        <w:pStyle w:val="SingleTxtG"/>
        <w:rPr>
          <w:lang w:val="ru-RU"/>
        </w:rPr>
      </w:pPr>
      <w:r w:rsidRPr="002C407C">
        <w:rPr>
          <w:lang w:val="ru-RU"/>
        </w:rPr>
        <w:t>62.</w:t>
      </w:r>
      <w:r w:rsidRPr="002C407C">
        <w:rPr>
          <w:lang w:val="ru-RU"/>
        </w:rPr>
        <w:tab/>
        <w:t xml:space="preserve">Главными элементами этой правовой системы являются международные обязательства Российской Федерации, Конституция Российской Федерации, федеральные законы </w:t>
      </w:r>
      <w:r w:rsidR="000C1D77">
        <w:rPr>
          <w:lang w:val="ru-RU"/>
        </w:rPr>
        <w:t>"</w:t>
      </w:r>
      <w:r w:rsidRPr="002C407C">
        <w:rPr>
          <w:lang w:val="ru-RU"/>
        </w:rPr>
        <w:t>Об основах законодательства в сфере культуры</w:t>
      </w:r>
      <w:r w:rsidR="000C1D77">
        <w:rPr>
          <w:lang w:val="ru-RU"/>
        </w:rPr>
        <w:t>"</w:t>
      </w:r>
      <w:r w:rsidRPr="002C407C">
        <w:rPr>
          <w:lang w:val="ru-RU"/>
        </w:rPr>
        <w:t xml:space="preserve">, </w:t>
      </w:r>
      <w:r w:rsidR="000C1D77">
        <w:rPr>
          <w:lang w:val="ru-RU"/>
        </w:rPr>
        <w:t>"</w:t>
      </w:r>
      <w:r w:rsidRPr="002C407C">
        <w:rPr>
          <w:lang w:val="ru-RU"/>
        </w:rPr>
        <w:t>О национально-культурной автономии</w:t>
      </w:r>
      <w:r w:rsidR="000C1D77">
        <w:rPr>
          <w:lang w:val="ru-RU"/>
        </w:rPr>
        <w:t>"</w:t>
      </w:r>
      <w:r w:rsidRPr="002C407C">
        <w:rPr>
          <w:lang w:val="ru-RU"/>
        </w:rPr>
        <w:t xml:space="preserve">, </w:t>
      </w:r>
      <w:r w:rsidR="000C1D77">
        <w:rPr>
          <w:lang w:val="ru-RU"/>
        </w:rPr>
        <w:t>"</w:t>
      </w:r>
      <w:r w:rsidRPr="002C407C">
        <w:rPr>
          <w:lang w:val="ru-RU"/>
        </w:rPr>
        <w:t>Об общественных объединениях</w:t>
      </w:r>
      <w:r w:rsidR="000C1D77">
        <w:rPr>
          <w:lang w:val="ru-RU"/>
        </w:rPr>
        <w:t>"</w:t>
      </w:r>
      <w:r w:rsidRPr="002C407C">
        <w:rPr>
          <w:lang w:val="ru-RU"/>
        </w:rPr>
        <w:t xml:space="preserve">, </w:t>
      </w:r>
      <w:r w:rsidR="000C1D77">
        <w:rPr>
          <w:lang w:val="ru-RU"/>
        </w:rPr>
        <w:t>"</w:t>
      </w:r>
      <w:r w:rsidRPr="002C407C">
        <w:rPr>
          <w:lang w:val="ru-RU"/>
        </w:rPr>
        <w:t>О свободе совести и о религиозных объединениях</w:t>
      </w:r>
      <w:r w:rsidR="000C1D77">
        <w:rPr>
          <w:lang w:val="ru-RU"/>
        </w:rPr>
        <w:t>"</w:t>
      </w:r>
      <w:r w:rsidRPr="002C407C">
        <w:rPr>
          <w:lang w:val="ru-RU"/>
        </w:rPr>
        <w:t xml:space="preserve">, </w:t>
      </w:r>
      <w:r w:rsidR="000C1D77">
        <w:rPr>
          <w:lang w:val="ru-RU"/>
        </w:rPr>
        <w:t>"</w:t>
      </w:r>
      <w:r w:rsidRPr="002C407C">
        <w:rPr>
          <w:lang w:val="ru-RU"/>
        </w:rPr>
        <w:t>О гарантиях прав коренных малочисленных народов Российской Федерации</w:t>
      </w:r>
      <w:r w:rsidR="000C1D77">
        <w:rPr>
          <w:lang w:val="ru-RU"/>
        </w:rPr>
        <w:t>"</w:t>
      </w:r>
      <w:r w:rsidRPr="002C407C">
        <w:rPr>
          <w:lang w:val="ru-RU"/>
        </w:rPr>
        <w:t xml:space="preserve"> и другие, предусматривающие сохранение культуры национальных (этнических) меньшинств, меры социальной политики, поддержку языка и прессы. Кроме того, важную роль играют нормативные акты, которые направлены на противодействие разжиганию расовой и религиозной розни, экстремистской деятельности. Это, прежде всего, Уголовный кодекс Российской Федерации, а также федеральные законы </w:t>
      </w:r>
      <w:r w:rsidR="000C1D77">
        <w:rPr>
          <w:lang w:val="ru-RU"/>
        </w:rPr>
        <w:t>"</w:t>
      </w:r>
      <w:r w:rsidRPr="002C407C">
        <w:rPr>
          <w:lang w:val="ru-RU"/>
        </w:rPr>
        <w:t>О противодействии терроризму</w:t>
      </w:r>
      <w:r w:rsidR="000C1D77">
        <w:rPr>
          <w:lang w:val="ru-RU"/>
        </w:rPr>
        <w:t>"</w:t>
      </w:r>
      <w:r w:rsidRPr="002C407C">
        <w:rPr>
          <w:lang w:val="ru-RU"/>
        </w:rPr>
        <w:t xml:space="preserve"> и </w:t>
      </w:r>
      <w:r w:rsidR="000C1D77">
        <w:rPr>
          <w:lang w:val="ru-RU"/>
        </w:rPr>
        <w:t>"</w:t>
      </w:r>
      <w:r w:rsidRPr="002C407C">
        <w:rPr>
          <w:lang w:val="ru-RU"/>
        </w:rPr>
        <w:t>О противодействии экстремистской деятельности</w:t>
      </w:r>
      <w:r w:rsidR="000C1D77">
        <w:rPr>
          <w:lang w:val="ru-RU"/>
        </w:rPr>
        <w:t>"</w:t>
      </w:r>
      <w:r w:rsidRPr="002C407C">
        <w:rPr>
          <w:lang w:val="ru-RU"/>
        </w:rPr>
        <w:t>. Антидискриминационные меры включены в отраслевое законодательство, регулирующее вопросы обеспечения прав человека в сфере образования, труда, здравоохранения, судопроизводства, социальной защиты, культуры.</w:t>
      </w:r>
    </w:p>
    <w:p w:rsidR="00915995" w:rsidRPr="002C407C" w:rsidRDefault="00915995" w:rsidP="0095731A">
      <w:pPr>
        <w:pStyle w:val="SingleTxtG"/>
        <w:rPr>
          <w:lang w:val="ru-RU"/>
        </w:rPr>
      </w:pPr>
      <w:r w:rsidRPr="002C407C">
        <w:rPr>
          <w:lang w:val="ru-RU"/>
        </w:rPr>
        <w:t>63.</w:t>
      </w:r>
      <w:r w:rsidRPr="002C407C">
        <w:rPr>
          <w:lang w:val="ru-RU"/>
        </w:rPr>
        <w:tab/>
        <w:t xml:space="preserve">В соответствии со статьей 1 Конвенции российское национальное законодательство Российской Федерации включает нормы, предусматривающие равенство прав граждан независимо от их социальной, расовой, языковой, этнической и религиозной принадлежности. Так, согласно статье 19 Конституции Российской Федерации гарантируется </w:t>
      </w:r>
      <w:r w:rsidR="000C1D77">
        <w:rPr>
          <w:lang w:val="ru-RU"/>
        </w:rPr>
        <w:t>"</w:t>
      </w:r>
      <w:r w:rsidRPr="002C407C">
        <w:rPr>
          <w:lang w:val="ru-RU"/>
        </w:rPr>
        <w:t>равенство прав и свобод человека и гражданина, в том числе независимо от расы, национальности, языка, происхождения, места жительства, отношения к религии. Запрещаются любые формы ограничения прав граждан по признакам социальной, расовой, национальной (этнической), языковой или религиозной принадлежности</w:t>
      </w:r>
      <w:r w:rsidR="000C1D77">
        <w:rPr>
          <w:lang w:val="ru-RU"/>
        </w:rPr>
        <w:t>"</w:t>
      </w:r>
      <w:r w:rsidRPr="002C407C">
        <w:rPr>
          <w:lang w:val="ru-RU"/>
        </w:rPr>
        <w:t>.</w:t>
      </w:r>
      <w:bookmarkEnd w:id="8"/>
    </w:p>
    <w:p w:rsidR="00915995" w:rsidRPr="002C407C" w:rsidRDefault="00915995" w:rsidP="0095731A">
      <w:pPr>
        <w:pStyle w:val="SingleTxtG"/>
        <w:rPr>
          <w:lang w:val="ru-RU"/>
        </w:rPr>
      </w:pPr>
      <w:r w:rsidRPr="002C407C">
        <w:rPr>
          <w:lang w:val="ru-RU"/>
        </w:rPr>
        <w:t>64.</w:t>
      </w:r>
      <w:r w:rsidRPr="002C407C">
        <w:rPr>
          <w:lang w:val="ru-RU"/>
        </w:rPr>
        <w:tab/>
        <w:t>В соответствии со статьей 17 Конституции Российской Федерации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При этом согласно статьи 15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Таким образом, Конвенция является составной частью правовой системы Российской Федерации.</w:t>
      </w:r>
    </w:p>
    <w:p w:rsidR="00915995" w:rsidRPr="002C407C" w:rsidRDefault="00915995" w:rsidP="00CE4AD4">
      <w:pPr>
        <w:pStyle w:val="H1G"/>
        <w:rPr>
          <w:lang w:val="ru-RU"/>
        </w:rPr>
      </w:pPr>
      <w:bookmarkStart w:id="9" w:name="_Toc324252709"/>
      <w:r w:rsidRPr="0024125A">
        <w:rPr>
          <w:lang w:val="ru-RU"/>
        </w:rPr>
        <w:tab/>
      </w:r>
      <w:r w:rsidR="00CE4AD4">
        <w:rPr>
          <w:lang w:val="fr-CH"/>
        </w:rPr>
        <w:t>B</w:t>
      </w:r>
      <w:r w:rsidR="00CE4AD4" w:rsidRPr="000C1D77">
        <w:rPr>
          <w:lang w:val="ru-RU"/>
        </w:rPr>
        <w:t>.</w:t>
      </w:r>
      <w:r w:rsidRPr="0024125A">
        <w:rPr>
          <w:lang w:val="ru-RU"/>
        </w:rPr>
        <w:tab/>
      </w:r>
      <w:r w:rsidRPr="00915995">
        <w:rPr>
          <w:lang w:val="ru-RU"/>
        </w:rPr>
        <w:t>Статья 2</w:t>
      </w:r>
      <w:bookmarkEnd w:id="9"/>
    </w:p>
    <w:p w:rsidR="00915995" w:rsidRPr="002C407C" w:rsidRDefault="00915995" w:rsidP="0095731A">
      <w:pPr>
        <w:pStyle w:val="SingleTxtG"/>
        <w:rPr>
          <w:lang w:val="ru-RU"/>
        </w:rPr>
      </w:pPr>
      <w:r w:rsidRPr="002C407C">
        <w:rPr>
          <w:lang w:val="ru-RU"/>
        </w:rPr>
        <w:t>65.</w:t>
      </w:r>
      <w:r w:rsidRPr="002C407C">
        <w:rPr>
          <w:lang w:val="ru-RU"/>
        </w:rPr>
        <w:tab/>
        <w:t>Российская Федерация осуждает расовую дискриминацию, предполагающую отсутствие равенства перед законом и судом, а также неравенство в обращении (различение, исключение, ограничение, предпочтение) в любой из сфер общественной жизни – политической, экономической, социальной, культурной, административной, иной другой. Это закреплено в Конституции Российской Федерации, которой признаются и гарантируются права и свободы человека и гражданина независимо от пола, расы, национальности (этнической принадлежности),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15995" w:rsidRPr="002C407C" w:rsidRDefault="00915995" w:rsidP="0095731A">
      <w:pPr>
        <w:pStyle w:val="SingleTxtG"/>
        <w:rPr>
          <w:lang w:val="ru-RU"/>
        </w:rPr>
      </w:pPr>
      <w:r w:rsidRPr="002C407C">
        <w:rPr>
          <w:lang w:val="ru-RU"/>
        </w:rPr>
        <w:t>66.</w:t>
      </w:r>
      <w:r w:rsidRPr="002C407C">
        <w:rPr>
          <w:lang w:val="ru-RU"/>
        </w:rPr>
        <w:tab/>
        <w:t xml:space="preserve">Конституцией Российской Федерации запрещаются любые формы ограничения прав граждан по признакам социальной, расовой, национальной (этнической), языковой </w:t>
      </w:r>
      <w:r w:rsidR="00E93230" w:rsidRPr="002C407C">
        <w:rPr>
          <w:lang w:val="ru-RU"/>
        </w:rPr>
        <w:t>или религиозной принадлежности.</w:t>
      </w:r>
    </w:p>
    <w:p w:rsidR="00915995" w:rsidRPr="002C407C" w:rsidRDefault="00915995" w:rsidP="0095731A">
      <w:pPr>
        <w:pStyle w:val="SingleTxtG"/>
        <w:rPr>
          <w:lang w:val="ru-RU"/>
        </w:rPr>
      </w:pPr>
      <w:r w:rsidRPr="002C407C">
        <w:rPr>
          <w:lang w:val="ru-RU"/>
        </w:rPr>
        <w:t>67.</w:t>
      </w:r>
      <w:r w:rsidRPr="002C407C">
        <w:rPr>
          <w:lang w:val="ru-RU"/>
        </w:rPr>
        <w:tab/>
        <w:t>Российское национальное законодательство построено по отраслевому принципу, и различные сферы общественных отношений регулируются определенными совокупностями правовых норм. При этом нормы общего характера, запрещающие дискриминацию лиц по признаку их национальной (этнической) принадлежности, действуют в сочетании с правами человека в конкретной области – в реализации их трудовых прав, в праве на образование, на пользование родным языком, в праве на пользовании достижениями культуры и другими. Таким образом, принцип недискриминации распространен на любые права, признаваемые Конституцией Российской</w:t>
      </w:r>
      <w:r w:rsidR="00E93230" w:rsidRPr="002C407C">
        <w:rPr>
          <w:lang w:val="ru-RU"/>
        </w:rPr>
        <w:t xml:space="preserve"> Федерации и законодательством.</w:t>
      </w:r>
    </w:p>
    <w:p w:rsidR="00915995" w:rsidRPr="002C407C" w:rsidRDefault="00915995" w:rsidP="0095731A">
      <w:pPr>
        <w:pStyle w:val="SingleTxtG"/>
        <w:rPr>
          <w:lang w:val="ru-RU"/>
        </w:rPr>
      </w:pPr>
      <w:r w:rsidRPr="002C407C">
        <w:rPr>
          <w:lang w:val="ru-RU"/>
        </w:rPr>
        <w:t>68.</w:t>
      </w:r>
      <w:r w:rsidRPr="002C407C">
        <w:rPr>
          <w:lang w:val="ru-RU"/>
        </w:rPr>
        <w:tab/>
        <w:t xml:space="preserve">В российском праве антидискриминационные нормы существуют практически во всех отраслях права. Например, статья 3 Налогового кодекса Российской Федерации, статья 7 Конституционного закона Российской Федерации </w:t>
      </w:r>
      <w:r w:rsidR="000C1D77">
        <w:rPr>
          <w:lang w:val="ru-RU"/>
        </w:rPr>
        <w:t>"</w:t>
      </w:r>
      <w:r w:rsidRPr="002C407C">
        <w:rPr>
          <w:lang w:val="ru-RU"/>
        </w:rPr>
        <w:t>О судебной системе Российской Федерации</w:t>
      </w:r>
      <w:r w:rsidR="000C1D77">
        <w:rPr>
          <w:lang w:val="ru-RU"/>
        </w:rPr>
        <w:t>"</w:t>
      </w:r>
      <w:r w:rsidRPr="002C407C">
        <w:rPr>
          <w:lang w:val="ru-RU"/>
        </w:rPr>
        <w:t xml:space="preserve">, статья 1 Семейного Кодекса Российской Федерации, Статья 5 Закона Российской Федерации </w:t>
      </w:r>
      <w:r w:rsidR="000C1D77">
        <w:rPr>
          <w:lang w:val="ru-RU"/>
        </w:rPr>
        <w:t>"</w:t>
      </w:r>
      <w:r w:rsidRPr="002C407C">
        <w:rPr>
          <w:lang w:val="ru-RU"/>
        </w:rPr>
        <w:t>Об образовании</w:t>
      </w:r>
      <w:r w:rsidR="000C1D77">
        <w:rPr>
          <w:lang w:val="ru-RU"/>
        </w:rPr>
        <w:t>"</w:t>
      </w:r>
      <w:r w:rsidRPr="002C407C">
        <w:rPr>
          <w:lang w:val="ru-RU"/>
        </w:rPr>
        <w:t xml:space="preserve">, статья 17 Основ законодательства Российской Федерации об охране здоровья граждан, статья 2 Федерального закона Российской Федерации </w:t>
      </w:r>
      <w:r w:rsidR="000C1D77">
        <w:rPr>
          <w:lang w:val="ru-RU"/>
        </w:rPr>
        <w:t>"</w:t>
      </w:r>
      <w:r w:rsidRPr="002C407C">
        <w:rPr>
          <w:lang w:val="ru-RU"/>
        </w:rPr>
        <w:t>О языках народов Российской Федерации</w:t>
      </w:r>
      <w:r w:rsidR="000C1D77">
        <w:rPr>
          <w:lang w:val="ru-RU"/>
        </w:rPr>
        <w:t>"</w:t>
      </w:r>
      <w:r w:rsidRPr="002C407C">
        <w:rPr>
          <w:lang w:val="ru-RU"/>
        </w:rPr>
        <w:t xml:space="preserve">, статья 4 Федерального закона Российской Федерации </w:t>
      </w:r>
      <w:r w:rsidR="000C1D77">
        <w:rPr>
          <w:lang w:val="ru-RU"/>
        </w:rPr>
        <w:t>"</w:t>
      </w:r>
      <w:r w:rsidRPr="002C407C">
        <w:rPr>
          <w:lang w:val="ru-RU"/>
        </w:rPr>
        <w:t>О гражданстве Российской Федерации</w:t>
      </w:r>
      <w:r w:rsidR="000C1D77">
        <w:rPr>
          <w:lang w:val="ru-RU"/>
        </w:rPr>
        <w:t>"</w:t>
      </w:r>
      <w:r w:rsidRPr="002C407C">
        <w:rPr>
          <w:lang w:val="ru-RU"/>
        </w:rPr>
        <w:t xml:space="preserve">, статья 14 Федерального закона Российской Федерации </w:t>
      </w:r>
      <w:r w:rsidR="000C1D77">
        <w:rPr>
          <w:lang w:val="ru-RU"/>
        </w:rPr>
        <w:t>"</w:t>
      </w:r>
      <w:r w:rsidRPr="002C407C">
        <w:rPr>
          <w:lang w:val="ru-RU"/>
        </w:rPr>
        <w:t>Об основных гарантиях прав ребенка в Российской Федерации</w:t>
      </w:r>
      <w:r w:rsidR="000C1D77">
        <w:rPr>
          <w:lang w:val="ru-RU"/>
        </w:rPr>
        <w:t>"</w:t>
      </w:r>
      <w:r w:rsidRPr="002C407C">
        <w:rPr>
          <w:lang w:val="ru-RU"/>
        </w:rPr>
        <w:t xml:space="preserve">, статья 7 Федерального закона Российской Федерации </w:t>
      </w:r>
      <w:r w:rsidR="000C1D77">
        <w:rPr>
          <w:lang w:val="ru-RU"/>
        </w:rPr>
        <w:t>"</w:t>
      </w:r>
      <w:r w:rsidRPr="002C407C">
        <w:rPr>
          <w:lang w:val="ru-RU"/>
        </w:rPr>
        <w:t>О рекламе</w:t>
      </w:r>
      <w:r w:rsidR="000C1D77">
        <w:rPr>
          <w:lang w:val="ru-RU"/>
        </w:rPr>
        <w:t>"</w:t>
      </w:r>
      <w:r w:rsidRPr="002C407C">
        <w:rPr>
          <w:lang w:val="ru-RU"/>
        </w:rPr>
        <w:t xml:space="preserve">, статья 8 Основ законодательства Российской Федерации о культуре, статья 56 Федерального закона Российской Федерации </w:t>
      </w:r>
      <w:r w:rsidR="000C1D77">
        <w:rPr>
          <w:lang w:val="ru-RU"/>
        </w:rPr>
        <w:t>"</w:t>
      </w:r>
      <w:r w:rsidRPr="002C407C">
        <w:rPr>
          <w:lang w:val="ru-RU"/>
        </w:rPr>
        <w:t>Об основных гарантиях избирательных прав и права на участие в референдуме граждан Российской Федерации</w:t>
      </w:r>
      <w:r w:rsidR="000C1D77">
        <w:rPr>
          <w:lang w:val="ru-RU"/>
        </w:rPr>
        <w:t>"</w:t>
      </w:r>
      <w:r w:rsidRPr="002C407C">
        <w:rPr>
          <w:lang w:val="ru-RU"/>
        </w:rPr>
        <w:t xml:space="preserve">, Трудовом кодексе Российской Федерации, Гражданском процессуальном кодексе Российской Федерации, Федеральном законе </w:t>
      </w:r>
      <w:r w:rsidR="000C1D77">
        <w:rPr>
          <w:lang w:val="ru-RU"/>
        </w:rPr>
        <w:t>"</w:t>
      </w:r>
      <w:r w:rsidRPr="002C407C">
        <w:rPr>
          <w:lang w:val="ru-RU"/>
        </w:rPr>
        <w:t>Об общих принципах местного самоуправления в Российской Федерации</w:t>
      </w:r>
      <w:r w:rsidR="000C1D77">
        <w:rPr>
          <w:lang w:val="ru-RU"/>
        </w:rPr>
        <w:t>"</w:t>
      </w:r>
      <w:r w:rsidRPr="002C407C">
        <w:rPr>
          <w:lang w:val="ru-RU"/>
        </w:rPr>
        <w:t xml:space="preserve">, </w:t>
      </w:r>
      <w:r w:rsidR="000C1D77">
        <w:rPr>
          <w:lang w:val="ru-RU"/>
        </w:rPr>
        <w:t>"</w:t>
      </w:r>
      <w:r w:rsidRPr="002C407C">
        <w:rPr>
          <w:lang w:val="ru-RU"/>
        </w:rPr>
        <w:t>Основах законодательства об</w:t>
      </w:r>
      <w:r w:rsidR="00E93230" w:rsidRPr="002C407C">
        <w:rPr>
          <w:lang w:val="ru-RU"/>
        </w:rPr>
        <w:t xml:space="preserve"> охране здоровья граждан</w:t>
      </w:r>
      <w:r w:rsidR="000C1D77">
        <w:rPr>
          <w:lang w:val="ru-RU"/>
        </w:rPr>
        <w:t>"</w:t>
      </w:r>
      <w:r w:rsidR="00E93230" w:rsidRPr="002C407C">
        <w:rPr>
          <w:lang w:val="ru-RU"/>
        </w:rPr>
        <w:t xml:space="preserve"> и др.</w:t>
      </w:r>
    </w:p>
    <w:p w:rsidR="00915995" w:rsidRPr="002C407C" w:rsidRDefault="00915995" w:rsidP="0095731A">
      <w:pPr>
        <w:pStyle w:val="SingleTxtG"/>
        <w:rPr>
          <w:lang w:val="ru-RU"/>
        </w:rPr>
      </w:pPr>
      <w:r w:rsidRPr="002C407C">
        <w:rPr>
          <w:lang w:val="ru-RU"/>
        </w:rPr>
        <w:t>69.</w:t>
      </w:r>
      <w:r w:rsidRPr="002C407C">
        <w:rPr>
          <w:lang w:val="ru-RU"/>
        </w:rPr>
        <w:tab/>
        <w:t>Таким образом, положения статьи 2 Конвенции реализованы в российском законодательстве в полной мере, и перечисленный комплекс нормативных актов в сочетании с Конституцией Российской Федерации и Уголовным Кодексом Российской Федерации представляет собой полноценное антидискриминационное законодательство, которое постоянно совершенствует</w:t>
      </w:r>
      <w:r w:rsidR="00E93230" w:rsidRPr="002C407C">
        <w:rPr>
          <w:lang w:val="ru-RU"/>
        </w:rPr>
        <w:t>ся с учетом современных реалий.</w:t>
      </w:r>
    </w:p>
    <w:p w:rsidR="00915995" w:rsidRPr="002C407C" w:rsidRDefault="00915995" w:rsidP="0095731A">
      <w:pPr>
        <w:pStyle w:val="SingleTxtG"/>
        <w:rPr>
          <w:lang w:val="ru-RU"/>
        </w:rPr>
      </w:pPr>
      <w:r w:rsidRPr="002C407C">
        <w:rPr>
          <w:lang w:val="ru-RU"/>
        </w:rPr>
        <w:t>70.</w:t>
      </w:r>
      <w:r w:rsidRPr="002C407C">
        <w:rPr>
          <w:lang w:val="ru-RU"/>
        </w:rPr>
        <w:tab/>
        <w:t>Признавая важную роль правовых форм защиты от дискриминации, Российская Федерация в качестве одного из приоритетов</w:t>
      </w:r>
      <w:r w:rsidR="000C1D77">
        <w:rPr>
          <w:lang w:val="ru-RU"/>
        </w:rPr>
        <w:t xml:space="preserve"> </w:t>
      </w:r>
      <w:r w:rsidRPr="002C407C">
        <w:rPr>
          <w:lang w:val="ru-RU"/>
        </w:rPr>
        <w:t>внутренней политики рассматривает создание и дальнейшее совершенствование системы нормативных правовых актов для обеспечения прав национальных (этнических) меньшинств, коренных малочисленных народов Севера, Сибири и Дальнего Востока Российской Федерации. Процесс совершенствования законодательной базы происходит не только на федеральном уровне, но и в субъектах Российской Федерации.</w:t>
      </w:r>
    </w:p>
    <w:p w:rsidR="00915995" w:rsidRPr="002C407C" w:rsidRDefault="00915995" w:rsidP="0095731A">
      <w:pPr>
        <w:pStyle w:val="SingleTxtG"/>
        <w:rPr>
          <w:lang w:val="ru-RU"/>
        </w:rPr>
      </w:pPr>
      <w:r w:rsidRPr="002C407C">
        <w:rPr>
          <w:lang w:val="ru-RU"/>
        </w:rPr>
        <w:t>71.</w:t>
      </w:r>
      <w:r w:rsidRPr="002C407C">
        <w:rPr>
          <w:lang w:val="ru-RU"/>
        </w:rPr>
        <w:tab/>
        <w:t>Совершенствование законодательства сопровождается политическими и практическими мерами, включая бюджетное финансирование программ и отдельных мероприятий, направленных на гармонизацию межэтнических отношений на всей территории страны, развитие этнокультурного многообразия и повышение уров</w:t>
      </w:r>
      <w:r w:rsidR="00E93230" w:rsidRPr="002C407C">
        <w:rPr>
          <w:lang w:val="ru-RU"/>
        </w:rPr>
        <w:t>ня межэтнической толерантности.</w:t>
      </w:r>
    </w:p>
    <w:p w:rsidR="00915995" w:rsidRPr="002C407C" w:rsidRDefault="00915995" w:rsidP="0095731A">
      <w:pPr>
        <w:pStyle w:val="SingleTxtG"/>
        <w:rPr>
          <w:lang w:val="ru-RU"/>
        </w:rPr>
      </w:pPr>
      <w:bookmarkStart w:id="10" w:name="_Ref318297478"/>
      <w:r w:rsidRPr="002C407C">
        <w:rPr>
          <w:lang w:val="ru-RU"/>
        </w:rPr>
        <w:t>72.</w:t>
      </w:r>
      <w:r w:rsidRPr="002C407C">
        <w:rPr>
          <w:lang w:val="ru-RU"/>
        </w:rPr>
        <w:tab/>
        <w:t>Российская Федерация исходит из того, что принятие специального антидискриминационного правового акта не соответствует логике и отраслевому характеру российского права, практике его применения.</w:t>
      </w:r>
      <w:bookmarkEnd w:id="10"/>
    </w:p>
    <w:p w:rsidR="00915995" w:rsidRPr="002C407C" w:rsidRDefault="00915995" w:rsidP="0095731A">
      <w:pPr>
        <w:pStyle w:val="SingleTxtG"/>
        <w:rPr>
          <w:lang w:val="ru-RU"/>
        </w:rPr>
      </w:pPr>
      <w:r w:rsidRPr="002C407C">
        <w:rPr>
          <w:lang w:val="ru-RU"/>
        </w:rPr>
        <w:t>73.</w:t>
      </w:r>
      <w:r w:rsidRPr="002C407C">
        <w:rPr>
          <w:lang w:val="ru-RU"/>
        </w:rPr>
        <w:tab/>
        <w:t xml:space="preserve">В соответствии с пунктом </w:t>
      </w:r>
      <w:r w:rsidRPr="0095731A">
        <w:t>b</w:t>
      </w:r>
      <w:r w:rsidRPr="002C407C">
        <w:rPr>
          <w:lang w:val="ru-RU"/>
        </w:rPr>
        <w:t xml:space="preserve">) статьи 2 Конвенции Российская Федерация не поддерживает расовую дискриминацию, осуществляемую какими бы то ни было лицами и организациями. В Российской Федерации, как полиэтническом государстве, подобная политика может привести к расслоению общества и угрозе территориальной целостности. Конституцией Российской Федерации запрещена деятельность общественных объединений, цели и действия которых направлены на разжигание социальной, расовой, национальной и религиозной розни (статья 13), а статьей 9 Федерального закона </w:t>
      </w:r>
      <w:r w:rsidR="000C1D77">
        <w:rPr>
          <w:lang w:val="ru-RU"/>
        </w:rPr>
        <w:t>"</w:t>
      </w:r>
      <w:r w:rsidRPr="002C407C">
        <w:rPr>
          <w:lang w:val="ru-RU"/>
        </w:rPr>
        <w:t>О политических партиях</w:t>
      </w:r>
      <w:r w:rsidR="000C1D77">
        <w:rPr>
          <w:lang w:val="ru-RU"/>
        </w:rPr>
        <w:t>"</w:t>
      </w:r>
      <w:r w:rsidRPr="002C407C">
        <w:rPr>
          <w:lang w:val="ru-RU"/>
        </w:rPr>
        <w:t xml:space="preserve"> от 11 июля 2001 г. №</w:t>
      </w:r>
      <w:r w:rsidRPr="0095731A">
        <w:t> </w:t>
      </w:r>
      <w:r w:rsidRPr="002C407C">
        <w:rPr>
          <w:lang w:val="ru-RU"/>
        </w:rPr>
        <w:t>95-ФЗ запрещается создание политических партий по признакам национальной (этнической) и религиозной принадлежности. Создание партий на основе этнической или религиозной принадлежности может подвергнуть опасности мирное сосуществование народов и религий в государстве, подорвать принципы светского государства. С этим доводами согласился Европейский Суд по правам человека, который своим Решением по вопросу приемлемости жалобы №</w:t>
      </w:r>
      <w:r w:rsidRPr="0095731A">
        <w:t> </w:t>
      </w:r>
      <w:r w:rsidRPr="002C407C">
        <w:rPr>
          <w:lang w:val="ru-RU"/>
        </w:rPr>
        <w:t xml:space="preserve">17582/05 </w:t>
      </w:r>
      <w:r w:rsidR="000C1D77">
        <w:rPr>
          <w:lang w:val="ru-RU"/>
        </w:rPr>
        <w:t>"</w:t>
      </w:r>
      <w:r w:rsidRPr="002C407C">
        <w:rPr>
          <w:lang w:val="ru-RU"/>
        </w:rPr>
        <w:t>Игорь Владимирович Артемов против Российской Федерации</w:t>
      </w:r>
      <w:r w:rsidR="000C1D77">
        <w:rPr>
          <w:lang w:val="ru-RU"/>
        </w:rPr>
        <w:t>"</w:t>
      </w:r>
      <w:r w:rsidRPr="002C407C">
        <w:rPr>
          <w:lang w:val="ru-RU"/>
        </w:rPr>
        <w:t xml:space="preserve"> от 7 декабря 2006 года объявил неприемлемой жалобу лидера движения </w:t>
      </w:r>
      <w:r w:rsidR="000C1D77">
        <w:rPr>
          <w:lang w:val="ru-RU"/>
        </w:rPr>
        <w:t>"</w:t>
      </w:r>
      <w:r w:rsidRPr="002C407C">
        <w:rPr>
          <w:lang w:val="ru-RU"/>
        </w:rPr>
        <w:t>Русский национальный союз</w:t>
      </w:r>
      <w:r w:rsidR="000C1D77">
        <w:rPr>
          <w:lang w:val="ru-RU"/>
        </w:rPr>
        <w:t>"</w:t>
      </w:r>
      <w:r w:rsidRPr="002C407C">
        <w:rPr>
          <w:lang w:val="ru-RU"/>
        </w:rPr>
        <w:t xml:space="preserve"> на отказ в регистрации одноименной политической партии Министерством юстиции Российской Федерации. Текст упомянутого решения Европейского суда по правам человека представлен в п</w:t>
      </w:r>
      <w:r w:rsidR="00E93230" w:rsidRPr="002C407C">
        <w:rPr>
          <w:lang w:val="ru-RU"/>
        </w:rPr>
        <w:t>риложении к настоящему докладу.</w:t>
      </w:r>
    </w:p>
    <w:p w:rsidR="00220EFB" w:rsidRPr="002C407C" w:rsidRDefault="00220EFB" w:rsidP="0095731A">
      <w:pPr>
        <w:pStyle w:val="SingleTxtG"/>
        <w:rPr>
          <w:lang w:val="ru-RU"/>
        </w:rPr>
      </w:pPr>
      <w:r w:rsidRPr="002C407C">
        <w:rPr>
          <w:lang w:val="ru-RU"/>
        </w:rPr>
        <w:t>74.</w:t>
      </w:r>
      <w:r w:rsidRPr="002C407C">
        <w:rPr>
          <w:lang w:val="ru-RU"/>
        </w:rPr>
        <w:tab/>
        <w:t xml:space="preserve">В целях осуществления статьи 2 Конвенции (подпункт </w:t>
      </w:r>
      <w:r w:rsidRPr="0095731A">
        <w:t>e</w:t>
      </w:r>
      <w:r w:rsidRPr="002C407C">
        <w:rPr>
          <w:lang w:val="ru-RU"/>
        </w:rPr>
        <w:t>) федеральными органами исполнительной власти осуществляется деятельность, направленная на уничтожение расовых барьеров и на поощрение многонациональных организаций и движений.</w:t>
      </w:r>
    </w:p>
    <w:p w:rsidR="00220EFB" w:rsidRPr="002C407C" w:rsidRDefault="00220EFB" w:rsidP="0095731A">
      <w:pPr>
        <w:pStyle w:val="SingleTxtG"/>
        <w:rPr>
          <w:lang w:val="ru-RU"/>
        </w:rPr>
      </w:pPr>
      <w:r w:rsidRPr="002C407C">
        <w:rPr>
          <w:lang w:val="ru-RU"/>
        </w:rPr>
        <w:t>75.</w:t>
      </w:r>
      <w:r w:rsidRPr="002C407C">
        <w:rPr>
          <w:lang w:val="ru-RU"/>
        </w:rPr>
        <w:tab/>
        <w:t>Мероприятия межэтнического характера поддерживаются в сфере молодежной политики по линии Минспорттуризма России, в сфере этнокультурного развития – Минрегиона России и Минкультуры России, в сфере воспитания и образования – Минобрнауки России, средств массовой информации – Минкомсвязи России, а также другими органами власти.</w:t>
      </w:r>
    </w:p>
    <w:p w:rsidR="00220EFB" w:rsidRPr="002C407C" w:rsidDel="007A5E77" w:rsidRDefault="00220EFB" w:rsidP="0095731A">
      <w:pPr>
        <w:pStyle w:val="SingleTxtG"/>
        <w:rPr>
          <w:lang w:val="ru-RU"/>
        </w:rPr>
      </w:pPr>
      <w:r w:rsidRPr="002C407C">
        <w:rPr>
          <w:lang w:val="ru-RU"/>
        </w:rPr>
        <w:t>76.</w:t>
      </w:r>
      <w:r w:rsidRPr="002C407C">
        <w:rPr>
          <w:lang w:val="ru-RU"/>
        </w:rPr>
        <w:tab/>
        <w:t>Поддерживаются, в том числе, организации объединяющие представителей разных рас, народов и вероисповеданий (например, Ассамблея народов России, Конгресс народов Кавказа, Ассоциация финно-угорских народов Российской Федерации, Российский сою молодежи, Национальный совет молодежных и детских объединений России, Российский союз молодежи и др. общественные организации), осуществляющие деятельность по профилактике расовой дискриминации, гармонизации межэтнических и межрелигиозных отношений, межкультурному диалог</w:t>
      </w:r>
      <w:r w:rsidR="00E93230" w:rsidRPr="002C407C">
        <w:rPr>
          <w:lang w:val="ru-RU"/>
        </w:rPr>
        <w:t>у.</w:t>
      </w:r>
    </w:p>
    <w:p w:rsidR="00220EFB" w:rsidRPr="002C407C" w:rsidRDefault="00220EFB" w:rsidP="0095731A">
      <w:pPr>
        <w:pStyle w:val="SingleTxtG"/>
        <w:rPr>
          <w:lang w:val="ru-RU"/>
        </w:rPr>
      </w:pPr>
      <w:r w:rsidRPr="002C407C">
        <w:rPr>
          <w:lang w:val="ru-RU"/>
        </w:rPr>
        <w:t>77.</w:t>
      </w:r>
      <w:r w:rsidRPr="002C407C">
        <w:rPr>
          <w:lang w:val="ru-RU"/>
        </w:rPr>
        <w:tab/>
        <w:t xml:space="preserve">Минспорттуризм России совместно с Федеральным агентством по делам молодежи реализован специальный проект </w:t>
      </w:r>
      <w:r w:rsidR="000C1D77">
        <w:rPr>
          <w:lang w:val="ru-RU"/>
        </w:rPr>
        <w:t>"</w:t>
      </w:r>
      <w:r w:rsidRPr="002C407C">
        <w:rPr>
          <w:lang w:val="ru-RU"/>
        </w:rPr>
        <w:t>Толерантность</w:t>
      </w:r>
      <w:r w:rsidR="000C1D77">
        <w:rPr>
          <w:lang w:val="ru-RU"/>
        </w:rPr>
        <w:t>"</w:t>
      </w:r>
      <w:r w:rsidRPr="002C407C">
        <w:rPr>
          <w:lang w:val="ru-RU"/>
        </w:rPr>
        <w:t>. Данный проект стартовал в 2009</w:t>
      </w:r>
      <w:r w:rsidRPr="0095731A">
        <w:t> </w:t>
      </w:r>
      <w:r w:rsidRPr="002C407C">
        <w:rPr>
          <w:lang w:val="ru-RU"/>
        </w:rPr>
        <w:t>г. в рамках Года молодежи в Российской Федерации в соответствии с Указом Президента Российской Федерации от 18 сентября 2008</w:t>
      </w:r>
      <w:r w:rsidRPr="0095731A">
        <w:t> </w:t>
      </w:r>
      <w:r w:rsidRPr="002C407C">
        <w:rPr>
          <w:lang w:val="ru-RU"/>
        </w:rPr>
        <w:t xml:space="preserve">г. №1383 </w:t>
      </w:r>
      <w:r w:rsidR="000C1D77">
        <w:rPr>
          <w:lang w:val="ru-RU"/>
        </w:rPr>
        <w:t>"</w:t>
      </w:r>
      <w:r w:rsidRPr="002C407C">
        <w:rPr>
          <w:lang w:val="ru-RU"/>
        </w:rPr>
        <w:t>О проведении в Росси</w:t>
      </w:r>
      <w:r w:rsidR="00E93230" w:rsidRPr="002C407C">
        <w:rPr>
          <w:lang w:val="ru-RU"/>
        </w:rPr>
        <w:t>йской Федерации Года молодежи</w:t>
      </w:r>
      <w:r w:rsidR="000C1D77">
        <w:rPr>
          <w:lang w:val="ru-RU"/>
        </w:rPr>
        <w:t>"</w:t>
      </w:r>
      <w:r w:rsidR="00E93230" w:rsidRPr="002C407C">
        <w:rPr>
          <w:lang w:val="ru-RU"/>
        </w:rPr>
        <w:t>.</w:t>
      </w:r>
    </w:p>
    <w:p w:rsidR="00220EFB" w:rsidRPr="002C407C" w:rsidRDefault="00220EFB" w:rsidP="0095731A">
      <w:pPr>
        <w:pStyle w:val="SingleTxtG"/>
        <w:rPr>
          <w:lang w:val="ru-RU"/>
        </w:rPr>
      </w:pPr>
      <w:r w:rsidRPr="002C407C">
        <w:rPr>
          <w:lang w:val="ru-RU"/>
        </w:rPr>
        <w:t>78.</w:t>
      </w:r>
      <w:r w:rsidRPr="002C407C">
        <w:rPr>
          <w:lang w:val="ru-RU"/>
        </w:rPr>
        <w:tab/>
        <w:t>Цель проекта – активизация и создание благоприятных условий для реализации потенциала молодежи России, как значительной социальной силы, способной разрабатывать и реализовывать проекты, направленные на формирование толерантного сознания и межэ</w:t>
      </w:r>
      <w:r w:rsidR="00E93230" w:rsidRPr="002C407C">
        <w:rPr>
          <w:lang w:val="ru-RU"/>
        </w:rPr>
        <w:t>тнического согласия в обществе.</w:t>
      </w:r>
    </w:p>
    <w:p w:rsidR="00220EFB" w:rsidRPr="002C407C" w:rsidRDefault="00220EFB" w:rsidP="0095731A">
      <w:pPr>
        <w:pStyle w:val="SingleTxtG"/>
        <w:rPr>
          <w:lang w:val="ru-RU"/>
        </w:rPr>
      </w:pPr>
      <w:r w:rsidRPr="002C407C">
        <w:rPr>
          <w:lang w:val="ru-RU"/>
        </w:rPr>
        <w:t>79.</w:t>
      </w:r>
      <w:r w:rsidRPr="002C407C">
        <w:rPr>
          <w:lang w:val="ru-RU"/>
        </w:rPr>
        <w:tab/>
        <w:t xml:space="preserve">В рамках реализации проекта </w:t>
      </w:r>
      <w:r w:rsidR="000C1D77">
        <w:rPr>
          <w:lang w:val="ru-RU"/>
        </w:rPr>
        <w:t>"</w:t>
      </w:r>
      <w:r w:rsidRPr="002C407C">
        <w:rPr>
          <w:lang w:val="ru-RU"/>
        </w:rPr>
        <w:t>Толерантность</w:t>
      </w:r>
      <w:r w:rsidR="000C1D77">
        <w:rPr>
          <w:lang w:val="ru-RU"/>
        </w:rPr>
        <w:t>"</w:t>
      </w:r>
      <w:r w:rsidRPr="002C407C">
        <w:rPr>
          <w:lang w:val="ru-RU"/>
        </w:rPr>
        <w:t xml:space="preserve"> осуществлялись сбор и поддержка проектов, формирующих мировоззрение, основанное на принципах уважения прав и свобод человека, стремление к межнациональному согласию, готовности к диалогу, воспитание подрастающего поколения в духе гражданской солидарности и толерантности, гармонизации межэтнических взаимоотношений.</w:t>
      </w:r>
    </w:p>
    <w:p w:rsidR="00220EFB" w:rsidRPr="002C407C" w:rsidRDefault="00220EFB" w:rsidP="0095731A">
      <w:pPr>
        <w:pStyle w:val="SingleTxtG"/>
        <w:rPr>
          <w:lang w:val="ru-RU"/>
        </w:rPr>
      </w:pPr>
      <w:r w:rsidRPr="002C407C">
        <w:rPr>
          <w:lang w:val="ru-RU"/>
        </w:rPr>
        <w:t>80.</w:t>
      </w:r>
      <w:r w:rsidRPr="002C407C">
        <w:rPr>
          <w:lang w:val="ru-RU"/>
        </w:rPr>
        <w:tab/>
        <w:t xml:space="preserve">По инициативе молодежных и этнокультурных движений России на базе Общественной палаты Российской Федерации создан и активно работает Клуб </w:t>
      </w:r>
      <w:r w:rsidR="000C1D77">
        <w:rPr>
          <w:lang w:val="ru-RU"/>
        </w:rPr>
        <w:t>"</w:t>
      </w:r>
      <w:r w:rsidRPr="002C407C">
        <w:rPr>
          <w:lang w:val="ru-RU"/>
        </w:rPr>
        <w:t>Многонациональная Российская Федерация</w:t>
      </w:r>
      <w:r w:rsidR="000C1D77">
        <w:rPr>
          <w:lang w:val="ru-RU"/>
        </w:rPr>
        <w:t>"</w:t>
      </w:r>
      <w:r w:rsidRPr="002C407C">
        <w:rPr>
          <w:lang w:val="ru-RU"/>
        </w:rPr>
        <w:t>. Это реально действующая социальная сеть, объединяющая более 1000 общественных лидеров по всей стране и работающая на консолидацию граждан и организаций, продвижение их инициатив в сфере межкультурного диалога и</w:t>
      </w:r>
      <w:r w:rsidR="000C1D77">
        <w:rPr>
          <w:lang w:val="ru-RU"/>
        </w:rPr>
        <w:t xml:space="preserve"> </w:t>
      </w:r>
      <w:r w:rsidRPr="002C407C">
        <w:rPr>
          <w:lang w:val="ru-RU"/>
        </w:rPr>
        <w:t xml:space="preserve">формирования российской гражданской идентичности. Проведены обучающие образовательные сессии в федеральных округах, а также ставшие уже традиционными: Международный молодежный лагерь </w:t>
      </w:r>
      <w:r w:rsidR="000C1D77">
        <w:rPr>
          <w:lang w:val="ru-RU"/>
        </w:rPr>
        <w:t>"</w:t>
      </w:r>
      <w:r w:rsidRPr="002C407C">
        <w:rPr>
          <w:lang w:val="ru-RU"/>
        </w:rPr>
        <w:t>Диалог</w:t>
      </w:r>
      <w:r w:rsidR="000C1D77">
        <w:rPr>
          <w:lang w:val="ru-RU"/>
        </w:rPr>
        <w:t>"</w:t>
      </w:r>
      <w:r w:rsidRPr="002C407C">
        <w:rPr>
          <w:lang w:val="ru-RU"/>
        </w:rPr>
        <w:t xml:space="preserve"> (Калужская область), Форум российской молодежи на Кавказе (п. Домбай) и др.</w:t>
      </w:r>
    </w:p>
    <w:p w:rsidR="00220EFB" w:rsidRPr="002C407C" w:rsidRDefault="00220EFB" w:rsidP="0095731A">
      <w:pPr>
        <w:pStyle w:val="SingleTxtG"/>
        <w:rPr>
          <w:lang w:val="ru-RU"/>
        </w:rPr>
      </w:pPr>
      <w:r w:rsidRPr="002C407C">
        <w:rPr>
          <w:lang w:val="ru-RU"/>
        </w:rPr>
        <w:t>81.</w:t>
      </w:r>
      <w:r w:rsidRPr="002C407C">
        <w:rPr>
          <w:lang w:val="ru-RU"/>
        </w:rPr>
        <w:tab/>
        <w:t>В целях профилактики экстремистских проявлений в молодежной среде на межнациональной почве в рамках реализации молодежной политики осуществляется деятельность по следующим направлениям:</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повышение эффективности региональных программ по формированию межэтнических и межконфессиональных отношений в молодежной среде. Разработка и реализация современных форм работы с молодежью в этом направ</w:t>
      </w:r>
      <w:r w:rsidR="00E93230">
        <w:rPr>
          <w:lang w:val="ru-RU"/>
        </w:rPr>
        <w:t>лении;</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увеличение количества мероприятий, направленных на общение молодежи разных рас, народов и вероисповедания между собой;</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поддержка программ и проектов детских и молодежных общественных объединений, направленных на формирование межрасового, межэтнического и религиозного согласия;</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работа с неформальными объединениями молодежи и молодежными субкультурами, создание условий для их позитивной деятельности.</w:t>
      </w:r>
    </w:p>
    <w:p w:rsidR="00220EFB" w:rsidRPr="000C1D77" w:rsidRDefault="00220EFB" w:rsidP="0095731A">
      <w:pPr>
        <w:pStyle w:val="SingleTxtG"/>
        <w:rPr>
          <w:lang w:val="ru-RU"/>
        </w:rPr>
      </w:pPr>
      <w:r w:rsidRPr="002C407C">
        <w:rPr>
          <w:lang w:val="ru-RU"/>
        </w:rPr>
        <w:t>82.</w:t>
      </w:r>
      <w:r w:rsidRPr="002C407C">
        <w:rPr>
          <w:lang w:val="ru-RU"/>
        </w:rPr>
        <w:tab/>
        <w:t xml:space="preserve">В 2009 году был проведен Всероссийский конкурс социальной рекламы, посвященный оказанию помощи подросткам, находящимся в трудной жизненной ситуации. В рамках конкурса было предусмотрено создание сайта, одной из основных тем которого являлось развитие толерантности и межэтнического взаимодействия в молодежной среде. Также в рамках реализации направлений Года молодежи был разработан и запущен сайт </w:t>
      </w:r>
      <w:r w:rsidRPr="0095731A">
        <w:t>www</w:t>
      </w:r>
      <w:r w:rsidRPr="002C407C">
        <w:rPr>
          <w:lang w:val="ru-RU"/>
        </w:rPr>
        <w:t>.</w:t>
      </w:r>
      <w:r w:rsidRPr="0095731A">
        <w:t>godmol</w:t>
      </w:r>
      <w:r w:rsidRPr="002C407C">
        <w:rPr>
          <w:lang w:val="ru-RU"/>
        </w:rPr>
        <w:t>.</w:t>
      </w:r>
      <w:r w:rsidRPr="0095731A">
        <w:t>ru</w:t>
      </w:r>
      <w:r w:rsidRPr="002C407C">
        <w:rPr>
          <w:lang w:val="ru-RU"/>
        </w:rPr>
        <w:t xml:space="preserve">, один из его разделов посвящен направлению </w:t>
      </w:r>
      <w:r w:rsidR="000C1D77" w:rsidRPr="000C1D77">
        <w:rPr>
          <w:lang w:val="ru-RU"/>
        </w:rPr>
        <w:t>"</w:t>
      </w:r>
      <w:r w:rsidRPr="000C1D77">
        <w:rPr>
          <w:lang w:val="ru-RU"/>
        </w:rPr>
        <w:t>Россия для всех</w:t>
      </w:r>
      <w:r w:rsidR="000C1D77">
        <w:rPr>
          <w:lang w:val="ru-RU"/>
        </w:rPr>
        <w:t>"</w:t>
      </w:r>
      <w:r w:rsidRPr="000C1D77">
        <w:rPr>
          <w:lang w:val="ru-RU"/>
        </w:rPr>
        <w:t>. В этом разделе было зарегистрировано более 13 тысяч участников со всех регионов страны, главная задача которых – продвижение идей толерантности в молодежной среде.</w:t>
      </w:r>
    </w:p>
    <w:p w:rsidR="00220EFB" w:rsidRPr="000C1D77" w:rsidRDefault="00220EFB" w:rsidP="0095731A">
      <w:pPr>
        <w:pStyle w:val="SingleTxtG"/>
        <w:rPr>
          <w:lang w:val="ru-RU"/>
        </w:rPr>
      </w:pPr>
      <w:r w:rsidRPr="000C1D77">
        <w:rPr>
          <w:lang w:val="ru-RU"/>
        </w:rPr>
        <w:t>83.</w:t>
      </w:r>
      <w:r w:rsidRPr="000C1D77">
        <w:rPr>
          <w:lang w:val="ru-RU"/>
        </w:rPr>
        <w:tab/>
        <w:t xml:space="preserve">Учитывая, что одной из наиболее распространенных форм молодежной активности в современной России являются объединения спортивных болельщиков, по большей части футбольных, органами государственной власти выстраивается системная работа с данной категорией молодежи. В частности, Минспорттуризм России активно работает с Всероссийским объединением болельщиков. Определены основные направления сотрудничества, среди которых защита прав и интересов российских болельщиков, профилактика правонарушений на спортивных мероприятиях, совместная реализация мероприятий, направленных на пропаганду здорового образа жизни, занятий спортом, повышение социальной активности молодежи. Реализуются совместные мероприятия и проекты, среди которых: турнир </w:t>
      </w:r>
      <w:r w:rsidR="000C1D77" w:rsidRPr="000C1D77">
        <w:rPr>
          <w:lang w:val="ru-RU"/>
        </w:rPr>
        <w:t>"</w:t>
      </w:r>
      <w:r w:rsidRPr="000C1D77">
        <w:rPr>
          <w:lang w:val="ru-RU"/>
        </w:rPr>
        <w:t>Забей гол, фанат!</w:t>
      </w:r>
      <w:r w:rsidR="000C1D77">
        <w:rPr>
          <w:lang w:val="ru-RU"/>
        </w:rPr>
        <w:t>"</w:t>
      </w:r>
      <w:r w:rsidRPr="000C1D77">
        <w:rPr>
          <w:lang w:val="ru-RU"/>
        </w:rPr>
        <w:t xml:space="preserve">, создание фан-зон, обеспечение безопасности </w:t>
      </w:r>
      <w:r w:rsidR="00E93230" w:rsidRPr="000C1D77">
        <w:rPr>
          <w:lang w:val="ru-RU"/>
        </w:rPr>
        <w:t>внутри секторов стадионов и др.</w:t>
      </w:r>
    </w:p>
    <w:p w:rsidR="00220EFB" w:rsidRPr="000C1D77" w:rsidRDefault="00220EFB" w:rsidP="0095731A">
      <w:pPr>
        <w:pStyle w:val="SingleTxtG"/>
        <w:rPr>
          <w:lang w:val="ru-RU"/>
        </w:rPr>
      </w:pPr>
      <w:r w:rsidRPr="000C1D77">
        <w:rPr>
          <w:lang w:val="ru-RU"/>
        </w:rPr>
        <w:t>84.</w:t>
      </w:r>
      <w:r w:rsidRPr="000C1D77">
        <w:rPr>
          <w:lang w:val="ru-RU"/>
        </w:rPr>
        <w:tab/>
        <w:t>В рамках активизации работы с молодежью Северо-Кавказского федерального округа (далее – СКФО) основным приоритетом является</w:t>
      </w:r>
      <w:r w:rsidR="000C1D77" w:rsidRPr="000C1D77">
        <w:rPr>
          <w:lang w:val="ru-RU"/>
        </w:rPr>
        <w:t xml:space="preserve"> </w:t>
      </w:r>
      <w:r w:rsidRPr="000C1D77">
        <w:rPr>
          <w:lang w:val="ru-RU"/>
        </w:rPr>
        <w:t>интеграция молодежи Северного Кавказа в жизнь страны, знакомства ее с молодежью и традициями других регионов. В этих целях Минспорттуризм России организует проведение ряда общероссийских мероприятий в субъектах СКФО, а также участие молодежи СКФО в мероприятиях, проводимых в других субъектах Российской Федерации.</w:t>
      </w:r>
      <w:r w:rsidR="000C1D77" w:rsidRPr="000C1D77">
        <w:rPr>
          <w:lang w:val="ru-RU"/>
        </w:rPr>
        <w:t xml:space="preserve"> </w:t>
      </w:r>
      <w:r w:rsidRPr="000C1D77">
        <w:rPr>
          <w:lang w:val="ru-RU"/>
        </w:rPr>
        <w:t>Так, в 2010-2011 годах по линии Минспорттуризма России в субъектах СКФО проведено 15 общероссийских мероприятий с участием моло</w:t>
      </w:r>
      <w:r w:rsidR="0095731A" w:rsidRPr="000C1D77">
        <w:rPr>
          <w:lang w:val="ru-RU"/>
        </w:rPr>
        <w:t>дежи из других регионов России:</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 xml:space="preserve">В июне 2010 года по городам центральной России и столицам республик Северного Кавказа прошел </w:t>
      </w:r>
      <w:r w:rsidR="000C1D77">
        <w:rPr>
          <w:lang w:val="ru-RU"/>
        </w:rPr>
        <w:t>"</w:t>
      </w:r>
      <w:r w:rsidR="00220EFB" w:rsidRPr="00220EFB">
        <w:rPr>
          <w:lang w:val="ru-RU"/>
        </w:rPr>
        <w:t>Поезд Памяти</w:t>
      </w:r>
      <w:r w:rsidR="000C1D77">
        <w:rPr>
          <w:lang w:val="ru-RU"/>
        </w:rPr>
        <w:t>"</w:t>
      </w:r>
      <w:r w:rsidR="00220EFB" w:rsidRPr="00220EFB">
        <w:rPr>
          <w:lang w:val="ru-RU"/>
        </w:rPr>
        <w:t>, посвященный 65-летию Победы в Великой Отечественной войне, где более 100 участников провели волонтерские акции по благоустройству мест воинских захоронений, встречи ветеранов и молодежи, знакомились с историей республик и этническими традициями. Общее количество задействованных молодых людей составило более 10 тыс. человек (поезд прошел по городам: Курск – Краснодар – Майкоп – Черкесск – Нальчик – Невинномысск – Волгоград);</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 xml:space="preserve">В мае 2010 года в г. Нальчике (Кабардино-Балкарская Республика) состоялся ХVIII Всероссийский фестиваль творчества студентов </w:t>
      </w:r>
      <w:r w:rsidR="000C1D77">
        <w:rPr>
          <w:lang w:val="ru-RU"/>
        </w:rPr>
        <w:t>"</w:t>
      </w:r>
      <w:r w:rsidR="00220EFB" w:rsidRPr="00220EFB">
        <w:rPr>
          <w:lang w:val="ru-RU"/>
        </w:rPr>
        <w:t>Российская студенческая весна</w:t>
      </w:r>
      <w:r w:rsidR="000C1D77">
        <w:rPr>
          <w:lang w:val="ru-RU"/>
        </w:rPr>
        <w:t>"</w:t>
      </w:r>
      <w:r w:rsidR="00220EFB" w:rsidRPr="00220EFB">
        <w:rPr>
          <w:lang w:val="ru-RU"/>
        </w:rPr>
        <w:t>, в котором приняли участие более 1200 студентов – победителей межрегиональных фестивалей из 50 регионов страны;</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 xml:space="preserve">С 20 мая по 3 июня 2010 года на территории Федерального детского оздоровительно-образовательного центра </w:t>
      </w:r>
      <w:r w:rsidR="000C1D77">
        <w:rPr>
          <w:lang w:val="ru-RU"/>
        </w:rPr>
        <w:t>"</w:t>
      </w:r>
      <w:r w:rsidR="00220EFB" w:rsidRPr="00220EFB">
        <w:rPr>
          <w:lang w:val="ru-RU"/>
        </w:rPr>
        <w:t>Смена</w:t>
      </w:r>
      <w:r w:rsidR="000C1D77">
        <w:rPr>
          <w:lang w:val="ru-RU"/>
        </w:rPr>
        <w:t>"</w:t>
      </w:r>
      <w:r w:rsidR="00220EFB" w:rsidRPr="00220EFB">
        <w:rPr>
          <w:lang w:val="ru-RU"/>
        </w:rPr>
        <w:t xml:space="preserve"> в г. Анапе (Краснодарский край) прошел молодежный лагерь </w:t>
      </w:r>
      <w:r w:rsidR="000C1D77">
        <w:rPr>
          <w:lang w:val="ru-RU"/>
        </w:rPr>
        <w:t>"</w:t>
      </w:r>
      <w:r w:rsidR="00220EFB" w:rsidRPr="00220EFB">
        <w:rPr>
          <w:lang w:val="ru-RU"/>
        </w:rPr>
        <w:t>Мы вместе</w:t>
      </w:r>
      <w:r w:rsidR="000C1D77">
        <w:rPr>
          <w:lang w:val="ru-RU"/>
        </w:rPr>
        <w:t>"</w:t>
      </w:r>
      <w:r w:rsidR="00220EFB" w:rsidRPr="00220EFB">
        <w:rPr>
          <w:lang w:val="ru-RU"/>
        </w:rPr>
        <w:t>, участниками которого стали более</w:t>
      </w:r>
      <w:r w:rsidR="000C1D77">
        <w:rPr>
          <w:lang w:val="ru-RU"/>
        </w:rPr>
        <w:t xml:space="preserve"> </w:t>
      </w:r>
      <w:r w:rsidR="00220EFB" w:rsidRPr="00220EFB">
        <w:rPr>
          <w:lang w:val="ru-RU"/>
        </w:rPr>
        <w:t>1000 молодых людей (300 человек из субъектов Российской Федерации СКФО, остальные участники представители многонациональных делегаций из других регионов страны). Программа лагеря была направлена на формирование культуры межэтнического сотрудничества и патриотическое воспитание молодежи;</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 xml:space="preserve">В июне 2010 года 300 участников Форума молодежи </w:t>
      </w:r>
      <w:r w:rsidR="000C1D77">
        <w:rPr>
          <w:lang w:val="ru-RU"/>
        </w:rPr>
        <w:t>"</w:t>
      </w:r>
      <w:r w:rsidR="00220EFB" w:rsidRPr="00220EFB">
        <w:rPr>
          <w:lang w:val="ru-RU"/>
        </w:rPr>
        <w:t>Кавказ – наш общий дом</w:t>
      </w:r>
      <w:r w:rsidR="000C1D77">
        <w:rPr>
          <w:lang w:val="ru-RU"/>
        </w:rPr>
        <w:t>"</w:t>
      </w:r>
      <w:r w:rsidR="00220EFB" w:rsidRPr="00220EFB">
        <w:rPr>
          <w:lang w:val="ru-RU"/>
        </w:rPr>
        <w:t xml:space="preserve"> (Республика Дагестан) обсудили проблемы молодежи на Северном Кавказе;</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 xml:space="preserve">С 23 по 31 июля 2010 года в Карачаево-Черкесской Республике состоялся кавказский форум российской молодежи </w:t>
      </w:r>
      <w:r w:rsidR="000C1D77">
        <w:rPr>
          <w:lang w:val="ru-RU"/>
        </w:rPr>
        <w:t>"</w:t>
      </w:r>
      <w:r w:rsidR="00220EFB" w:rsidRPr="00220EFB">
        <w:rPr>
          <w:lang w:val="ru-RU"/>
        </w:rPr>
        <w:t>Лучше вместе…</w:t>
      </w:r>
      <w:r w:rsidR="000C1D77">
        <w:rPr>
          <w:lang w:val="ru-RU"/>
        </w:rPr>
        <w:t>"</w:t>
      </w:r>
      <w:r w:rsidR="00220EFB" w:rsidRPr="00220EFB">
        <w:rPr>
          <w:lang w:val="ru-RU"/>
        </w:rPr>
        <w:t xml:space="preserve">, в котором приняли участие 200 молодых ученых, аспирантов, спортсменов, представителей малого бизнеса. Форум прошел под девизом </w:t>
      </w:r>
      <w:r w:rsidR="000C1D77">
        <w:rPr>
          <w:lang w:val="ru-RU"/>
        </w:rPr>
        <w:t>"</w:t>
      </w:r>
      <w:r w:rsidR="00220EFB" w:rsidRPr="00220EFB">
        <w:rPr>
          <w:lang w:val="ru-RU"/>
        </w:rPr>
        <w:t>Мир на Кавказе – миссия молодежи</w:t>
      </w:r>
      <w:r w:rsidR="000C1D77">
        <w:rPr>
          <w:lang w:val="ru-RU"/>
        </w:rPr>
        <w:t>"</w:t>
      </w:r>
      <w:r w:rsidR="00220EFB" w:rsidRPr="00220EFB">
        <w:rPr>
          <w:lang w:val="ru-RU"/>
        </w:rPr>
        <w:t>;</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 xml:space="preserve">В августе 2010 года состоялся Фестиваль творчества молодежи Кавказа </w:t>
      </w:r>
      <w:r w:rsidR="000C1D77">
        <w:rPr>
          <w:lang w:val="ru-RU"/>
        </w:rPr>
        <w:t>"</w:t>
      </w:r>
      <w:r w:rsidR="00220EFB" w:rsidRPr="00220EFB">
        <w:rPr>
          <w:lang w:val="ru-RU"/>
        </w:rPr>
        <w:t>Дружба народов – единство России</w:t>
      </w:r>
      <w:r w:rsidR="000C1D77">
        <w:rPr>
          <w:lang w:val="ru-RU"/>
        </w:rPr>
        <w:t>"</w:t>
      </w:r>
      <w:r w:rsidR="00220EFB" w:rsidRPr="00220EFB">
        <w:rPr>
          <w:lang w:val="ru-RU"/>
        </w:rPr>
        <w:t>, объединивший более 300 участников;</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 xml:space="preserve">C 8 по 26 августа 2010 года на территории Ставропольского края в г. Пятигорске у подножья горы Машук при поддержке Минспорттуризма России и Росмолодежи прошел Всекавказский молодежный образовательный лагерь </w:t>
      </w:r>
      <w:r w:rsidR="000C1D77">
        <w:rPr>
          <w:lang w:val="ru-RU"/>
        </w:rPr>
        <w:t>"</w:t>
      </w:r>
      <w:r w:rsidR="00220EFB" w:rsidRPr="00220EFB">
        <w:rPr>
          <w:lang w:val="ru-RU"/>
        </w:rPr>
        <w:t>Машук – 2010</w:t>
      </w:r>
      <w:r w:rsidR="000C1D77">
        <w:rPr>
          <w:lang w:val="ru-RU"/>
        </w:rPr>
        <w:t>"</w:t>
      </w:r>
      <w:r w:rsidR="00220EFB" w:rsidRPr="00220EFB">
        <w:rPr>
          <w:lang w:val="ru-RU"/>
        </w:rPr>
        <w:t xml:space="preserve"> (далее – лагерь). Работа лагеря осуществлялась в две смены. Количество участников составило около 1500 молодых людей разнличной этнической принадлежности, входивших в делегации субъектов Российской Федерации СКФО и Республики Южная Осетия, а также 500 гостей и 30 экспертов. В рамках работы лагеря был проведен конкурс проектов среди его участников на получение грантов в следующих областях: предпринимательская деятельность; творчество; медиапроекты; проекты, направленные на улучшение политической, экономической, социальной и других сторон жизни. Победители конкурса были определены в ходе участия проектных групп в конвейере молодежных проектов (включая тренинги, экспертные консультации и оценку проектов), которые проходили в лагере с первого дня. Было подано 480 зая</w:t>
      </w:r>
      <w:r w:rsidR="00792EBE">
        <w:rPr>
          <w:lang w:val="ru-RU"/>
        </w:rPr>
        <w:t xml:space="preserve">вок, из них отобраны </w:t>
      </w:r>
      <w:r w:rsidR="00220EFB" w:rsidRPr="00220EFB">
        <w:rPr>
          <w:lang w:val="ru-RU"/>
        </w:rPr>
        <w:t>62 победителя;</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В августе 2010 года в г. Дербенте (Республика Дагестан) Минспорттуризм России совместно с Директоратом по делам молодежи и спорту Совета Европы</w:t>
      </w:r>
      <w:r w:rsidR="000C1D77">
        <w:rPr>
          <w:lang w:val="ru-RU"/>
        </w:rPr>
        <w:t xml:space="preserve"> </w:t>
      </w:r>
      <w:r w:rsidR="00220EFB" w:rsidRPr="00220EFB">
        <w:rPr>
          <w:lang w:val="ru-RU"/>
        </w:rPr>
        <w:t>провел совместный тренинг-семинар для специалистов по работе с молодежью органов государственной власти Российской Федерации совместно с представителями молодежных общественных организаций;</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 xml:space="preserve">В сентябре 2010 года в г. Махачкале (Республика Дагестан) при поддержке Минспорттуризма России состоялся Фестиваль клубов молодых семей </w:t>
      </w:r>
      <w:r w:rsidR="000C1D77">
        <w:rPr>
          <w:lang w:val="ru-RU"/>
        </w:rPr>
        <w:t>"</w:t>
      </w:r>
      <w:r w:rsidR="00220EFB" w:rsidRPr="00220EFB">
        <w:rPr>
          <w:lang w:val="ru-RU"/>
        </w:rPr>
        <w:t>Вера, Надежда, Любовь</w:t>
      </w:r>
      <w:r w:rsidR="000C1D77">
        <w:rPr>
          <w:lang w:val="ru-RU"/>
        </w:rPr>
        <w:t>"</w:t>
      </w:r>
      <w:r w:rsidR="00220EFB" w:rsidRPr="00220EFB">
        <w:rPr>
          <w:lang w:val="ru-RU"/>
        </w:rPr>
        <w:t>, на котором 150 молодых людей из республик Северного Кавказа и других субъектов Российской Федерации обсудили вопросы пропаганды семейных ценностей в молодежной среде и познакомились с семейными традициями различных регионов страны;</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 xml:space="preserve">С 1 по 3 ноября 2010 года в городе Сочи (Краснодарский край) состоялся Всероссийский молодежный форум </w:t>
      </w:r>
      <w:r w:rsidR="000C1D77">
        <w:rPr>
          <w:lang w:val="ru-RU"/>
        </w:rPr>
        <w:t>"</w:t>
      </w:r>
      <w:r w:rsidR="00220EFB" w:rsidRPr="00220EFB">
        <w:rPr>
          <w:lang w:val="ru-RU"/>
        </w:rPr>
        <w:t>Многонациональная Российская Федерация</w:t>
      </w:r>
      <w:r w:rsidR="000C1D77">
        <w:rPr>
          <w:lang w:val="ru-RU"/>
        </w:rPr>
        <w:t>"</w:t>
      </w:r>
      <w:r w:rsidR="00220EFB" w:rsidRPr="00220EFB">
        <w:rPr>
          <w:lang w:val="ru-RU"/>
        </w:rPr>
        <w:t>, приуроченный к Дню народного единства России. Цель Форума – привлечение молодежи к активному участию в формировании гражданского общества, основанного на принципах солидарности, терпимости и взаимопонимания, сохранения и развития культур и языков народов Российской Федерации, а также обеспечение диалога между лидерами молодежных организаций различной этнической принадлежности и вероисповедания. Участие в мероприятии приняли представители органов исполнительной власти субъектов Российской Федерации, активисты молодежных, студенческих, национальных организаций, всего около 250 человек.</w:t>
      </w:r>
    </w:p>
    <w:p w:rsidR="00220EFB" w:rsidRPr="00220EFB" w:rsidRDefault="00454118" w:rsidP="00454118">
      <w:pPr>
        <w:pStyle w:val="Bullet1G"/>
        <w:numPr>
          <w:ilvl w:val="0"/>
          <w:numId w:val="0"/>
        </w:numPr>
        <w:tabs>
          <w:tab w:val="left" w:pos="1701"/>
        </w:tabs>
        <w:ind w:left="1701" w:hanging="170"/>
        <w:rPr>
          <w:lang w:val="ru-RU"/>
        </w:rPr>
      </w:pPr>
      <w:r w:rsidRPr="00220EFB">
        <w:rPr>
          <w:lang w:val="ru-RU"/>
        </w:rPr>
        <w:t>•</w:t>
      </w:r>
      <w:r w:rsidRPr="00220EFB">
        <w:rPr>
          <w:lang w:val="ru-RU"/>
        </w:rPr>
        <w:tab/>
      </w:r>
      <w:r w:rsidR="00220EFB" w:rsidRPr="00220EFB">
        <w:rPr>
          <w:lang w:val="ru-RU"/>
        </w:rPr>
        <w:t xml:space="preserve">В период с 29 по 31 октября 2010 года в Мытищинском районе Московской области состоялся Молодежный форум национальных культур </w:t>
      </w:r>
      <w:r w:rsidR="000C1D77">
        <w:rPr>
          <w:lang w:val="ru-RU"/>
        </w:rPr>
        <w:t>"</w:t>
      </w:r>
      <w:r w:rsidR="00220EFB" w:rsidRPr="00220EFB">
        <w:rPr>
          <w:lang w:val="ru-RU"/>
        </w:rPr>
        <w:t>Мы – Россияне</w:t>
      </w:r>
      <w:r w:rsidR="000C1D77">
        <w:rPr>
          <w:lang w:val="ru-RU"/>
        </w:rPr>
        <w:t>"</w:t>
      </w:r>
      <w:r w:rsidR="00220EFB" w:rsidRPr="00220EFB">
        <w:rPr>
          <w:lang w:val="ru-RU"/>
        </w:rPr>
        <w:t xml:space="preserve">, посвященный Дню народного единства, в котором приняли участие представители федеральных и региональных органов власти, общественных объединений, молодежных организаций, деятели науки, культуры и искусства, общей численностью около 100 человек. Программа Форума включала в себя пленарное заседание, общероссийскую Школу молодого гражданского лидера, дискуссионные площадки, мастер-классы, презентацию молодежных проектов социально-экономического развития субъектов Российской Федерации, презентацию этнических видов спорта, дискуссионный подиум </w:t>
      </w:r>
      <w:r w:rsidR="000C1D77">
        <w:rPr>
          <w:lang w:val="ru-RU"/>
        </w:rPr>
        <w:t>"</w:t>
      </w:r>
      <w:r w:rsidR="00220EFB" w:rsidRPr="00220EFB">
        <w:rPr>
          <w:lang w:val="ru-RU"/>
        </w:rPr>
        <w:t>Я и Российская Федерация</w:t>
      </w:r>
      <w:r w:rsidR="000C1D77">
        <w:rPr>
          <w:lang w:val="ru-RU"/>
        </w:rPr>
        <w:t>"</w:t>
      </w:r>
      <w:r w:rsidR="00220EFB" w:rsidRPr="00220EFB">
        <w:rPr>
          <w:lang w:val="ru-RU"/>
        </w:rPr>
        <w:t xml:space="preserve">, парад проектных идей, фестиваль-конкурс исполнителей традиционной песни </w:t>
      </w:r>
      <w:r w:rsidR="000C1D77">
        <w:rPr>
          <w:lang w:val="ru-RU"/>
        </w:rPr>
        <w:t>"</w:t>
      </w:r>
      <w:r w:rsidR="00220EFB" w:rsidRPr="00220EFB">
        <w:rPr>
          <w:lang w:val="ru-RU"/>
        </w:rPr>
        <w:t>Мелодии единства</w:t>
      </w:r>
      <w:r w:rsidR="000C1D77">
        <w:rPr>
          <w:lang w:val="ru-RU"/>
        </w:rPr>
        <w:t>"</w:t>
      </w:r>
      <w:r w:rsidR="00220EFB" w:rsidRPr="00220EFB">
        <w:rPr>
          <w:lang w:val="ru-RU"/>
        </w:rPr>
        <w:t xml:space="preserve"> и т.д.</w:t>
      </w:r>
    </w:p>
    <w:p w:rsidR="007016F7" w:rsidRPr="002C407C" w:rsidRDefault="007016F7" w:rsidP="0095731A">
      <w:pPr>
        <w:pStyle w:val="SingleTxtG"/>
        <w:rPr>
          <w:lang w:val="ru-RU"/>
        </w:rPr>
      </w:pPr>
      <w:r w:rsidRPr="002C407C">
        <w:rPr>
          <w:lang w:val="ru-RU"/>
        </w:rPr>
        <w:t>85.</w:t>
      </w:r>
      <w:r w:rsidRPr="002C407C">
        <w:rPr>
          <w:lang w:val="ru-RU"/>
        </w:rPr>
        <w:tab/>
        <w:t>В целом в указанных общероссийских мероприятиях приняли участие более 20 тыс. человек из республик Северного Кавказа и других регионов России. В самих республиках в 2010 году было проведено более 30 региональных и межрегиональных мероприятий, в которых приняли участ</w:t>
      </w:r>
      <w:r w:rsidR="00E93230" w:rsidRPr="002C407C">
        <w:rPr>
          <w:lang w:val="ru-RU"/>
        </w:rPr>
        <w:t>ие свыше 25 тыс. молодых людей.</w:t>
      </w:r>
    </w:p>
    <w:p w:rsidR="007016F7" w:rsidRPr="002C407C" w:rsidRDefault="007016F7" w:rsidP="0095731A">
      <w:pPr>
        <w:pStyle w:val="SingleTxtG"/>
        <w:rPr>
          <w:lang w:val="ru-RU"/>
        </w:rPr>
      </w:pPr>
      <w:r w:rsidRPr="002C407C">
        <w:rPr>
          <w:lang w:val="ru-RU"/>
        </w:rPr>
        <w:t>86.</w:t>
      </w:r>
      <w:r w:rsidRPr="002C407C">
        <w:rPr>
          <w:lang w:val="ru-RU"/>
        </w:rPr>
        <w:tab/>
        <w:t>С 2011 года ежегодно проводится конкурс молодежных проектов Всекавказского молодежного форума, в рамках которого будет распределено 868 грантов на реализацию проектов по 22 номинациям на об</w:t>
      </w:r>
      <w:r w:rsidR="00E93230" w:rsidRPr="002C407C">
        <w:rPr>
          <w:lang w:val="ru-RU"/>
        </w:rPr>
        <w:t>щую сумму 100 миллионов рублей.</w:t>
      </w:r>
    </w:p>
    <w:p w:rsidR="007016F7" w:rsidRPr="002C407C" w:rsidRDefault="007016F7" w:rsidP="0095731A">
      <w:pPr>
        <w:pStyle w:val="SingleTxtG"/>
        <w:rPr>
          <w:lang w:val="ru-RU"/>
        </w:rPr>
      </w:pPr>
      <w:r w:rsidRPr="002C407C">
        <w:rPr>
          <w:lang w:val="ru-RU"/>
        </w:rPr>
        <w:t>87.</w:t>
      </w:r>
      <w:r w:rsidRPr="002C407C">
        <w:rPr>
          <w:lang w:val="ru-RU"/>
        </w:rPr>
        <w:tab/>
        <w:t xml:space="preserve">В целях интеграции молодежи Северного Кавказа в жизнь страны, знакомства ее с молодежью других регионов Минспорттуризм России рекомендовал органам по делам молодежи субъектов Российской Федерации привлекать на свои мероприятия молодежь из СКФО. 43 субъекта Российской Федерации направили свои предложения по участию молодежи СКФО в своих мероприятиях. 150 молодых людей Северного Кавказа приняли участие в мероприятиях 7 </w:t>
      </w:r>
      <w:r w:rsidR="00E93230" w:rsidRPr="002C407C">
        <w:rPr>
          <w:lang w:val="ru-RU"/>
        </w:rPr>
        <w:t>субъектов Российской Федерации.</w:t>
      </w:r>
    </w:p>
    <w:p w:rsidR="007016F7" w:rsidRPr="002C407C" w:rsidRDefault="007016F7" w:rsidP="0095731A">
      <w:pPr>
        <w:pStyle w:val="SingleTxtG"/>
        <w:rPr>
          <w:lang w:val="ru-RU"/>
        </w:rPr>
      </w:pPr>
      <w:r w:rsidRPr="002C407C">
        <w:rPr>
          <w:lang w:val="ru-RU"/>
        </w:rPr>
        <w:t>88.</w:t>
      </w:r>
      <w:r w:rsidRPr="002C407C">
        <w:rPr>
          <w:lang w:val="ru-RU"/>
        </w:rPr>
        <w:tab/>
        <w:t xml:space="preserve">В 2011 году в СКФО прошли следующие всероссийские мероприятия: фестиваль молодежи Кавказа </w:t>
      </w:r>
      <w:r w:rsidR="000C1D77">
        <w:rPr>
          <w:lang w:val="ru-RU"/>
        </w:rPr>
        <w:t>"</w:t>
      </w:r>
      <w:r w:rsidRPr="002C407C">
        <w:rPr>
          <w:lang w:val="ru-RU"/>
        </w:rPr>
        <w:t>Дружба народов – единство России</w:t>
      </w:r>
      <w:r w:rsidR="000C1D77">
        <w:rPr>
          <w:lang w:val="ru-RU"/>
        </w:rPr>
        <w:t>"</w:t>
      </w:r>
      <w:r w:rsidRPr="002C407C">
        <w:rPr>
          <w:lang w:val="ru-RU"/>
        </w:rPr>
        <w:t xml:space="preserve">; Всекавказский молодежный форум </w:t>
      </w:r>
      <w:r w:rsidR="000C1D77">
        <w:rPr>
          <w:lang w:val="ru-RU"/>
        </w:rPr>
        <w:t>"</w:t>
      </w:r>
      <w:r w:rsidRPr="002C407C">
        <w:rPr>
          <w:lang w:val="ru-RU"/>
        </w:rPr>
        <w:t>Машук-2011</w:t>
      </w:r>
      <w:r w:rsidR="000C1D77">
        <w:rPr>
          <w:lang w:val="ru-RU"/>
        </w:rPr>
        <w:t>"</w:t>
      </w:r>
      <w:r w:rsidRPr="002C407C">
        <w:rPr>
          <w:lang w:val="ru-RU"/>
        </w:rPr>
        <w:t xml:space="preserve">, Международный молодежный Форум </w:t>
      </w:r>
      <w:r w:rsidR="000C1D77">
        <w:rPr>
          <w:lang w:val="ru-RU"/>
        </w:rPr>
        <w:t>"</w:t>
      </w:r>
      <w:r w:rsidRPr="002C407C">
        <w:rPr>
          <w:lang w:val="ru-RU"/>
        </w:rPr>
        <w:t>За взаимопонимание на Кавказе</w:t>
      </w:r>
      <w:r w:rsidR="000C1D77">
        <w:rPr>
          <w:lang w:val="ru-RU"/>
        </w:rPr>
        <w:t>"</w:t>
      </w:r>
      <w:r w:rsidRPr="002C407C">
        <w:rPr>
          <w:lang w:val="ru-RU"/>
        </w:rPr>
        <w:t xml:space="preserve">, Всероссийский фестиваль учащейся молодежи учреждений начального и среднего профессионального образования </w:t>
      </w:r>
      <w:r w:rsidR="000C1D77">
        <w:rPr>
          <w:lang w:val="ru-RU"/>
        </w:rPr>
        <w:t>"</w:t>
      </w:r>
      <w:r w:rsidRPr="002C407C">
        <w:rPr>
          <w:lang w:val="ru-RU"/>
        </w:rPr>
        <w:t>Мы вместе!</w:t>
      </w:r>
      <w:r w:rsidR="000C1D77">
        <w:rPr>
          <w:lang w:val="ru-RU"/>
        </w:rPr>
        <w:t>"</w:t>
      </w:r>
      <w:r w:rsidRPr="002C407C">
        <w:rPr>
          <w:lang w:val="ru-RU"/>
        </w:rPr>
        <w:t xml:space="preserve"> (с участием предс</w:t>
      </w:r>
      <w:r w:rsidR="00E93230" w:rsidRPr="002C407C">
        <w:rPr>
          <w:lang w:val="ru-RU"/>
        </w:rPr>
        <w:t>тавителей всех субъектов СКФО).</w:t>
      </w:r>
    </w:p>
    <w:p w:rsidR="007016F7" w:rsidRPr="002C407C" w:rsidRDefault="007016F7" w:rsidP="0095731A">
      <w:pPr>
        <w:pStyle w:val="SingleTxtG"/>
        <w:rPr>
          <w:lang w:val="ru-RU"/>
        </w:rPr>
      </w:pPr>
      <w:r w:rsidRPr="002C407C">
        <w:rPr>
          <w:lang w:val="ru-RU"/>
        </w:rPr>
        <w:t>89.</w:t>
      </w:r>
      <w:r w:rsidRPr="002C407C">
        <w:rPr>
          <w:lang w:val="ru-RU"/>
        </w:rPr>
        <w:tab/>
        <w:t xml:space="preserve">В период с 14 по 17 апреля 2010 года в г. Ставрополе прошло межрегиональное совещание на тему: </w:t>
      </w:r>
      <w:r w:rsidR="000C1D77">
        <w:rPr>
          <w:lang w:val="ru-RU"/>
        </w:rPr>
        <w:t>"</w:t>
      </w:r>
      <w:r w:rsidRPr="002C407C">
        <w:rPr>
          <w:lang w:val="ru-RU"/>
        </w:rPr>
        <w:t>Об основных направлениях реализации молодежной политики в Северо-Кавказском федеральном округе</w:t>
      </w:r>
      <w:r w:rsidR="000C1D77">
        <w:rPr>
          <w:lang w:val="ru-RU"/>
        </w:rPr>
        <w:t>"</w:t>
      </w:r>
      <w:r w:rsidRPr="002C407C">
        <w:rPr>
          <w:lang w:val="ru-RU"/>
        </w:rPr>
        <w:t>. В совещании приняли участие полномочный представитель Президента Российской Федерации в Северо-Кавказском федеральном округе А.Г.</w:t>
      </w:r>
      <w:r w:rsidRPr="0095731A">
        <w:t> </w:t>
      </w:r>
      <w:r w:rsidRPr="002C407C">
        <w:rPr>
          <w:lang w:val="ru-RU"/>
        </w:rPr>
        <w:t xml:space="preserve">Хлопонин, представители Минспорттуризма России, руководители органов по делам молодежи всех субъектов округа, лидеры молодежных общественных объединений. На совещании было принято решение о создании постоянно действующего совещательного органа – Совета по молодежной политике в Северо-Кавказском федеральном округе. Распоряжением полномочного представителя Президента Российской Федерации в Северо-Кавказском федеральном округе А.Г. Хлопонина от 8 декабря 2010 г. № </w:t>
      </w:r>
      <w:r w:rsidR="00E93230" w:rsidRPr="002C407C">
        <w:rPr>
          <w:lang w:val="ru-RU"/>
        </w:rPr>
        <w:t>279-рп данный Совет был создан.</w:t>
      </w:r>
    </w:p>
    <w:p w:rsidR="007016F7" w:rsidRPr="002C407C" w:rsidRDefault="007016F7" w:rsidP="0095731A">
      <w:pPr>
        <w:pStyle w:val="SingleTxtG"/>
        <w:rPr>
          <w:lang w:val="ru-RU"/>
        </w:rPr>
      </w:pPr>
      <w:r w:rsidRPr="002C407C">
        <w:rPr>
          <w:lang w:val="ru-RU"/>
        </w:rPr>
        <w:t>90.</w:t>
      </w:r>
      <w:r w:rsidRPr="002C407C">
        <w:rPr>
          <w:lang w:val="ru-RU"/>
        </w:rPr>
        <w:tab/>
        <w:t>В целях подготовки кадров в сфере молодежной политики, в том числе для молодежных общественных объединений, на базе филиала Московского государственного гуманитарного университета им. М.А.</w:t>
      </w:r>
      <w:r w:rsidRPr="0095731A">
        <w:t> </w:t>
      </w:r>
      <w:r w:rsidRPr="002C407C">
        <w:rPr>
          <w:lang w:val="ru-RU"/>
        </w:rPr>
        <w:t>Шолохова в г. Ставрополе в марте 2010 г. создан межрегиональный кадровый центр развития кадрового потенциала молодежной политики Северо-Кавказского федерального округа (далее – кадровый цент</w:t>
      </w:r>
      <w:r w:rsidR="00E93230" w:rsidRPr="002C407C">
        <w:rPr>
          <w:lang w:val="ru-RU"/>
        </w:rPr>
        <w:t>р).</w:t>
      </w:r>
    </w:p>
    <w:p w:rsidR="007016F7" w:rsidRPr="002C407C" w:rsidRDefault="007016F7" w:rsidP="0095731A">
      <w:pPr>
        <w:pStyle w:val="SingleTxtG"/>
        <w:rPr>
          <w:lang w:val="ru-RU"/>
        </w:rPr>
      </w:pPr>
      <w:r w:rsidRPr="002C407C">
        <w:rPr>
          <w:lang w:val="ru-RU"/>
        </w:rPr>
        <w:t>91.</w:t>
      </w:r>
      <w:r w:rsidRPr="002C407C">
        <w:rPr>
          <w:lang w:val="ru-RU"/>
        </w:rPr>
        <w:tab/>
        <w:t>На базе кадрового центра ведется подготовка специалистов по следующим курсам:</w:t>
      </w:r>
    </w:p>
    <w:p w:rsidR="007016F7"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7016F7" w:rsidRPr="002C407C">
        <w:rPr>
          <w:lang w:val="ru-RU"/>
        </w:rPr>
        <w:t>формирование установок толерантного сознания в молодежной среде;</w:t>
      </w:r>
    </w:p>
    <w:p w:rsidR="007016F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7016F7" w:rsidRPr="00454118">
        <w:rPr>
          <w:lang w:val="ru-RU"/>
        </w:rPr>
        <w:t>волонтерство – традиции и инновации;</w:t>
      </w:r>
    </w:p>
    <w:p w:rsidR="007016F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7016F7" w:rsidRPr="00454118">
        <w:rPr>
          <w:lang w:val="ru-RU"/>
        </w:rPr>
        <w:t>технологии работы с талантливой молодежью;</w:t>
      </w:r>
    </w:p>
    <w:p w:rsidR="007016F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7016F7" w:rsidRPr="00454118">
        <w:rPr>
          <w:lang w:val="ru-RU"/>
        </w:rPr>
        <w:t>современные технологии историко-патриотического просвещения;</w:t>
      </w:r>
    </w:p>
    <w:p w:rsidR="007016F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7016F7" w:rsidRPr="00454118">
        <w:rPr>
          <w:lang w:val="ru-RU"/>
        </w:rPr>
        <w:t>проблемы социализации молодежи, находящейся в трудной жизненной ситуации;</w:t>
      </w:r>
    </w:p>
    <w:p w:rsidR="007016F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7016F7" w:rsidRPr="00454118">
        <w:rPr>
          <w:lang w:val="ru-RU"/>
        </w:rPr>
        <w:t>формирование и развитие ценностей здорового образа жизни в Российской Федерации;</w:t>
      </w:r>
    </w:p>
    <w:p w:rsidR="007016F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7016F7" w:rsidRPr="00454118">
        <w:rPr>
          <w:lang w:val="ru-RU"/>
        </w:rPr>
        <w:t>технологии вовлечения молодежи в деятельность институтов демократического государства и гражданского общества;</w:t>
      </w:r>
    </w:p>
    <w:p w:rsidR="007016F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7016F7" w:rsidRPr="00454118">
        <w:rPr>
          <w:lang w:val="ru-RU"/>
        </w:rPr>
        <w:t>профилактика экстремизма в молодежной среде;</w:t>
      </w:r>
    </w:p>
    <w:p w:rsidR="007016F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7016F7" w:rsidRPr="00454118">
        <w:rPr>
          <w:lang w:val="ru-RU"/>
        </w:rPr>
        <w:t>гуманитарные технологии в подготовке педагогов-волонтеров к профилактике</w:t>
      </w:r>
      <w:r w:rsidR="000C1D77">
        <w:rPr>
          <w:lang w:val="ru-RU"/>
        </w:rPr>
        <w:t xml:space="preserve"> </w:t>
      </w:r>
      <w:r w:rsidR="007016F7" w:rsidRPr="00454118">
        <w:rPr>
          <w:lang w:val="ru-RU"/>
        </w:rPr>
        <w:t>алкогольной и наркозависимости подростков.</w:t>
      </w:r>
      <w:r w:rsidR="000C1D77">
        <w:rPr>
          <w:lang w:val="ru-RU"/>
        </w:rPr>
        <w:t xml:space="preserve"> </w:t>
      </w:r>
      <w:r w:rsidR="007016F7" w:rsidRPr="00454118">
        <w:rPr>
          <w:lang w:val="ru-RU"/>
        </w:rPr>
        <w:t>Всего обучение на различных курсах прошли более 300 человек.</w:t>
      </w:r>
    </w:p>
    <w:p w:rsidR="007016F7" w:rsidRPr="000C1D77" w:rsidRDefault="007016F7" w:rsidP="0095731A">
      <w:pPr>
        <w:pStyle w:val="SingleTxtG"/>
        <w:rPr>
          <w:lang w:val="ru-RU"/>
        </w:rPr>
      </w:pPr>
      <w:r w:rsidRPr="000C1D77">
        <w:rPr>
          <w:lang w:val="ru-RU"/>
        </w:rPr>
        <w:t>92.</w:t>
      </w:r>
      <w:r w:rsidRPr="000C1D77">
        <w:rPr>
          <w:lang w:val="ru-RU"/>
        </w:rPr>
        <w:tab/>
        <w:t>При кадровом центре образована лаборатория исследования проблем межкультурного взаимодействия молодежи в СКФО. Для работы в лаборатории привлечены ведущие политологии, социологи, историки и другие специалисты. За два месяца лабораторией проведены пилотные исследования кадрового потенциала молодежной политики в Ставропольском крае, республиках Северная Осетия – Алания, Дагестан, Карачаево-Черкесия. В декабре 2010 года аналогичные исследования проведены в Чеченской Республике.</w:t>
      </w:r>
    </w:p>
    <w:p w:rsidR="007016F7" w:rsidRPr="000C1D77" w:rsidRDefault="007016F7" w:rsidP="0095731A">
      <w:pPr>
        <w:pStyle w:val="SingleTxtG"/>
        <w:rPr>
          <w:lang w:val="ru-RU"/>
        </w:rPr>
      </w:pPr>
      <w:r w:rsidRPr="000C1D77">
        <w:rPr>
          <w:lang w:val="ru-RU"/>
        </w:rPr>
        <w:t>93.</w:t>
      </w:r>
      <w:r w:rsidRPr="000C1D77">
        <w:rPr>
          <w:lang w:val="ru-RU"/>
        </w:rPr>
        <w:tab/>
        <w:t>Минспорттуризм России разработал и утвердил ведомственный план реализации Стратегии социально-экономического развития СКФО до 2025 года в сфере молодежной политики, внес в</w:t>
      </w:r>
      <w:r w:rsidR="000C1D77" w:rsidRPr="000C1D77">
        <w:rPr>
          <w:lang w:val="ru-RU"/>
        </w:rPr>
        <w:t xml:space="preserve"> </w:t>
      </w:r>
      <w:r w:rsidRPr="000C1D77">
        <w:rPr>
          <w:lang w:val="ru-RU"/>
        </w:rPr>
        <w:t>Правительство Российской Федерации проект Концепции государственной молодежной политики в субъектах Российск</w:t>
      </w:r>
      <w:r w:rsidR="00E93230" w:rsidRPr="000C1D77">
        <w:rPr>
          <w:lang w:val="ru-RU"/>
        </w:rPr>
        <w:t>ой Федерации СКФО до 2025 года.</w:t>
      </w:r>
    </w:p>
    <w:p w:rsidR="007016F7" w:rsidRPr="000C1D77" w:rsidRDefault="007016F7" w:rsidP="0095731A">
      <w:pPr>
        <w:pStyle w:val="SingleTxtG"/>
        <w:rPr>
          <w:lang w:val="ru-RU"/>
        </w:rPr>
      </w:pPr>
      <w:r w:rsidRPr="000C1D77">
        <w:rPr>
          <w:lang w:val="ru-RU"/>
        </w:rPr>
        <w:t>94.</w:t>
      </w:r>
      <w:r w:rsidRPr="000C1D77">
        <w:rPr>
          <w:lang w:val="ru-RU"/>
        </w:rPr>
        <w:tab/>
        <w:t>Ежегодно в различных регионах России за счет средств федерального бюджета (по линии Минкультуры России) проводятся фестивали с участием различных слоев населения и в особенности молодежи, направленные на снижение межэтнических барьеров и преодоление ксенофобии. Все эти мероприятия проводятся в привязке к актуальным событиям общественно-политической жизни страны, памятным датам военной истории и направлены на профилактику расовой дискриминации во всех ее проявлениях.</w:t>
      </w:r>
    </w:p>
    <w:p w:rsidR="007016F7" w:rsidRPr="000C1D77" w:rsidRDefault="007016F7" w:rsidP="0095731A">
      <w:pPr>
        <w:pStyle w:val="SingleTxtG"/>
        <w:rPr>
          <w:lang w:val="ru-RU"/>
        </w:rPr>
      </w:pPr>
      <w:r w:rsidRPr="000C1D77">
        <w:rPr>
          <w:lang w:val="ru-RU"/>
        </w:rPr>
        <w:t>95.</w:t>
      </w:r>
      <w:r w:rsidRPr="000C1D77">
        <w:rPr>
          <w:lang w:val="ru-RU"/>
        </w:rPr>
        <w:tab/>
        <w:t xml:space="preserve">Среди таких мероприятий – Межгосударственный молодежный праздник </w:t>
      </w:r>
      <w:r w:rsidR="000C1D77" w:rsidRPr="000C1D77">
        <w:rPr>
          <w:lang w:val="ru-RU"/>
        </w:rPr>
        <w:t>"</w:t>
      </w:r>
      <w:r w:rsidRPr="000C1D77">
        <w:rPr>
          <w:lang w:val="ru-RU"/>
        </w:rPr>
        <w:t>Славянское единство</w:t>
      </w:r>
      <w:r w:rsidR="000C1D77">
        <w:rPr>
          <w:lang w:val="ru-RU"/>
        </w:rPr>
        <w:t>"</w:t>
      </w:r>
      <w:r w:rsidRPr="000C1D77">
        <w:rPr>
          <w:lang w:val="ru-RU"/>
        </w:rPr>
        <w:t xml:space="preserve">, проходящий ежегодно в Брянской области у монумента </w:t>
      </w:r>
      <w:r w:rsidR="000C1D77" w:rsidRPr="000C1D77">
        <w:rPr>
          <w:lang w:val="ru-RU"/>
        </w:rPr>
        <w:t>"</w:t>
      </w:r>
      <w:r w:rsidRPr="000C1D77">
        <w:rPr>
          <w:lang w:val="ru-RU"/>
        </w:rPr>
        <w:t>Дружбы</w:t>
      </w:r>
      <w:r w:rsidR="000C1D77">
        <w:rPr>
          <w:lang w:val="ru-RU"/>
        </w:rPr>
        <w:t>"</w:t>
      </w:r>
      <w:r w:rsidRPr="000C1D77">
        <w:rPr>
          <w:lang w:val="ru-RU"/>
        </w:rPr>
        <w:t xml:space="preserve"> на границе России, Украины и Беларуси; Фестиваль коллективов России, Беларуси и Литвы в Псковской области на Кургане Дружбы. В 2009 году в Чувашской республике состоялся Межрегиональный кинофестиваль межэтнического согласия и сотрудничества. Ежегодно в различных городах России проходят Международный фестиваль мусульманского кино </w:t>
      </w:r>
      <w:r w:rsidR="000C1D77" w:rsidRPr="000C1D77">
        <w:rPr>
          <w:lang w:val="ru-RU"/>
        </w:rPr>
        <w:t>"</w:t>
      </w:r>
      <w:r w:rsidRPr="000C1D77">
        <w:rPr>
          <w:lang w:val="ru-RU"/>
        </w:rPr>
        <w:t>Золотой Минбар</w:t>
      </w:r>
      <w:r w:rsidR="000C1D77">
        <w:rPr>
          <w:lang w:val="ru-RU"/>
        </w:rPr>
        <w:t>"</w:t>
      </w:r>
      <w:r w:rsidRPr="000C1D77">
        <w:rPr>
          <w:lang w:val="ru-RU"/>
        </w:rPr>
        <w:t xml:space="preserve"> (г.Казань) и Международный форум славянских и православных фильмов </w:t>
      </w:r>
      <w:r w:rsidR="000C1D77" w:rsidRPr="000C1D77">
        <w:rPr>
          <w:lang w:val="ru-RU"/>
        </w:rPr>
        <w:t>"</w:t>
      </w:r>
      <w:r w:rsidRPr="000C1D77">
        <w:rPr>
          <w:lang w:val="ru-RU"/>
        </w:rPr>
        <w:t>Золотой Витязь</w:t>
      </w:r>
      <w:r w:rsidR="000C1D77">
        <w:rPr>
          <w:lang w:val="ru-RU"/>
        </w:rPr>
        <w:t>"</w:t>
      </w:r>
      <w:r w:rsidRPr="000C1D77">
        <w:rPr>
          <w:lang w:val="ru-RU"/>
        </w:rPr>
        <w:t xml:space="preserve"> (г.Липецк).</w:t>
      </w:r>
    </w:p>
    <w:p w:rsidR="007016F7" w:rsidRPr="000C1D77" w:rsidRDefault="007016F7" w:rsidP="0095731A">
      <w:pPr>
        <w:pStyle w:val="SingleTxtG"/>
        <w:rPr>
          <w:lang w:val="ru-RU"/>
        </w:rPr>
      </w:pPr>
      <w:r w:rsidRPr="000C1D77">
        <w:rPr>
          <w:lang w:val="ru-RU"/>
        </w:rPr>
        <w:t>96.</w:t>
      </w:r>
      <w:r w:rsidRPr="000C1D77">
        <w:rPr>
          <w:lang w:val="ru-RU"/>
        </w:rPr>
        <w:tab/>
        <w:t>В различных регионах Российской Федерации ежегодно проводятся сотни мероприятий, направленных на укрепление гражданского единства, профилактику расовой, национальной (этнической), религиозной нетерпимости (в рамках региональных комплексных планов по противодействию проявлениям экстремизма и региональных целевых программ соответствующей направленности).</w:t>
      </w:r>
    </w:p>
    <w:p w:rsidR="007016F7" w:rsidRPr="000C1D77" w:rsidRDefault="007016F7" w:rsidP="0095731A">
      <w:pPr>
        <w:pStyle w:val="SingleTxtG"/>
        <w:rPr>
          <w:lang w:val="ru-RU"/>
        </w:rPr>
      </w:pPr>
      <w:r w:rsidRPr="000C1D77">
        <w:rPr>
          <w:lang w:val="ru-RU"/>
        </w:rPr>
        <w:t>97.</w:t>
      </w:r>
      <w:r w:rsidRPr="000C1D77">
        <w:rPr>
          <w:lang w:val="ru-RU"/>
        </w:rPr>
        <w:tab/>
        <w:t xml:space="preserve">В соответствии с пунктом 2 статьи 2 Конвенции органы исполнительной власти Российской Федерации поддерживают этнокультурные организации. Так, согласно Федеральному закону от 9 февраля 2009 г. № 11-ФЗ </w:t>
      </w:r>
      <w:r w:rsidR="000C1D77" w:rsidRPr="000C1D77">
        <w:rPr>
          <w:lang w:val="ru-RU"/>
        </w:rPr>
        <w:t>"</w:t>
      </w:r>
      <w:r w:rsidRPr="000C1D77">
        <w:rPr>
          <w:lang w:val="ru-RU"/>
        </w:rPr>
        <w:t xml:space="preserve">О внесении изменения в статью 16 Федерального закона </w:t>
      </w:r>
      <w:r w:rsidR="000C1D77" w:rsidRPr="000C1D77">
        <w:rPr>
          <w:lang w:val="ru-RU"/>
        </w:rPr>
        <w:t>"</w:t>
      </w:r>
      <w:r w:rsidRPr="000C1D77">
        <w:rPr>
          <w:lang w:val="ru-RU"/>
        </w:rPr>
        <w:t>О национально-культурной автономии</w:t>
      </w:r>
      <w:r w:rsidR="000C1D77">
        <w:rPr>
          <w:lang w:val="ru-RU"/>
        </w:rPr>
        <w:t>"</w:t>
      </w:r>
      <w:r w:rsidRPr="000C1D77">
        <w:rPr>
          <w:lang w:val="ru-RU"/>
        </w:rPr>
        <w:t xml:space="preserve"> федеральными органами исполнительной власти за счет средств федерального бюджета может оказываться финансовая поддержка федеральным национально-культурным автономиям (НКА), за счет средств регионального бюджета органами исполнительной власти субъектов Российской Федерации соответствующая поддержка оказывается региональным и местным НКА, органы местного самоуправления вправе оказывать поддержку местным НКА из местного бюджета.</w:t>
      </w:r>
    </w:p>
    <w:p w:rsidR="007016F7" w:rsidRPr="000C1D77" w:rsidRDefault="007016F7" w:rsidP="0095731A">
      <w:pPr>
        <w:pStyle w:val="SingleTxtG"/>
        <w:rPr>
          <w:lang w:val="ru-RU"/>
        </w:rPr>
      </w:pPr>
      <w:r w:rsidRPr="000C1D77">
        <w:rPr>
          <w:lang w:val="ru-RU"/>
        </w:rPr>
        <w:t>98.</w:t>
      </w:r>
      <w:r w:rsidRPr="000C1D77">
        <w:rPr>
          <w:lang w:val="ru-RU"/>
        </w:rPr>
        <w:tab/>
        <w:t xml:space="preserve">Поддержка этнокультурных проектов осуществляется в рамках грантов Президента Российской Федерации некоммерческим организациям, грантов Минспорттуризма России, федеральной целевой программы </w:t>
      </w:r>
      <w:r w:rsidR="000C1D77" w:rsidRPr="000C1D77">
        <w:rPr>
          <w:lang w:val="ru-RU"/>
        </w:rPr>
        <w:t>"</w:t>
      </w:r>
      <w:r w:rsidRPr="000C1D77">
        <w:rPr>
          <w:lang w:val="ru-RU"/>
        </w:rPr>
        <w:t>Культура России (2006-2011 годы)</w:t>
      </w:r>
      <w:r w:rsidR="000C1D77">
        <w:rPr>
          <w:lang w:val="ru-RU"/>
        </w:rPr>
        <w:t>"</w:t>
      </w:r>
      <w:r w:rsidRPr="000C1D77">
        <w:rPr>
          <w:lang w:val="ru-RU"/>
        </w:rPr>
        <w:t xml:space="preserve">, субсидий, выделяемых на поддержку коренных малочисленных народов Севера, Сибири и Дальнего Востока, в рамках ФЦП </w:t>
      </w:r>
      <w:r w:rsidR="000C1D77" w:rsidRPr="000C1D77">
        <w:rPr>
          <w:lang w:val="ru-RU"/>
        </w:rPr>
        <w:t>"</w:t>
      </w:r>
      <w:r w:rsidRPr="000C1D77">
        <w:rPr>
          <w:lang w:val="ru-RU"/>
        </w:rPr>
        <w:t>Социально-экономическое и этнокультурное развитие российских немцев на 2008-2012 годы</w:t>
      </w:r>
      <w:r w:rsidR="000C1D77">
        <w:rPr>
          <w:lang w:val="ru-RU"/>
        </w:rPr>
        <w:t>"</w:t>
      </w:r>
      <w:r w:rsidRPr="000C1D77">
        <w:rPr>
          <w:lang w:val="ru-RU"/>
        </w:rPr>
        <w:t xml:space="preserve">, а также в период 2008-2011 гг. в рамках отдельной целевой статьи федерального бюджета </w:t>
      </w:r>
      <w:r w:rsidR="000C1D77" w:rsidRPr="000C1D77">
        <w:rPr>
          <w:lang w:val="ru-RU"/>
        </w:rPr>
        <w:t>"</w:t>
      </w:r>
      <w:r w:rsidRPr="000C1D77">
        <w:rPr>
          <w:lang w:val="ru-RU"/>
        </w:rPr>
        <w:t>Мероприятия по реализации государственной национальной политики</w:t>
      </w:r>
      <w:r w:rsidR="000C1D77">
        <w:rPr>
          <w:lang w:val="ru-RU"/>
        </w:rPr>
        <w:t>"</w:t>
      </w:r>
      <w:r w:rsidRPr="000C1D77">
        <w:rPr>
          <w:lang w:val="ru-RU"/>
        </w:rPr>
        <w:t xml:space="preserve"> (объем финансирования в 2008 г. – 240,0 млн. руб., 2009 г. – 179, 5 млн. руб., 2010 г. – 80,0 млн. руб., 2011 г. – 80,0 млн. руб.), посредством субсидий субъектам Российской Федерации на поддержку социально ориентированных организаций.</w:t>
      </w:r>
    </w:p>
    <w:p w:rsidR="007016F7" w:rsidRPr="000C1D77" w:rsidRDefault="007016F7" w:rsidP="0095731A">
      <w:pPr>
        <w:pStyle w:val="SingleTxtG"/>
        <w:rPr>
          <w:lang w:val="ru-RU"/>
        </w:rPr>
      </w:pPr>
      <w:r w:rsidRPr="000C1D77">
        <w:rPr>
          <w:lang w:val="ru-RU"/>
        </w:rPr>
        <w:t>99.</w:t>
      </w:r>
      <w:r w:rsidRPr="000C1D77">
        <w:rPr>
          <w:lang w:val="ru-RU"/>
        </w:rPr>
        <w:tab/>
        <w:t xml:space="preserve">Согласно Федеральному закону от 12 января 1996 г. № 7-ФЗ </w:t>
      </w:r>
      <w:r w:rsidR="000C1D77" w:rsidRPr="000C1D77">
        <w:rPr>
          <w:lang w:val="ru-RU"/>
        </w:rPr>
        <w:t>"</w:t>
      </w:r>
      <w:r w:rsidRPr="000C1D77">
        <w:rPr>
          <w:lang w:val="ru-RU"/>
        </w:rPr>
        <w:t>О некоммерческих организациях</w:t>
      </w:r>
      <w:r w:rsidR="000C1D77">
        <w:rPr>
          <w:lang w:val="ru-RU"/>
        </w:rPr>
        <w:t>"</w:t>
      </w:r>
      <w:r w:rsidRPr="000C1D77">
        <w:rPr>
          <w:lang w:val="ru-RU"/>
        </w:rPr>
        <w:t xml:space="preserve"> с изменениями, внесенн</w:t>
      </w:r>
      <w:r w:rsidR="00792EBE" w:rsidRPr="000C1D77">
        <w:rPr>
          <w:lang w:val="ru-RU"/>
        </w:rPr>
        <w:t xml:space="preserve">ыми Федеральным законом от </w:t>
      </w:r>
      <w:r w:rsidRPr="000C1D77">
        <w:rPr>
          <w:lang w:val="ru-RU"/>
        </w:rPr>
        <w:t>№ 40-ФЗ, социально ориентированными признаются некоммерческие организации,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в том числе на оказание юридической помощи на безвозмездной или на льготной основе гражданам и некоммерческим организациям и правовое просвещение населения, защиту прав и свобод человека и гражданина; профилактику социально опасных форм поведения граждан;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7016F7" w:rsidRPr="000C1D77" w:rsidRDefault="007016F7" w:rsidP="0095731A">
      <w:pPr>
        <w:pStyle w:val="SingleTxtG"/>
        <w:rPr>
          <w:lang w:val="ru-RU"/>
        </w:rPr>
      </w:pPr>
      <w:r w:rsidRPr="000C1D77">
        <w:rPr>
          <w:lang w:val="ru-RU"/>
        </w:rPr>
        <w:t>100.</w:t>
      </w:r>
      <w:r w:rsidRPr="000C1D77">
        <w:rPr>
          <w:lang w:val="ru-RU"/>
        </w:rPr>
        <w:tab/>
        <w:t>Оказание поддержки социально ориентированным некоммерческим организациям осуществляется в следующих формах:</w:t>
      </w:r>
    </w:p>
    <w:p w:rsidR="007016F7" w:rsidRPr="00DB4003" w:rsidRDefault="00DB4003" w:rsidP="0095731A">
      <w:pPr>
        <w:pStyle w:val="SingleTxtG"/>
        <w:ind w:left="1701"/>
        <w:rPr>
          <w:lang w:val="ru-RU"/>
        </w:rPr>
      </w:pPr>
      <w:r>
        <w:rPr>
          <w:lang w:val="en-US"/>
        </w:rPr>
        <w:t>a</w:t>
      </w:r>
      <w:r w:rsidR="00792EBE" w:rsidRPr="00DB4003">
        <w:rPr>
          <w:lang w:val="ru-RU"/>
        </w:rPr>
        <w:t xml:space="preserve">) </w:t>
      </w:r>
      <w:r w:rsidR="007016F7" w:rsidRPr="00DB4003">
        <w:rPr>
          <w:lang w:val="ru-RU"/>
        </w:rPr>
        <w:t>финансовая, имущественная, информационная, консультационная поддержка, а также поддержка в области подготовки, переподготовки и повышения квалификации работников и добровольцев социально ориентированных некоммерческих организаций;</w:t>
      </w:r>
    </w:p>
    <w:p w:rsidR="007016F7" w:rsidRPr="00DB4003" w:rsidRDefault="00DB4003" w:rsidP="0095731A">
      <w:pPr>
        <w:pStyle w:val="SingleTxtG"/>
        <w:ind w:left="1701"/>
        <w:rPr>
          <w:lang w:val="ru-RU"/>
        </w:rPr>
      </w:pPr>
      <w:r>
        <w:t>b</w:t>
      </w:r>
      <w:r w:rsidR="00E93230" w:rsidRPr="00DB4003">
        <w:rPr>
          <w:lang w:val="ru-RU"/>
        </w:rPr>
        <w:t xml:space="preserve">) </w:t>
      </w:r>
      <w:r w:rsidR="007016F7" w:rsidRPr="00DB4003">
        <w:rPr>
          <w:lang w:val="ru-RU"/>
        </w:rPr>
        <w:t>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w:t>
      </w:r>
    </w:p>
    <w:p w:rsidR="007016F7" w:rsidRPr="00DB4003" w:rsidRDefault="00DB4003" w:rsidP="0095731A">
      <w:pPr>
        <w:pStyle w:val="SingleTxtG"/>
        <w:ind w:left="1701"/>
        <w:rPr>
          <w:lang w:val="ru-RU"/>
        </w:rPr>
      </w:pPr>
      <w:r>
        <w:t>c</w:t>
      </w:r>
      <w:r w:rsidR="007016F7" w:rsidRPr="00DB4003">
        <w:rPr>
          <w:lang w:val="ru-RU"/>
        </w:rPr>
        <w:t xml:space="preserve">) размещение у социально ориентированных некоммерческих организаций заказов на поставки товаров, выполнение работ, оказание услуг для государственных и муниципальных нужд в порядке, предусмотренном Федеральным законом от 21 июля 2005 г. № 94-ФЗ </w:t>
      </w:r>
      <w:r w:rsidR="000C1D77">
        <w:rPr>
          <w:lang w:val="ru-RU"/>
        </w:rPr>
        <w:t>"</w:t>
      </w:r>
      <w:r w:rsidR="007016F7" w:rsidRPr="00DB4003">
        <w:rPr>
          <w:lang w:val="ru-RU"/>
        </w:rPr>
        <w:t>О размещении заказов на поставки товаров, выполнение работ, оказание услуг для государственных и муниципальных нужд</w:t>
      </w:r>
      <w:r w:rsidR="000C1D77">
        <w:rPr>
          <w:lang w:val="ru-RU"/>
        </w:rPr>
        <w:t>"</w:t>
      </w:r>
      <w:r w:rsidR="007016F7" w:rsidRPr="00DB4003">
        <w:rPr>
          <w:lang w:val="ru-RU"/>
        </w:rPr>
        <w:t>;</w:t>
      </w:r>
    </w:p>
    <w:p w:rsidR="007016F7" w:rsidRPr="00DB4003" w:rsidRDefault="00DB4003" w:rsidP="0095731A">
      <w:pPr>
        <w:pStyle w:val="SingleTxtG"/>
        <w:ind w:left="1701"/>
        <w:rPr>
          <w:lang w:val="ru-RU"/>
        </w:rPr>
      </w:pPr>
      <w:r>
        <w:t>d</w:t>
      </w:r>
      <w:r w:rsidR="007016F7" w:rsidRPr="00DB4003">
        <w:rPr>
          <w:lang w:val="ru-RU"/>
        </w:rPr>
        <w:t>)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7016F7" w:rsidRPr="000C1D77" w:rsidRDefault="007016F7" w:rsidP="0095731A">
      <w:pPr>
        <w:pStyle w:val="SingleTxtG"/>
        <w:rPr>
          <w:lang w:val="ru-RU"/>
        </w:rPr>
      </w:pPr>
      <w:r w:rsidRPr="0024125A">
        <w:rPr>
          <w:lang w:val="ru-RU"/>
        </w:rPr>
        <w:t>101.</w:t>
      </w:r>
      <w:r w:rsidRPr="0024125A">
        <w:rPr>
          <w:lang w:val="ru-RU"/>
        </w:rPr>
        <w:tab/>
      </w:r>
      <w:r w:rsidRPr="007016F7">
        <w:rPr>
          <w:lang w:val="ru-RU"/>
        </w:rPr>
        <w:t xml:space="preserve">Субъекты Российской Федерации и муниципальные образования наряду с </w:t>
      </w:r>
      <w:r w:rsidRPr="000C1D77">
        <w:rPr>
          <w:lang w:val="ru-RU"/>
        </w:rPr>
        <w:t>указанными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7016F7" w:rsidRPr="000C1D77" w:rsidRDefault="007016F7" w:rsidP="0095731A">
      <w:pPr>
        <w:pStyle w:val="SingleTxtG"/>
        <w:rPr>
          <w:lang w:val="ru-RU"/>
        </w:rPr>
      </w:pPr>
      <w:r w:rsidRPr="000C1D77">
        <w:rPr>
          <w:lang w:val="ru-RU"/>
        </w:rPr>
        <w:t>102.</w:t>
      </w:r>
      <w:r w:rsidRPr="000C1D77">
        <w:rPr>
          <w:lang w:val="ru-RU"/>
        </w:rPr>
        <w:tab/>
        <w:t>Постановлением Правительства Российской Федерации от 23</w:t>
      </w:r>
      <w:r w:rsidRPr="0095731A">
        <w:t> </w:t>
      </w:r>
      <w:r w:rsidRPr="000C1D77">
        <w:rPr>
          <w:lang w:val="ru-RU"/>
        </w:rPr>
        <w:t xml:space="preserve">августа 2011 г. № 713 </w:t>
      </w:r>
      <w:r w:rsidR="000C1D77" w:rsidRPr="000C1D77">
        <w:rPr>
          <w:lang w:val="ru-RU"/>
        </w:rPr>
        <w:t>"</w:t>
      </w:r>
      <w:r w:rsidRPr="000C1D77">
        <w:rPr>
          <w:lang w:val="ru-RU"/>
        </w:rPr>
        <w:t>О предоставлении поддержки социально ориентированным некоммерческим организациям</w:t>
      </w:r>
      <w:r w:rsidR="000C1D77">
        <w:rPr>
          <w:lang w:val="ru-RU"/>
        </w:rPr>
        <w:t>"</w:t>
      </w:r>
      <w:r w:rsidRPr="000C1D77">
        <w:rPr>
          <w:lang w:val="ru-RU"/>
        </w:rPr>
        <w:t xml:space="preserve"> (далее – постановление № 713) предусмотрено предоставление в 2011 году на конкурсной основе субсидий из федерального бюджета:</w:t>
      </w:r>
    </w:p>
    <w:p w:rsidR="007016F7" w:rsidRPr="007016F7" w:rsidRDefault="00454118" w:rsidP="00454118">
      <w:pPr>
        <w:pStyle w:val="Bullet1G"/>
        <w:numPr>
          <w:ilvl w:val="0"/>
          <w:numId w:val="0"/>
        </w:numPr>
        <w:tabs>
          <w:tab w:val="left" w:pos="1701"/>
        </w:tabs>
        <w:ind w:left="1701" w:hanging="170"/>
        <w:rPr>
          <w:lang w:val="ru-RU"/>
        </w:rPr>
      </w:pPr>
      <w:r w:rsidRPr="007016F7">
        <w:rPr>
          <w:lang w:val="ru-RU"/>
        </w:rPr>
        <w:t>•</w:t>
      </w:r>
      <w:r w:rsidRPr="007016F7">
        <w:rPr>
          <w:lang w:val="ru-RU"/>
        </w:rPr>
        <w:tab/>
      </w:r>
      <w:r w:rsidR="007016F7" w:rsidRPr="007016F7">
        <w:rPr>
          <w:lang w:val="ru-RU"/>
        </w:rPr>
        <w:t>на общую сумму 600 миллионов рублей – бюджетам субъектов Российской Федерации на реализацию региональных программ поддержки социально ориентированных некоммерческих организаций (в части оказания на конкурсной основе финансовой поддержки таким организациям);</w:t>
      </w:r>
    </w:p>
    <w:p w:rsidR="007016F7" w:rsidRPr="007016F7" w:rsidRDefault="00454118" w:rsidP="00454118">
      <w:pPr>
        <w:pStyle w:val="Bullet1G"/>
        <w:numPr>
          <w:ilvl w:val="0"/>
          <w:numId w:val="0"/>
        </w:numPr>
        <w:tabs>
          <w:tab w:val="left" w:pos="1701"/>
        </w:tabs>
        <w:ind w:left="1701" w:hanging="170"/>
        <w:rPr>
          <w:lang w:val="ru-RU"/>
        </w:rPr>
      </w:pPr>
      <w:r w:rsidRPr="007016F7">
        <w:rPr>
          <w:lang w:val="ru-RU"/>
        </w:rPr>
        <w:t>•</w:t>
      </w:r>
      <w:r w:rsidRPr="007016F7">
        <w:rPr>
          <w:lang w:val="ru-RU"/>
        </w:rPr>
        <w:tab/>
      </w:r>
      <w:r w:rsidR="007016F7" w:rsidRPr="007016F7">
        <w:rPr>
          <w:lang w:val="ru-RU"/>
        </w:rPr>
        <w:t>на общую сумму 132 миллиона рублей – социально ориентированным некоммерческим организациям на реализацию программ в области оказания информационной, консультационной и методической поддержки деятельности социально ориентированных некоммерческих организаций по основным направлениям их деятельности; выявление, обобщение и распространение лучшей практики реализации проектов социально ориентированных некоммерческих организаций, в том числе путем проведения конференций и семинаров; содействие привлечению социально ориентированными некоммерческими организациями труда добровольцев.</w:t>
      </w:r>
    </w:p>
    <w:p w:rsidR="007016F7" w:rsidRPr="002C407C" w:rsidRDefault="007016F7" w:rsidP="0095731A">
      <w:pPr>
        <w:pStyle w:val="SingleTxtG"/>
        <w:rPr>
          <w:lang w:val="ru-RU"/>
        </w:rPr>
      </w:pPr>
      <w:r w:rsidRPr="002C407C">
        <w:rPr>
          <w:lang w:val="ru-RU"/>
        </w:rPr>
        <w:t>10</w:t>
      </w:r>
      <w:r w:rsidR="00907DDE" w:rsidRPr="002C407C">
        <w:rPr>
          <w:lang w:val="ru-RU"/>
        </w:rPr>
        <w:t>3</w:t>
      </w:r>
      <w:r w:rsidRPr="002C407C">
        <w:rPr>
          <w:lang w:val="ru-RU"/>
        </w:rPr>
        <w:t>.</w:t>
      </w:r>
      <w:r w:rsidRPr="002C407C">
        <w:rPr>
          <w:lang w:val="ru-RU"/>
        </w:rPr>
        <w:tab/>
        <w:t>Органам исполнительной власти субъектов Российской Федерации рекомендовано в 2011 году утвердить региональные программы поддержки социально ориентированных некоммерческих организаций.</w:t>
      </w:r>
    </w:p>
    <w:p w:rsidR="007016F7" w:rsidRPr="002C407C" w:rsidRDefault="007016F7" w:rsidP="0095731A">
      <w:pPr>
        <w:pStyle w:val="SingleTxtG"/>
        <w:rPr>
          <w:lang w:val="ru-RU"/>
        </w:rPr>
      </w:pPr>
      <w:r w:rsidRPr="002C407C">
        <w:rPr>
          <w:lang w:val="ru-RU"/>
        </w:rPr>
        <w:t>10</w:t>
      </w:r>
      <w:r w:rsidR="00907DDE" w:rsidRPr="002C407C">
        <w:rPr>
          <w:lang w:val="ru-RU"/>
        </w:rPr>
        <w:t>4</w:t>
      </w:r>
      <w:r w:rsidRPr="002C407C">
        <w:rPr>
          <w:lang w:val="ru-RU"/>
        </w:rPr>
        <w:t>.</w:t>
      </w:r>
      <w:r w:rsidRPr="002C407C">
        <w:rPr>
          <w:lang w:val="ru-RU"/>
        </w:rPr>
        <w:tab/>
        <w:t>Важнейшим направлением удовлетворения этнокультурных потребностей народов России является государственная поддержка в сфере культуры. Под эгидой Минкультуры России центрами (домами) народного творчества ведется работа по поиску и сохранению празднично-обрядовых, семейно-бытовых, песенных, инструментальных, хореографических, ремесленных и других традиций народов России. В стране действует около 15 тысяч фольклорных коллективов, 150 из них – государственные народные хоры, ансамбли песни и танца, ансамбли народной музыки; открыто более 500 фольклорных отделений в музыкальных школах и школах искусств; более чем в 5 тыс. клубных учреждений работают фольклорные студии, школы, мастерские. Более 3 тыс. клубов, в первую очередь сельских, изменили свой профиль и стали Центрами и Домами фольклора, ремесел, музеями быта и т.п.</w:t>
      </w:r>
    </w:p>
    <w:p w:rsidR="007016F7" w:rsidRPr="00CE4AD4" w:rsidRDefault="007016F7" w:rsidP="007016F7">
      <w:pPr>
        <w:pStyle w:val="H23G"/>
        <w:rPr>
          <w:sz w:val="24"/>
          <w:lang w:val="ru-RU"/>
        </w:rPr>
      </w:pPr>
      <w:bookmarkStart w:id="11" w:name="_Toc324252710"/>
      <w:r w:rsidRPr="00CE4AD4">
        <w:rPr>
          <w:sz w:val="24"/>
          <w:lang w:val="ru-RU"/>
        </w:rPr>
        <w:tab/>
      </w:r>
      <w:r w:rsidR="006E3091">
        <w:rPr>
          <w:sz w:val="24"/>
          <w:lang w:val="fr-CH"/>
        </w:rPr>
        <w:t>C</w:t>
      </w:r>
      <w:r w:rsidR="006E3091" w:rsidRPr="000C1D77">
        <w:rPr>
          <w:sz w:val="24"/>
          <w:lang w:val="ru-RU"/>
        </w:rPr>
        <w:t>.</w:t>
      </w:r>
      <w:r w:rsidRPr="00CE4AD4">
        <w:rPr>
          <w:sz w:val="24"/>
          <w:lang w:val="ru-RU"/>
        </w:rPr>
        <w:tab/>
        <w:t>Статья 4</w:t>
      </w:r>
      <w:bookmarkEnd w:id="11"/>
    </w:p>
    <w:p w:rsidR="007016F7" w:rsidRPr="002C407C" w:rsidRDefault="007F5FEF" w:rsidP="0095731A">
      <w:pPr>
        <w:pStyle w:val="SingleTxtG"/>
        <w:rPr>
          <w:lang w:val="ru-RU"/>
        </w:rPr>
      </w:pPr>
      <w:r w:rsidRPr="002C407C">
        <w:rPr>
          <w:lang w:val="ru-RU"/>
        </w:rPr>
        <w:t>105</w:t>
      </w:r>
      <w:r w:rsidR="007016F7" w:rsidRPr="002C407C">
        <w:rPr>
          <w:lang w:val="ru-RU"/>
        </w:rPr>
        <w:t>.</w:t>
      </w:r>
      <w:r w:rsidR="007016F7" w:rsidRPr="002C407C">
        <w:rPr>
          <w:lang w:val="ru-RU"/>
        </w:rPr>
        <w:tab/>
        <w:t xml:space="preserve">В соответствии с пунктами </w:t>
      </w:r>
      <w:r w:rsidR="007016F7" w:rsidRPr="0095731A">
        <w:t>a</w:t>
      </w:r>
      <w:r w:rsidR="007016F7" w:rsidRPr="002C407C">
        <w:rPr>
          <w:lang w:val="ru-RU"/>
        </w:rPr>
        <w:t xml:space="preserve">), </w:t>
      </w:r>
      <w:r w:rsidR="007016F7" w:rsidRPr="0095731A">
        <w:t>b</w:t>
      </w:r>
      <w:r w:rsidR="007016F7" w:rsidRPr="002C407C">
        <w:rPr>
          <w:lang w:val="ru-RU"/>
        </w:rPr>
        <w:t>) статьи 4 Российская Федерация осуждает пропаганду, основанную на идеях и теорий расового превосходства, и объявляет распространение подобных идей преступлением, караемым по закону.</w:t>
      </w:r>
    </w:p>
    <w:p w:rsidR="007016F7" w:rsidRPr="002C407C" w:rsidRDefault="007F5FEF" w:rsidP="0095731A">
      <w:pPr>
        <w:pStyle w:val="SingleTxtG"/>
        <w:rPr>
          <w:lang w:val="ru-RU"/>
        </w:rPr>
      </w:pPr>
      <w:r w:rsidRPr="002C407C">
        <w:rPr>
          <w:lang w:val="ru-RU"/>
        </w:rPr>
        <w:t>106</w:t>
      </w:r>
      <w:r w:rsidR="007016F7" w:rsidRPr="002C407C">
        <w:rPr>
          <w:lang w:val="ru-RU"/>
        </w:rPr>
        <w:t>.</w:t>
      </w:r>
      <w:r w:rsidR="007016F7" w:rsidRPr="002C407C">
        <w:rPr>
          <w:lang w:val="ru-RU"/>
        </w:rPr>
        <w:tab/>
        <w:t xml:space="preserve">В соответствии с Уголовным кодексом Российской Федерации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Уголовного кодекса Российской Федерации (например, статьями 280 </w:t>
      </w:r>
      <w:r w:rsidR="000C1D77">
        <w:rPr>
          <w:lang w:val="ru-RU"/>
        </w:rPr>
        <w:t>"</w:t>
      </w:r>
      <w:r w:rsidR="007016F7" w:rsidRPr="002C407C">
        <w:rPr>
          <w:lang w:val="ru-RU"/>
        </w:rPr>
        <w:t>Публичные призывы к осуществлению экстремистской деятельности</w:t>
      </w:r>
      <w:r w:rsidR="000C1D77">
        <w:rPr>
          <w:lang w:val="ru-RU"/>
        </w:rPr>
        <w:t>"</w:t>
      </w:r>
      <w:r w:rsidR="007016F7" w:rsidRPr="002C407C">
        <w:rPr>
          <w:lang w:val="ru-RU"/>
        </w:rPr>
        <w:t xml:space="preserve">, 282 </w:t>
      </w:r>
      <w:r w:rsidR="000C1D77">
        <w:rPr>
          <w:lang w:val="ru-RU"/>
        </w:rPr>
        <w:t>"</w:t>
      </w:r>
      <w:r w:rsidR="007016F7" w:rsidRPr="002C407C">
        <w:rPr>
          <w:lang w:val="ru-RU"/>
        </w:rPr>
        <w:t>Возбуждение ненависти либо вражды, а равно унижение человеческого достоинства</w:t>
      </w:r>
      <w:r w:rsidR="000C1D77">
        <w:rPr>
          <w:lang w:val="ru-RU"/>
        </w:rPr>
        <w:t>"</w:t>
      </w:r>
      <w:r w:rsidR="007016F7" w:rsidRPr="002C407C">
        <w:rPr>
          <w:lang w:val="ru-RU"/>
        </w:rPr>
        <w:t xml:space="preserve">, 282.1 </w:t>
      </w:r>
      <w:r w:rsidR="000C1D77">
        <w:rPr>
          <w:lang w:val="ru-RU"/>
        </w:rPr>
        <w:t>"</w:t>
      </w:r>
      <w:r w:rsidR="007016F7" w:rsidRPr="002C407C">
        <w:rPr>
          <w:lang w:val="ru-RU"/>
        </w:rPr>
        <w:t>Организация экстремистского сообщества</w:t>
      </w:r>
      <w:r w:rsidR="000C1D77">
        <w:rPr>
          <w:lang w:val="ru-RU"/>
        </w:rPr>
        <w:t>"</w:t>
      </w:r>
      <w:r w:rsidR="007016F7" w:rsidRPr="002C407C">
        <w:rPr>
          <w:lang w:val="ru-RU"/>
        </w:rPr>
        <w:t xml:space="preserve">, 282.2 </w:t>
      </w:r>
      <w:r w:rsidR="000C1D77">
        <w:rPr>
          <w:lang w:val="ru-RU"/>
        </w:rPr>
        <w:t>"</w:t>
      </w:r>
      <w:r w:rsidR="007016F7" w:rsidRPr="002C407C">
        <w:rPr>
          <w:lang w:val="ru-RU"/>
        </w:rPr>
        <w:t>Организация деятельности экстремистской организации</w:t>
      </w:r>
      <w:r w:rsidR="000C1D77">
        <w:rPr>
          <w:lang w:val="ru-RU"/>
        </w:rPr>
        <w:t>"</w:t>
      </w:r>
      <w:r w:rsidR="007016F7" w:rsidRPr="002C407C">
        <w:rPr>
          <w:lang w:val="ru-RU"/>
        </w:rPr>
        <w:t>) относятся к преступлениям экстремистской направленности,</w:t>
      </w:r>
      <w:r w:rsidR="000C1D77">
        <w:rPr>
          <w:lang w:val="ru-RU"/>
        </w:rPr>
        <w:t xml:space="preserve"> </w:t>
      </w:r>
      <w:r w:rsidR="007016F7" w:rsidRPr="002C407C">
        <w:rPr>
          <w:lang w:val="ru-RU"/>
        </w:rPr>
        <w:t>за совершение которых предусмотрена соответствующая ответственность</w:t>
      </w:r>
    </w:p>
    <w:p w:rsidR="007016F7" w:rsidRPr="002C407C" w:rsidRDefault="007F5FEF" w:rsidP="0095731A">
      <w:pPr>
        <w:pStyle w:val="SingleTxtG"/>
        <w:rPr>
          <w:lang w:val="ru-RU"/>
        </w:rPr>
      </w:pPr>
      <w:r w:rsidRPr="002C407C">
        <w:rPr>
          <w:lang w:val="ru-RU"/>
        </w:rPr>
        <w:t>107</w:t>
      </w:r>
      <w:r w:rsidR="007016F7" w:rsidRPr="002C407C">
        <w:rPr>
          <w:lang w:val="ru-RU"/>
        </w:rPr>
        <w:t>.</w:t>
      </w:r>
      <w:r w:rsidR="007016F7" w:rsidRPr="002C407C">
        <w:rPr>
          <w:lang w:val="ru-RU"/>
        </w:rPr>
        <w:tab/>
        <w:t xml:space="preserve">Основные правовые и организационные механизмы противодействия экстремизму в Российской Федерации установлены Федеральным законом от 25 июля 2002 года № 114-ФЗ </w:t>
      </w:r>
      <w:r w:rsidR="000C1D77">
        <w:rPr>
          <w:lang w:val="ru-RU"/>
        </w:rPr>
        <w:t>"</w:t>
      </w:r>
      <w:r w:rsidR="007016F7" w:rsidRPr="002C407C">
        <w:rPr>
          <w:lang w:val="ru-RU"/>
        </w:rPr>
        <w:t>О противодействии экстремистской деятельности</w:t>
      </w:r>
      <w:r w:rsidR="000C1D77">
        <w:rPr>
          <w:lang w:val="ru-RU"/>
        </w:rPr>
        <w:t>"</w:t>
      </w:r>
      <w:r w:rsidR="007016F7" w:rsidRPr="002C407C">
        <w:rPr>
          <w:lang w:val="ru-RU"/>
        </w:rPr>
        <w:t xml:space="preserve">, определяющим понятие </w:t>
      </w:r>
      <w:r w:rsidR="000C1D77">
        <w:rPr>
          <w:lang w:val="ru-RU"/>
        </w:rPr>
        <w:t>"</w:t>
      </w:r>
      <w:r w:rsidR="007016F7" w:rsidRPr="002C407C">
        <w:rPr>
          <w:lang w:val="ru-RU"/>
        </w:rPr>
        <w:t>экстремизм</w:t>
      </w:r>
      <w:r w:rsidR="000C1D77">
        <w:rPr>
          <w:lang w:val="ru-RU"/>
        </w:rPr>
        <w:t>"</w:t>
      </w:r>
      <w:r w:rsidR="007016F7" w:rsidRPr="002C407C">
        <w:rPr>
          <w:lang w:val="ru-RU"/>
        </w:rPr>
        <w:t xml:space="preserve"> и предусматривающим также установление административной и уголовной ответственности за совершение противоправных действий экстремистского характера.</w:t>
      </w:r>
    </w:p>
    <w:p w:rsidR="007016F7" w:rsidRPr="002C407C" w:rsidRDefault="007F5FEF" w:rsidP="0095731A">
      <w:pPr>
        <w:pStyle w:val="SingleTxtG"/>
        <w:rPr>
          <w:lang w:val="ru-RU"/>
        </w:rPr>
      </w:pPr>
      <w:r w:rsidRPr="002C407C">
        <w:rPr>
          <w:lang w:val="ru-RU"/>
        </w:rPr>
        <w:t>108</w:t>
      </w:r>
      <w:r w:rsidR="007016F7" w:rsidRPr="002C407C">
        <w:rPr>
          <w:lang w:val="ru-RU"/>
        </w:rPr>
        <w:t>.</w:t>
      </w:r>
      <w:r w:rsidR="007016F7" w:rsidRPr="002C407C">
        <w:rPr>
          <w:lang w:val="ru-RU"/>
        </w:rPr>
        <w:tab/>
        <w:t xml:space="preserve">Федеральным законом от 27 июня 2006 г. № 148-ФЗ </w:t>
      </w:r>
      <w:r w:rsidR="000C1D77">
        <w:rPr>
          <w:lang w:val="ru-RU"/>
        </w:rPr>
        <w:t>"</w:t>
      </w:r>
      <w:r w:rsidR="007016F7" w:rsidRPr="002C407C">
        <w:rPr>
          <w:lang w:val="ru-RU"/>
        </w:rPr>
        <w:t xml:space="preserve">О внесении изменений в статьи 1 и 15 Федерального закона </w:t>
      </w:r>
      <w:r w:rsidR="000C1D77">
        <w:rPr>
          <w:lang w:val="ru-RU"/>
        </w:rPr>
        <w:t>"</w:t>
      </w:r>
      <w:r w:rsidR="007016F7" w:rsidRPr="002C407C">
        <w:rPr>
          <w:lang w:val="ru-RU"/>
        </w:rPr>
        <w:t>О противодействии экстремистской деятельности</w:t>
      </w:r>
      <w:r w:rsidR="000C1D77">
        <w:rPr>
          <w:lang w:val="ru-RU"/>
        </w:rPr>
        <w:t>"</w:t>
      </w:r>
      <w:r w:rsidR="007016F7" w:rsidRPr="002C407C">
        <w:rPr>
          <w:lang w:val="ru-RU"/>
        </w:rPr>
        <w:t xml:space="preserve"> были внесены существенные изменения в статью 1 Федерального закона от 25 июля 2002 г. № 114-ФЗ </w:t>
      </w:r>
      <w:r w:rsidR="000C1D77">
        <w:rPr>
          <w:lang w:val="ru-RU"/>
        </w:rPr>
        <w:t>"</w:t>
      </w:r>
      <w:r w:rsidR="007016F7" w:rsidRPr="002C407C">
        <w:rPr>
          <w:lang w:val="ru-RU"/>
        </w:rPr>
        <w:t>О противодействии экстремистской деятельности</w:t>
      </w:r>
      <w:r w:rsidR="000C1D77">
        <w:rPr>
          <w:lang w:val="ru-RU"/>
        </w:rPr>
        <w:t>"</w:t>
      </w:r>
      <w:r w:rsidR="007016F7" w:rsidRPr="002C407C">
        <w:rPr>
          <w:lang w:val="ru-RU"/>
        </w:rPr>
        <w:t>, конкретизировавшие понятие экстремистской деятельности (экстремизма).</w:t>
      </w:r>
    </w:p>
    <w:p w:rsidR="007016F7" w:rsidRPr="002C407C" w:rsidRDefault="007F5FEF" w:rsidP="0095731A">
      <w:pPr>
        <w:pStyle w:val="SingleTxtG"/>
        <w:rPr>
          <w:lang w:val="ru-RU"/>
        </w:rPr>
      </w:pPr>
      <w:r w:rsidRPr="002C407C">
        <w:rPr>
          <w:lang w:val="ru-RU"/>
        </w:rPr>
        <w:t>109</w:t>
      </w:r>
      <w:r w:rsidR="007016F7" w:rsidRPr="002C407C">
        <w:rPr>
          <w:lang w:val="ru-RU"/>
        </w:rPr>
        <w:t>.</w:t>
      </w:r>
      <w:r w:rsidR="007016F7" w:rsidRPr="002C407C">
        <w:rPr>
          <w:lang w:val="ru-RU"/>
        </w:rPr>
        <w:tab/>
        <w:t xml:space="preserve">Принятие указанного закона было обусловлено наличием пробелов в законодательном регулировании противодействия экстремизму и ксенофобии. Существовала возможность публичной деятельности лиц (в том числе в средствах массовой информации и в международной сети </w:t>
      </w:r>
      <w:r w:rsidR="000C1D77">
        <w:rPr>
          <w:lang w:val="ru-RU"/>
        </w:rPr>
        <w:t>"</w:t>
      </w:r>
      <w:r w:rsidR="007016F7" w:rsidRPr="002C407C">
        <w:rPr>
          <w:lang w:val="ru-RU"/>
        </w:rPr>
        <w:t>Интернет</w:t>
      </w:r>
      <w:r w:rsidR="000C1D77">
        <w:rPr>
          <w:lang w:val="ru-RU"/>
        </w:rPr>
        <w:t>"</w:t>
      </w:r>
      <w:r w:rsidR="007016F7" w:rsidRPr="002C407C">
        <w:rPr>
          <w:lang w:val="ru-RU"/>
        </w:rPr>
        <w:t>), которая напрямую не призывала к экстремистской деятельности, но в завуалированной форме побуждала к ней или допускала возможность осуществления экстремистской деятельности. При этом авторы подобных материалов, а также лица, причастные к изготовлению таких материалов, не признавались лицами, осуществлявшими экстремистскую деятельность, и практически не могли быть привлечены к ответственности за указанные деяния.</w:t>
      </w:r>
    </w:p>
    <w:p w:rsidR="007016F7" w:rsidRPr="002C407C" w:rsidRDefault="007016F7" w:rsidP="0095731A">
      <w:pPr>
        <w:pStyle w:val="SingleTxtG"/>
        <w:rPr>
          <w:lang w:val="ru-RU"/>
        </w:rPr>
      </w:pPr>
      <w:r w:rsidRPr="002C407C">
        <w:rPr>
          <w:lang w:val="ru-RU"/>
        </w:rPr>
        <w:t>11</w:t>
      </w:r>
      <w:r w:rsidR="007F5FEF" w:rsidRPr="002C407C">
        <w:rPr>
          <w:lang w:val="ru-RU"/>
        </w:rPr>
        <w:t>0</w:t>
      </w:r>
      <w:r w:rsidRPr="002C407C">
        <w:rPr>
          <w:lang w:val="ru-RU"/>
        </w:rPr>
        <w:t>.</w:t>
      </w:r>
      <w:r w:rsidRPr="002C407C">
        <w:rPr>
          <w:lang w:val="ru-RU"/>
        </w:rPr>
        <w:tab/>
        <w:t xml:space="preserve">В связи с необходимостью совершенствования нормативно-правовой базы, определяющей, в том числе, уголовную и административную ответственность за деяния экстремистской направленности, а также устранением выявленных неточностей в понятии </w:t>
      </w:r>
      <w:r w:rsidR="000C1D77">
        <w:rPr>
          <w:lang w:val="ru-RU"/>
        </w:rPr>
        <w:t>"</w:t>
      </w:r>
      <w:r w:rsidRPr="002C407C">
        <w:rPr>
          <w:lang w:val="ru-RU"/>
        </w:rPr>
        <w:t xml:space="preserve">экстремистская деятельность был принят Федеральный закон от 27 июля 2007 г. № 211-ФЗ </w:t>
      </w:r>
      <w:r w:rsidR="000C1D77">
        <w:rPr>
          <w:lang w:val="ru-RU"/>
        </w:rPr>
        <w:t>"</w:t>
      </w:r>
      <w:r w:rsidRPr="002C407C">
        <w:rPr>
          <w:lang w:val="ru-RU"/>
        </w:rPr>
        <w:t>О внесении изменений в отдельные законодательные акты Российской Федерации</w:t>
      </w:r>
      <w:r w:rsidR="000C1D77">
        <w:rPr>
          <w:lang w:val="ru-RU"/>
        </w:rPr>
        <w:t>"</w:t>
      </w:r>
      <w:r w:rsidRPr="002C407C">
        <w:rPr>
          <w:lang w:val="ru-RU"/>
        </w:rPr>
        <w:t xml:space="preserve">. </w:t>
      </w:r>
    </w:p>
    <w:p w:rsidR="007016F7" w:rsidRPr="002C407C" w:rsidRDefault="007016F7" w:rsidP="0095731A">
      <w:pPr>
        <w:pStyle w:val="SingleTxtG"/>
        <w:rPr>
          <w:lang w:val="ru-RU"/>
        </w:rPr>
      </w:pPr>
      <w:r w:rsidRPr="002C407C">
        <w:rPr>
          <w:lang w:val="ru-RU"/>
        </w:rPr>
        <w:t>11</w:t>
      </w:r>
      <w:r w:rsidR="007F5FEF" w:rsidRPr="002C407C">
        <w:rPr>
          <w:lang w:val="ru-RU"/>
        </w:rPr>
        <w:t>1</w:t>
      </w:r>
      <w:r w:rsidRPr="002C407C">
        <w:rPr>
          <w:lang w:val="ru-RU"/>
        </w:rPr>
        <w:t>.</w:t>
      </w:r>
      <w:r w:rsidRPr="002C407C">
        <w:rPr>
          <w:lang w:val="ru-RU"/>
        </w:rPr>
        <w:tab/>
        <w:t>На момент представления доклада</w:t>
      </w:r>
      <w:r w:rsidR="000C1D77">
        <w:rPr>
          <w:lang w:val="ru-RU"/>
        </w:rPr>
        <w:t xml:space="preserve"> </w:t>
      </w:r>
      <w:r w:rsidRPr="002C407C">
        <w:rPr>
          <w:lang w:val="ru-RU"/>
        </w:rPr>
        <w:t>в Уголовном кодексе Российской Федерации предусмотрено 33 состава преступлений с признаками экстремистской направленности. Глава 20 Кодекса Российской Федерации об административных правонарушениях также устанавливает ответственность за совершение ряда противоправных действий экстремистского характера.</w:t>
      </w:r>
    </w:p>
    <w:p w:rsidR="007016F7" w:rsidRPr="002C407C" w:rsidRDefault="007016F7" w:rsidP="0095731A">
      <w:pPr>
        <w:pStyle w:val="SingleTxtG"/>
        <w:rPr>
          <w:lang w:val="ru-RU"/>
        </w:rPr>
      </w:pPr>
      <w:r w:rsidRPr="002C407C">
        <w:rPr>
          <w:lang w:val="ru-RU"/>
        </w:rPr>
        <w:t>11</w:t>
      </w:r>
      <w:r w:rsidR="007F5FEF" w:rsidRPr="002C407C">
        <w:rPr>
          <w:lang w:val="ru-RU"/>
        </w:rPr>
        <w:t>2</w:t>
      </w:r>
      <w:r w:rsidRPr="002C407C">
        <w:rPr>
          <w:lang w:val="ru-RU"/>
        </w:rPr>
        <w:t>.</w:t>
      </w:r>
      <w:r w:rsidRPr="002C407C">
        <w:rPr>
          <w:lang w:val="ru-RU"/>
        </w:rPr>
        <w:tab/>
        <w:t>Статьей 282 Уголовного кодекса Российской Федерации предусмотрена ответственность за деяния, направленные на возбуждение ненависти либо вражды, а также на унижение достоинства человека либо группы лиц по признакам пола, расы, национальности (этнической принадлежности),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в том числе с применением насилия или с угрозой его применения; лицом с использованием своего служебного положения; организованной группой.</w:t>
      </w:r>
    </w:p>
    <w:p w:rsidR="007016F7" w:rsidRPr="002C407C" w:rsidRDefault="007F5FEF" w:rsidP="0095731A">
      <w:pPr>
        <w:pStyle w:val="SingleTxtG"/>
        <w:rPr>
          <w:lang w:val="ru-RU"/>
        </w:rPr>
      </w:pPr>
      <w:r w:rsidRPr="002C407C">
        <w:rPr>
          <w:lang w:val="ru-RU"/>
        </w:rPr>
        <w:t>113</w:t>
      </w:r>
      <w:r w:rsidR="007016F7" w:rsidRPr="002C407C">
        <w:rPr>
          <w:lang w:val="ru-RU"/>
        </w:rPr>
        <w:t>.</w:t>
      </w:r>
      <w:r w:rsidR="007016F7" w:rsidRPr="002C407C">
        <w:rPr>
          <w:lang w:val="ru-RU"/>
        </w:rPr>
        <w:tab/>
        <w:t xml:space="preserve">В 2011 г. подготовлен проект федерального закона </w:t>
      </w:r>
      <w:r w:rsidR="000C1D77">
        <w:rPr>
          <w:lang w:val="ru-RU"/>
        </w:rPr>
        <w:t>"</w:t>
      </w:r>
      <w:r w:rsidR="007016F7" w:rsidRPr="002C407C">
        <w:rPr>
          <w:lang w:val="ru-RU"/>
        </w:rPr>
        <w:t>О внесении изменений в отдельные законодательные акты Российской Федерации</w:t>
      </w:r>
      <w:r w:rsidR="000C1D77">
        <w:rPr>
          <w:lang w:val="ru-RU"/>
        </w:rPr>
        <w:t>"</w:t>
      </w:r>
      <w:r w:rsidR="007016F7" w:rsidRPr="002C407C">
        <w:rPr>
          <w:lang w:val="ru-RU"/>
        </w:rPr>
        <w:t xml:space="preserve">, в котором предлагается дополнить некоторые статьи Уголовного кодекса Российской Федерации положениями, предусматривающими установление уголовной ответственности за совершение преступлений экстремистской направленности с использованием информационно-телекоммуникационных сетей общего пользования, включая сеть </w:t>
      </w:r>
      <w:r w:rsidR="000C1D77">
        <w:rPr>
          <w:lang w:val="ru-RU"/>
        </w:rPr>
        <w:t>"</w:t>
      </w:r>
      <w:r w:rsidR="007016F7" w:rsidRPr="002C407C">
        <w:rPr>
          <w:lang w:val="ru-RU"/>
        </w:rPr>
        <w:t>Интернет</w:t>
      </w:r>
      <w:r w:rsidR="000C1D77">
        <w:rPr>
          <w:lang w:val="ru-RU"/>
        </w:rPr>
        <w:t>"</w:t>
      </w:r>
      <w:r w:rsidR="007016F7" w:rsidRPr="002C407C">
        <w:rPr>
          <w:lang w:val="ru-RU"/>
        </w:rPr>
        <w:t>.</w:t>
      </w:r>
    </w:p>
    <w:p w:rsidR="007016F7" w:rsidRPr="002C407C" w:rsidRDefault="007F5FEF" w:rsidP="0095731A">
      <w:pPr>
        <w:pStyle w:val="SingleTxtG"/>
        <w:rPr>
          <w:lang w:val="ru-RU"/>
        </w:rPr>
      </w:pPr>
      <w:r w:rsidRPr="002C407C">
        <w:rPr>
          <w:lang w:val="ru-RU"/>
        </w:rPr>
        <w:t>114.</w:t>
      </w:r>
      <w:r w:rsidRPr="002C407C">
        <w:rPr>
          <w:lang w:val="ru-RU"/>
        </w:rPr>
        <w:tab/>
      </w:r>
      <w:r w:rsidR="007016F7" w:rsidRPr="002C407C">
        <w:rPr>
          <w:lang w:val="ru-RU"/>
        </w:rPr>
        <w:t xml:space="preserve">Федеральный закон </w:t>
      </w:r>
      <w:r w:rsidR="000C1D77">
        <w:rPr>
          <w:lang w:val="ru-RU"/>
        </w:rPr>
        <w:t>"</w:t>
      </w:r>
      <w:r w:rsidR="007016F7" w:rsidRPr="002C407C">
        <w:rPr>
          <w:lang w:val="ru-RU"/>
        </w:rPr>
        <w:t>О полиции</w:t>
      </w:r>
      <w:r w:rsidR="000C1D77">
        <w:rPr>
          <w:lang w:val="ru-RU"/>
        </w:rPr>
        <w:t>"</w:t>
      </w:r>
      <w:r w:rsidR="007016F7" w:rsidRPr="002C407C">
        <w:rPr>
          <w:lang w:val="ru-RU"/>
        </w:rPr>
        <w:t>, вступив</w:t>
      </w:r>
      <w:r w:rsidRPr="002C407C">
        <w:rPr>
          <w:lang w:val="ru-RU"/>
        </w:rPr>
        <w:t xml:space="preserve">ший в силу с 1 марта 2011 года, </w:t>
      </w:r>
      <w:r w:rsidR="007016F7" w:rsidRPr="002C407C">
        <w:rPr>
          <w:lang w:val="ru-RU"/>
        </w:rPr>
        <w:t>возлагает на полицию обязанности по предупреждению, выявлению и пресечению экстремистской деятельности, а также участию в мероприятиях по противодействию терроризму. В структуре МВД России с 2008 года функционируют специализированные подразделения по противодействию экстремизму.</w:t>
      </w:r>
    </w:p>
    <w:p w:rsidR="007016F7" w:rsidRPr="002C407C" w:rsidRDefault="007F5FEF" w:rsidP="0095731A">
      <w:pPr>
        <w:pStyle w:val="SingleTxtG"/>
        <w:rPr>
          <w:lang w:val="ru-RU"/>
        </w:rPr>
      </w:pPr>
      <w:r w:rsidRPr="002C407C">
        <w:rPr>
          <w:lang w:val="ru-RU"/>
        </w:rPr>
        <w:t>115.</w:t>
      </w:r>
      <w:r w:rsidRPr="002C407C">
        <w:rPr>
          <w:lang w:val="ru-RU"/>
        </w:rPr>
        <w:tab/>
      </w:r>
      <w:r w:rsidR="007016F7" w:rsidRPr="002C407C">
        <w:rPr>
          <w:lang w:val="ru-RU"/>
        </w:rPr>
        <w:t>26 июля 2011 г. ПРИКАЗОМ МВД? № 988 создана Межведомственная комиссия по противодействию экстремизму в Российской Федерации при участии МВД России, ФСБ России, Следственного Комитета России, Минюста России, Минобрнауки России, Минкомсвязи России, Минкультуры России, Минспорттуризма России, ФТС России, ФМС России, Росфинмониторинга и Генеральной прокуратуры Российской Федерации. Одной из основных задач Межведомственной комиссии является установление и обеспечение взаимодействия федеральных органов исполнительной власти, в частности, с институтами гражданского общества, национальными общественными объединениями и религиозными организациями в указанной сфере.</w:t>
      </w:r>
    </w:p>
    <w:p w:rsidR="007016F7" w:rsidRPr="002C407C" w:rsidRDefault="007F5FEF" w:rsidP="0095731A">
      <w:pPr>
        <w:pStyle w:val="SingleTxtG"/>
        <w:rPr>
          <w:lang w:val="ru-RU"/>
        </w:rPr>
      </w:pPr>
      <w:r w:rsidRPr="002C407C">
        <w:rPr>
          <w:lang w:val="ru-RU"/>
        </w:rPr>
        <w:t>116.</w:t>
      </w:r>
      <w:r w:rsidRPr="002C407C">
        <w:rPr>
          <w:lang w:val="ru-RU"/>
        </w:rPr>
        <w:tab/>
      </w:r>
      <w:r w:rsidR="007016F7" w:rsidRPr="002C407C">
        <w:rPr>
          <w:lang w:val="ru-RU"/>
        </w:rPr>
        <w:t>Правоохранительные органы Российской Федерации осуществляют мероприятия по предупреждению, выявлено, пресечению и раскрытию преступлений, совершаемых на почве расовой, религиозной, национальной и иной ненависти или вражды. Проводится комплекс мероприятий по глубокому системному анализу, прогнозированию процессов, происходящих в экстремистской среде, а также профилактике и раскрытию насильственных преступлений, совершаемых в отношении иностранных граждан, противодействию противоправной деятельности радикальных групп экстремистской направленности.</w:t>
      </w:r>
    </w:p>
    <w:p w:rsidR="007016F7" w:rsidRPr="002C407C" w:rsidRDefault="007F5FEF" w:rsidP="0095731A">
      <w:pPr>
        <w:pStyle w:val="SingleTxtG"/>
        <w:rPr>
          <w:lang w:val="ru-RU"/>
        </w:rPr>
      </w:pPr>
      <w:r w:rsidRPr="002C407C">
        <w:rPr>
          <w:lang w:val="ru-RU"/>
        </w:rPr>
        <w:t>117.</w:t>
      </w:r>
      <w:r w:rsidRPr="002C407C">
        <w:rPr>
          <w:lang w:val="ru-RU"/>
        </w:rPr>
        <w:tab/>
      </w:r>
      <w:r w:rsidR="007016F7" w:rsidRPr="002C407C">
        <w:rPr>
          <w:lang w:val="ru-RU"/>
        </w:rPr>
        <w:t>Статистические данные свидетельствуют о росте проявлений экстремизма в Российской Федерации в 2008-2010 гг. и их снижении в 2011 г. Так, в 2008 году в России правоохранительными органами было выявлено 460 преступлений экстремистского характера, в 2009 году – 548, в 2010 – 656, в 2011 – 622 (см. Таблицу). При этом увеличение числа выявленных преступлений отчасти обусловлено внесением соответствующих изменений в уголовное законодательство, направленных на установление мотивов совершаемых экстремистских правонарушений, их правильной квалификации (расширение квалифицикационных признаков преступлений по ст. 282 Уголовного Кодекса Российской Федерации), а также активизацией деятельности правоохранительных органов по их выявлению и пресечению.</w:t>
      </w:r>
    </w:p>
    <w:p w:rsidR="007016F7" w:rsidRPr="002C407C" w:rsidRDefault="007F5FEF" w:rsidP="0095731A">
      <w:pPr>
        <w:pStyle w:val="SingleTxtG"/>
        <w:rPr>
          <w:lang w:val="ru-RU"/>
        </w:rPr>
      </w:pPr>
      <w:r w:rsidRPr="002C407C">
        <w:rPr>
          <w:lang w:val="ru-RU"/>
        </w:rPr>
        <w:t>118.</w:t>
      </w:r>
      <w:r w:rsidRPr="002C407C">
        <w:rPr>
          <w:lang w:val="ru-RU"/>
        </w:rPr>
        <w:tab/>
      </w:r>
      <w:r w:rsidR="007016F7" w:rsidRPr="002C407C">
        <w:rPr>
          <w:lang w:val="ru-RU"/>
        </w:rPr>
        <w:t xml:space="preserve">Анализируя состояние преступности экстремистской направленности необходимо учитывать, что статистические данные не всегда отражают объективную картину распространения экстремистских проявлений, поскольку такие преступления характеризуются определенной степенью латентности. Отчасти это связано с бездействием самих потерпевших, которые не обращаются своевременно с соответствующими заявлениями в правоохранительные органы. Кроме этого, имеются особенности статистического учета преступлений экстремистской направленности. Так, большинство насильственных преступлений на момент совершения регистрируются по общеуголовной статистике. Экстремистский мотив выявляется, как правило, позднее, в ходе расследования. </w:t>
      </w:r>
    </w:p>
    <w:p w:rsidR="00CD1C1B" w:rsidRPr="002C407C" w:rsidRDefault="00CD1C1B" w:rsidP="0095731A">
      <w:pPr>
        <w:pStyle w:val="SingleTxtG"/>
        <w:rPr>
          <w:lang w:val="ru-RU"/>
        </w:rPr>
      </w:pPr>
      <w:r w:rsidRPr="002C407C">
        <w:rPr>
          <w:lang w:val="ru-RU"/>
        </w:rPr>
        <w:t>119.</w:t>
      </w:r>
      <w:r w:rsidRPr="002C407C">
        <w:rPr>
          <w:lang w:val="ru-RU"/>
        </w:rPr>
        <w:tab/>
        <w:t>В целом, структура экстремистской преступности свидетельствует о преобладании преступлений против личности (умышленное причинение легкого, среднего, тяжкого вреда здоровью, побоев, угрозы убийством), общественной безопасности и общественного порядка (хулиганство), а также против государственной власти (возбуждение ненависти и вражды).</w:t>
      </w:r>
    </w:p>
    <w:tbl>
      <w:tblPr>
        <w:tblW w:w="7283" w:type="dxa"/>
        <w:tblInd w:w="1134" w:type="dxa"/>
        <w:tblLayout w:type="fixed"/>
        <w:tblCellMar>
          <w:left w:w="0" w:type="dxa"/>
          <w:right w:w="0" w:type="dxa"/>
        </w:tblCellMar>
        <w:tblLook w:val="01E0" w:firstRow="1" w:lastRow="1" w:firstColumn="1" w:lastColumn="1" w:noHBand="0" w:noVBand="0"/>
      </w:tblPr>
      <w:tblGrid>
        <w:gridCol w:w="1178"/>
        <w:gridCol w:w="1461"/>
        <w:gridCol w:w="841"/>
        <w:gridCol w:w="87"/>
        <w:gridCol w:w="557"/>
        <w:gridCol w:w="372"/>
        <w:gridCol w:w="681"/>
        <w:gridCol w:w="248"/>
        <w:gridCol w:w="805"/>
        <w:gridCol w:w="124"/>
        <w:gridCol w:w="929"/>
      </w:tblGrid>
      <w:tr w:rsidR="00E666D0" w:rsidRPr="00967259">
        <w:tc>
          <w:tcPr>
            <w:tcW w:w="1178" w:type="dxa"/>
            <w:tcBorders>
              <w:top w:val="single" w:sz="4" w:space="0" w:color="auto"/>
              <w:bottom w:val="single" w:sz="12" w:space="0" w:color="auto"/>
            </w:tcBorders>
            <w:shd w:val="clear" w:color="auto" w:fill="auto"/>
            <w:vAlign w:val="bottom"/>
          </w:tcPr>
          <w:p w:rsidR="00E666D0" w:rsidRPr="00967259" w:rsidRDefault="00E666D0" w:rsidP="00967259">
            <w:pPr>
              <w:spacing w:before="80" w:after="80" w:line="200" w:lineRule="exact"/>
              <w:rPr>
                <w:i/>
                <w:sz w:val="16"/>
                <w:lang w:val="ru-RU"/>
              </w:rPr>
            </w:pPr>
          </w:p>
        </w:tc>
        <w:tc>
          <w:tcPr>
            <w:tcW w:w="1461" w:type="dxa"/>
            <w:tcBorders>
              <w:top w:val="single" w:sz="4" w:space="0" w:color="auto"/>
              <w:bottom w:val="single" w:sz="12" w:space="0" w:color="auto"/>
            </w:tcBorders>
            <w:shd w:val="clear" w:color="auto" w:fill="auto"/>
            <w:vAlign w:val="center"/>
          </w:tcPr>
          <w:p w:rsidR="00E666D0" w:rsidRPr="00967259" w:rsidRDefault="00E666D0" w:rsidP="00967259">
            <w:pPr>
              <w:tabs>
                <w:tab w:val="left" w:pos="10023"/>
              </w:tabs>
              <w:ind w:left="-41" w:right="-183"/>
              <w:jc w:val="center"/>
              <w:rPr>
                <w:i/>
                <w:sz w:val="16"/>
                <w:szCs w:val="16"/>
              </w:rPr>
            </w:pPr>
            <w:r w:rsidRPr="00967259">
              <w:rPr>
                <w:i/>
                <w:sz w:val="16"/>
                <w:szCs w:val="16"/>
              </w:rPr>
              <w:t>Нарушенные правовые нормы</w:t>
            </w:r>
          </w:p>
        </w:tc>
        <w:tc>
          <w:tcPr>
            <w:tcW w:w="928" w:type="dxa"/>
            <w:gridSpan w:val="2"/>
            <w:tcBorders>
              <w:top w:val="single" w:sz="4" w:space="0" w:color="auto"/>
              <w:bottom w:val="single" w:sz="12" w:space="0" w:color="auto"/>
            </w:tcBorders>
            <w:shd w:val="clear" w:color="auto" w:fill="auto"/>
            <w:vAlign w:val="center"/>
          </w:tcPr>
          <w:p w:rsidR="00E666D0" w:rsidRPr="00967259" w:rsidRDefault="00E666D0" w:rsidP="00967259">
            <w:pPr>
              <w:tabs>
                <w:tab w:val="left" w:pos="10023"/>
              </w:tabs>
              <w:ind w:left="-54" w:right="-183"/>
              <w:jc w:val="center"/>
              <w:rPr>
                <w:i/>
                <w:sz w:val="16"/>
                <w:szCs w:val="16"/>
              </w:rPr>
            </w:pPr>
            <w:r w:rsidRPr="00967259">
              <w:rPr>
                <w:i/>
                <w:sz w:val="16"/>
                <w:szCs w:val="16"/>
              </w:rPr>
              <w:t>2008 г.</w:t>
            </w:r>
          </w:p>
        </w:tc>
        <w:tc>
          <w:tcPr>
            <w:tcW w:w="929" w:type="dxa"/>
            <w:gridSpan w:val="2"/>
            <w:tcBorders>
              <w:top w:val="single" w:sz="4" w:space="0" w:color="auto"/>
              <w:bottom w:val="single" w:sz="12" w:space="0" w:color="auto"/>
            </w:tcBorders>
            <w:shd w:val="clear" w:color="auto" w:fill="auto"/>
            <w:vAlign w:val="center"/>
          </w:tcPr>
          <w:p w:rsidR="00E666D0" w:rsidRPr="00967259" w:rsidRDefault="00E666D0" w:rsidP="00967259">
            <w:pPr>
              <w:tabs>
                <w:tab w:val="left" w:pos="10023"/>
              </w:tabs>
              <w:ind w:left="-54" w:right="-183"/>
              <w:jc w:val="center"/>
              <w:rPr>
                <w:i/>
                <w:sz w:val="16"/>
                <w:szCs w:val="16"/>
              </w:rPr>
            </w:pPr>
            <w:r w:rsidRPr="00967259">
              <w:rPr>
                <w:i/>
                <w:sz w:val="16"/>
                <w:szCs w:val="16"/>
              </w:rPr>
              <w:t>2009 г.</w:t>
            </w:r>
          </w:p>
        </w:tc>
        <w:tc>
          <w:tcPr>
            <w:tcW w:w="929" w:type="dxa"/>
            <w:gridSpan w:val="2"/>
            <w:tcBorders>
              <w:top w:val="single" w:sz="4" w:space="0" w:color="auto"/>
              <w:bottom w:val="single" w:sz="12" w:space="0" w:color="auto"/>
            </w:tcBorders>
            <w:shd w:val="clear" w:color="auto" w:fill="auto"/>
            <w:vAlign w:val="center"/>
          </w:tcPr>
          <w:p w:rsidR="00E666D0" w:rsidRPr="00967259" w:rsidRDefault="00E666D0" w:rsidP="00967259">
            <w:pPr>
              <w:tabs>
                <w:tab w:val="left" w:pos="10023"/>
              </w:tabs>
              <w:ind w:left="-54" w:right="-183"/>
              <w:jc w:val="center"/>
              <w:rPr>
                <w:i/>
                <w:sz w:val="16"/>
                <w:szCs w:val="16"/>
              </w:rPr>
            </w:pPr>
            <w:r w:rsidRPr="00967259">
              <w:rPr>
                <w:i/>
                <w:sz w:val="16"/>
                <w:szCs w:val="16"/>
              </w:rPr>
              <w:t>2010 г.</w:t>
            </w:r>
          </w:p>
        </w:tc>
        <w:tc>
          <w:tcPr>
            <w:tcW w:w="929" w:type="dxa"/>
            <w:gridSpan w:val="2"/>
            <w:tcBorders>
              <w:top w:val="single" w:sz="4" w:space="0" w:color="auto"/>
              <w:bottom w:val="single" w:sz="12" w:space="0" w:color="auto"/>
            </w:tcBorders>
            <w:shd w:val="clear" w:color="auto" w:fill="auto"/>
            <w:vAlign w:val="center"/>
          </w:tcPr>
          <w:p w:rsidR="00E666D0" w:rsidRPr="00967259" w:rsidRDefault="00E666D0" w:rsidP="00967259">
            <w:pPr>
              <w:tabs>
                <w:tab w:val="left" w:pos="10023"/>
              </w:tabs>
              <w:ind w:left="-54" w:right="-183"/>
              <w:jc w:val="center"/>
              <w:rPr>
                <w:i/>
                <w:sz w:val="16"/>
                <w:szCs w:val="16"/>
              </w:rPr>
            </w:pPr>
            <w:r w:rsidRPr="00967259">
              <w:rPr>
                <w:i/>
                <w:sz w:val="16"/>
                <w:szCs w:val="16"/>
              </w:rPr>
              <w:t>2011 г.</w:t>
            </w:r>
          </w:p>
        </w:tc>
        <w:tc>
          <w:tcPr>
            <w:tcW w:w="929" w:type="dxa"/>
            <w:tcBorders>
              <w:top w:val="single" w:sz="4" w:space="0" w:color="auto"/>
              <w:bottom w:val="single" w:sz="12" w:space="0" w:color="auto"/>
            </w:tcBorders>
            <w:shd w:val="clear" w:color="auto" w:fill="auto"/>
            <w:vAlign w:val="center"/>
          </w:tcPr>
          <w:p w:rsidR="00E666D0" w:rsidRPr="00967259" w:rsidRDefault="00E666D0" w:rsidP="00967259">
            <w:pPr>
              <w:tabs>
                <w:tab w:val="left" w:pos="10023"/>
              </w:tabs>
              <w:ind w:left="-54" w:right="-183"/>
              <w:jc w:val="center"/>
              <w:rPr>
                <w:i/>
                <w:sz w:val="16"/>
                <w:szCs w:val="16"/>
              </w:rPr>
            </w:pPr>
            <w:r w:rsidRPr="00967259">
              <w:rPr>
                <w:i/>
                <w:sz w:val="16"/>
                <w:szCs w:val="16"/>
              </w:rPr>
              <w:t>Рост/</w:t>
            </w:r>
          </w:p>
          <w:p w:rsidR="00E666D0" w:rsidRPr="00967259" w:rsidRDefault="00E666D0" w:rsidP="00967259">
            <w:pPr>
              <w:tabs>
                <w:tab w:val="left" w:pos="10023"/>
              </w:tabs>
              <w:ind w:left="-54" w:right="-183"/>
              <w:jc w:val="center"/>
              <w:rPr>
                <w:i/>
                <w:sz w:val="16"/>
                <w:szCs w:val="16"/>
              </w:rPr>
            </w:pPr>
            <w:r w:rsidRPr="00967259">
              <w:rPr>
                <w:i/>
                <w:sz w:val="16"/>
                <w:szCs w:val="16"/>
              </w:rPr>
              <w:t xml:space="preserve">Снижение </w:t>
            </w:r>
          </w:p>
          <w:p w:rsidR="00E666D0" w:rsidRPr="00967259" w:rsidRDefault="00E666D0" w:rsidP="00967259">
            <w:pPr>
              <w:tabs>
                <w:tab w:val="left" w:pos="10023"/>
              </w:tabs>
              <w:ind w:left="-54" w:right="-183"/>
              <w:jc w:val="center"/>
              <w:rPr>
                <w:i/>
                <w:sz w:val="16"/>
                <w:szCs w:val="16"/>
              </w:rPr>
            </w:pPr>
            <w:r w:rsidRPr="00967259">
              <w:rPr>
                <w:i/>
                <w:sz w:val="16"/>
                <w:szCs w:val="16"/>
              </w:rPr>
              <w:t>(2010-2011 гг.), %</w:t>
            </w:r>
          </w:p>
        </w:tc>
      </w:tr>
      <w:tr w:rsidR="00E666D0" w:rsidRPr="00967259">
        <w:tc>
          <w:tcPr>
            <w:tcW w:w="2639" w:type="dxa"/>
            <w:gridSpan w:val="2"/>
            <w:tcBorders>
              <w:top w:val="single" w:sz="12" w:space="0" w:color="auto"/>
            </w:tcBorders>
            <w:shd w:val="clear" w:color="auto" w:fill="auto"/>
          </w:tcPr>
          <w:p w:rsidR="00E666D0" w:rsidRPr="00967259" w:rsidRDefault="00E666D0" w:rsidP="00967259">
            <w:pPr>
              <w:tabs>
                <w:tab w:val="left" w:pos="10023"/>
              </w:tabs>
              <w:ind w:right="-183"/>
              <w:rPr>
                <w:sz w:val="18"/>
                <w:szCs w:val="18"/>
              </w:rPr>
            </w:pPr>
            <w:r w:rsidRPr="00967259">
              <w:rPr>
                <w:sz w:val="18"/>
                <w:szCs w:val="18"/>
              </w:rPr>
              <w:t>Всего преступлений</w:t>
            </w:r>
          </w:p>
        </w:tc>
        <w:tc>
          <w:tcPr>
            <w:tcW w:w="841" w:type="dxa"/>
            <w:tcBorders>
              <w:top w:val="single" w:sz="12" w:space="0" w:color="auto"/>
            </w:tcBorders>
            <w:shd w:val="clear" w:color="auto" w:fill="auto"/>
            <w:vAlign w:val="center"/>
          </w:tcPr>
          <w:p w:rsidR="00E666D0" w:rsidRPr="00967259" w:rsidRDefault="00E666D0" w:rsidP="00967259">
            <w:pPr>
              <w:tabs>
                <w:tab w:val="left" w:pos="10023"/>
              </w:tabs>
              <w:ind w:left="426" w:right="-183"/>
              <w:rPr>
                <w:sz w:val="18"/>
                <w:szCs w:val="18"/>
              </w:rPr>
            </w:pPr>
            <w:r w:rsidRPr="00967259">
              <w:rPr>
                <w:sz w:val="18"/>
                <w:szCs w:val="18"/>
              </w:rPr>
              <w:t>460</w:t>
            </w:r>
          </w:p>
        </w:tc>
        <w:tc>
          <w:tcPr>
            <w:tcW w:w="644" w:type="dxa"/>
            <w:gridSpan w:val="2"/>
            <w:tcBorders>
              <w:top w:val="single" w:sz="12" w:space="0" w:color="auto"/>
            </w:tcBorders>
            <w:shd w:val="clear" w:color="auto" w:fill="auto"/>
            <w:vAlign w:val="center"/>
          </w:tcPr>
          <w:p w:rsidR="00E666D0" w:rsidRPr="00967259" w:rsidRDefault="00E666D0" w:rsidP="00967259">
            <w:pPr>
              <w:tabs>
                <w:tab w:val="left" w:pos="10023"/>
              </w:tabs>
              <w:ind w:left="426" w:right="-183"/>
              <w:rPr>
                <w:sz w:val="18"/>
                <w:szCs w:val="18"/>
              </w:rPr>
            </w:pPr>
            <w:r w:rsidRPr="00967259">
              <w:rPr>
                <w:sz w:val="18"/>
                <w:szCs w:val="18"/>
              </w:rPr>
              <w:t>548</w:t>
            </w:r>
          </w:p>
        </w:tc>
        <w:tc>
          <w:tcPr>
            <w:tcW w:w="1053" w:type="dxa"/>
            <w:gridSpan w:val="2"/>
            <w:tcBorders>
              <w:top w:val="single" w:sz="12" w:space="0" w:color="auto"/>
            </w:tcBorders>
            <w:shd w:val="clear" w:color="auto" w:fill="auto"/>
            <w:vAlign w:val="center"/>
          </w:tcPr>
          <w:p w:rsidR="00E666D0" w:rsidRPr="00967259" w:rsidRDefault="00E666D0" w:rsidP="00967259">
            <w:pPr>
              <w:tabs>
                <w:tab w:val="left" w:pos="10023"/>
              </w:tabs>
              <w:ind w:left="426" w:right="-183"/>
              <w:rPr>
                <w:sz w:val="18"/>
                <w:szCs w:val="18"/>
              </w:rPr>
            </w:pPr>
            <w:r w:rsidRPr="00967259">
              <w:rPr>
                <w:sz w:val="18"/>
                <w:szCs w:val="18"/>
              </w:rPr>
              <w:t>656</w:t>
            </w:r>
          </w:p>
        </w:tc>
        <w:tc>
          <w:tcPr>
            <w:tcW w:w="1053" w:type="dxa"/>
            <w:gridSpan w:val="2"/>
            <w:tcBorders>
              <w:top w:val="single" w:sz="12" w:space="0" w:color="auto"/>
            </w:tcBorders>
            <w:shd w:val="clear" w:color="auto" w:fill="auto"/>
            <w:vAlign w:val="center"/>
          </w:tcPr>
          <w:p w:rsidR="00E666D0" w:rsidRPr="00967259" w:rsidRDefault="00E666D0" w:rsidP="00967259">
            <w:pPr>
              <w:tabs>
                <w:tab w:val="left" w:pos="10023"/>
              </w:tabs>
              <w:ind w:left="426" w:right="-183"/>
              <w:rPr>
                <w:sz w:val="18"/>
                <w:szCs w:val="18"/>
              </w:rPr>
            </w:pPr>
            <w:r w:rsidRPr="00967259">
              <w:rPr>
                <w:sz w:val="18"/>
                <w:szCs w:val="18"/>
              </w:rPr>
              <w:t>622</w:t>
            </w:r>
          </w:p>
        </w:tc>
        <w:tc>
          <w:tcPr>
            <w:tcW w:w="1053" w:type="dxa"/>
            <w:gridSpan w:val="2"/>
            <w:tcBorders>
              <w:top w:val="single" w:sz="12" w:space="0" w:color="auto"/>
            </w:tcBorders>
            <w:shd w:val="clear" w:color="auto" w:fill="auto"/>
            <w:vAlign w:val="center"/>
          </w:tcPr>
          <w:p w:rsidR="00E666D0" w:rsidRPr="00967259" w:rsidRDefault="00E666D0" w:rsidP="00967259">
            <w:pPr>
              <w:tabs>
                <w:tab w:val="left" w:pos="10023"/>
              </w:tabs>
              <w:ind w:left="-43" w:right="-183"/>
              <w:jc w:val="center"/>
              <w:rPr>
                <w:sz w:val="18"/>
                <w:szCs w:val="18"/>
              </w:rPr>
            </w:pPr>
            <w:r w:rsidRPr="00967259">
              <w:rPr>
                <w:sz w:val="18"/>
                <w:szCs w:val="18"/>
              </w:rPr>
              <w:t>- 5,2</w:t>
            </w:r>
          </w:p>
        </w:tc>
      </w:tr>
      <w:tr w:rsidR="00E666D0" w:rsidRPr="00967259">
        <w:tc>
          <w:tcPr>
            <w:tcW w:w="1178" w:type="dxa"/>
            <w:vMerge w:val="restart"/>
            <w:shd w:val="clear" w:color="auto" w:fill="auto"/>
          </w:tcPr>
          <w:p w:rsidR="00E666D0" w:rsidRPr="00967259" w:rsidRDefault="00E666D0" w:rsidP="00967259">
            <w:pPr>
              <w:spacing w:before="40" w:after="40" w:line="220" w:lineRule="exact"/>
              <w:rPr>
                <w:sz w:val="18"/>
                <w:szCs w:val="18"/>
              </w:rPr>
            </w:pPr>
            <w:r w:rsidRPr="00967259">
              <w:rPr>
                <w:sz w:val="18"/>
                <w:szCs w:val="18"/>
              </w:rPr>
              <w:t>В том числе:</w:t>
            </w:r>
          </w:p>
        </w:tc>
        <w:tc>
          <w:tcPr>
            <w:tcW w:w="1461" w:type="dxa"/>
            <w:shd w:val="clear" w:color="auto" w:fill="auto"/>
          </w:tcPr>
          <w:p w:rsidR="00E666D0" w:rsidRPr="00967259" w:rsidRDefault="00E666D0" w:rsidP="00967259">
            <w:pPr>
              <w:tabs>
                <w:tab w:val="left" w:pos="10023"/>
              </w:tabs>
              <w:spacing w:before="40" w:after="40" w:line="220" w:lineRule="exact"/>
              <w:ind w:left="66" w:right="-183"/>
              <w:rPr>
                <w:sz w:val="18"/>
                <w:szCs w:val="18"/>
              </w:rPr>
            </w:pPr>
            <w:r w:rsidRPr="00967259">
              <w:rPr>
                <w:sz w:val="18"/>
                <w:szCs w:val="18"/>
              </w:rPr>
              <w:t>п.</w:t>
            </w:r>
            <w:r w:rsidR="000C1D77">
              <w:rPr>
                <w:sz w:val="18"/>
                <w:szCs w:val="18"/>
              </w:rPr>
              <w:t>"</w:t>
            </w:r>
            <w:r w:rsidRPr="00967259">
              <w:rPr>
                <w:sz w:val="18"/>
                <w:szCs w:val="18"/>
              </w:rPr>
              <w:t>л</w:t>
            </w:r>
            <w:r w:rsidR="000C1D77">
              <w:rPr>
                <w:sz w:val="18"/>
                <w:szCs w:val="18"/>
              </w:rPr>
              <w:t>"</w:t>
            </w:r>
            <w:r w:rsidRPr="00967259">
              <w:rPr>
                <w:sz w:val="18"/>
                <w:szCs w:val="18"/>
              </w:rPr>
              <w:t xml:space="preserve"> ч.2 ст.105 УК РФ</w:t>
            </w:r>
          </w:p>
        </w:tc>
        <w:tc>
          <w:tcPr>
            <w:tcW w:w="841" w:type="dxa"/>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17</w:t>
            </w:r>
          </w:p>
        </w:tc>
        <w:tc>
          <w:tcPr>
            <w:tcW w:w="644"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19</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18</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jc w:val="center"/>
              <w:rPr>
                <w:sz w:val="18"/>
                <w:szCs w:val="18"/>
              </w:rPr>
            </w:pPr>
            <w:r w:rsidRPr="00967259">
              <w:rPr>
                <w:sz w:val="18"/>
                <w:szCs w:val="18"/>
              </w:rPr>
              <w:t>5</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3" w:right="-309"/>
              <w:jc w:val="center"/>
              <w:rPr>
                <w:sz w:val="18"/>
                <w:szCs w:val="18"/>
              </w:rPr>
            </w:pPr>
            <w:r w:rsidRPr="00967259">
              <w:rPr>
                <w:sz w:val="18"/>
                <w:szCs w:val="18"/>
              </w:rPr>
              <w:t>-5,3</w:t>
            </w:r>
          </w:p>
        </w:tc>
      </w:tr>
      <w:tr w:rsidR="00E666D0" w:rsidRPr="00967259">
        <w:tc>
          <w:tcPr>
            <w:tcW w:w="1178" w:type="dxa"/>
            <w:vMerge/>
            <w:shd w:val="clear" w:color="auto" w:fill="auto"/>
            <w:vAlign w:val="bottom"/>
          </w:tcPr>
          <w:p w:rsidR="00E666D0" w:rsidRPr="00967259" w:rsidRDefault="00E666D0" w:rsidP="00967259">
            <w:pPr>
              <w:spacing w:before="40" w:after="40" w:line="220" w:lineRule="exact"/>
              <w:rPr>
                <w:sz w:val="18"/>
                <w:szCs w:val="18"/>
              </w:rPr>
            </w:pPr>
          </w:p>
        </w:tc>
        <w:tc>
          <w:tcPr>
            <w:tcW w:w="1461" w:type="dxa"/>
            <w:shd w:val="clear" w:color="auto" w:fill="auto"/>
          </w:tcPr>
          <w:p w:rsidR="00E666D0" w:rsidRPr="00967259" w:rsidRDefault="00E666D0" w:rsidP="00967259">
            <w:pPr>
              <w:tabs>
                <w:tab w:val="left" w:pos="10023"/>
              </w:tabs>
              <w:spacing w:before="40" w:after="40" w:line="220" w:lineRule="exact"/>
              <w:ind w:left="66" w:right="-183"/>
              <w:rPr>
                <w:sz w:val="18"/>
                <w:szCs w:val="18"/>
              </w:rPr>
            </w:pPr>
            <w:r w:rsidRPr="00967259">
              <w:rPr>
                <w:sz w:val="18"/>
                <w:szCs w:val="18"/>
              </w:rPr>
              <w:t>п.</w:t>
            </w:r>
            <w:r w:rsidR="000C1D77">
              <w:rPr>
                <w:sz w:val="18"/>
                <w:szCs w:val="18"/>
              </w:rPr>
              <w:t>"</w:t>
            </w:r>
            <w:r w:rsidRPr="00967259">
              <w:rPr>
                <w:sz w:val="18"/>
                <w:szCs w:val="18"/>
              </w:rPr>
              <w:t>е</w:t>
            </w:r>
            <w:r w:rsidR="000C1D77">
              <w:rPr>
                <w:sz w:val="18"/>
                <w:szCs w:val="18"/>
              </w:rPr>
              <w:t>"</w:t>
            </w:r>
            <w:r w:rsidRPr="00967259">
              <w:rPr>
                <w:sz w:val="18"/>
                <w:szCs w:val="18"/>
              </w:rPr>
              <w:t xml:space="preserve"> ч.2 ст.111 УК РФ</w:t>
            </w:r>
          </w:p>
        </w:tc>
        <w:tc>
          <w:tcPr>
            <w:tcW w:w="841" w:type="dxa"/>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6</w:t>
            </w:r>
          </w:p>
        </w:tc>
        <w:tc>
          <w:tcPr>
            <w:tcW w:w="644"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10</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5</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jc w:val="center"/>
              <w:rPr>
                <w:sz w:val="18"/>
                <w:szCs w:val="18"/>
              </w:rPr>
            </w:pPr>
            <w:r w:rsidRPr="00967259">
              <w:rPr>
                <w:sz w:val="18"/>
                <w:szCs w:val="18"/>
              </w:rPr>
              <w:t>11</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3" w:right="-309"/>
              <w:jc w:val="center"/>
              <w:rPr>
                <w:sz w:val="18"/>
                <w:szCs w:val="18"/>
              </w:rPr>
            </w:pPr>
            <w:r w:rsidRPr="00967259">
              <w:rPr>
                <w:sz w:val="18"/>
                <w:szCs w:val="18"/>
              </w:rPr>
              <w:t>-50,0</w:t>
            </w:r>
          </w:p>
        </w:tc>
      </w:tr>
      <w:tr w:rsidR="00E666D0" w:rsidRPr="00967259">
        <w:tc>
          <w:tcPr>
            <w:tcW w:w="1178" w:type="dxa"/>
            <w:vMerge/>
            <w:shd w:val="clear" w:color="auto" w:fill="auto"/>
            <w:vAlign w:val="bottom"/>
          </w:tcPr>
          <w:p w:rsidR="00E666D0" w:rsidRPr="00967259" w:rsidRDefault="00E666D0" w:rsidP="00967259">
            <w:pPr>
              <w:spacing w:before="40" w:after="40" w:line="220" w:lineRule="exact"/>
              <w:rPr>
                <w:sz w:val="18"/>
                <w:szCs w:val="18"/>
              </w:rPr>
            </w:pPr>
          </w:p>
        </w:tc>
        <w:tc>
          <w:tcPr>
            <w:tcW w:w="1461" w:type="dxa"/>
            <w:shd w:val="clear" w:color="auto" w:fill="auto"/>
          </w:tcPr>
          <w:p w:rsidR="00E666D0" w:rsidRPr="00967259" w:rsidRDefault="00E666D0" w:rsidP="00967259">
            <w:pPr>
              <w:tabs>
                <w:tab w:val="left" w:pos="10023"/>
              </w:tabs>
              <w:spacing w:before="40" w:after="40" w:line="220" w:lineRule="exact"/>
              <w:ind w:left="66" w:right="-183"/>
              <w:rPr>
                <w:sz w:val="18"/>
                <w:szCs w:val="18"/>
              </w:rPr>
            </w:pPr>
            <w:r w:rsidRPr="00967259">
              <w:rPr>
                <w:sz w:val="18"/>
                <w:szCs w:val="18"/>
              </w:rPr>
              <w:t>п.</w:t>
            </w:r>
            <w:r w:rsidR="000C1D77">
              <w:rPr>
                <w:sz w:val="18"/>
                <w:szCs w:val="18"/>
              </w:rPr>
              <w:t>"</w:t>
            </w:r>
            <w:r w:rsidRPr="00967259">
              <w:rPr>
                <w:sz w:val="18"/>
                <w:szCs w:val="18"/>
              </w:rPr>
              <w:t>е</w:t>
            </w:r>
            <w:r w:rsidR="000C1D77">
              <w:rPr>
                <w:sz w:val="18"/>
                <w:szCs w:val="18"/>
              </w:rPr>
              <w:t>"</w:t>
            </w:r>
            <w:r w:rsidRPr="00967259">
              <w:rPr>
                <w:sz w:val="18"/>
                <w:szCs w:val="18"/>
              </w:rPr>
              <w:t xml:space="preserve"> ч.2 ст.112 УК РФ</w:t>
            </w:r>
          </w:p>
        </w:tc>
        <w:tc>
          <w:tcPr>
            <w:tcW w:w="841" w:type="dxa"/>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6</w:t>
            </w:r>
          </w:p>
        </w:tc>
        <w:tc>
          <w:tcPr>
            <w:tcW w:w="644"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12</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11</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jc w:val="center"/>
              <w:rPr>
                <w:sz w:val="18"/>
                <w:szCs w:val="18"/>
              </w:rPr>
            </w:pPr>
            <w:r w:rsidRPr="00967259">
              <w:rPr>
                <w:sz w:val="18"/>
                <w:szCs w:val="18"/>
              </w:rPr>
              <w:t>7</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3" w:right="-309"/>
              <w:jc w:val="center"/>
              <w:rPr>
                <w:sz w:val="18"/>
                <w:szCs w:val="18"/>
              </w:rPr>
            </w:pPr>
            <w:r w:rsidRPr="00967259">
              <w:rPr>
                <w:sz w:val="18"/>
                <w:szCs w:val="18"/>
              </w:rPr>
              <w:t>-8,3</w:t>
            </w:r>
          </w:p>
        </w:tc>
      </w:tr>
      <w:tr w:rsidR="00E666D0" w:rsidRPr="00967259">
        <w:tc>
          <w:tcPr>
            <w:tcW w:w="1178" w:type="dxa"/>
            <w:vMerge/>
            <w:shd w:val="clear" w:color="auto" w:fill="auto"/>
            <w:vAlign w:val="bottom"/>
          </w:tcPr>
          <w:p w:rsidR="00E666D0" w:rsidRPr="00967259" w:rsidRDefault="00E666D0" w:rsidP="00967259">
            <w:pPr>
              <w:spacing w:before="40" w:after="40" w:line="220" w:lineRule="exact"/>
              <w:rPr>
                <w:sz w:val="18"/>
                <w:szCs w:val="18"/>
              </w:rPr>
            </w:pPr>
          </w:p>
        </w:tc>
        <w:tc>
          <w:tcPr>
            <w:tcW w:w="1461" w:type="dxa"/>
            <w:shd w:val="clear" w:color="auto" w:fill="auto"/>
          </w:tcPr>
          <w:p w:rsidR="00E666D0" w:rsidRPr="00967259" w:rsidRDefault="00E666D0" w:rsidP="00967259">
            <w:pPr>
              <w:tabs>
                <w:tab w:val="left" w:pos="10023"/>
              </w:tabs>
              <w:spacing w:before="40" w:after="40" w:line="220" w:lineRule="exact"/>
              <w:ind w:left="66" w:right="-183"/>
              <w:rPr>
                <w:sz w:val="18"/>
                <w:szCs w:val="18"/>
              </w:rPr>
            </w:pPr>
            <w:r w:rsidRPr="00967259">
              <w:rPr>
                <w:sz w:val="18"/>
                <w:szCs w:val="18"/>
              </w:rPr>
              <w:t>п.</w:t>
            </w:r>
            <w:r w:rsidR="000C1D77">
              <w:rPr>
                <w:sz w:val="18"/>
                <w:szCs w:val="18"/>
              </w:rPr>
              <w:t>"</w:t>
            </w:r>
            <w:r w:rsidRPr="00967259">
              <w:rPr>
                <w:sz w:val="18"/>
                <w:szCs w:val="18"/>
              </w:rPr>
              <w:t>б</w:t>
            </w:r>
            <w:r w:rsidR="000C1D77">
              <w:rPr>
                <w:sz w:val="18"/>
                <w:szCs w:val="18"/>
              </w:rPr>
              <w:t>"</w:t>
            </w:r>
            <w:r w:rsidRPr="00967259">
              <w:rPr>
                <w:sz w:val="18"/>
                <w:szCs w:val="18"/>
              </w:rPr>
              <w:t xml:space="preserve"> ч.2 ст.115 УК РФ</w:t>
            </w:r>
          </w:p>
        </w:tc>
        <w:tc>
          <w:tcPr>
            <w:tcW w:w="841" w:type="dxa"/>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6</w:t>
            </w:r>
          </w:p>
        </w:tc>
        <w:tc>
          <w:tcPr>
            <w:tcW w:w="644"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47</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47</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jc w:val="center"/>
              <w:rPr>
                <w:sz w:val="18"/>
                <w:szCs w:val="18"/>
              </w:rPr>
            </w:pPr>
            <w:r w:rsidRPr="00967259">
              <w:rPr>
                <w:sz w:val="18"/>
                <w:szCs w:val="18"/>
              </w:rPr>
              <w:t>36</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3" w:right="-309"/>
              <w:jc w:val="center"/>
              <w:rPr>
                <w:sz w:val="18"/>
                <w:szCs w:val="18"/>
              </w:rPr>
            </w:pPr>
            <w:r w:rsidRPr="00967259">
              <w:rPr>
                <w:sz w:val="18"/>
                <w:szCs w:val="18"/>
              </w:rPr>
              <w:t>0,0</w:t>
            </w:r>
          </w:p>
        </w:tc>
      </w:tr>
      <w:tr w:rsidR="00E666D0" w:rsidRPr="00967259">
        <w:tc>
          <w:tcPr>
            <w:tcW w:w="1178" w:type="dxa"/>
            <w:vMerge/>
            <w:shd w:val="clear" w:color="auto" w:fill="auto"/>
            <w:vAlign w:val="bottom"/>
          </w:tcPr>
          <w:p w:rsidR="00E666D0" w:rsidRPr="00967259" w:rsidRDefault="00E666D0" w:rsidP="00967259">
            <w:pPr>
              <w:spacing w:before="40" w:after="40" w:line="220" w:lineRule="exact"/>
              <w:rPr>
                <w:sz w:val="18"/>
                <w:szCs w:val="18"/>
              </w:rPr>
            </w:pPr>
          </w:p>
        </w:tc>
        <w:tc>
          <w:tcPr>
            <w:tcW w:w="1461" w:type="dxa"/>
            <w:shd w:val="clear" w:color="auto" w:fill="auto"/>
          </w:tcPr>
          <w:p w:rsidR="00E666D0" w:rsidRPr="00967259" w:rsidRDefault="00E666D0" w:rsidP="00967259">
            <w:pPr>
              <w:tabs>
                <w:tab w:val="left" w:pos="10023"/>
              </w:tabs>
              <w:spacing w:before="40" w:after="40" w:line="220" w:lineRule="exact"/>
              <w:ind w:left="66" w:right="-183"/>
              <w:rPr>
                <w:sz w:val="18"/>
                <w:szCs w:val="18"/>
              </w:rPr>
            </w:pPr>
            <w:r w:rsidRPr="00967259">
              <w:rPr>
                <w:sz w:val="18"/>
                <w:szCs w:val="18"/>
              </w:rPr>
              <w:t>п.</w:t>
            </w:r>
            <w:r w:rsidR="000C1D77">
              <w:rPr>
                <w:sz w:val="18"/>
                <w:szCs w:val="18"/>
              </w:rPr>
              <w:t>"</w:t>
            </w:r>
            <w:r w:rsidRPr="00967259">
              <w:rPr>
                <w:sz w:val="18"/>
                <w:szCs w:val="18"/>
              </w:rPr>
              <w:t>б</w:t>
            </w:r>
            <w:r w:rsidR="000C1D77">
              <w:rPr>
                <w:sz w:val="18"/>
                <w:szCs w:val="18"/>
              </w:rPr>
              <w:t>"</w:t>
            </w:r>
            <w:r w:rsidRPr="00967259">
              <w:rPr>
                <w:sz w:val="18"/>
                <w:szCs w:val="18"/>
              </w:rPr>
              <w:t xml:space="preserve"> ч.2 ст.116 УК РФ</w:t>
            </w:r>
          </w:p>
        </w:tc>
        <w:tc>
          <w:tcPr>
            <w:tcW w:w="841" w:type="dxa"/>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55</w:t>
            </w:r>
          </w:p>
        </w:tc>
        <w:tc>
          <w:tcPr>
            <w:tcW w:w="644"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73</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97</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jc w:val="center"/>
              <w:rPr>
                <w:sz w:val="18"/>
                <w:szCs w:val="18"/>
              </w:rPr>
            </w:pPr>
            <w:r w:rsidRPr="00967259">
              <w:rPr>
                <w:sz w:val="18"/>
                <w:szCs w:val="18"/>
              </w:rPr>
              <w:t>88</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3" w:right="-309"/>
              <w:jc w:val="center"/>
              <w:rPr>
                <w:sz w:val="18"/>
                <w:szCs w:val="18"/>
              </w:rPr>
            </w:pPr>
            <w:r w:rsidRPr="00967259">
              <w:rPr>
                <w:sz w:val="18"/>
                <w:szCs w:val="18"/>
              </w:rPr>
              <w:t>+32,9</w:t>
            </w:r>
          </w:p>
        </w:tc>
      </w:tr>
      <w:tr w:rsidR="00E666D0" w:rsidRPr="00967259">
        <w:tc>
          <w:tcPr>
            <w:tcW w:w="1178" w:type="dxa"/>
            <w:vMerge/>
            <w:shd w:val="clear" w:color="auto" w:fill="auto"/>
            <w:vAlign w:val="bottom"/>
          </w:tcPr>
          <w:p w:rsidR="00E666D0" w:rsidRPr="00967259" w:rsidRDefault="00E666D0" w:rsidP="00967259">
            <w:pPr>
              <w:spacing w:before="40" w:after="40" w:line="220" w:lineRule="exact"/>
              <w:rPr>
                <w:sz w:val="18"/>
                <w:szCs w:val="18"/>
              </w:rPr>
            </w:pPr>
          </w:p>
        </w:tc>
        <w:tc>
          <w:tcPr>
            <w:tcW w:w="1461" w:type="dxa"/>
            <w:shd w:val="clear" w:color="auto" w:fill="auto"/>
          </w:tcPr>
          <w:p w:rsidR="00E666D0" w:rsidRPr="00967259" w:rsidRDefault="00E666D0" w:rsidP="00967259">
            <w:pPr>
              <w:tabs>
                <w:tab w:val="left" w:pos="10023"/>
              </w:tabs>
              <w:spacing w:before="40" w:after="40" w:line="220" w:lineRule="exact"/>
              <w:ind w:left="66" w:right="-183"/>
              <w:rPr>
                <w:sz w:val="18"/>
                <w:szCs w:val="18"/>
              </w:rPr>
            </w:pPr>
            <w:r w:rsidRPr="00967259">
              <w:rPr>
                <w:sz w:val="18"/>
                <w:szCs w:val="18"/>
              </w:rPr>
              <w:t>ч.2 ст.119 УК РФ</w:t>
            </w:r>
          </w:p>
        </w:tc>
        <w:tc>
          <w:tcPr>
            <w:tcW w:w="841" w:type="dxa"/>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25</w:t>
            </w:r>
          </w:p>
        </w:tc>
        <w:tc>
          <w:tcPr>
            <w:tcW w:w="644"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11</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24</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jc w:val="center"/>
              <w:rPr>
                <w:sz w:val="18"/>
                <w:szCs w:val="18"/>
              </w:rPr>
            </w:pPr>
            <w:r w:rsidRPr="00967259">
              <w:rPr>
                <w:sz w:val="18"/>
                <w:szCs w:val="18"/>
              </w:rPr>
              <w:t>21</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3" w:right="-309"/>
              <w:jc w:val="center"/>
              <w:rPr>
                <w:sz w:val="18"/>
                <w:szCs w:val="18"/>
              </w:rPr>
            </w:pPr>
            <w:r w:rsidRPr="00967259">
              <w:rPr>
                <w:sz w:val="18"/>
                <w:szCs w:val="18"/>
              </w:rPr>
              <w:t>+118,2</w:t>
            </w:r>
          </w:p>
        </w:tc>
      </w:tr>
      <w:tr w:rsidR="00E666D0" w:rsidRPr="00967259">
        <w:tc>
          <w:tcPr>
            <w:tcW w:w="1178" w:type="dxa"/>
            <w:vMerge/>
            <w:shd w:val="clear" w:color="auto" w:fill="auto"/>
            <w:vAlign w:val="bottom"/>
          </w:tcPr>
          <w:p w:rsidR="00E666D0" w:rsidRPr="00967259" w:rsidRDefault="00E666D0" w:rsidP="00967259">
            <w:pPr>
              <w:spacing w:before="40" w:after="40" w:line="220" w:lineRule="exact"/>
              <w:rPr>
                <w:sz w:val="18"/>
                <w:szCs w:val="18"/>
              </w:rPr>
            </w:pPr>
          </w:p>
        </w:tc>
        <w:tc>
          <w:tcPr>
            <w:tcW w:w="1461" w:type="dxa"/>
            <w:shd w:val="clear" w:color="auto" w:fill="auto"/>
          </w:tcPr>
          <w:p w:rsidR="00E666D0" w:rsidRPr="00967259" w:rsidRDefault="00E666D0" w:rsidP="00967259">
            <w:pPr>
              <w:tabs>
                <w:tab w:val="left" w:pos="10023"/>
              </w:tabs>
              <w:spacing w:before="40" w:after="40" w:line="220" w:lineRule="exact"/>
              <w:ind w:left="66" w:right="-183"/>
              <w:rPr>
                <w:sz w:val="18"/>
                <w:szCs w:val="18"/>
              </w:rPr>
            </w:pPr>
            <w:r w:rsidRPr="00967259">
              <w:rPr>
                <w:sz w:val="18"/>
                <w:szCs w:val="18"/>
              </w:rPr>
              <w:t>п.</w:t>
            </w:r>
            <w:r w:rsidR="000C1D77">
              <w:rPr>
                <w:sz w:val="18"/>
                <w:szCs w:val="18"/>
              </w:rPr>
              <w:t>"</w:t>
            </w:r>
            <w:r w:rsidRPr="00967259">
              <w:rPr>
                <w:sz w:val="18"/>
                <w:szCs w:val="18"/>
              </w:rPr>
              <w:t>б</w:t>
            </w:r>
            <w:r w:rsidR="000C1D77">
              <w:rPr>
                <w:sz w:val="18"/>
                <w:szCs w:val="18"/>
              </w:rPr>
              <w:t>"</w:t>
            </w:r>
            <w:r w:rsidRPr="00967259">
              <w:rPr>
                <w:sz w:val="18"/>
                <w:szCs w:val="18"/>
              </w:rPr>
              <w:t xml:space="preserve"> ч.1 ст.213 УК</w:t>
            </w:r>
          </w:p>
        </w:tc>
        <w:tc>
          <w:tcPr>
            <w:tcW w:w="841" w:type="dxa"/>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12</w:t>
            </w:r>
          </w:p>
        </w:tc>
        <w:tc>
          <w:tcPr>
            <w:tcW w:w="644"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14</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26</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jc w:val="center"/>
              <w:rPr>
                <w:sz w:val="18"/>
                <w:szCs w:val="18"/>
              </w:rPr>
            </w:pPr>
            <w:r w:rsidRPr="00967259">
              <w:rPr>
                <w:sz w:val="18"/>
                <w:szCs w:val="18"/>
              </w:rPr>
              <w:t>27</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3" w:right="-309"/>
              <w:jc w:val="center"/>
              <w:rPr>
                <w:sz w:val="18"/>
                <w:szCs w:val="18"/>
              </w:rPr>
            </w:pPr>
            <w:r w:rsidRPr="00967259">
              <w:rPr>
                <w:sz w:val="18"/>
                <w:szCs w:val="18"/>
              </w:rPr>
              <w:t>+85,7</w:t>
            </w:r>
          </w:p>
        </w:tc>
      </w:tr>
      <w:tr w:rsidR="00E666D0" w:rsidRPr="00967259">
        <w:tc>
          <w:tcPr>
            <w:tcW w:w="1178" w:type="dxa"/>
            <w:vMerge/>
            <w:shd w:val="clear" w:color="auto" w:fill="auto"/>
            <w:vAlign w:val="bottom"/>
          </w:tcPr>
          <w:p w:rsidR="00E666D0" w:rsidRPr="00967259" w:rsidRDefault="00E666D0" w:rsidP="00967259">
            <w:pPr>
              <w:spacing w:before="40" w:after="40" w:line="220" w:lineRule="exact"/>
              <w:rPr>
                <w:sz w:val="18"/>
                <w:szCs w:val="18"/>
              </w:rPr>
            </w:pPr>
          </w:p>
        </w:tc>
        <w:tc>
          <w:tcPr>
            <w:tcW w:w="1461" w:type="dxa"/>
            <w:shd w:val="clear" w:color="auto" w:fill="auto"/>
          </w:tcPr>
          <w:p w:rsidR="00E666D0" w:rsidRPr="00967259" w:rsidRDefault="00E666D0" w:rsidP="00967259">
            <w:pPr>
              <w:tabs>
                <w:tab w:val="left" w:pos="10023"/>
              </w:tabs>
              <w:spacing w:before="40" w:after="40" w:line="220" w:lineRule="exact"/>
              <w:ind w:left="66" w:right="-183"/>
              <w:rPr>
                <w:sz w:val="18"/>
                <w:szCs w:val="18"/>
              </w:rPr>
            </w:pPr>
            <w:r w:rsidRPr="00967259">
              <w:rPr>
                <w:sz w:val="18"/>
                <w:szCs w:val="18"/>
              </w:rPr>
              <w:t>ст.280 УК РФ</w:t>
            </w:r>
          </w:p>
        </w:tc>
        <w:tc>
          <w:tcPr>
            <w:tcW w:w="841" w:type="dxa"/>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29</w:t>
            </w:r>
          </w:p>
        </w:tc>
        <w:tc>
          <w:tcPr>
            <w:tcW w:w="644"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45</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51</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jc w:val="center"/>
              <w:rPr>
                <w:sz w:val="18"/>
                <w:szCs w:val="18"/>
              </w:rPr>
            </w:pPr>
            <w:r w:rsidRPr="00967259">
              <w:rPr>
                <w:sz w:val="18"/>
                <w:szCs w:val="18"/>
              </w:rPr>
              <w:t>61</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3" w:right="-309"/>
              <w:jc w:val="center"/>
              <w:rPr>
                <w:sz w:val="18"/>
                <w:szCs w:val="18"/>
              </w:rPr>
            </w:pPr>
            <w:r w:rsidRPr="00967259">
              <w:rPr>
                <w:sz w:val="18"/>
                <w:szCs w:val="18"/>
              </w:rPr>
              <w:t>+13,3</w:t>
            </w:r>
          </w:p>
        </w:tc>
      </w:tr>
      <w:tr w:rsidR="00E666D0" w:rsidRPr="00967259">
        <w:tc>
          <w:tcPr>
            <w:tcW w:w="1178" w:type="dxa"/>
            <w:vMerge/>
            <w:shd w:val="clear" w:color="auto" w:fill="auto"/>
            <w:vAlign w:val="bottom"/>
          </w:tcPr>
          <w:p w:rsidR="00E666D0" w:rsidRPr="00967259" w:rsidRDefault="00E666D0" w:rsidP="00967259">
            <w:pPr>
              <w:spacing w:before="40" w:after="40" w:line="220" w:lineRule="exact"/>
              <w:rPr>
                <w:sz w:val="18"/>
                <w:szCs w:val="18"/>
              </w:rPr>
            </w:pPr>
          </w:p>
        </w:tc>
        <w:tc>
          <w:tcPr>
            <w:tcW w:w="1461" w:type="dxa"/>
            <w:shd w:val="clear" w:color="auto" w:fill="auto"/>
          </w:tcPr>
          <w:p w:rsidR="00E666D0" w:rsidRPr="00967259" w:rsidRDefault="00E666D0" w:rsidP="00967259">
            <w:pPr>
              <w:tabs>
                <w:tab w:val="left" w:pos="10023"/>
              </w:tabs>
              <w:spacing w:before="40" w:after="40" w:line="220" w:lineRule="exact"/>
              <w:ind w:left="66" w:right="-183"/>
              <w:rPr>
                <w:sz w:val="18"/>
                <w:szCs w:val="18"/>
              </w:rPr>
            </w:pPr>
            <w:r w:rsidRPr="00967259">
              <w:rPr>
                <w:sz w:val="18"/>
                <w:szCs w:val="18"/>
              </w:rPr>
              <w:t>ст.282 УК РФ</w:t>
            </w:r>
          </w:p>
        </w:tc>
        <w:tc>
          <w:tcPr>
            <w:tcW w:w="841" w:type="dxa"/>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182</w:t>
            </w:r>
          </w:p>
        </w:tc>
        <w:tc>
          <w:tcPr>
            <w:tcW w:w="644"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223</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272</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jc w:val="center"/>
              <w:rPr>
                <w:sz w:val="18"/>
                <w:szCs w:val="18"/>
              </w:rPr>
            </w:pPr>
            <w:r w:rsidRPr="00967259">
              <w:rPr>
                <w:sz w:val="18"/>
                <w:szCs w:val="18"/>
              </w:rPr>
              <w:t>242</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3" w:right="-309"/>
              <w:jc w:val="center"/>
              <w:rPr>
                <w:sz w:val="18"/>
                <w:szCs w:val="18"/>
              </w:rPr>
            </w:pPr>
            <w:r w:rsidRPr="00967259">
              <w:rPr>
                <w:sz w:val="18"/>
                <w:szCs w:val="18"/>
              </w:rPr>
              <w:t>+22,0</w:t>
            </w:r>
          </w:p>
        </w:tc>
      </w:tr>
      <w:tr w:rsidR="00E666D0" w:rsidRPr="00967259">
        <w:tc>
          <w:tcPr>
            <w:tcW w:w="1178" w:type="dxa"/>
            <w:vMerge/>
            <w:shd w:val="clear" w:color="auto" w:fill="auto"/>
            <w:vAlign w:val="bottom"/>
          </w:tcPr>
          <w:p w:rsidR="00E666D0" w:rsidRPr="00967259" w:rsidRDefault="00E666D0" w:rsidP="00967259">
            <w:pPr>
              <w:spacing w:before="40" w:after="40" w:line="220" w:lineRule="exact"/>
              <w:rPr>
                <w:sz w:val="18"/>
                <w:szCs w:val="18"/>
              </w:rPr>
            </w:pPr>
          </w:p>
        </w:tc>
        <w:tc>
          <w:tcPr>
            <w:tcW w:w="1461" w:type="dxa"/>
            <w:shd w:val="clear" w:color="auto" w:fill="auto"/>
          </w:tcPr>
          <w:p w:rsidR="00E666D0" w:rsidRPr="00967259" w:rsidRDefault="00E666D0" w:rsidP="00967259">
            <w:pPr>
              <w:tabs>
                <w:tab w:val="left" w:pos="10023"/>
              </w:tabs>
              <w:spacing w:before="40" w:after="40" w:line="220" w:lineRule="exact"/>
              <w:ind w:left="66" w:right="-183"/>
              <w:rPr>
                <w:sz w:val="18"/>
                <w:szCs w:val="18"/>
              </w:rPr>
            </w:pPr>
            <w:r w:rsidRPr="00967259">
              <w:rPr>
                <w:sz w:val="18"/>
                <w:szCs w:val="18"/>
              </w:rPr>
              <w:t>ст.282-1 УК РФ</w:t>
            </w:r>
          </w:p>
        </w:tc>
        <w:tc>
          <w:tcPr>
            <w:tcW w:w="841" w:type="dxa"/>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18</w:t>
            </w:r>
          </w:p>
        </w:tc>
        <w:tc>
          <w:tcPr>
            <w:tcW w:w="644"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19</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23</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26" w:right="-183"/>
              <w:jc w:val="center"/>
              <w:rPr>
                <w:sz w:val="18"/>
                <w:szCs w:val="18"/>
              </w:rPr>
            </w:pPr>
            <w:r w:rsidRPr="00967259">
              <w:rPr>
                <w:sz w:val="18"/>
                <w:szCs w:val="18"/>
              </w:rPr>
              <w:t>17</w:t>
            </w:r>
          </w:p>
        </w:tc>
        <w:tc>
          <w:tcPr>
            <w:tcW w:w="1053" w:type="dxa"/>
            <w:gridSpan w:val="2"/>
            <w:shd w:val="clear" w:color="auto" w:fill="auto"/>
            <w:vAlign w:val="center"/>
          </w:tcPr>
          <w:p w:rsidR="00E666D0" w:rsidRPr="00967259" w:rsidRDefault="00E666D0" w:rsidP="00967259">
            <w:pPr>
              <w:tabs>
                <w:tab w:val="left" w:pos="10023"/>
              </w:tabs>
              <w:spacing w:before="40" w:after="40" w:line="220" w:lineRule="exact"/>
              <w:ind w:left="-43" w:right="-309"/>
              <w:jc w:val="center"/>
              <w:rPr>
                <w:sz w:val="18"/>
                <w:szCs w:val="18"/>
              </w:rPr>
            </w:pPr>
            <w:r w:rsidRPr="00967259">
              <w:rPr>
                <w:sz w:val="18"/>
                <w:szCs w:val="18"/>
              </w:rPr>
              <w:t>+21,1</w:t>
            </w:r>
          </w:p>
        </w:tc>
      </w:tr>
      <w:tr w:rsidR="00E666D0" w:rsidRPr="00967259">
        <w:tc>
          <w:tcPr>
            <w:tcW w:w="1178" w:type="dxa"/>
            <w:vMerge/>
            <w:tcBorders>
              <w:bottom w:val="single" w:sz="12" w:space="0" w:color="auto"/>
            </w:tcBorders>
            <w:shd w:val="clear" w:color="auto" w:fill="auto"/>
            <w:vAlign w:val="bottom"/>
          </w:tcPr>
          <w:p w:rsidR="00E666D0" w:rsidRPr="00967259" w:rsidRDefault="00E666D0" w:rsidP="00967259">
            <w:pPr>
              <w:spacing w:before="40" w:after="40" w:line="220" w:lineRule="exact"/>
              <w:rPr>
                <w:sz w:val="18"/>
                <w:szCs w:val="18"/>
              </w:rPr>
            </w:pPr>
          </w:p>
        </w:tc>
        <w:tc>
          <w:tcPr>
            <w:tcW w:w="1461" w:type="dxa"/>
            <w:tcBorders>
              <w:bottom w:val="single" w:sz="12" w:space="0" w:color="auto"/>
            </w:tcBorders>
            <w:shd w:val="clear" w:color="auto" w:fill="auto"/>
          </w:tcPr>
          <w:p w:rsidR="00E666D0" w:rsidRPr="00967259" w:rsidRDefault="00E666D0" w:rsidP="00967259">
            <w:pPr>
              <w:tabs>
                <w:tab w:val="left" w:pos="10023"/>
              </w:tabs>
              <w:spacing w:before="40" w:after="40" w:line="220" w:lineRule="exact"/>
              <w:ind w:left="66" w:right="-183"/>
              <w:rPr>
                <w:sz w:val="18"/>
                <w:szCs w:val="18"/>
              </w:rPr>
            </w:pPr>
            <w:r w:rsidRPr="00967259">
              <w:rPr>
                <w:sz w:val="18"/>
                <w:szCs w:val="18"/>
              </w:rPr>
              <w:t>ст.282-2 УК РФ</w:t>
            </w:r>
          </w:p>
        </w:tc>
        <w:tc>
          <w:tcPr>
            <w:tcW w:w="841" w:type="dxa"/>
            <w:tcBorders>
              <w:bottom w:val="single" w:sz="12" w:space="0" w:color="auto"/>
            </w:tcBorders>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24</w:t>
            </w:r>
          </w:p>
        </w:tc>
        <w:tc>
          <w:tcPr>
            <w:tcW w:w="644" w:type="dxa"/>
            <w:gridSpan w:val="2"/>
            <w:tcBorders>
              <w:bottom w:val="single" w:sz="12" w:space="0" w:color="auto"/>
            </w:tcBorders>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20</w:t>
            </w:r>
          </w:p>
        </w:tc>
        <w:tc>
          <w:tcPr>
            <w:tcW w:w="1053" w:type="dxa"/>
            <w:gridSpan w:val="2"/>
            <w:tcBorders>
              <w:bottom w:val="single" w:sz="12" w:space="0" w:color="auto"/>
            </w:tcBorders>
            <w:shd w:val="clear" w:color="auto" w:fill="auto"/>
            <w:vAlign w:val="center"/>
          </w:tcPr>
          <w:p w:rsidR="00E666D0" w:rsidRPr="00967259" w:rsidRDefault="00E666D0" w:rsidP="00967259">
            <w:pPr>
              <w:tabs>
                <w:tab w:val="left" w:pos="10023"/>
              </w:tabs>
              <w:spacing w:before="40" w:after="40" w:line="220" w:lineRule="exact"/>
              <w:ind w:left="426" w:right="-183"/>
              <w:rPr>
                <w:sz w:val="18"/>
                <w:szCs w:val="18"/>
              </w:rPr>
            </w:pPr>
            <w:r w:rsidRPr="00967259">
              <w:rPr>
                <w:sz w:val="18"/>
                <w:szCs w:val="18"/>
              </w:rPr>
              <w:t>27</w:t>
            </w:r>
          </w:p>
        </w:tc>
        <w:tc>
          <w:tcPr>
            <w:tcW w:w="1053" w:type="dxa"/>
            <w:gridSpan w:val="2"/>
            <w:tcBorders>
              <w:bottom w:val="single" w:sz="12" w:space="0" w:color="auto"/>
            </w:tcBorders>
            <w:shd w:val="clear" w:color="auto" w:fill="auto"/>
            <w:vAlign w:val="center"/>
          </w:tcPr>
          <w:p w:rsidR="00E666D0" w:rsidRPr="00967259" w:rsidRDefault="00E666D0" w:rsidP="00967259">
            <w:pPr>
              <w:tabs>
                <w:tab w:val="left" w:pos="10023"/>
              </w:tabs>
              <w:spacing w:before="40" w:after="40" w:line="220" w:lineRule="exact"/>
              <w:ind w:left="426" w:right="-183"/>
              <w:jc w:val="center"/>
              <w:rPr>
                <w:sz w:val="18"/>
                <w:szCs w:val="18"/>
              </w:rPr>
            </w:pPr>
            <w:r w:rsidRPr="00967259">
              <w:rPr>
                <w:sz w:val="18"/>
                <w:szCs w:val="18"/>
              </w:rPr>
              <w:t>65</w:t>
            </w:r>
          </w:p>
        </w:tc>
        <w:tc>
          <w:tcPr>
            <w:tcW w:w="1053" w:type="dxa"/>
            <w:gridSpan w:val="2"/>
            <w:tcBorders>
              <w:bottom w:val="single" w:sz="12" w:space="0" w:color="auto"/>
            </w:tcBorders>
            <w:shd w:val="clear" w:color="auto" w:fill="auto"/>
            <w:vAlign w:val="center"/>
          </w:tcPr>
          <w:p w:rsidR="00E666D0" w:rsidRPr="00967259" w:rsidRDefault="00E666D0" w:rsidP="00967259">
            <w:pPr>
              <w:tabs>
                <w:tab w:val="left" w:pos="10023"/>
              </w:tabs>
              <w:spacing w:before="40" w:after="40" w:line="220" w:lineRule="exact"/>
              <w:ind w:left="-43" w:right="-309"/>
              <w:jc w:val="center"/>
              <w:rPr>
                <w:sz w:val="18"/>
                <w:szCs w:val="18"/>
              </w:rPr>
            </w:pPr>
            <w:r w:rsidRPr="00967259">
              <w:rPr>
                <w:sz w:val="18"/>
                <w:szCs w:val="18"/>
              </w:rPr>
              <w:t>+35,0</w:t>
            </w:r>
          </w:p>
        </w:tc>
      </w:tr>
    </w:tbl>
    <w:p w:rsidR="00E666D0" w:rsidRPr="00E666D0" w:rsidRDefault="00E666D0" w:rsidP="00E666D0"/>
    <w:p w:rsidR="00CD1C1B" w:rsidRPr="000C1D77" w:rsidRDefault="00CD1C1B" w:rsidP="0095731A">
      <w:pPr>
        <w:pStyle w:val="SingleTxtG"/>
        <w:rPr>
          <w:lang w:val="ru-RU"/>
        </w:rPr>
      </w:pPr>
      <w:r w:rsidRPr="000C1D77">
        <w:rPr>
          <w:lang w:val="ru-RU"/>
        </w:rPr>
        <w:t>120.</w:t>
      </w:r>
      <w:r w:rsidRPr="000C1D77">
        <w:rPr>
          <w:lang w:val="ru-RU"/>
        </w:rPr>
        <w:tab/>
        <w:t>Наиболее распространенным, как и в предыдущие годы, остаются преступления, предусмотренные ст.282 УК РФ. Их количество в 2010 году составило 41,5% от общего числа зарегистрированных преступлений экстремистской направленности, в 2011 году – 38,9%. Согласно статистическим данным в 2010 году совершено 272 преступления, предусмотренных ст. 282 УК РФ (в 2009 г. – 223), и 51 преступление, предусмотренное ст.280 УК РФ (в 2009 г. – 45). В 2011 году – 242 и 61 преступлений соответственно.</w:t>
      </w:r>
    </w:p>
    <w:p w:rsidR="00CD1C1B" w:rsidRPr="000C1D77" w:rsidRDefault="00CD1C1B" w:rsidP="0095731A">
      <w:pPr>
        <w:pStyle w:val="SingleTxtG"/>
        <w:rPr>
          <w:lang w:val="ru-RU"/>
        </w:rPr>
      </w:pPr>
      <w:r w:rsidRPr="000C1D77">
        <w:rPr>
          <w:lang w:val="ru-RU"/>
        </w:rPr>
        <w:t>121.</w:t>
      </w:r>
      <w:r w:rsidRPr="000C1D77">
        <w:rPr>
          <w:lang w:val="ru-RU"/>
        </w:rPr>
        <w:tab/>
        <w:t>Число убийств, совершенных по экстремистским мотивам в 2010 году и квалифицированных по п.</w:t>
      </w:r>
      <w:r w:rsidR="000C1D77" w:rsidRPr="000C1D77">
        <w:rPr>
          <w:lang w:val="ru-RU"/>
        </w:rPr>
        <w:t>"</w:t>
      </w:r>
      <w:r w:rsidRPr="000C1D77">
        <w:rPr>
          <w:lang w:val="ru-RU"/>
        </w:rPr>
        <w:t>л</w:t>
      </w:r>
      <w:r w:rsidR="000C1D77">
        <w:rPr>
          <w:lang w:val="ru-RU"/>
        </w:rPr>
        <w:t>"</w:t>
      </w:r>
      <w:r w:rsidRPr="000C1D77">
        <w:rPr>
          <w:lang w:val="ru-RU"/>
        </w:rPr>
        <w:t xml:space="preserve"> ч.2 ст.105 УК РФ сократилось на 5,3% к 2009г. (18 убийств), в 2011 году – на 72,2 % (5 убийств).</w:t>
      </w:r>
    </w:p>
    <w:p w:rsidR="00CD1C1B" w:rsidRPr="000C1D77" w:rsidRDefault="00CD1C1B" w:rsidP="0095731A">
      <w:pPr>
        <w:pStyle w:val="SingleTxtG"/>
        <w:rPr>
          <w:lang w:val="ru-RU"/>
        </w:rPr>
      </w:pPr>
      <w:r w:rsidRPr="000C1D77">
        <w:rPr>
          <w:lang w:val="ru-RU"/>
        </w:rPr>
        <w:t>122.</w:t>
      </w:r>
      <w:r w:rsidRPr="000C1D77">
        <w:rPr>
          <w:lang w:val="ru-RU"/>
        </w:rPr>
        <w:tab/>
        <w:t xml:space="preserve">Одновременно более чем вдвое выросло количество преступлений, предусмотренных п. </w:t>
      </w:r>
      <w:r w:rsidR="000C1D77" w:rsidRPr="000C1D77">
        <w:rPr>
          <w:lang w:val="ru-RU"/>
        </w:rPr>
        <w:t>"</w:t>
      </w:r>
      <w:r w:rsidRPr="000C1D77">
        <w:rPr>
          <w:lang w:val="ru-RU"/>
        </w:rPr>
        <w:t>е</w:t>
      </w:r>
      <w:r w:rsidR="000C1D77">
        <w:rPr>
          <w:lang w:val="ru-RU"/>
        </w:rPr>
        <w:t>"</w:t>
      </w:r>
      <w:r w:rsidRPr="000C1D77">
        <w:rPr>
          <w:lang w:val="ru-RU"/>
        </w:rPr>
        <w:t xml:space="preserve"> ч. 2 ст. 111 УК Российской Федерации (</w:t>
      </w:r>
      <w:r w:rsidR="000C1D77" w:rsidRPr="000C1D77">
        <w:rPr>
          <w:lang w:val="ru-RU"/>
        </w:rPr>
        <w:t>"</w:t>
      </w:r>
      <w:r w:rsidRPr="000C1D77">
        <w:rPr>
          <w:lang w:val="ru-RU"/>
        </w:rPr>
        <w:t>Умышленное причинение тяжкого вреда здоровью, &lt;…&gt;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000C1D77">
        <w:rPr>
          <w:lang w:val="ru-RU"/>
        </w:rPr>
        <w:t>"</w:t>
      </w:r>
      <w:r w:rsidRPr="000C1D77">
        <w:rPr>
          <w:lang w:val="ru-RU"/>
        </w:rPr>
        <w:t>) - 11 преступлений (+ 120 %, за аналогичный период прошлого года (далее - АППГ) - 5).</w:t>
      </w:r>
    </w:p>
    <w:p w:rsidR="00CD1C1B" w:rsidRPr="000C1D77" w:rsidRDefault="00CD1C1B" w:rsidP="0095731A">
      <w:pPr>
        <w:pStyle w:val="SingleTxtG"/>
        <w:rPr>
          <w:lang w:val="ru-RU"/>
        </w:rPr>
      </w:pPr>
      <w:r w:rsidRPr="000C1D77">
        <w:rPr>
          <w:lang w:val="ru-RU"/>
        </w:rPr>
        <w:t>123.</w:t>
      </w:r>
      <w:r w:rsidRPr="000C1D77">
        <w:rPr>
          <w:lang w:val="ru-RU"/>
        </w:rPr>
        <w:tab/>
        <w:t>В 2011 году возросло количество преступлений, связанных с организацией деятельности экстремистской организации. Всего выявлено 65 преступлений, предусмотренных ст.282.2 УК РФ, что на 140,7 % больше чем за прошлый го</w:t>
      </w:r>
      <w:r w:rsidR="00216A9A" w:rsidRPr="000C1D77">
        <w:rPr>
          <w:lang w:val="ru-RU"/>
        </w:rPr>
        <w:t>д (АППГ - 27), осуждены 11 лиц.</w:t>
      </w:r>
    </w:p>
    <w:p w:rsidR="00CD1C1B" w:rsidRPr="000C1D77" w:rsidRDefault="00CD1C1B" w:rsidP="0095731A">
      <w:pPr>
        <w:pStyle w:val="SingleTxtG"/>
        <w:rPr>
          <w:lang w:val="ru-RU"/>
        </w:rPr>
      </w:pPr>
      <w:r w:rsidRPr="000C1D77">
        <w:rPr>
          <w:lang w:val="ru-RU"/>
        </w:rPr>
        <w:t>124.</w:t>
      </w:r>
      <w:r w:rsidRPr="000C1D77">
        <w:rPr>
          <w:lang w:val="ru-RU"/>
        </w:rPr>
        <w:tab/>
        <w:t>Снижение числа выявленных преступлений экстремистской направленности в 2011 году произошло в Центральном - 196 (-23,1 % к АППГ - 255), Сибирском - 51 (-30,1 % к АППГ - 73), Северо-Кавказском – 51 (-3,8%</w:t>
      </w:r>
      <w:r w:rsidR="000C1D77" w:rsidRPr="000C1D77">
        <w:rPr>
          <w:lang w:val="ru-RU"/>
        </w:rPr>
        <w:t xml:space="preserve">  </w:t>
      </w:r>
      <w:r w:rsidRPr="000C1D77">
        <w:rPr>
          <w:lang w:val="ru-RU"/>
        </w:rPr>
        <w:t xml:space="preserve"> к АППГ - 53) и Дальневосточном - 24 (-20,0 % к АППГ - 30) федеральных округах.</w:t>
      </w:r>
      <w:r w:rsidR="000C1D77" w:rsidRPr="000C1D77">
        <w:rPr>
          <w:lang w:val="ru-RU"/>
        </w:rPr>
        <w:t xml:space="preserve"> </w:t>
      </w:r>
      <w:r w:rsidRPr="000C1D77">
        <w:rPr>
          <w:lang w:val="ru-RU"/>
        </w:rPr>
        <w:t>В тоже время, отмечен существенный рост преступлений данной категории в Северо-Западном -73 (+17,7% к АППГ – 62) и Южном - 48 (+71,4 % к АППГ - 28) федеральных округах, относительный рост в</w:t>
      </w:r>
      <w:r w:rsidR="000C1D77" w:rsidRPr="000C1D77">
        <w:rPr>
          <w:lang w:val="ru-RU"/>
        </w:rPr>
        <w:t xml:space="preserve"> </w:t>
      </w:r>
      <w:r w:rsidRPr="000C1D77">
        <w:rPr>
          <w:lang w:val="ru-RU"/>
        </w:rPr>
        <w:t>Приволжском - 120 (+9,1 % к АППГ - 110) и Уральском - 46 (+9,5 % к АППГ - 42) федеральных округах. Наиболее сложным по количеству и тяжести экстремистских проявлений на этнической и религиозной почве по-прежнему оста</w:t>
      </w:r>
      <w:r w:rsidR="00216A9A" w:rsidRPr="000C1D77">
        <w:rPr>
          <w:lang w:val="ru-RU"/>
        </w:rPr>
        <w:t>ется московский регион.</w:t>
      </w:r>
    </w:p>
    <w:p w:rsidR="00CD1C1B" w:rsidRPr="000C1D77" w:rsidRDefault="00CD1C1B" w:rsidP="0095731A">
      <w:pPr>
        <w:pStyle w:val="SingleTxtG"/>
        <w:rPr>
          <w:lang w:val="ru-RU"/>
        </w:rPr>
      </w:pPr>
      <w:r w:rsidRPr="000C1D77">
        <w:rPr>
          <w:lang w:val="ru-RU"/>
        </w:rPr>
        <w:t>125.</w:t>
      </w:r>
      <w:r w:rsidRPr="000C1D77">
        <w:rPr>
          <w:lang w:val="ru-RU"/>
        </w:rPr>
        <w:tab/>
        <w:t>В г. Москве впервые за последние несколько лет отмечено снижение количества совершенных преступлений экстремистской направленности до 76. Между тем, в 2010 году в столице было зарегистрировано 105 таких преступлений, а число убийств по экстремистским мотивам увеличилось в 1,5 раза. Пик пришелся на 2008-2010 годы – если в первом полугодии 2007 года в городе было зарегистрировано 13 преступлений на почве экстремизма, то в первом полугодии 2008 года – 73.</w:t>
      </w:r>
    </w:p>
    <w:p w:rsidR="00CD1C1B" w:rsidRPr="000C1D77" w:rsidRDefault="00CD1C1B" w:rsidP="0095731A">
      <w:pPr>
        <w:pStyle w:val="SingleTxtG"/>
        <w:rPr>
          <w:lang w:val="ru-RU"/>
        </w:rPr>
      </w:pPr>
      <w:r w:rsidRPr="000C1D77">
        <w:rPr>
          <w:lang w:val="ru-RU"/>
        </w:rPr>
        <w:t>126.</w:t>
      </w:r>
      <w:r w:rsidRPr="000C1D77">
        <w:rPr>
          <w:lang w:val="ru-RU"/>
        </w:rPr>
        <w:tab/>
        <w:t xml:space="preserve">Переломить ситуацию удалось после того, как правоохранительные органы обезвредили наиболее опасные группировки, члены которых совершали, в том числе убийства мигрантов по экстремистским мотивам. В Мосгорсуде состоялся ряд процессов по обвинению участников радикальных молодежных организаций в серии преступлений экстремисткой направленности. </w:t>
      </w:r>
    </w:p>
    <w:p w:rsidR="00CD1C1B" w:rsidRPr="000C1D77" w:rsidRDefault="00CD1C1B" w:rsidP="0095731A">
      <w:pPr>
        <w:pStyle w:val="SingleTxtG"/>
        <w:rPr>
          <w:lang w:val="ru-RU"/>
        </w:rPr>
      </w:pPr>
      <w:r w:rsidRPr="000C1D77">
        <w:rPr>
          <w:lang w:val="ru-RU"/>
        </w:rPr>
        <w:t>127.</w:t>
      </w:r>
      <w:r w:rsidRPr="000C1D77">
        <w:rPr>
          <w:lang w:val="ru-RU"/>
        </w:rPr>
        <w:tab/>
        <w:t xml:space="preserve">Так, приговором Московского городского суда от 03.03.2011 на основании вердикта присяжных заседателей от 21.02.2011 осуждены Васильев А.Д., Гордеев А.В., Кучер К.Д. и Поляков В.О. за совершение в период 2008-2009 г.г. на территории г. Москвы 9 нападений на 11 лиц азиатского, кавказского и африканского происхождения. </w:t>
      </w:r>
    </w:p>
    <w:p w:rsidR="00CD1C1B" w:rsidRPr="000C1D77" w:rsidRDefault="00CD1C1B" w:rsidP="0095731A">
      <w:pPr>
        <w:pStyle w:val="SingleTxtG"/>
        <w:rPr>
          <w:lang w:val="ru-RU"/>
        </w:rPr>
      </w:pPr>
      <w:r w:rsidRPr="000C1D77">
        <w:rPr>
          <w:lang w:val="ru-RU"/>
        </w:rPr>
        <w:t>128.</w:t>
      </w:r>
      <w:r w:rsidRPr="000C1D77">
        <w:rPr>
          <w:lang w:val="ru-RU"/>
        </w:rPr>
        <w:tab/>
        <w:t xml:space="preserve">Кроме того, они признаны виновными в совершении серии взрывов, в том числе в торговом комплексе </w:t>
      </w:r>
      <w:r w:rsidR="000C1D77" w:rsidRPr="000C1D77">
        <w:rPr>
          <w:lang w:val="ru-RU"/>
        </w:rPr>
        <w:t>"</w:t>
      </w:r>
      <w:r w:rsidRPr="000C1D77">
        <w:rPr>
          <w:lang w:val="ru-RU"/>
        </w:rPr>
        <w:t>Ярмарка на Пражской</w:t>
      </w:r>
      <w:r w:rsidR="000C1D77">
        <w:rPr>
          <w:lang w:val="ru-RU"/>
        </w:rPr>
        <w:t>"</w:t>
      </w:r>
      <w:r w:rsidRPr="000C1D77">
        <w:rPr>
          <w:lang w:val="ru-RU"/>
        </w:rPr>
        <w:t xml:space="preserve">, на Тушинском рынке, ряда торговых палаток, в которых работали представители различных народностей, а также поджоге в здании синагоги общины </w:t>
      </w:r>
      <w:r w:rsidR="000C1D77" w:rsidRPr="000C1D77">
        <w:rPr>
          <w:lang w:val="ru-RU"/>
        </w:rPr>
        <w:t>"</w:t>
      </w:r>
      <w:r w:rsidRPr="000C1D77">
        <w:rPr>
          <w:lang w:val="ru-RU"/>
        </w:rPr>
        <w:t>Даркей Шалом</w:t>
      </w:r>
      <w:r w:rsidR="000C1D77">
        <w:rPr>
          <w:lang w:val="ru-RU"/>
        </w:rPr>
        <w:t>"</w:t>
      </w:r>
      <w:r w:rsidRPr="000C1D77">
        <w:rPr>
          <w:lang w:val="ru-RU"/>
        </w:rPr>
        <w:t xml:space="preserve">, и двух автомашин Полка ППСМ УВО при ГУВД по г.Москве. </w:t>
      </w:r>
    </w:p>
    <w:p w:rsidR="00CD1C1B" w:rsidRPr="000C1D77" w:rsidRDefault="00CD1C1B" w:rsidP="0095731A">
      <w:pPr>
        <w:pStyle w:val="SingleTxtG"/>
        <w:rPr>
          <w:lang w:val="ru-RU"/>
        </w:rPr>
      </w:pPr>
      <w:r w:rsidRPr="000C1D77">
        <w:rPr>
          <w:lang w:val="ru-RU"/>
        </w:rPr>
        <w:t>129.</w:t>
      </w:r>
      <w:r w:rsidRPr="000C1D77">
        <w:rPr>
          <w:lang w:val="ru-RU"/>
        </w:rPr>
        <w:tab/>
        <w:t xml:space="preserve">Васильев осужден по ч. 3 ст. 30, п. п. </w:t>
      </w:r>
      <w:r w:rsidR="000C1D77">
        <w:rPr>
          <w:lang w:val="ru-RU"/>
        </w:rPr>
        <w:t>"</w:t>
      </w:r>
      <w:r w:rsidRPr="000C1D77">
        <w:rPr>
          <w:lang w:val="ru-RU"/>
        </w:rPr>
        <w:t>а</w:t>
      </w:r>
      <w:r w:rsidR="000C1D77">
        <w:rPr>
          <w:lang w:val="ru-RU"/>
        </w:rPr>
        <w:t>"</w:t>
      </w:r>
      <w:r w:rsidRPr="000C1D77">
        <w:rPr>
          <w:lang w:val="ru-RU"/>
        </w:rPr>
        <w:t xml:space="preserve">, </w:t>
      </w:r>
      <w:r w:rsidR="000C1D77">
        <w:rPr>
          <w:lang w:val="ru-RU"/>
        </w:rPr>
        <w:t>"</w:t>
      </w:r>
      <w:r w:rsidRPr="000C1D77">
        <w:rPr>
          <w:lang w:val="ru-RU"/>
        </w:rPr>
        <w:t>д</w:t>
      </w:r>
      <w:r w:rsidR="000C1D77">
        <w:rPr>
          <w:lang w:val="ru-RU"/>
        </w:rPr>
        <w:t>"</w:t>
      </w:r>
      <w:r w:rsidRPr="000C1D77">
        <w:rPr>
          <w:lang w:val="ru-RU"/>
        </w:rPr>
        <w:t xml:space="preserve">, </w:t>
      </w:r>
      <w:r w:rsidR="000C1D77">
        <w:rPr>
          <w:lang w:val="ru-RU"/>
        </w:rPr>
        <w:t>"</w:t>
      </w:r>
      <w:r w:rsidRPr="000C1D77">
        <w:rPr>
          <w:lang w:val="ru-RU"/>
        </w:rPr>
        <w:t>ж</w:t>
      </w:r>
      <w:r w:rsidR="000C1D77">
        <w:rPr>
          <w:lang w:val="ru-RU"/>
        </w:rPr>
        <w:t>"</w:t>
      </w:r>
      <w:r w:rsidRPr="000C1D77">
        <w:rPr>
          <w:lang w:val="ru-RU"/>
        </w:rPr>
        <w:t xml:space="preserve">, </w:t>
      </w:r>
      <w:r w:rsidR="000C1D77">
        <w:rPr>
          <w:lang w:val="ru-RU"/>
        </w:rPr>
        <w:t>"</w:t>
      </w:r>
      <w:r w:rsidRPr="000C1D77">
        <w:rPr>
          <w:lang w:val="ru-RU"/>
        </w:rPr>
        <w:t>л</w:t>
      </w:r>
      <w:r w:rsidR="000C1D77">
        <w:rPr>
          <w:lang w:val="ru-RU"/>
        </w:rPr>
        <w:t>"</w:t>
      </w:r>
      <w:r w:rsidRPr="000C1D77">
        <w:rPr>
          <w:lang w:val="ru-RU"/>
        </w:rPr>
        <w:t xml:space="preserve"> ч. 2 ст. 105,</w:t>
      </w:r>
      <w:r w:rsidR="000C1D77" w:rsidRPr="000C1D77">
        <w:rPr>
          <w:lang w:val="ru-RU"/>
        </w:rPr>
        <w:t xml:space="preserve"> </w:t>
      </w:r>
      <w:r w:rsidRPr="000C1D77">
        <w:rPr>
          <w:lang w:val="ru-RU"/>
        </w:rPr>
        <w:t xml:space="preserve">п. п. </w:t>
      </w:r>
      <w:r w:rsidR="000C1D77">
        <w:rPr>
          <w:lang w:val="ru-RU"/>
        </w:rPr>
        <w:t>"</w:t>
      </w:r>
      <w:r w:rsidRPr="000C1D77">
        <w:rPr>
          <w:lang w:val="ru-RU"/>
        </w:rPr>
        <w:t>а</w:t>
      </w:r>
      <w:r w:rsidR="000C1D77">
        <w:rPr>
          <w:lang w:val="ru-RU"/>
        </w:rPr>
        <w:t>"</w:t>
      </w:r>
      <w:r w:rsidRPr="000C1D77">
        <w:rPr>
          <w:lang w:val="ru-RU"/>
        </w:rPr>
        <w:t xml:space="preserve">, </w:t>
      </w:r>
      <w:r w:rsidR="000C1D77">
        <w:rPr>
          <w:lang w:val="ru-RU"/>
        </w:rPr>
        <w:t>"</w:t>
      </w:r>
      <w:r w:rsidRPr="000C1D77">
        <w:rPr>
          <w:lang w:val="ru-RU"/>
        </w:rPr>
        <w:t>в</w:t>
      </w:r>
      <w:r w:rsidR="000C1D77">
        <w:rPr>
          <w:lang w:val="ru-RU"/>
        </w:rPr>
        <w:t>"</w:t>
      </w:r>
      <w:r w:rsidRPr="000C1D77">
        <w:rPr>
          <w:lang w:val="ru-RU"/>
        </w:rPr>
        <w:t xml:space="preserve"> ч. 2 ст. 282 УК РФ (10 эпизодов), п. </w:t>
      </w:r>
      <w:r w:rsidR="000C1D77">
        <w:rPr>
          <w:lang w:val="ru-RU"/>
        </w:rPr>
        <w:t>"</w:t>
      </w:r>
      <w:r w:rsidRPr="000C1D77">
        <w:rPr>
          <w:lang w:val="ru-RU"/>
        </w:rPr>
        <w:t>в</w:t>
      </w:r>
      <w:r w:rsidR="000C1D77">
        <w:rPr>
          <w:lang w:val="ru-RU"/>
        </w:rPr>
        <w:t>"</w:t>
      </w:r>
      <w:r w:rsidRPr="000C1D77">
        <w:rPr>
          <w:lang w:val="ru-RU"/>
        </w:rPr>
        <w:t xml:space="preserve"> ч. 2 ст. 282 (2 эпизода), ч. 2 ст. 213 (3 эпизода), п. </w:t>
      </w:r>
      <w:r w:rsidR="000C1D77">
        <w:rPr>
          <w:lang w:val="ru-RU"/>
        </w:rPr>
        <w:t>"</w:t>
      </w:r>
      <w:r w:rsidRPr="000C1D77">
        <w:rPr>
          <w:lang w:val="ru-RU"/>
        </w:rPr>
        <w:t>а</w:t>
      </w:r>
      <w:r w:rsidR="000C1D77">
        <w:rPr>
          <w:lang w:val="ru-RU"/>
        </w:rPr>
        <w:t>"</w:t>
      </w:r>
      <w:r w:rsidRPr="000C1D77">
        <w:rPr>
          <w:lang w:val="ru-RU"/>
        </w:rPr>
        <w:t xml:space="preserve"> ч. 3 ст. ст. 161 УК РФ к 20 годам лишения свободы.</w:t>
      </w:r>
    </w:p>
    <w:p w:rsidR="00CD1C1B" w:rsidRPr="000C1D77" w:rsidRDefault="00CD1C1B" w:rsidP="0095731A">
      <w:pPr>
        <w:pStyle w:val="SingleTxtG"/>
        <w:rPr>
          <w:lang w:val="ru-RU"/>
        </w:rPr>
      </w:pPr>
      <w:r w:rsidRPr="000C1D77">
        <w:rPr>
          <w:lang w:val="ru-RU"/>
        </w:rPr>
        <w:t>130.</w:t>
      </w:r>
      <w:r w:rsidRPr="000C1D77">
        <w:rPr>
          <w:lang w:val="ru-RU"/>
        </w:rPr>
        <w:tab/>
        <w:t>Гордеев осужден за совершение аналогичных преступлений осужден к 8 годам лишения свободы, Кучер – к 10 годам лишения свободы, Поляков – к</w:t>
      </w:r>
      <w:r w:rsidR="000C1D77" w:rsidRPr="000C1D77">
        <w:rPr>
          <w:lang w:val="ru-RU"/>
        </w:rPr>
        <w:t xml:space="preserve"> </w:t>
      </w:r>
      <w:r w:rsidRPr="000C1D77">
        <w:rPr>
          <w:lang w:val="ru-RU"/>
        </w:rPr>
        <w:t>7 годам лишения соответственно.</w:t>
      </w:r>
    </w:p>
    <w:p w:rsidR="00CD1C1B" w:rsidRPr="000C1D77" w:rsidRDefault="00CD1C1B" w:rsidP="0095731A">
      <w:pPr>
        <w:pStyle w:val="SingleTxtG"/>
        <w:rPr>
          <w:lang w:val="ru-RU"/>
        </w:rPr>
      </w:pPr>
      <w:r w:rsidRPr="000C1D77">
        <w:rPr>
          <w:lang w:val="ru-RU"/>
        </w:rPr>
        <w:t>131.</w:t>
      </w:r>
      <w:r w:rsidRPr="000C1D77">
        <w:rPr>
          <w:lang w:val="ru-RU"/>
        </w:rPr>
        <w:tab/>
        <w:t xml:space="preserve">Приговором Московского окружного военного суда от 11.07.2011 осуждены к пожизненному лишению свободы участники экстремистского сообщества </w:t>
      </w:r>
      <w:r w:rsidR="000C1D77" w:rsidRPr="000C1D77">
        <w:rPr>
          <w:lang w:val="ru-RU"/>
        </w:rPr>
        <w:t>"</w:t>
      </w:r>
      <w:r w:rsidRPr="000C1D77">
        <w:rPr>
          <w:lang w:val="ru-RU"/>
        </w:rPr>
        <w:t>Национал-социалистическое общество</w:t>
      </w:r>
      <w:r w:rsidR="000C1D77">
        <w:rPr>
          <w:lang w:val="ru-RU"/>
        </w:rPr>
        <w:t>"</w:t>
      </w:r>
      <w:r w:rsidRPr="000C1D77">
        <w:rPr>
          <w:lang w:val="ru-RU"/>
        </w:rPr>
        <w:t xml:space="preserve"> Молотков Л.Е., Тамашев В.В., Апполонов В.А., Михайлов Н.Н., Рудик Л.В. Члены </w:t>
      </w:r>
      <w:r w:rsidR="000C1D77" w:rsidRPr="000C1D77">
        <w:rPr>
          <w:lang w:val="ru-RU"/>
        </w:rPr>
        <w:t>"</w:t>
      </w:r>
      <w:r w:rsidRPr="000C1D77">
        <w:rPr>
          <w:lang w:val="ru-RU"/>
        </w:rPr>
        <w:t>НСО</w:t>
      </w:r>
      <w:r w:rsidR="000C1D77">
        <w:rPr>
          <w:lang w:val="ru-RU"/>
        </w:rPr>
        <w:t>"</w:t>
      </w:r>
      <w:r w:rsidRPr="000C1D77">
        <w:rPr>
          <w:lang w:val="ru-RU"/>
        </w:rPr>
        <w:t xml:space="preserve"> Вахромов В.Ю., Чалков Е.В., Юров С.А., Никифоренко К.В., Голубев С.П., Ковалева В.В., Свиридов С.В. приговорены к длительным (от 8 до 23 лет) срокам лишения свободы за совершение преступлений, предусмотренных ст.ст.105, 115, 116, 161, 162, 167, 205, 222, 223, 282, 282.1, 317, 338 УК РФ. На территории г. Москвы и Московской области в 2008 году они совершили подготовку к террористическому акту, 27 убийств, 5 покушений на убийства, и ряд других насильственных преступлений в отношении лиц неславянского происхождения, а также лиц, не разделяющих их идеологические взгляды.</w:t>
      </w:r>
    </w:p>
    <w:p w:rsidR="00CD1C1B" w:rsidRPr="000C1D77" w:rsidRDefault="00CD1C1B" w:rsidP="0095731A">
      <w:pPr>
        <w:pStyle w:val="SingleTxtG"/>
        <w:rPr>
          <w:lang w:val="ru-RU"/>
        </w:rPr>
      </w:pPr>
      <w:r w:rsidRPr="000C1D77">
        <w:rPr>
          <w:lang w:val="ru-RU"/>
        </w:rPr>
        <w:t>132.</w:t>
      </w:r>
      <w:r w:rsidRPr="000C1D77">
        <w:rPr>
          <w:lang w:val="ru-RU"/>
        </w:rPr>
        <w:tab/>
        <w:t xml:space="preserve">Большинство преступлений экстремистской направленности совершается лицами не старше 25 лет – членами молодежных групп, в силу внешних элементов атрибутики получивших название </w:t>
      </w:r>
      <w:r w:rsidR="000C1D77" w:rsidRPr="000C1D77">
        <w:rPr>
          <w:lang w:val="ru-RU"/>
        </w:rPr>
        <w:t>"</w:t>
      </w:r>
      <w:r w:rsidRPr="000C1D77">
        <w:rPr>
          <w:lang w:val="ru-RU"/>
        </w:rPr>
        <w:t>скинхедов</w:t>
      </w:r>
      <w:r w:rsidR="000C1D77">
        <w:rPr>
          <w:lang w:val="ru-RU"/>
        </w:rPr>
        <w:t>"</w:t>
      </w:r>
      <w:r w:rsidRPr="000C1D77">
        <w:rPr>
          <w:lang w:val="ru-RU"/>
        </w:rPr>
        <w:t>, представителями движений экстремистского толка, леворадикальных и национал-патриотических организаций.</w:t>
      </w:r>
    </w:p>
    <w:p w:rsidR="00CD1C1B" w:rsidRPr="000C1D77" w:rsidRDefault="00CD1C1B" w:rsidP="0095731A">
      <w:pPr>
        <w:pStyle w:val="SingleTxtG"/>
        <w:rPr>
          <w:lang w:val="ru-RU"/>
        </w:rPr>
      </w:pPr>
      <w:r w:rsidRPr="000C1D77">
        <w:rPr>
          <w:lang w:val="ru-RU"/>
        </w:rPr>
        <w:t>133.</w:t>
      </w:r>
      <w:r w:rsidRPr="000C1D77">
        <w:rPr>
          <w:lang w:val="ru-RU"/>
        </w:rPr>
        <w:tab/>
        <w:t>Пресечение деятельности этих группировок, совершающих насильственные преступления по мотивам национальной, религиозной и расовой ненависти или вражды является основным приоритетом деятельности подразделений по противодействию экстремизму правоохранительных органов.</w:t>
      </w:r>
    </w:p>
    <w:p w:rsidR="00CD1C1B" w:rsidRPr="000C1D77" w:rsidRDefault="00CD1C1B" w:rsidP="0095731A">
      <w:pPr>
        <w:pStyle w:val="SingleTxtG"/>
        <w:rPr>
          <w:lang w:val="ru-RU"/>
        </w:rPr>
      </w:pPr>
      <w:r w:rsidRPr="000C1D77">
        <w:rPr>
          <w:lang w:val="ru-RU"/>
        </w:rPr>
        <w:t>134.</w:t>
      </w:r>
      <w:r w:rsidRPr="000C1D77">
        <w:rPr>
          <w:lang w:val="ru-RU"/>
        </w:rPr>
        <w:tab/>
        <w:t xml:space="preserve">На сегодняшний день в перечень общественных и религиозных объединений,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w:t>
      </w:r>
      <w:r w:rsidR="000C1D77" w:rsidRPr="000C1D77">
        <w:rPr>
          <w:lang w:val="ru-RU"/>
        </w:rPr>
        <w:t>"</w:t>
      </w:r>
      <w:r w:rsidRPr="000C1D77">
        <w:rPr>
          <w:lang w:val="ru-RU"/>
        </w:rPr>
        <w:t>О противодействии экстремистской деятельности</w:t>
      </w:r>
      <w:r w:rsidR="000C1D77">
        <w:rPr>
          <w:lang w:val="ru-RU"/>
        </w:rPr>
        <w:t>"</w:t>
      </w:r>
      <w:r w:rsidRPr="000C1D77">
        <w:rPr>
          <w:lang w:val="ru-RU"/>
        </w:rPr>
        <w:t xml:space="preserve">, включено уже 28 объединений (список представлен в приложении к настоящему докладу). Работа органов прокуратуры в указанном направлении продолжается. </w:t>
      </w:r>
    </w:p>
    <w:p w:rsidR="00CD1C1B" w:rsidRPr="000C1D77" w:rsidRDefault="00CD1C1B" w:rsidP="0095731A">
      <w:pPr>
        <w:pStyle w:val="SingleTxtG"/>
        <w:rPr>
          <w:lang w:val="ru-RU"/>
        </w:rPr>
      </w:pPr>
      <w:r w:rsidRPr="000C1D77">
        <w:rPr>
          <w:lang w:val="ru-RU"/>
        </w:rPr>
        <w:t>135.</w:t>
      </w:r>
      <w:r w:rsidRPr="000C1D77">
        <w:rPr>
          <w:lang w:val="ru-RU"/>
        </w:rPr>
        <w:tab/>
        <w:t xml:space="preserve">Например, Московский городской суд удовлетворил заявление прокурора о запрете деятельности Межрегиональной общественной организации </w:t>
      </w:r>
      <w:r w:rsidR="000C1D77" w:rsidRPr="000C1D77">
        <w:rPr>
          <w:lang w:val="ru-RU"/>
        </w:rPr>
        <w:t>"</w:t>
      </w:r>
      <w:r w:rsidRPr="000C1D77">
        <w:rPr>
          <w:lang w:val="ru-RU"/>
        </w:rPr>
        <w:t>Движение против нелегальной иммиграции</w:t>
      </w:r>
      <w:r w:rsidR="000C1D77">
        <w:rPr>
          <w:lang w:val="ru-RU"/>
        </w:rPr>
        <w:t>"</w:t>
      </w:r>
      <w:r w:rsidRPr="000C1D77">
        <w:rPr>
          <w:lang w:val="ru-RU"/>
        </w:rPr>
        <w:t xml:space="preserve">. </w:t>
      </w:r>
    </w:p>
    <w:p w:rsidR="00CD1C1B" w:rsidRPr="000C1D77" w:rsidRDefault="00CD1C1B" w:rsidP="0095731A">
      <w:pPr>
        <w:pStyle w:val="SingleTxtG"/>
        <w:rPr>
          <w:lang w:val="ru-RU"/>
        </w:rPr>
      </w:pPr>
      <w:r w:rsidRPr="000C1D77">
        <w:rPr>
          <w:lang w:val="ru-RU"/>
        </w:rPr>
        <w:t>136.</w:t>
      </w:r>
      <w:r w:rsidRPr="000C1D77">
        <w:rPr>
          <w:lang w:val="ru-RU"/>
        </w:rPr>
        <w:tab/>
        <w:t xml:space="preserve">Также Московским областным судом удовлетворен иск прокуратуры Московской области о признании межрегионального общественного объединения </w:t>
      </w:r>
      <w:r w:rsidR="000C1D77" w:rsidRPr="000C1D77">
        <w:rPr>
          <w:lang w:val="ru-RU"/>
        </w:rPr>
        <w:t>"</w:t>
      </w:r>
      <w:r w:rsidRPr="000C1D77">
        <w:rPr>
          <w:lang w:val="ru-RU"/>
        </w:rPr>
        <w:t>Духовно-родовая Держава Русь</w:t>
      </w:r>
      <w:r w:rsidR="000C1D77">
        <w:rPr>
          <w:lang w:val="ru-RU"/>
        </w:rPr>
        <w:t>"</w:t>
      </w:r>
      <w:r w:rsidRPr="000C1D77">
        <w:rPr>
          <w:lang w:val="ru-RU"/>
        </w:rPr>
        <w:t xml:space="preserve"> экстремистским и о запрете деятельности. Решением суда деятельность объединения на территории России запрещена. </w:t>
      </w:r>
    </w:p>
    <w:p w:rsidR="00CD1C1B" w:rsidRPr="000C1D77" w:rsidRDefault="00CD1C1B" w:rsidP="0095731A">
      <w:pPr>
        <w:pStyle w:val="SingleTxtG"/>
        <w:rPr>
          <w:lang w:val="ru-RU"/>
        </w:rPr>
      </w:pPr>
      <w:r w:rsidRPr="000C1D77">
        <w:rPr>
          <w:lang w:val="ru-RU"/>
        </w:rPr>
        <w:t>137.</w:t>
      </w:r>
      <w:r w:rsidRPr="000C1D77">
        <w:rPr>
          <w:lang w:val="ru-RU"/>
        </w:rPr>
        <w:tab/>
        <w:t>Помимо активизации работы инспекций по делам несовершеннолетних, практически во всех школах и во многих ВУЗах введены должности школьных и вузовских уполномоченных сотрудников полиции (5616 инспекторов в школах и 139 – в ВУЗах). В порядке эксперимента в ряде регионов вводятся должности уполномоченных по работе с проблемными семьями (150 сотрудников в 11 регионах).</w:t>
      </w:r>
    </w:p>
    <w:p w:rsidR="00CD1C1B" w:rsidRPr="000C1D77" w:rsidRDefault="00CD1C1B" w:rsidP="0095731A">
      <w:pPr>
        <w:pStyle w:val="SingleTxtG"/>
        <w:rPr>
          <w:lang w:val="ru-RU"/>
        </w:rPr>
      </w:pPr>
      <w:r w:rsidRPr="000C1D77">
        <w:rPr>
          <w:lang w:val="ru-RU"/>
        </w:rPr>
        <w:t>138.</w:t>
      </w:r>
      <w:r w:rsidRPr="000C1D77">
        <w:rPr>
          <w:lang w:val="ru-RU"/>
        </w:rPr>
        <w:tab/>
        <w:t>На регулярной основе организуются встречи сотрудников правоохранительных органов с представителями традиционных религий России (Русской православной церкви, Духовного управления мусульман Европейской части России, иудейских и буддистских организаций).</w:t>
      </w:r>
    </w:p>
    <w:p w:rsidR="00CD1C1B" w:rsidRPr="000C1D77" w:rsidRDefault="00CD1C1B" w:rsidP="0095731A">
      <w:pPr>
        <w:pStyle w:val="SingleTxtG"/>
        <w:rPr>
          <w:lang w:val="ru-RU"/>
        </w:rPr>
      </w:pPr>
      <w:r w:rsidRPr="000C1D77">
        <w:rPr>
          <w:lang w:val="ru-RU"/>
        </w:rPr>
        <w:t>139.</w:t>
      </w:r>
      <w:r w:rsidRPr="000C1D77">
        <w:rPr>
          <w:lang w:val="ru-RU"/>
        </w:rPr>
        <w:tab/>
        <w:t>Сотрудниками органов внутренних дел совместно с представителями религиозных организаций среди учащихся школ и других учебных заведений проводится разъяснительная работа, направленная на предупреждение групповых нарушений общественного порядка, хулиганских действий и актов вандализма по мотивам идеологической, расовой, национальной или религиозной ненависти.</w:t>
      </w:r>
    </w:p>
    <w:p w:rsidR="00CD1C1B" w:rsidRPr="000C1D77" w:rsidRDefault="00CD1C1B" w:rsidP="0095731A">
      <w:pPr>
        <w:pStyle w:val="SingleTxtG"/>
        <w:rPr>
          <w:lang w:val="ru-RU"/>
        </w:rPr>
      </w:pPr>
      <w:r w:rsidRPr="000C1D77">
        <w:rPr>
          <w:lang w:val="ru-RU"/>
        </w:rPr>
        <w:t>140.</w:t>
      </w:r>
      <w:r w:rsidRPr="000C1D77">
        <w:rPr>
          <w:lang w:val="ru-RU"/>
        </w:rPr>
        <w:tab/>
        <w:t>В 2011 г. в 52 субъектах Российской Федерации реализовывались целевые программы, направленные на повышение уровня толерантности в межэтнических и межконфессиональных отношениях, противодействие радикализации, прежде всего в молодежной среде. Данные программы разрабатываются на основе принципов мультикультурализма, многоконфессиональности, ценностей многонационального российского общества, соблюдения прав и свобод человека, поддержание межнационального мира и согласия. Среди основных задач программ по толерантности – устранение причин межэтнической и межконфессиональной враждебности и нетерпимости; агрессии и насилия на межэтнической основе; распространения негативных этнических и конфессиональных стереотипов; ксенофобии, бытового расизма, шовинизма; политического экстремизма на националистической почве.</w:t>
      </w:r>
    </w:p>
    <w:p w:rsidR="00CD1C1B" w:rsidRPr="000C1D77" w:rsidRDefault="00CD1C1B" w:rsidP="0095731A">
      <w:pPr>
        <w:pStyle w:val="SingleTxtG"/>
        <w:rPr>
          <w:lang w:val="ru-RU"/>
        </w:rPr>
      </w:pPr>
      <w:r w:rsidRPr="000C1D77">
        <w:rPr>
          <w:lang w:val="ru-RU"/>
        </w:rPr>
        <w:t>141.</w:t>
      </w:r>
      <w:r w:rsidRPr="000C1D77">
        <w:rPr>
          <w:lang w:val="ru-RU"/>
        </w:rPr>
        <w:tab/>
        <w:t xml:space="preserve">На постоянной основе правоохранительными органами и органами государственной власти организуются встречи и консультации с представителями правозащитных организаций (информационно-аналитическим центром </w:t>
      </w:r>
      <w:r w:rsidR="000C1D77" w:rsidRPr="000C1D77">
        <w:rPr>
          <w:lang w:val="ru-RU"/>
        </w:rPr>
        <w:t>"</w:t>
      </w:r>
      <w:r w:rsidRPr="000C1D77">
        <w:rPr>
          <w:lang w:val="ru-RU"/>
        </w:rPr>
        <w:t>СОВА</w:t>
      </w:r>
      <w:r w:rsidR="000C1D77">
        <w:rPr>
          <w:lang w:val="ru-RU"/>
        </w:rPr>
        <w:t>"</w:t>
      </w:r>
      <w:r w:rsidRPr="000C1D77">
        <w:rPr>
          <w:lang w:val="ru-RU"/>
        </w:rPr>
        <w:t>, Институтом прав человека, Московским бюро по правам человека и др.). С рядом правозащитных и религиозных организаций достигнуты договоренности о совместной работе по осуществлению постоянного мониторинга средств массовой информации и сети Интернет на предмет выявления фактов экстремистской деятельности, а также призывов к ее осуществлению.</w:t>
      </w:r>
    </w:p>
    <w:p w:rsidR="00CD1C1B" w:rsidRPr="000C1D77" w:rsidRDefault="00CD1C1B" w:rsidP="0095731A">
      <w:pPr>
        <w:pStyle w:val="SingleTxtG"/>
        <w:rPr>
          <w:lang w:val="ru-RU"/>
        </w:rPr>
      </w:pPr>
      <w:r w:rsidRPr="000C1D77">
        <w:rPr>
          <w:lang w:val="ru-RU"/>
        </w:rPr>
        <w:t>142.</w:t>
      </w:r>
      <w:r w:rsidRPr="000C1D77">
        <w:rPr>
          <w:lang w:val="ru-RU"/>
        </w:rPr>
        <w:tab/>
        <w:t>С целью выявления фактов распространения экстремизма в молодежной среде сотрудниками органов внутренних дел проводятся проверки учебных заведений, встречи с преподавателями для получения информации о негативных процессах, об идеологах и руководителях радикальных организаций, вовлекающих молодежь в совершение правонарушений экстремистской направленности.</w:t>
      </w:r>
    </w:p>
    <w:p w:rsidR="00CD1C1B" w:rsidRPr="000C1D77" w:rsidRDefault="00CD1C1B" w:rsidP="0095731A">
      <w:pPr>
        <w:pStyle w:val="SingleTxtG"/>
        <w:rPr>
          <w:lang w:val="ru-RU"/>
        </w:rPr>
      </w:pPr>
      <w:r w:rsidRPr="000C1D77">
        <w:rPr>
          <w:lang w:val="ru-RU"/>
        </w:rPr>
        <w:t>143.</w:t>
      </w:r>
      <w:r w:rsidRPr="000C1D77">
        <w:rPr>
          <w:lang w:val="ru-RU"/>
        </w:rPr>
        <w:tab/>
        <w:t>Вместе с тем, в ряде субъектов Российской Федерации прокурорами по-прежнему продолжают выявляться нарушения в указанной сфере. Например, в ряде учебных заведений отсутствуют планы мероприятий по предотвращению проявлений экстремизма в молодежной среде, формированию у обучающихся толерантного сознания, что потребовало прокурорского вмешательства.</w:t>
      </w:r>
    </w:p>
    <w:p w:rsidR="00CD1C1B" w:rsidRPr="000C1D77" w:rsidRDefault="00CD1C1B" w:rsidP="0095731A">
      <w:pPr>
        <w:pStyle w:val="SingleTxtG"/>
        <w:rPr>
          <w:lang w:val="ru-RU"/>
        </w:rPr>
      </w:pPr>
      <w:r w:rsidRPr="000C1D77">
        <w:rPr>
          <w:lang w:val="ru-RU"/>
        </w:rPr>
        <w:t>144.</w:t>
      </w:r>
      <w:r w:rsidRPr="000C1D77">
        <w:rPr>
          <w:lang w:val="ru-RU"/>
        </w:rPr>
        <w:tab/>
        <w:t>Посредством принятия мер прокурорского реагирования обеспечено выполнение профилактической работы в указанной сфере в муниципальных образованиях Республики Северная Осетия - Алания, Кабардино-Балкарской, Чеченской</w:t>
      </w:r>
      <w:r w:rsidR="000C1D77" w:rsidRPr="000C1D77">
        <w:rPr>
          <w:lang w:val="ru-RU"/>
        </w:rPr>
        <w:t xml:space="preserve"> </w:t>
      </w:r>
      <w:r w:rsidRPr="000C1D77">
        <w:rPr>
          <w:lang w:val="ru-RU"/>
        </w:rPr>
        <w:t>республик и Ставропольского края.</w:t>
      </w:r>
    </w:p>
    <w:p w:rsidR="00CD1C1B" w:rsidRPr="000C1D77" w:rsidRDefault="00CD1C1B" w:rsidP="0095731A">
      <w:pPr>
        <w:pStyle w:val="SingleTxtG"/>
        <w:rPr>
          <w:lang w:val="ru-RU"/>
        </w:rPr>
      </w:pPr>
      <w:r w:rsidRPr="000C1D77">
        <w:rPr>
          <w:lang w:val="ru-RU"/>
        </w:rPr>
        <w:t>145.</w:t>
      </w:r>
      <w:r w:rsidRPr="000C1D77">
        <w:rPr>
          <w:lang w:val="ru-RU"/>
        </w:rPr>
        <w:tab/>
        <w:t xml:space="preserve">Прокуратурой Краснодарского края по результатам проверки деятельности департамента молодежной политики края, для устранения выявленных нарушений в сфере </w:t>
      </w:r>
      <w:r w:rsidR="00792EBE" w:rsidRPr="000C1D77">
        <w:rPr>
          <w:lang w:val="ru-RU"/>
        </w:rPr>
        <w:t xml:space="preserve">противодействия экстремистской </w:t>
      </w:r>
      <w:r w:rsidRPr="000C1D77">
        <w:rPr>
          <w:lang w:val="ru-RU"/>
        </w:rPr>
        <w:t>деятельности в молодежной среде глав</w:t>
      </w:r>
      <w:r w:rsidR="00792EBE" w:rsidRPr="000C1D77">
        <w:rPr>
          <w:lang w:val="ru-RU"/>
        </w:rPr>
        <w:t xml:space="preserve">е администрации (губернатору) </w:t>
      </w:r>
      <w:r w:rsidRPr="000C1D77">
        <w:rPr>
          <w:lang w:val="ru-RU"/>
        </w:rPr>
        <w:t>края внесено представление. По результатам рассмотрения инициирован</w:t>
      </w:r>
      <w:r w:rsidR="00792EBE" w:rsidRPr="000C1D77">
        <w:rPr>
          <w:lang w:val="ru-RU"/>
        </w:rPr>
        <w:t xml:space="preserve">а разработка </w:t>
      </w:r>
      <w:r w:rsidRPr="000C1D77">
        <w:rPr>
          <w:lang w:val="ru-RU"/>
        </w:rPr>
        <w:t>краевой целевой программы противодействи</w:t>
      </w:r>
      <w:r w:rsidR="00792EBE" w:rsidRPr="000C1D77">
        <w:rPr>
          <w:lang w:val="ru-RU"/>
        </w:rPr>
        <w:t>я терроризму и экстремизму на территории края.</w:t>
      </w:r>
    </w:p>
    <w:p w:rsidR="00CD1C1B" w:rsidRPr="000C1D77" w:rsidRDefault="00CD1C1B" w:rsidP="0095731A">
      <w:pPr>
        <w:pStyle w:val="SingleTxtG"/>
        <w:rPr>
          <w:lang w:val="ru-RU"/>
        </w:rPr>
      </w:pPr>
      <w:r w:rsidRPr="000C1D77">
        <w:rPr>
          <w:lang w:val="ru-RU"/>
        </w:rPr>
        <w:t>146.</w:t>
      </w:r>
      <w:r w:rsidRPr="000C1D77">
        <w:rPr>
          <w:lang w:val="ru-RU"/>
        </w:rPr>
        <w:tab/>
        <w:t xml:space="preserve">В радикализации молодежи особую технологическую и мобилизационную роль играют современные системы массовых коммуникаций, в том числе сеть </w:t>
      </w:r>
      <w:r w:rsidR="000C1D77" w:rsidRPr="000C1D77">
        <w:rPr>
          <w:lang w:val="ru-RU"/>
        </w:rPr>
        <w:t>"</w:t>
      </w:r>
      <w:r w:rsidRPr="000C1D77">
        <w:rPr>
          <w:lang w:val="ru-RU"/>
        </w:rPr>
        <w:t>Интернет</w:t>
      </w:r>
      <w:r w:rsidR="000C1D77">
        <w:rPr>
          <w:lang w:val="ru-RU"/>
        </w:rPr>
        <w:t>"</w:t>
      </w:r>
      <w:r w:rsidRPr="000C1D77">
        <w:rPr>
          <w:lang w:val="ru-RU"/>
        </w:rPr>
        <w:t>, ставшая одним из основных источников распространения радикальной литературы и идеологии, а также средством коммуникации экстремистских группировок, в том числе имеющих трансграничные связи, способом координации экстремистских акций. Экстремистские организации все чаще применяют в киберпространстве стратегию латентного вовлечения в свои ряды новых членов, особенно из числа молодежи, а также пропаганды деструктивных действий. В целях противодействия данным тенденциям осуществляется работа по выявлению элементов проявления экстремизма и ксенофобии на интернет-сайтах, в печатной, аудио- и видеопродукции, а также по предотвращению их распространения. В Федеральный перечень запрещенных экстремистских материалов включено более 900 наименований публикаций.</w:t>
      </w:r>
    </w:p>
    <w:p w:rsidR="00CD1C1B" w:rsidRPr="000C1D77" w:rsidRDefault="00CD1C1B" w:rsidP="0095731A">
      <w:pPr>
        <w:pStyle w:val="SingleTxtG"/>
        <w:rPr>
          <w:lang w:val="ru-RU"/>
        </w:rPr>
      </w:pPr>
      <w:r w:rsidRPr="000C1D77">
        <w:rPr>
          <w:lang w:val="ru-RU"/>
        </w:rPr>
        <w:t>147.</w:t>
      </w:r>
      <w:r w:rsidRPr="000C1D77">
        <w:rPr>
          <w:lang w:val="ru-RU"/>
        </w:rPr>
        <w:tab/>
        <w:t xml:space="preserve">Профилактика и пресечение правонарушений экстремистской направленности, совершенных с использованием глобальной телекоммуникационной сети </w:t>
      </w:r>
      <w:r w:rsidR="000C1D77" w:rsidRPr="000C1D77">
        <w:rPr>
          <w:lang w:val="ru-RU"/>
        </w:rPr>
        <w:t>"</w:t>
      </w:r>
      <w:r w:rsidRPr="000C1D77">
        <w:rPr>
          <w:lang w:val="ru-RU"/>
        </w:rPr>
        <w:t>Интернет</w:t>
      </w:r>
      <w:r w:rsidR="000C1D77">
        <w:rPr>
          <w:lang w:val="ru-RU"/>
        </w:rPr>
        <w:t>"</w:t>
      </w:r>
      <w:r w:rsidRPr="000C1D77">
        <w:rPr>
          <w:lang w:val="ru-RU"/>
        </w:rPr>
        <w:t>, является одним из ключевых направлений противодействия экстремистской деятельности, оказывающих влияние на состояние межэтнических и межконфессиональных отношений.</w:t>
      </w:r>
    </w:p>
    <w:p w:rsidR="00CD1C1B" w:rsidRPr="000C1D77" w:rsidRDefault="00CD1C1B" w:rsidP="0095731A">
      <w:pPr>
        <w:pStyle w:val="SingleTxtG"/>
        <w:rPr>
          <w:lang w:val="ru-RU"/>
        </w:rPr>
      </w:pPr>
      <w:r w:rsidRPr="000C1D77">
        <w:rPr>
          <w:lang w:val="ru-RU"/>
        </w:rPr>
        <w:t>148.</w:t>
      </w:r>
      <w:r w:rsidRPr="000C1D77">
        <w:rPr>
          <w:lang w:val="ru-RU"/>
        </w:rPr>
        <w:tab/>
        <w:t xml:space="preserve">По оценкам ряда экспертов, в том числе Региональной антитеррористической структуры Шанхайской организации сотрудничества (ШОС), в 1998 году в сети Интернет действовало всего около полутора десятков таких сайтов. К сегодняшнему дню количество сайтов, пропагандирующих терроризм и экстремизм исчисляется тысячами, в том числе около 150 </w:t>
      </w:r>
      <w:r w:rsidR="00792EBE" w:rsidRPr="000C1D77">
        <w:rPr>
          <w:lang w:val="ru-RU"/>
        </w:rPr>
        <w:t>из них являются русскоязычными.</w:t>
      </w:r>
    </w:p>
    <w:p w:rsidR="00220EFB" w:rsidRPr="000C1D77" w:rsidRDefault="00CD1C1B" w:rsidP="0095731A">
      <w:pPr>
        <w:pStyle w:val="SingleTxtG"/>
        <w:rPr>
          <w:lang w:val="ru-RU"/>
        </w:rPr>
      </w:pPr>
      <w:r w:rsidRPr="000C1D77">
        <w:rPr>
          <w:lang w:val="ru-RU"/>
        </w:rPr>
        <w:t>149.</w:t>
      </w:r>
      <w:r w:rsidRPr="000C1D77">
        <w:rPr>
          <w:lang w:val="ru-RU"/>
        </w:rPr>
        <w:tab/>
        <w:t xml:space="preserve">Во взаимодействии с общественными организациями (информационно-аналитическим центром </w:t>
      </w:r>
      <w:r w:rsidR="000C1D77" w:rsidRPr="000C1D77">
        <w:rPr>
          <w:lang w:val="ru-RU"/>
        </w:rPr>
        <w:t>"</w:t>
      </w:r>
      <w:r w:rsidRPr="000C1D77">
        <w:rPr>
          <w:lang w:val="ru-RU"/>
        </w:rPr>
        <w:t>СОВА</w:t>
      </w:r>
      <w:r w:rsidR="000C1D77">
        <w:rPr>
          <w:lang w:val="ru-RU"/>
        </w:rPr>
        <w:t>"</w:t>
      </w:r>
      <w:r w:rsidRPr="000C1D77">
        <w:rPr>
          <w:lang w:val="ru-RU"/>
        </w:rPr>
        <w:t>, Московским бюро по правам человека) МВД России организован постоянный мониторинг средств массовой информации и ресурсов сети Интернет на предмет выявления материалов о подготавливаемых и совершенных преступлениях экстремистской направленности, деятельности радикальных организаций и их лидеров, результаты которого используются для организации дальнейших профилактических и оперативно-розыскных мероприятий.</w:t>
      </w:r>
    </w:p>
    <w:p w:rsidR="00CD1C1B" w:rsidRPr="00454118" w:rsidRDefault="00CD1C1B" w:rsidP="0095731A">
      <w:pPr>
        <w:pStyle w:val="SingleTxtG"/>
        <w:rPr>
          <w:lang w:val="ru-RU"/>
        </w:rPr>
      </w:pPr>
      <w:r w:rsidRPr="000C1D77">
        <w:rPr>
          <w:lang w:val="ru-RU"/>
        </w:rPr>
        <w:t>150.</w:t>
      </w:r>
      <w:r w:rsidRPr="000C1D77">
        <w:rPr>
          <w:lang w:val="ru-RU"/>
        </w:rPr>
        <w:tab/>
        <w:t xml:space="preserve">Мониторинг позволяет оперативно реагировать на факты размещения в сети материалов, способствующих разжиганию межнациональной розни или вражды. </w:t>
      </w:r>
      <w:r w:rsidRPr="00454118">
        <w:rPr>
          <w:lang w:val="ru-RU"/>
        </w:rPr>
        <w:t>Например:</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 xml:space="preserve">31 марта 2011 года в Хамовнический суд города Москвы был подан иск прокуратурой Крымского района Орловской области с иском, в котором потребовала обязать владельца видеохостинга ООО </w:t>
      </w:r>
      <w:r w:rsidR="000C1D77">
        <w:rPr>
          <w:lang w:val="ru-RU"/>
        </w:rPr>
        <w:t>"</w:t>
      </w:r>
      <w:r w:rsidR="00CD1C1B" w:rsidRPr="00CD1C1B">
        <w:rPr>
          <w:lang w:val="ru-RU"/>
        </w:rPr>
        <w:t>Яндекс</w:t>
      </w:r>
      <w:r w:rsidR="000C1D77">
        <w:rPr>
          <w:lang w:val="ru-RU"/>
        </w:rPr>
        <w:t>"</w:t>
      </w:r>
      <w:r w:rsidR="00CD1C1B" w:rsidRPr="00CD1C1B">
        <w:rPr>
          <w:lang w:val="ru-RU"/>
        </w:rPr>
        <w:t xml:space="preserve"> удалить с сайта все видеофайлы с фильмом </w:t>
      </w:r>
      <w:r w:rsidR="000C1D77">
        <w:rPr>
          <w:lang w:val="ru-RU"/>
        </w:rPr>
        <w:t>"</w:t>
      </w:r>
      <w:r w:rsidR="00CD1C1B" w:rsidRPr="00CD1C1B">
        <w:rPr>
          <w:lang w:val="ru-RU"/>
        </w:rPr>
        <w:t>Вечный жид</w:t>
      </w:r>
      <w:r w:rsidR="000C1D77">
        <w:rPr>
          <w:lang w:val="ru-RU"/>
        </w:rPr>
        <w:t>"</w:t>
      </w:r>
      <w:r w:rsidR="00CD1C1B" w:rsidRPr="00CD1C1B">
        <w:rPr>
          <w:lang w:val="ru-RU"/>
        </w:rPr>
        <w:t xml:space="preserve"> (нем. Der Ewige Jude— документально-пропагандистский фильм режиссёра Фрица Хиплера, 1940 год, приз</w:t>
      </w:r>
      <w:r w:rsidR="00792EBE">
        <w:rPr>
          <w:lang w:val="ru-RU"/>
        </w:rPr>
        <w:t>нан экстремистским материалом)</w:t>
      </w:r>
      <w:r w:rsidR="00792EBE" w:rsidRPr="002C407C">
        <w:rPr>
          <w:lang w:val="ru-RU"/>
        </w:rPr>
        <w:t>;</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 xml:space="preserve">31 августа 2011 г. сотрудниками МВД по республике Карелия был выявлен факт размещения неустановленным лицом на интернет-сайте информационного агентства </w:t>
      </w:r>
      <w:r w:rsidR="000C1D77">
        <w:rPr>
          <w:lang w:val="ru-RU"/>
        </w:rPr>
        <w:t>"</w:t>
      </w:r>
      <w:r w:rsidR="00CD1C1B" w:rsidRPr="00CD1C1B">
        <w:rPr>
          <w:lang w:val="ru-RU"/>
        </w:rPr>
        <w:t>Бизнес новости – Коми</w:t>
      </w:r>
      <w:r w:rsidR="000C1D77">
        <w:rPr>
          <w:lang w:val="ru-RU"/>
        </w:rPr>
        <w:t>"</w:t>
      </w:r>
      <w:r w:rsidR="00CD1C1B" w:rsidRPr="00CD1C1B">
        <w:rPr>
          <w:lang w:val="ru-RU"/>
        </w:rPr>
        <w:t xml:space="preserve"> высказываний, содержание, которых направлено на возбуждение ненависти, вражды по признакам пола, расы, национальности (этнической принадлежности), языка, происхождения, отношения к религии, принадлежности к какой-либо социальной группе;</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11 сентября 2011 г. в Республике Башкортостан было возбуждено уголовное дело по ч.1 ст.282 УК Российской Федерации в отношении Измаилова А.Р., который разместил на интернет-ресурсах (http://jepifan.livejournal.com и http://jepiianz.livejournal.com) тексты и иллюстрации с целью возбуждения и поддержание среди представителей лиц русского народа ненависти и вражды к лицам башкирского народа, а также унижения достоинства группы лиц по признакам</w:t>
      </w:r>
      <w:r w:rsidR="000C1D77">
        <w:rPr>
          <w:lang w:val="ru-RU"/>
        </w:rPr>
        <w:t xml:space="preserve"> </w:t>
      </w:r>
      <w:r w:rsidR="00CD1C1B" w:rsidRPr="00CD1C1B">
        <w:rPr>
          <w:lang w:val="ru-RU"/>
        </w:rPr>
        <w:t>национальности (этнической принадлежности), языка, происхождения;</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 xml:space="preserve">21 октября 2011 г. возбуждено уголовное дело по той же статье по факту размещения в социальной сети (http://www.vkontakte.ru) видеоматериалов экстремистского содержания общественных движений и объединений </w:t>
      </w:r>
      <w:r w:rsidR="000C1D77">
        <w:rPr>
          <w:lang w:val="ru-RU"/>
        </w:rPr>
        <w:t>"</w:t>
      </w:r>
      <w:r w:rsidR="00CD1C1B" w:rsidRPr="00CD1C1B">
        <w:rPr>
          <w:lang w:val="ru-RU"/>
        </w:rPr>
        <w:t>Славянский союз</w:t>
      </w:r>
      <w:r w:rsidR="000C1D77">
        <w:rPr>
          <w:lang w:val="ru-RU"/>
        </w:rPr>
        <w:t>"</w:t>
      </w:r>
      <w:r w:rsidR="00CD1C1B" w:rsidRPr="00CD1C1B">
        <w:rPr>
          <w:lang w:val="ru-RU"/>
        </w:rPr>
        <w:t xml:space="preserve">, </w:t>
      </w:r>
      <w:r w:rsidR="000C1D77">
        <w:rPr>
          <w:lang w:val="ru-RU"/>
        </w:rPr>
        <w:t>"</w:t>
      </w:r>
      <w:r w:rsidR="00CD1C1B" w:rsidRPr="00CD1C1B">
        <w:rPr>
          <w:lang w:val="ru-RU"/>
        </w:rPr>
        <w:t>ДПНИ</w:t>
      </w:r>
      <w:r w:rsidR="000C1D77">
        <w:rPr>
          <w:lang w:val="ru-RU"/>
        </w:rPr>
        <w:t>"</w:t>
      </w:r>
      <w:r w:rsidR="00CD1C1B" w:rsidRPr="00CD1C1B">
        <w:rPr>
          <w:lang w:val="ru-RU"/>
        </w:rPr>
        <w:t xml:space="preserve">, </w:t>
      </w:r>
      <w:r w:rsidR="000C1D77">
        <w:rPr>
          <w:lang w:val="ru-RU"/>
        </w:rPr>
        <w:t>"</w:t>
      </w:r>
      <w:r w:rsidR="00CD1C1B" w:rsidRPr="00CD1C1B">
        <w:rPr>
          <w:lang w:val="ru-RU"/>
        </w:rPr>
        <w:t>Формат-18</w:t>
      </w:r>
      <w:r w:rsidR="000C1D77">
        <w:rPr>
          <w:lang w:val="ru-RU"/>
        </w:rPr>
        <w:t>"</w:t>
      </w:r>
      <w:r w:rsidR="00CD1C1B" w:rsidRPr="00CD1C1B">
        <w:rPr>
          <w:lang w:val="ru-RU"/>
        </w:rPr>
        <w:t>;</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2 ноября 2011 г. в г. Москве возбуждено 2 уголовных дела по данной статье по факту размещения в интернет-сети (http://buhoil589.borda.ru, http://rbfans.bodra.ru) материалов экстремистского содержания, высказываний пользователей о положительном отношении к нацизму, а также одобрению и поддержке совершения насильственных действий в отношении лиц другой этнической принадлежности;</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22 ноября 2011 г. в г. Белово Кемеровской области возбуждено уголовное дело по данной статье в отношении Максимова В.А., который в сети Интернет (http://www.vkontakte.ru) распространял материалы, входящие в федеральный список экстремистских материалов.</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Следственным управлением Следственного комитета Российской Федерации по Новгородской области</w:t>
      </w:r>
      <w:r w:rsidR="000C1D77">
        <w:rPr>
          <w:lang w:val="ru-RU"/>
        </w:rPr>
        <w:t xml:space="preserve"> </w:t>
      </w:r>
      <w:r w:rsidR="00CD1C1B" w:rsidRPr="00CD1C1B">
        <w:rPr>
          <w:lang w:val="ru-RU"/>
        </w:rPr>
        <w:t>возбуждено уголовное дело по обвинению Кондратьева А.А. в совершении преступления, предусмотренного ч.1 ст. 282 УК РФ. Расследованием установлено, что Кондратьев А.А. в период августа-ноября 2010 года разместил в сети Интернет на сайте www.vkontakte.ru 18 видеороликов и 85 графических изображений экстремистского характера. По окончании расследования уголовное дело направлено для рассмотрения в Новгородский районный суд. Кондратьев А.А.был признан виновным и совершил деятельное раскаяние.</w:t>
      </w:r>
    </w:p>
    <w:p w:rsidR="00CD1C1B" w:rsidRPr="002C407C" w:rsidRDefault="00CD1C1B" w:rsidP="0095731A">
      <w:pPr>
        <w:pStyle w:val="SingleTxtG"/>
        <w:rPr>
          <w:lang w:val="ru-RU"/>
        </w:rPr>
      </w:pPr>
      <w:r w:rsidRPr="002C407C">
        <w:rPr>
          <w:lang w:val="ru-RU"/>
        </w:rPr>
        <w:t>151.</w:t>
      </w:r>
      <w:r w:rsidRPr="002C407C">
        <w:rPr>
          <w:lang w:val="ru-RU"/>
        </w:rPr>
        <w:tab/>
        <w:t>На 01.01.2012 в федеральный список экстремистских материалов</w:t>
      </w:r>
      <w:r w:rsidR="000C1D77">
        <w:rPr>
          <w:lang w:val="ru-RU"/>
        </w:rPr>
        <w:t xml:space="preserve"> </w:t>
      </w:r>
      <w:r w:rsidRPr="002C407C">
        <w:rPr>
          <w:lang w:val="ru-RU"/>
        </w:rPr>
        <w:t>включено 1066 материалов, что на 309 больше, чем в 2010 году (АППГ-757)</w:t>
      </w:r>
    </w:p>
    <w:p w:rsidR="00CD1C1B" w:rsidRPr="002C407C" w:rsidRDefault="00CD1C1B" w:rsidP="0095731A">
      <w:pPr>
        <w:pStyle w:val="SingleTxtG"/>
        <w:rPr>
          <w:lang w:val="ru-RU"/>
        </w:rPr>
      </w:pPr>
      <w:r w:rsidRPr="002C407C">
        <w:rPr>
          <w:lang w:val="ru-RU"/>
        </w:rPr>
        <w:t>152.</w:t>
      </w:r>
      <w:r w:rsidRPr="002C407C">
        <w:rPr>
          <w:lang w:val="ru-RU"/>
        </w:rPr>
        <w:tab/>
        <w:t xml:space="preserve">Федеральная служба по надзору в сфере связи, информационных технологий и массовых коммуникаций (Роскомнадзора) также в приоритетном порядке осуществляет контроль и надзор за недопустимостью использования средств массовой информации для осуществления экстремисткой деятельности, возбуждения национальной и религиозной розни, подстрекательства к национальной и религиозной ненависти. </w:t>
      </w:r>
    </w:p>
    <w:p w:rsidR="00CD1C1B" w:rsidRPr="002C407C" w:rsidRDefault="00CD1C1B" w:rsidP="0095731A">
      <w:pPr>
        <w:pStyle w:val="SingleTxtG"/>
        <w:rPr>
          <w:lang w:val="ru-RU"/>
        </w:rPr>
      </w:pPr>
      <w:r w:rsidRPr="002C407C">
        <w:rPr>
          <w:lang w:val="ru-RU"/>
        </w:rPr>
        <w:t>153.</w:t>
      </w:r>
      <w:r w:rsidRPr="002C407C">
        <w:rPr>
          <w:lang w:val="ru-RU"/>
        </w:rPr>
        <w:tab/>
        <w:t>По сведениям Управления разрешительной работы в сфере массовых коммуникаций Роскомнадзора, осуществляющего функции по регистрации средств массовой информации, общее количество зарегистрированных СМИ на 01.01.2012 года составляет 89173 наименований (АППГ - 90352), в том числе печатных СМИ – 65596 (АППГ - 67716), электронных – 21914 (АППГ-21076).</w:t>
      </w:r>
    </w:p>
    <w:p w:rsidR="00CD1C1B" w:rsidRPr="002C407C" w:rsidRDefault="00CD1C1B" w:rsidP="0095731A">
      <w:pPr>
        <w:pStyle w:val="SingleTxtG"/>
        <w:rPr>
          <w:lang w:val="ru-RU"/>
        </w:rPr>
      </w:pPr>
      <w:r w:rsidRPr="002C407C">
        <w:rPr>
          <w:lang w:val="ru-RU"/>
        </w:rPr>
        <w:t>154.</w:t>
      </w:r>
      <w:r w:rsidRPr="002C407C">
        <w:rPr>
          <w:lang w:val="ru-RU"/>
        </w:rPr>
        <w:tab/>
        <w:t>В результате системной работы, осуществляемой Роскомнадзором в данном направлении, за 2006-2011 годы выявлено 197 фактов публикации в СМИ информационных материалов, содержащих признаки экстремистской деятельности (в том числе возбуждение расовой, национальной и религиозной розни, пропаганду фашизма), и вынесены письменные предупреждения по ним в порядке, предусмотренном Законом Российской Федерации</w:t>
      </w:r>
      <w:r w:rsidR="00216A9A" w:rsidRPr="002C407C">
        <w:rPr>
          <w:lang w:val="ru-RU"/>
        </w:rPr>
        <w:t xml:space="preserve"> </w:t>
      </w:r>
      <w:r w:rsidRPr="002C407C">
        <w:rPr>
          <w:lang w:val="ru-RU"/>
        </w:rPr>
        <w:t>от 27 декабря 1991 г. № 2124-</w:t>
      </w:r>
      <w:r w:rsidRPr="0095731A">
        <w:t>I</w:t>
      </w:r>
      <w:r w:rsidRPr="002C407C">
        <w:rPr>
          <w:lang w:val="ru-RU"/>
        </w:rPr>
        <w:t xml:space="preserve"> </w:t>
      </w:r>
      <w:r w:rsidR="000C1D77">
        <w:rPr>
          <w:lang w:val="ru-RU"/>
        </w:rPr>
        <w:t>"</w:t>
      </w:r>
      <w:r w:rsidRPr="002C407C">
        <w:rPr>
          <w:lang w:val="ru-RU"/>
        </w:rPr>
        <w:t>О средствах массовой информации</w:t>
      </w:r>
      <w:r w:rsidR="000C1D77">
        <w:rPr>
          <w:lang w:val="ru-RU"/>
        </w:rPr>
        <w:t>"</w:t>
      </w:r>
      <w:r w:rsidRPr="002C407C">
        <w:rPr>
          <w:lang w:val="ru-RU"/>
        </w:rPr>
        <w:t xml:space="preserve"> и Федеральным законом от 25 июля 2002 г. № 114-ФЗ </w:t>
      </w:r>
      <w:r w:rsidR="000C1D77">
        <w:rPr>
          <w:lang w:val="ru-RU"/>
        </w:rPr>
        <w:t>"</w:t>
      </w:r>
      <w:r w:rsidRPr="002C407C">
        <w:rPr>
          <w:lang w:val="ru-RU"/>
        </w:rPr>
        <w:t>О противодействии экстремистской деятельности</w:t>
      </w:r>
      <w:r w:rsidR="000C1D77">
        <w:rPr>
          <w:lang w:val="ru-RU"/>
        </w:rPr>
        <w:t>"</w:t>
      </w:r>
      <w:r w:rsidRPr="002C407C">
        <w:rPr>
          <w:lang w:val="ru-RU"/>
        </w:rPr>
        <w:t>, в том числе</w:t>
      </w:r>
      <w:r w:rsidR="00216A9A" w:rsidRPr="002C407C">
        <w:rPr>
          <w:lang w:val="ru-RU"/>
        </w:rPr>
        <w:t>:</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в 2006 году</w:t>
      </w:r>
      <w:r w:rsidR="000C1D77">
        <w:rPr>
          <w:lang w:val="ru-RU"/>
        </w:rPr>
        <w:t xml:space="preserve"> </w:t>
      </w:r>
      <w:r w:rsidR="00CD1C1B" w:rsidRPr="00CD1C1B">
        <w:rPr>
          <w:lang w:val="ru-RU"/>
        </w:rPr>
        <w:t>вынесено 39 предупреждений с признаками экстремизма, из них за возбуждение национальной розни – 16; за возбуждение религиозной розни – 6; за пропаганду фашизма – 4;</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в 2007 году вынесено 44 предупреждения, из них за возбуждение национальной розни – 24; за возбуждение религиозной розни – 4; за пропаганду фашизма – 2;</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в 2008 году вынесено 28 предупреждений, из них за возбуждение национальной розни – 18; за возбуждение религиозной розни – 3; за пропаганду фашизма – 2;</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в 2009 году вынесено 33 предупреждения, из них за возбуждение национальной розни – 14; за возбуждение религиозной розни – 3; за пропаганду фашизма – 6;</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в 2010 году вынесено 28 предупреждений, из них за возбуждение национальной розни – 8; за возбуждение религиозной розни – 4; за пропаганду фашизма – 1;</w:t>
      </w:r>
    </w:p>
    <w:p w:rsidR="00CD1C1B" w:rsidRPr="00CD1C1B" w:rsidRDefault="00454118" w:rsidP="00454118">
      <w:pPr>
        <w:pStyle w:val="Bullet1G"/>
        <w:numPr>
          <w:ilvl w:val="0"/>
          <w:numId w:val="0"/>
        </w:numPr>
        <w:tabs>
          <w:tab w:val="left" w:pos="1701"/>
        </w:tabs>
        <w:ind w:left="1701" w:hanging="170"/>
        <w:rPr>
          <w:lang w:val="ru-RU"/>
        </w:rPr>
      </w:pPr>
      <w:r w:rsidRPr="00CD1C1B">
        <w:rPr>
          <w:lang w:val="ru-RU"/>
        </w:rPr>
        <w:t>•</w:t>
      </w:r>
      <w:r w:rsidRPr="00CD1C1B">
        <w:rPr>
          <w:lang w:val="ru-RU"/>
        </w:rPr>
        <w:tab/>
      </w:r>
      <w:r w:rsidR="00CD1C1B" w:rsidRPr="00CD1C1B">
        <w:rPr>
          <w:lang w:val="ru-RU"/>
        </w:rPr>
        <w:t>в 2011 году вынесено 25 предупреждений, из них за возбуждение национальной розни – 8; за возбуждение религиозной розни – 2; за пропаганду фашизма – 1.</w:t>
      </w:r>
    </w:p>
    <w:p w:rsidR="00CD1C1B" w:rsidRPr="002C407C" w:rsidRDefault="00CD1C1B" w:rsidP="0095731A">
      <w:pPr>
        <w:pStyle w:val="SingleTxtG"/>
        <w:rPr>
          <w:lang w:val="ru-RU"/>
        </w:rPr>
      </w:pPr>
      <w:r w:rsidRPr="002C407C">
        <w:rPr>
          <w:lang w:val="ru-RU"/>
        </w:rPr>
        <w:t>155.</w:t>
      </w:r>
      <w:r w:rsidRPr="002C407C">
        <w:rPr>
          <w:lang w:val="ru-RU"/>
        </w:rPr>
        <w:tab/>
        <w:t xml:space="preserve">Кроме того, в соответствии с абзацем 6 пункта 23 постановления Пленума Верховного суда Российской Федерации от 15 июня 2010 г. № 16 </w:t>
      </w:r>
      <w:r w:rsidR="000C1D77">
        <w:rPr>
          <w:lang w:val="ru-RU"/>
        </w:rPr>
        <w:t>"</w:t>
      </w:r>
      <w:r w:rsidRPr="002C407C">
        <w:rPr>
          <w:lang w:val="ru-RU"/>
        </w:rPr>
        <w:t xml:space="preserve">О практике применения судами Закона Российской Федерации </w:t>
      </w:r>
      <w:r w:rsidR="000C1D77">
        <w:rPr>
          <w:lang w:val="ru-RU"/>
        </w:rPr>
        <w:t>"</w:t>
      </w:r>
      <w:r w:rsidRPr="002C407C">
        <w:rPr>
          <w:lang w:val="ru-RU"/>
        </w:rPr>
        <w:t>О средствах массовой информации</w:t>
      </w:r>
      <w:r w:rsidR="000C1D77">
        <w:rPr>
          <w:lang w:val="ru-RU"/>
        </w:rPr>
        <w:t>"</w:t>
      </w:r>
      <w:r w:rsidRPr="002C407C">
        <w:rPr>
          <w:lang w:val="ru-RU"/>
        </w:rPr>
        <w:t xml:space="preserve"> с июня 2010 г. по 2011 г. в редакции электронных периодических изданий и информационных агентств Роскомнадзором направлено 191 обращение об удалении или редактировании комментариев к материалам, содержащих информацию с признаками экстремизма (в том числе возбуждение расовой, национальной и религиоз</w:t>
      </w:r>
      <w:r w:rsidR="00216A9A" w:rsidRPr="002C407C">
        <w:rPr>
          <w:lang w:val="ru-RU"/>
        </w:rPr>
        <w:t>ной розни, пропаганду фашизма).</w:t>
      </w:r>
    </w:p>
    <w:p w:rsidR="00CD1C1B" w:rsidRPr="002C407C" w:rsidRDefault="00CD1C1B" w:rsidP="0095731A">
      <w:pPr>
        <w:pStyle w:val="SingleTxtG"/>
        <w:rPr>
          <w:lang w:val="ru-RU"/>
        </w:rPr>
      </w:pPr>
      <w:r w:rsidRPr="002C407C">
        <w:rPr>
          <w:lang w:val="ru-RU"/>
        </w:rPr>
        <w:t>156.</w:t>
      </w:r>
      <w:r w:rsidRPr="002C407C">
        <w:rPr>
          <w:lang w:val="ru-RU"/>
        </w:rPr>
        <w:tab/>
        <w:t>Органами прокуратуры регионов также принимаются меры, направленные на профилактику и пресечение правонарушений экстремистской направленности в информационной сфере.</w:t>
      </w:r>
    </w:p>
    <w:p w:rsidR="00CD1C1B" w:rsidRPr="002C407C" w:rsidRDefault="00CD1C1B" w:rsidP="0095731A">
      <w:pPr>
        <w:pStyle w:val="SingleTxtG"/>
        <w:rPr>
          <w:lang w:val="ru-RU"/>
        </w:rPr>
      </w:pPr>
      <w:r w:rsidRPr="002C407C">
        <w:rPr>
          <w:lang w:val="ru-RU"/>
        </w:rPr>
        <w:t>157.</w:t>
      </w:r>
      <w:r w:rsidRPr="002C407C">
        <w:rPr>
          <w:lang w:val="ru-RU"/>
        </w:rPr>
        <w:tab/>
        <w:t xml:space="preserve">Так, Генеральная прокуратура Российской Федерации обратилась в суд с заявлением о признании экстремистскими материалы сайта </w:t>
      </w:r>
      <w:r w:rsidR="000C1D77">
        <w:rPr>
          <w:lang w:val="ru-RU"/>
        </w:rPr>
        <w:t>"</w:t>
      </w:r>
      <w:r w:rsidRPr="002C407C">
        <w:rPr>
          <w:lang w:val="ru-RU"/>
        </w:rPr>
        <w:t>Кавказ-Центр</w:t>
      </w:r>
      <w:r w:rsidR="000C1D77">
        <w:rPr>
          <w:lang w:val="ru-RU"/>
        </w:rPr>
        <w:t>"</w:t>
      </w:r>
      <w:r w:rsidRPr="002C407C">
        <w:rPr>
          <w:lang w:val="ru-RU"/>
        </w:rPr>
        <w:t xml:space="preserve">, разместившего статьи экстремистского содержания </w:t>
      </w:r>
      <w:r w:rsidR="000C1D77">
        <w:rPr>
          <w:lang w:val="ru-RU"/>
        </w:rPr>
        <w:t>"</w:t>
      </w:r>
      <w:r w:rsidRPr="002C407C">
        <w:rPr>
          <w:lang w:val="ru-RU"/>
        </w:rPr>
        <w:t>Это их цивилизация</w:t>
      </w:r>
      <w:r w:rsidR="000C1D77">
        <w:rPr>
          <w:lang w:val="ru-RU"/>
        </w:rPr>
        <w:t>"</w:t>
      </w:r>
      <w:r w:rsidRPr="002C407C">
        <w:rPr>
          <w:lang w:val="ru-RU"/>
        </w:rPr>
        <w:t xml:space="preserve">, </w:t>
      </w:r>
      <w:r w:rsidR="000C1D77">
        <w:rPr>
          <w:lang w:val="ru-RU"/>
        </w:rPr>
        <w:t>"</w:t>
      </w:r>
      <w:r w:rsidRPr="002C407C">
        <w:rPr>
          <w:lang w:val="ru-RU"/>
        </w:rPr>
        <w:t>В Беслане вспомнили про письмо Шамиля Басаева Владимиру Путину</w:t>
      </w:r>
      <w:r w:rsidR="000C1D77">
        <w:rPr>
          <w:lang w:val="ru-RU"/>
        </w:rPr>
        <w:t>"</w:t>
      </w:r>
      <w:r w:rsidRPr="002C407C">
        <w:rPr>
          <w:lang w:val="ru-RU"/>
        </w:rPr>
        <w:t xml:space="preserve">, </w:t>
      </w:r>
      <w:r w:rsidR="000C1D77">
        <w:rPr>
          <w:lang w:val="ru-RU"/>
        </w:rPr>
        <w:t>"</w:t>
      </w:r>
      <w:r w:rsidRPr="002C407C">
        <w:rPr>
          <w:lang w:val="ru-RU"/>
        </w:rPr>
        <w:t xml:space="preserve">Джамаат </w:t>
      </w:r>
      <w:r w:rsidR="000C1D77">
        <w:rPr>
          <w:lang w:val="ru-RU"/>
        </w:rPr>
        <w:t>"</w:t>
      </w:r>
      <w:r w:rsidRPr="002C407C">
        <w:rPr>
          <w:lang w:val="ru-RU"/>
        </w:rPr>
        <w:t>Шариат</w:t>
      </w:r>
      <w:r w:rsidR="000C1D77">
        <w:rPr>
          <w:lang w:val="ru-RU"/>
        </w:rPr>
        <w:t>"</w:t>
      </w:r>
      <w:r w:rsidRPr="002C407C">
        <w:rPr>
          <w:lang w:val="ru-RU"/>
        </w:rPr>
        <w:t xml:space="preserve"> обещает атаковать Сочи и синагогу в Шамилькале</w:t>
      </w:r>
      <w:r w:rsidR="000C1D77">
        <w:rPr>
          <w:lang w:val="ru-RU"/>
        </w:rPr>
        <w:t>"</w:t>
      </w:r>
      <w:r w:rsidRPr="002C407C">
        <w:rPr>
          <w:lang w:val="ru-RU"/>
        </w:rPr>
        <w:t xml:space="preserve">, </w:t>
      </w:r>
      <w:r w:rsidR="000C1D77">
        <w:rPr>
          <w:lang w:val="ru-RU"/>
        </w:rPr>
        <w:t>"</w:t>
      </w:r>
      <w:r w:rsidRPr="002C407C">
        <w:rPr>
          <w:lang w:val="ru-RU"/>
        </w:rPr>
        <w:t>Дагестанский Фронт: Джихад продолжается</w:t>
      </w:r>
      <w:r w:rsidR="000C1D77">
        <w:rPr>
          <w:lang w:val="ru-RU"/>
        </w:rPr>
        <w:t>"</w:t>
      </w:r>
      <w:r w:rsidRPr="002C407C">
        <w:rPr>
          <w:lang w:val="ru-RU"/>
        </w:rPr>
        <w:t>.</w:t>
      </w:r>
    </w:p>
    <w:p w:rsidR="00CD1C1B" w:rsidRPr="002C407C" w:rsidRDefault="00CD1C1B" w:rsidP="0095731A">
      <w:pPr>
        <w:pStyle w:val="SingleTxtG"/>
        <w:rPr>
          <w:lang w:val="ru-RU"/>
        </w:rPr>
      </w:pPr>
      <w:r w:rsidRPr="002C407C">
        <w:rPr>
          <w:lang w:val="ru-RU"/>
        </w:rPr>
        <w:t>158.</w:t>
      </w:r>
      <w:r w:rsidRPr="002C407C">
        <w:rPr>
          <w:lang w:val="ru-RU"/>
        </w:rPr>
        <w:tab/>
        <w:t xml:space="preserve">Решением Никулинского районного суда г. Москвы от 12.09.2011 требования Генеральной прокуратуры Российской Федерации удовлетворены в полном объеме. Информация о признании экстремистскими материалами сайта </w:t>
      </w:r>
      <w:r w:rsidR="000C1D77">
        <w:rPr>
          <w:lang w:val="ru-RU"/>
        </w:rPr>
        <w:t>"</w:t>
      </w:r>
      <w:r w:rsidRPr="002C407C">
        <w:rPr>
          <w:lang w:val="ru-RU"/>
        </w:rPr>
        <w:t>Кавказ-Центр</w:t>
      </w:r>
      <w:r w:rsidR="000C1D77">
        <w:rPr>
          <w:lang w:val="ru-RU"/>
        </w:rPr>
        <w:t>"</w:t>
      </w:r>
      <w:r w:rsidRPr="002C407C">
        <w:rPr>
          <w:lang w:val="ru-RU"/>
        </w:rPr>
        <w:t xml:space="preserve"> включена в федеральный список экстремистских материалов на Интернет-сайте Министерства юстиции Российской Федерации.</w:t>
      </w:r>
    </w:p>
    <w:p w:rsidR="00CD1C1B" w:rsidRPr="002C407C" w:rsidRDefault="00CD1C1B" w:rsidP="0095731A">
      <w:pPr>
        <w:pStyle w:val="SingleTxtG"/>
        <w:rPr>
          <w:lang w:val="ru-RU"/>
        </w:rPr>
      </w:pPr>
      <w:r w:rsidRPr="002C407C">
        <w:rPr>
          <w:lang w:val="ru-RU"/>
        </w:rPr>
        <w:t>159.</w:t>
      </w:r>
      <w:r w:rsidRPr="002C407C">
        <w:rPr>
          <w:lang w:val="ru-RU"/>
        </w:rPr>
        <w:tab/>
        <w:t>Меры прокурорского реагирования в отношении Интернет-провайдеров и руководителей образовательных учреждений, не обеспечивших блокировку доступа к Интернет сайтам, признанным экстремистскими, приняты прокурорами в Республиках Башкортостан, Марий Эл, Татарстан Чувашской Республике, Пермском крае, Самарской, Оренбургской, Кировской, Ульяновской, Нижегородской и Пензенской областей, Краснодарского края, Ростовской, Волгоградской областей, Республики Адыгея, Кабардино-Балкарской Республики, Ярославской области.</w:t>
      </w:r>
    </w:p>
    <w:p w:rsidR="00CD1C1B" w:rsidRPr="002C407C" w:rsidRDefault="00CD1C1B" w:rsidP="0095731A">
      <w:pPr>
        <w:pStyle w:val="SingleTxtG"/>
        <w:rPr>
          <w:lang w:val="ru-RU"/>
        </w:rPr>
      </w:pPr>
      <w:r w:rsidRPr="002C407C">
        <w:rPr>
          <w:lang w:val="ru-RU"/>
        </w:rPr>
        <w:t>160.</w:t>
      </w:r>
      <w:r w:rsidRPr="002C407C">
        <w:rPr>
          <w:lang w:val="ru-RU"/>
        </w:rPr>
        <w:tab/>
        <w:t xml:space="preserve">В г. Москве расследуется уголовное дело, возбужденное по признакам преступлений, предусмотренных ч.1 ст.205.2 и ч.1 ст.282 УК РФ, по факту размещения неустановленным лицом в сети Интернет текста </w:t>
      </w:r>
      <w:r w:rsidR="000C1D77">
        <w:rPr>
          <w:lang w:val="ru-RU"/>
        </w:rPr>
        <w:t>"</w:t>
      </w:r>
      <w:r w:rsidRPr="002C407C">
        <w:rPr>
          <w:lang w:val="ru-RU"/>
        </w:rPr>
        <w:t>О терроре как о методе борьбы</w:t>
      </w:r>
      <w:r w:rsidR="000C1D77">
        <w:rPr>
          <w:lang w:val="ru-RU"/>
        </w:rPr>
        <w:t>"</w:t>
      </w:r>
      <w:r w:rsidRPr="002C407C">
        <w:rPr>
          <w:lang w:val="ru-RU"/>
        </w:rPr>
        <w:t>, содержащего публичное оправдание терроризма, а также публичные призывы к экстремистской деятельности.</w:t>
      </w:r>
    </w:p>
    <w:p w:rsidR="00CD1C1B" w:rsidRPr="002C407C" w:rsidRDefault="00CD1C1B" w:rsidP="0095731A">
      <w:pPr>
        <w:pStyle w:val="SingleTxtG"/>
        <w:rPr>
          <w:lang w:val="ru-RU"/>
        </w:rPr>
      </w:pPr>
      <w:r w:rsidRPr="002C407C">
        <w:rPr>
          <w:lang w:val="ru-RU"/>
        </w:rPr>
        <w:t>161.</w:t>
      </w:r>
      <w:r w:rsidRPr="002C407C">
        <w:rPr>
          <w:lang w:val="ru-RU"/>
        </w:rPr>
        <w:tab/>
        <w:t xml:space="preserve">Волжским межрайонным прокурором Республики Марий Эл выявлен факт размещения в сети Интернет на 5 сайтах книги А.Гитлера </w:t>
      </w:r>
      <w:r w:rsidR="000C1D77">
        <w:rPr>
          <w:lang w:val="ru-RU"/>
        </w:rPr>
        <w:t>"</w:t>
      </w:r>
      <w:r w:rsidRPr="002C407C">
        <w:rPr>
          <w:lang w:val="ru-RU"/>
        </w:rPr>
        <w:t>Майн Кампф</w:t>
      </w:r>
      <w:r w:rsidR="000C1D77">
        <w:rPr>
          <w:lang w:val="ru-RU"/>
        </w:rPr>
        <w:t>"</w:t>
      </w:r>
      <w:r w:rsidRPr="002C407C">
        <w:rPr>
          <w:lang w:val="ru-RU"/>
        </w:rPr>
        <w:t xml:space="preserve">, которая признана экстремистским материалом и включена в федеральный список экстремистских материалов. Решением городского суда удовлетворен иск прокурора об ограничении доступа к указанным Интернет сайтам. </w:t>
      </w:r>
    </w:p>
    <w:p w:rsidR="00CD1C1B" w:rsidRPr="002C407C" w:rsidRDefault="00CD1C1B" w:rsidP="0095731A">
      <w:pPr>
        <w:pStyle w:val="SingleTxtG"/>
        <w:rPr>
          <w:lang w:val="ru-RU"/>
        </w:rPr>
      </w:pPr>
      <w:r w:rsidRPr="002C407C">
        <w:rPr>
          <w:lang w:val="ru-RU"/>
        </w:rPr>
        <w:t>162.</w:t>
      </w:r>
      <w:r w:rsidRPr="002C407C">
        <w:rPr>
          <w:lang w:val="ru-RU"/>
        </w:rPr>
        <w:tab/>
        <w:t>В рамках осуществления функций по контролю и надзору за соблюдением законодательства Российской Федерации</w:t>
      </w:r>
      <w:r w:rsidR="000C1D77">
        <w:rPr>
          <w:lang w:val="ru-RU"/>
        </w:rPr>
        <w:t xml:space="preserve"> </w:t>
      </w:r>
      <w:r w:rsidRPr="002C407C">
        <w:rPr>
          <w:lang w:val="ru-RU"/>
        </w:rPr>
        <w:t xml:space="preserve">в сфере средств массовой информации и массовых коммуникаций в 2011 году выявлено 25 фактов публикации СМИ информационных материалов, содержащих признаки экстремистской деятельности (АППГ-28). В связи с этим Роскомнадзором вынесено 25 официальных письменных предупреждений редакциям средств массовой информации в порядке, предусмотренном ст. 16 Закона Российской Федерации </w:t>
      </w:r>
      <w:r w:rsidR="000C1D77">
        <w:rPr>
          <w:lang w:val="ru-RU"/>
        </w:rPr>
        <w:t>"</w:t>
      </w:r>
      <w:r w:rsidRPr="002C407C">
        <w:rPr>
          <w:lang w:val="ru-RU"/>
        </w:rPr>
        <w:t>О средствах массовой информации</w:t>
      </w:r>
      <w:r w:rsidR="000C1D77">
        <w:rPr>
          <w:lang w:val="ru-RU"/>
        </w:rPr>
        <w:t>"</w:t>
      </w:r>
      <w:r w:rsidRPr="002C407C">
        <w:rPr>
          <w:lang w:val="ru-RU"/>
        </w:rPr>
        <w:t xml:space="preserve">. </w:t>
      </w:r>
    </w:p>
    <w:p w:rsidR="00CD1C1B" w:rsidRPr="002C407C" w:rsidRDefault="00CD1C1B" w:rsidP="0095731A">
      <w:pPr>
        <w:pStyle w:val="SingleTxtG"/>
        <w:rPr>
          <w:lang w:val="ru-RU"/>
        </w:rPr>
      </w:pPr>
      <w:r w:rsidRPr="002C407C">
        <w:rPr>
          <w:lang w:val="ru-RU"/>
        </w:rPr>
        <w:t>163.</w:t>
      </w:r>
      <w:r w:rsidRPr="002C407C">
        <w:rPr>
          <w:lang w:val="ru-RU"/>
        </w:rPr>
        <w:tab/>
        <w:t xml:space="preserve">Одновременно в 2011 г. прокурорами проведено 2398 проверок публикаций в СМИ (АППГ-2783), выявлено 727 нарушений законов (АППГ-508), принято 368 актов прокурорского реагирования (АППГ-409). </w:t>
      </w:r>
    </w:p>
    <w:p w:rsidR="00CD1C1B" w:rsidRPr="002C407C" w:rsidRDefault="00CD1C1B" w:rsidP="0095731A">
      <w:pPr>
        <w:pStyle w:val="SingleTxtG"/>
        <w:rPr>
          <w:lang w:val="ru-RU"/>
        </w:rPr>
      </w:pPr>
      <w:r w:rsidRPr="002C407C">
        <w:rPr>
          <w:lang w:val="ru-RU"/>
        </w:rPr>
        <w:t>164.</w:t>
      </w:r>
      <w:r w:rsidRPr="002C407C">
        <w:rPr>
          <w:lang w:val="ru-RU"/>
        </w:rPr>
        <w:tab/>
        <w:t>В 2008-2010 гг. проведены многочисленные социологические исследования уровня межэтнической напряженности, распространения проявлений этнополитического и религиозно-политического экстремизма, результаты которых были использованы в ходе реализации мер по противодействию экстремизму и предупреждению межэтнических конфликтов:</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0C1D77">
        <w:rPr>
          <w:lang w:val="ru-RU"/>
        </w:rPr>
        <w:t>"</w:t>
      </w:r>
      <w:r w:rsidR="00CD1C1B" w:rsidRPr="002C407C">
        <w:rPr>
          <w:lang w:val="ru-RU"/>
        </w:rPr>
        <w:t>Студенчество в многонациональных мегаполисах России: этническое самосознание и межэтнические отношения</w:t>
      </w:r>
      <w:r w:rsidR="000C1D77">
        <w:rPr>
          <w:lang w:val="ru-RU"/>
        </w:rPr>
        <w:t>"</w:t>
      </w:r>
      <w:r w:rsidR="00CD1C1B" w:rsidRPr="002C407C">
        <w:rPr>
          <w:lang w:val="ru-RU"/>
        </w:rPr>
        <w:t>;</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0C1D77">
        <w:rPr>
          <w:lang w:val="ru-RU"/>
        </w:rPr>
        <w:t>"</w:t>
      </w:r>
      <w:r w:rsidR="00CD1C1B" w:rsidRPr="002C407C">
        <w:rPr>
          <w:lang w:val="ru-RU"/>
        </w:rPr>
        <w:t>Причины распространения этнического экстремизма и ксенофобии среди молодежи</w:t>
      </w:r>
      <w:r w:rsidR="000C1D77">
        <w:rPr>
          <w:lang w:val="ru-RU"/>
        </w:rPr>
        <w:t>"</w:t>
      </w:r>
      <w:r w:rsidR="00CD1C1B" w:rsidRPr="002C407C">
        <w:rPr>
          <w:lang w:val="ru-RU"/>
        </w:rPr>
        <w:t xml:space="preserve"> (Центральный федеральный округ);</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0C1D77">
        <w:rPr>
          <w:lang w:val="ru-RU"/>
        </w:rPr>
        <w:t>"</w:t>
      </w:r>
      <w:r w:rsidR="00CD1C1B" w:rsidRPr="002C407C">
        <w:rPr>
          <w:lang w:val="ru-RU"/>
        </w:rPr>
        <w:t>Этнополитический</w:t>
      </w:r>
      <w:r w:rsidR="000C1D77">
        <w:rPr>
          <w:lang w:val="ru-RU"/>
        </w:rPr>
        <w:t xml:space="preserve"> </w:t>
      </w:r>
      <w:r w:rsidR="00CD1C1B" w:rsidRPr="002C407C">
        <w:rPr>
          <w:lang w:val="ru-RU"/>
        </w:rPr>
        <w:t>и этноконфессиональный мониторинг: анализ и прогнозирование конфликтов, обоснование управленческих решений</w:t>
      </w:r>
      <w:r w:rsidR="000C1D77">
        <w:rPr>
          <w:lang w:val="ru-RU"/>
        </w:rPr>
        <w:t>"</w:t>
      </w:r>
      <w:r w:rsidR="00CD1C1B" w:rsidRPr="002C407C">
        <w:rPr>
          <w:lang w:val="ru-RU"/>
        </w:rPr>
        <w:t xml:space="preserve"> (Кабардино-Балкарская Республика);</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0C1D77">
        <w:rPr>
          <w:lang w:val="ru-RU"/>
        </w:rPr>
        <w:t>"</w:t>
      </w:r>
      <w:r w:rsidR="00CD1C1B" w:rsidRPr="002C407C">
        <w:rPr>
          <w:lang w:val="ru-RU"/>
        </w:rPr>
        <w:t>Этнокультурный потенциал регионов как фактор формирования единой российской нации</w:t>
      </w:r>
      <w:r w:rsidR="000C1D77">
        <w:rPr>
          <w:lang w:val="ru-RU"/>
        </w:rPr>
        <w:t>"</w:t>
      </w:r>
      <w:r w:rsidR="00CD1C1B" w:rsidRPr="002C407C">
        <w:rPr>
          <w:lang w:val="ru-RU"/>
        </w:rPr>
        <w:t>;</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0C1D77">
        <w:rPr>
          <w:lang w:val="ru-RU"/>
        </w:rPr>
        <w:t>"</w:t>
      </w:r>
      <w:r w:rsidR="00CD1C1B" w:rsidRPr="002C407C">
        <w:rPr>
          <w:lang w:val="ru-RU"/>
        </w:rPr>
        <w:t>Состояние межэтнических и межрелигиозных отношений в субъектах Российской Федерации: основные тенденции, роль миграционных процессов, школы, общества, власти</w:t>
      </w:r>
      <w:r w:rsidR="000C1D77">
        <w:rPr>
          <w:lang w:val="ru-RU"/>
        </w:rPr>
        <w:t>"</w:t>
      </w:r>
      <w:r w:rsidR="00216A9A" w:rsidRPr="002C407C">
        <w:rPr>
          <w:lang w:val="ru-RU"/>
        </w:rPr>
        <w:t>;</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0C1D77">
        <w:rPr>
          <w:lang w:val="ru-RU"/>
        </w:rPr>
        <w:t>"</w:t>
      </w:r>
      <w:r w:rsidR="00CD1C1B" w:rsidRPr="002C407C">
        <w:rPr>
          <w:lang w:val="ru-RU"/>
        </w:rPr>
        <w:t>Формирование общегражданских установок и этнических стереотипов в школьной среде</w:t>
      </w:r>
      <w:r w:rsidR="000C1D77">
        <w:rPr>
          <w:lang w:val="ru-RU"/>
        </w:rPr>
        <w:t>"</w:t>
      </w:r>
      <w:r w:rsidR="00CD1C1B" w:rsidRPr="002C407C">
        <w:rPr>
          <w:lang w:val="ru-RU"/>
        </w:rPr>
        <w:t>;</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CD1C1B" w:rsidRPr="002C407C">
        <w:rPr>
          <w:lang w:val="ru-RU"/>
        </w:rPr>
        <w:t>Комплексное исследование современного этносоциального положения русскоязычного, в том числе русского населения в республиках Российской Федерации.</w:t>
      </w:r>
    </w:p>
    <w:p w:rsidR="00CD1C1B" w:rsidRPr="002C407C" w:rsidRDefault="00CD1C1B" w:rsidP="0095731A">
      <w:pPr>
        <w:pStyle w:val="SingleTxtG"/>
        <w:rPr>
          <w:lang w:val="ru-RU"/>
        </w:rPr>
      </w:pPr>
      <w:r w:rsidRPr="002C407C">
        <w:rPr>
          <w:lang w:val="ru-RU"/>
        </w:rPr>
        <w:t>165.</w:t>
      </w:r>
      <w:r w:rsidRPr="002C407C">
        <w:rPr>
          <w:lang w:val="ru-RU"/>
        </w:rPr>
        <w:tab/>
        <w:t xml:space="preserve">В соответствии с пунктом </w:t>
      </w:r>
      <w:r w:rsidRPr="0095731A">
        <w:t>c</w:t>
      </w:r>
      <w:r w:rsidRPr="002C407C">
        <w:rPr>
          <w:lang w:val="ru-RU"/>
        </w:rPr>
        <w:t>) статьи 4 Конвенции органы государственной власти и государственные учреждения в своей деятельности исходят из общепризнанных норм международного права и положений национального законодательства, запрещающего поощрять расовую дискриминацию.</w:t>
      </w:r>
    </w:p>
    <w:p w:rsidR="00CD1C1B" w:rsidRPr="002C407C" w:rsidRDefault="00CD1C1B" w:rsidP="0095731A">
      <w:pPr>
        <w:pStyle w:val="SingleTxtG"/>
        <w:rPr>
          <w:lang w:val="ru-RU"/>
        </w:rPr>
      </w:pPr>
      <w:r w:rsidRPr="002C407C">
        <w:rPr>
          <w:lang w:val="ru-RU"/>
        </w:rPr>
        <w:t>166.</w:t>
      </w:r>
      <w:r w:rsidRPr="002C407C">
        <w:rPr>
          <w:lang w:val="ru-RU"/>
        </w:rPr>
        <w:tab/>
        <w:t>Минрегионом России были разработаны в конце 2006 года Методические рекомендации для органов исполнительной власти субъектов Российской Федерации по выявлению формирующихся конфликтов в сфере межнациональных (межэтнических) отношений, определению примерного порядка действий в ходе конфликтных ситуаций и ликвидации их последствий. Методические рекомендации были направлены в субъекты Российской Федерации для использования в ра</w:t>
      </w:r>
      <w:r w:rsidR="00216A9A" w:rsidRPr="002C407C">
        <w:rPr>
          <w:lang w:val="ru-RU"/>
        </w:rPr>
        <w:t>боте органами власти.</w:t>
      </w:r>
    </w:p>
    <w:p w:rsidR="00CD1C1B" w:rsidRPr="002C407C" w:rsidRDefault="00CD1C1B" w:rsidP="0095731A">
      <w:pPr>
        <w:pStyle w:val="SingleTxtG"/>
        <w:rPr>
          <w:lang w:val="ru-RU"/>
        </w:rPr>
      </w:pPr>
      <w:r w:rsidRPr="002C407C">
        <w:rPr>
          <w:lang w:val="ru-RU"/>
        </w:rPr>
        <w:t>167.</w:t>
      </w:r>
      <w:r w:rsidRPr="002C407C">
        <w:rPr>
          <w:lang w:val="ru-RU"/>
        </w:rPr>
        <w:tab/>
        <w:t xml:space="preserve">По итогам заседания президиума Государственного Совета Российской Федерации по теме </w:t>
      </w:r>
      <w:r w:rsidR="000C1D77">
        <w:rPr>
          <w:lang w:val="ru-RU"/>
        </w:rPr>
        <w:t>"</w:t>
      </w:r>
      <w:r w:rsidRPr="002C407C">
        <w:rPr>
          <w:lang w:val="ru-RU"/>
        </w:rPr>
        <w:t>О мерах по укреплению межнационального согласия в российском обществе</w:t>
      </w:r>
      <w:r w:rsidR="000C1D77">
        <w:rPr>
          <w:lang w:val="ru-RU"/>
        </w:rPr>
        <w:t>"</w:t>
      </w:r>
      <w:r w:rsidRPr="002C407C">
        <w:rPr>
          <w:lang w:val="ru-RU"/>
        </w:rPr>
        <w:t xml:space="preserve"> (11 февраля 2011 г., г. Уфа), проведение которого было</w:t>
      </w:r>
      <w:r w:rsidR="000C1D77">
        <w:rPr>
          <w:lang w:val="ru-RU"/>
        </w:rPr>
        <w:t xml:space="preserve"> </w:t>
      </w:r>
      <w:r w:rsidRPr="002C407C">
        <w:rPr>
          <w:lang w:val="ru-RU"/>
        </w:rPr>
        <w:t>продиктовано необходимостью выработки системных мер по предупреждению радикализации этнического фактора, были даны поручения Президента Российской Федерации Д.А.Медведева и Правительства Российской Федерации по организации системной и скоординированной работы по гармонизации межнациональных отношений и обеспечению условий для этнокультурного</w:t>
      </w:r>
      <w:r w:rsidR="00216A9A" w:rsidRPr="002C407C">
        <w:rPr>
          <w:lang w:val="ru-RU"/>
        </w:rPr>
        <w:t xml:space="preserve"> развития народов нашей страны.</w:t>
      </w:r>
    </w:p>
    <w:p w:rsidR="00CD1C1B" w:rsidRPr="002C407C" w:rsidRDefault="00CD1C1B" w:rsidP="0095731A">
      <w:pPr>
        <w:pStyle w:val="SingleTxtG"/>
        <w:rPr>
          <w:lang w:val="ru-RU"/>
        </w:rPr>
      </w:pPr>
      <w:r w:rsidRPr="002C407C">
        <w:rPr>
          <w:lang w:val="ru-RU"/>
        </w:rPr>
        <w:t>168.</w:t>
      </w:r>
      <w:r w:rsidRPr="002C407C">
        <w:rPr>
          <w:lang w:val="ru-RU"/>
        </w:rPr>
        <w:tab/>
        <w:t>Так, Правительству Российской Федерации совместно с полномочными представителями Президента Российской Федерации в федеральных округах, органами исполнительной власти субъектов Российской Федерации было поручено: провести анализ реализации в субъектах Российской Федерации государственной кадровой политики и представить предложения по обеспечению соблюдения принципа равного доступа граждан к замещению должностей государственной (муниципальной) службы и по недопущению дискриминации по национальному (этническому) признаку; организовать подготовку, переподготовку и повышение квалификации государственных и муниципальных служащих в области межэтнических и межконфессиональных отношений, профилактики экстремизма; образовать постоянно действующие рабочие группы по вопросам гармонизации межэтнических отношений в субъектах Российской Федерации, включив в их состав представителей религиозных организаций; разработать и принять комплексные планы действий по гармонизации межэтнических отношений, обратив особое внимание на взаимодействие с национально-культурными объединениями, религиозными организациями, общинами и землячествами.</w:t>
      </w:r>
    </w:p>
    <w:p w:rsidR="00CD1C1B" w:rsidRPr="002C407C" w:rsidRDefault="00CD1C1B" w:rsidP="0095731A">
      <w:pPr>
        <w:pStyle w:val="SingleTxtG"/>
        <w:rPr>
          <w:lang w:val="ru-RU"/>
        </w:rPr>
      </w:pPr>
      <w:r w:rsidRPr="002C407C">
        <w:rPr>
          <w:lang w:val="ru-RU"/>
        </w:rPr>
        <w:t>169.</w:t>
      </w:r>
      <w:r w:rsidRPr="002C407C">
        <w:rPr>
          <w:lang w:val="ru-RU"/>
        </w:rPr>
        <w:tab/>
        <w:t>Во исполнение данных поручений была создана на правительственном уровне упомянутая ранее Межведомственная рабочая группа, деятельность которой направлена на координацию усилий по реализации государственной национальной политики и этнокультурному развитию народов России. Был разработан и утвержден Заместителем Председателя Правительства Российской Федерации Д.Н. Козаком 22 июня 2011 г. план мероприятий по реализации государственной национальной политики в 2011-2012 годах, объединяющий основные направления деятельности федеральных органов государственной власти по:</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CD1C1B" w:rsidRPr="002C407C">
        <w:rPr>
          <w:lang w:val="ru-RU"/>
        </w:rPr>
        <w:t>реализации мероприятий информационной направленности по укреплению общероссийской гражданской идентичности и формированию межэтнической толерантности;</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CD1C1B" w:rsidRPr="002C407C">
        <w:rPr>
          <w:lang w:val="ru-RU"/>
        </w:rPr>
        <w:t>воспитанию культуры межэтнического общения, в том числе в молодёжной среде;</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CD1C1B" w:rsidRPr="002C407C">
        <w:rPr>
          <w:lang w:val="ru-RU"/>
        </w:rPr>
        <w:t>профилактике этнического и религиозно-политического экстремизма, предупреждению межэтнических конфликтов;</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CD1C1B" w:rsidRPr="002C407C">
        <w:rPr>
          <w:lang w:val="ru-RU"/>
        </w:rPr>
        <w:t>обеспечению этнокультурного развития народов Российской Федерации, поддержке национальных общественных объединений и религиозных организаций;</w:t>
      </w:r>
    </w:p>
    <w:p w:rsidR="00CD1C1B" w:rsidRPr="002C407C" w:rsidRDefault="00454118" w:rsidP="00454118">
      <w:pPr>
        <w:pStyle w:val="Bullet1G"/>
        <w:numPr>
          <w:ilvl w:val="0"/>
          <w:numId w:val="0"/>
        </w:numPr>
        <w:tabs>
          <w:tab w:val="left" w:pos="1701"/>
        </w:tabs>
        <w:ind w:left="1701" w:hanging="170"/>
        <w:rPr>
          <w:lang w:val="ru-RU"/>
        </w:rPr>
      </w:pPr>
      <w:r w:rsidRPr="002C407C">
        <w:rPr>
          <w:lang w:val="ru-RU"/>
        </w:rPr>
        <w:t>•</w:t>
      </w:r>
      <w:r w:rsidRPr="002C407C">
        <w:rPr>
          <w:lang w:val="ru-RU"/>
        </w:rPr>
        <w:tab/>
      </w:r>
      <w:r w:rsidR="00CD1C1B" w:rsidRPr="002C407C">
        <w:rPr>
          <w:lang w:val="ru-RU"/>
        </w:rPr>
        <w:t>совершенствованию законодательства в сфере межэтнических отношений, этнокультурного развития народов Российской Федерации.</w:t>
      </w:r>
    </w:p>
    <w:p w:rsidR="00CD1C1B" w:rsidRPr="002C407C" w:rsidRDefault="00CD1C1B" w:rsidP="0095731A">
      <w:pPr>
        <w:pStyle w:val="SingleTxtG"/>
        <w:rPr>
          <w:lang w:val="ru-RU"/>
        </w:rPr>
      </w:pPr>
      <w:r w:rsidRPr="002C407C">
        <w:rPr>
          <w:lang w:val="ru-RU"/>
        </w:rPr>
        <w:t>170.</w:t>
      </w:r>
      <w:r w:rsidRPr="002C407C">
        <w:rPr>
          <w:lang w:val="ru-RU"/>
        </w:rPr>
        <w:tab/>
        <w:t>В субъектах Российской Федерации</w:t>
      </w:r>
      <w:r w:rsidR="000C1D77">
        <w:rPr>
          <w:lang w:val="ru-RU"/>
        </w:rPr>
        <w:t xml:space="preserve"> </w:t>
      </w:r>
      <w:r w:rsidRPr="002C407C">
        <w:rPr>
          <w:lang w:val="ru-RU"/>
        </w:rPr>
        <w:t>были приняты и реализуются комплексные планы по гармонизации межнациональных (межэтнических) отн</w:t>
      </w:r>
      <w:r w:rsidR="00216A9A" w:rsidRPr="002C407C">
        <w:rPr>
          <w:lang w:val="ru-RU"/>
        </w:rPr>
        <w:t>ошений.</w:t>
      </w:r>
    </w:p>
    <w:p w:rsidR="00CD1C1B" w:rsidRPr="002C407C" w:rsidRDefault="00CD1C1B" w:rsidP="0095731A">
      <w:pPr>
        <w:pStyle w:val="SingleTxtG"/>
        <w:rPr>
          <w:lang w:val="ru-RU"/>
        </w:rPr>
      </w:pPr>
      <w:r w:rsidRPr="002C407C">
        <w:rPr>
          <w:lang w:val="ru-RU"/>
        </w:rPr>
        <w:t>171.</w:t>
      </w:r>
      <w:r w:rsidRPr="002C407C">
        <w:rPr>
          <w:lang w:val="ru-RU"/>
        </w:rPr>
        <w:tab/>
        <w:t xml:space="preserve">В настоящее время во всех субъектах Российской Федерации функционируют профильные ведомства или структурные подразделения региональных органов исполнительной власти, уполномоченные осуществлять государственную национальную политику. Также созданы постоянно действующие рабочие группы или координационные (межведомственные) и экспертно-консультативные органы по вопросам межэтнических и </w:t>
      </w:r>
      <w:r w:rsidR="00216A9A" w:rsidRPr="002C407C">
        <w:rPr>
          <w:lang w:val="ru-RU"/>
        </w:rPr>
        <w:t>этноконфессиональных отношений.</w:t>
      </w:r>
    </w:p>
    <w:p w:rsidR="00CD1C1B" w:rsidRPr="002C407C" w:rsidRDefault="00CD1C1B" w:rsidP="0095731A">
      <w:pPr>
        <w:pStyle w:val="SingleTxtG"/>
        <w:rPr>
          <w:lang w:val="ru-RU"/>
        </w:rPr>
      </w:pPr>
      <w:r w:rsidRPr="002C407C">
        <w:rPr>
          <w:lang w:val="ru-RU"/>
        </w:rPr>
        <w:t>172.</w:t>
      </w:r>
      <w:r w:rsidRPr="002C407C">
        <w:rPr>
          <w:lang w:val="ru-RU"/>
        </w:rPr>
        <w:tab/>
        <w:t>На уровне субъектов Российской Федерации и местного самоуправления также ведется работа, направленная на профилактику экстремистских преступлений.</w:t>
      </w:r>
    </w:p>
    <w:p w:rsidR="00CD1C1B" w:rsidRPr="00CE4AD4" w:rsidRDefault="00216A9A" w:rsidP="00CD1C1B">
      <w:pPr>
        <w:pStyle w:val="H23G"/>
        <w:rPr>
          <w:sz w:val="24"/>
          <w:lang w:val="ru-RU"/>
        </w:rPr>
      </w:pPr>
      <w:r w:rsidRPr="00CE4AD4">
        <w:rPr>
          <w:sz w:val="24"/>
          <w:lang w:val="ru-RU"/>
        </w:rPr>
        <w:tab/>
      </w:r>
      <w:r w:rsidR="006E3091">
        <w:rPr>
          <w:sz w:val="24"/>
          <w:lang w:val="fr-CH"/>
        </w:rPr>
        <w:t>D</w:t>
      </w:r>
      <w:r w:rsidR="006E3091" w:rsidRPr="000C1D77">
        <w:rPr>
          <w:sz w:val="24"/>
          <w:lang w:val="ru-RU"/>
        </w:rPr>
        <w:t>.</w:t>
      </w:r>
      <w:r w:rsidRPr="00CE4AD4">
        <w:rPr>
          <w:sz w:val="24"/>
          <w:lang w:val="ru-RU"/>
        </w:rPr>
        <w:tab/>
      </w:r>
      <w:r w:rsidR="00CD1C1B" w:rsidRPr="00CE4AD4">
        <w:rPr>
          <w:sz w:val="24"/>
          <w:lang w:val="ru-RU"/>
        </w:rPr>
        <w:t>Статья 5</w:t>
      </w:r>
    </w:p>
    <w:p w:rsidR="00CD1C1B" w:rsidRPr="002C407C" w:rsidRDefault="00CD1C1B" w:rsidP="0095731A">
      <w:pPr>
        <w:pStyle w:val="SingleTxtG"/>
        <w:rPr>
          <w:lang w:val="ru-RU"/>
        </w:rPr>
      </w:pPr>
      <w:r w:rsidRPr="002C407C">
        <w:rPr>
          <w:lang w:val="ru-RU"/>
        </w:rPr>
        <w:t>173.</w:t>
      </w:r>
      <w:r w:rsidRPr="002C407C">
        <w:rPr>
          <w:lang w:val="ru-RU"/>
        </w:rPr>
        <w:tab/>
        <w:t>Российская Федерация в соответствии с основными обязательствами, изложенными в статье 2 настоящей Конвенции, запрещает</w:t>
      </w:r>
      <w:r w:rsidR="000C1D77">
        <w:rPr>
          <w:lang w:val="ru-RU"/>
        </w:rPr>
        <w:t xml:space="preserve"> </w:t>
      </w:r>
      <w:r w:rsidRPr="002C407C">
        <w:rPr>
          <w:lang w:val="ru-RU"/>
        </w:rPr>
        <w:t>расовую дискриминацию во всех ее формах в отношении осуществления основных прав и свобод человека, в том числе перечисленных в статье 5 Конвенции.</w:t>
      </w:r>
    </w:p>
    <w:p w:rsidR="00CD1C1B" w:rsidRPr="002C407C" w:rsidRDefault="00CD1C1B" w:rsidP="0095731A">
      <w:pPr>
        <w:pStyle w:val="SingleTxtG"/>
        <w:rPr>
          <w:lang w:val="ru-RU"/>
        </w:rPr>
      </w:pPr>
      <w:r w:rsidRPr="002C407C">
        <w:rPr>
          <w:lang w:val="ru-RU"/>
        </w:rPr>
        <w:t>174.</w:t>
      </w:r>
      <w:r w:rsidRPr="002C407C">
        <w:rPr>
          <w:lang w:val="ru-RU"/>
        </w:rPr>
        <w:tab/>
        <w:t>В соответствии с пунктом а) ст. 5 Конвенции судопроизводство в Российской Федерации осуществляется в строгом соответствии с принципом состязательности и равноправия сторон перед судом.</w:t>
      </w:r>
    </w:p>
    <w:p w:rsidR="00CD1C1B" w:rsidRPr="002C407C" w:rsidRDefault="00CD1C1B" w:rsidP="002C6DCC">
      <w:pPr>
        <w:pStyle w:val="SingleTxtG"/>
        <w:rPr>
          <w:lang w:val="ru-RU"/>
        </w:rPr>
      </w:pPr>
      <w:r w:rsidRPr="002C407C">
        <w:rPr>
          <w:lang w:val="ru-RU"/>
        </w:rPr>
        <w:t>175.</w:t>
      </w:r>
      <w:r w:rsidRPr="002C407C">
        <w:rPr>
          <w:lang w:val="ru-RU"/>
        </w:rPr>
        <w:tab/>
        <w:t xml:space="preserve">Статьей 7 Федерального конституционного закона от 31 декабря 1996 г. № 1-ФКЗ </w:t>
      </w:r>
      <w:r w:rsidR="000C1D77">
        <w:rPr>
          <w:lang w:val="ru-RU"/>
        </w:rPr>
        <w:t>"</w:t>
      </w:r>
      <w:r w:rsidRPr="002C407C">
        <w:rPr>
          <w:lang w:val="ru-RU"/>
        </w:rPr>
        <w:t>О судебной системе Российской Федерации</w:t>
      </w:r>
      <w:r w:rsidR="000C1D77">
        <w:rPr>
          <w:lang w:val="ru-RU"/>
        </w:rPr>
        <w:t>"</w:t>
      </w:r>
      <w:r w:rsidRPr="002C407C">
        <w:rPr>
          <w:lang w:val="ru-RU"/>
        </w:rPr>
        <w:t xml:space="preserve"> (в редакции Федеральных конституционных законов от 15.12.2001 №5-ФКЗ, от 04.07.2004 № 3-ФКЗ, от 05.04.2005 №3-ФКЗ) устанавливается принцип равенства всех перед законом и судом. Содержание этого принципа закреплено в части второй данной статьи, согласно которой: </w:t>
      </w:r>
      <w:r w:rsidR="000C1D77">
        <w:rPr>
          <w:lang w:val="ru-RU"/>
        </w:rPr>
        <w:t>"</w:t>
      </w:r>
      <w:r w:rsidRPr="002C407C">
        <w:rPr>
          <w:lang w:val="ru-RU"/>
        </w:rPr>
        <w:t>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или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предусмотренным законом основаниям</w:t>
      </w:r>
      <w:r w:rsidR="000C1D77">
        <w:rPr>
          <w:lang w:val="ru-RU"/>
        </w:rPr>
        <w:t>"</w:t>
      </w:r>
      <w:r w:rsidRPr="002C407C">
        <w:rPr>
          <w:lang w:val="ru-RU"/>
        </w:rPr>
        <w:t>.</w:t>
      </w:r>
    </w:p>
    <w:p w:rsidR="00607B47" w:rsidRPr="002C407C" w:rsidRDefault="00607B47" w:rsidP="002C6DCC">
      <w:pPr>
        <w:pStyle w:val="SingleTxtG"/>
        <w:rPr>
          <w:lang w:val="ru-RU"/>
        </w:rPr>
      </w:pPr>
      <w:r w:rsidRPr="002C407C">
        <w:rPr>
          <w:lang w:val="ru-RU"/>
        </w:rPr>
        <w:t>176.</w:t>
      </w:r>
      <w:r w:rsidRPr="002C407C">
        <w:rPr>
          <w:lang w:val="ru-RU"/>
        </w:rPr>
        <w:tab/>
        <w:t xml:space="preserve">В соответствии со статьей 15 Уголовно-процессуального кодекса Российской Федерации и статьей 12 Гражданско-процессуального кодекса как уголовное судопроизводство, так и правосудие по гражданским делам </w:t>
      </w:r>
      <w:r w:rsidR="000C1D77">
        <w:rPr>
          <w:lang w:val="ru-RU"/>
        </w:rPr>
        <w:t>"</w:t>
      </w:r>
      <w:r w:rsidRPr="002C407C">
        <w:rPr>
          <w:lang w:val="ru-RU"/>
        </w:rPr>
        <w:t>осуществляются на основе состязательности и равноправия сторон</w:t>
      </w:r>
      <w:r w:rsidR="000C1D77">
        <w:rPr>
          <w:lang w:val="ru-RU"/>
        </w:rPr>
        <w:t>"</w:t>
      </w:r>
      <w:r w:rsidRPr="002C407C">
        <w:rPr>
          <w:lang w:val="ru-RU"/>
        </w:rPr>
        <w:t>.</w:t>
      </w:r>
    </w:p>
    <w:p w:rsidR="00607B47" w:rsidRPr="002C407C" w:rsidRDefault="00607B47" w:rsidP="002C6DCC">
      <w:pPr>
        <w:pStyle w:val="SingleTxtG"/>
        <w:rPr>
          <w:lang w:val="ru-RU"/>
        </w:rPr>
      </w:pPr>
      <w:r w:rsidRPr="002C407C">
        <w:rPr>
          <w:lang w:val="ru-RU"/>
        </w:rPr>
        <w:t>177.</w:t>
      </w:r>
      <w:r w:rsidRPr="002C407C">
        <w:rPr>
          <w:lang w:val="ru-RU"/>
        </w:rPr>
        <w:tab/>
        <w:t xml:space="preserve">В соответствии с пунктом </w:t>
      </w:r>
      <w:r w:rsidRPr="002C6DCC">
        <w:t>b</w:t>
      </w:r>
      <w:r w:rsidRPr="002C407C">
        <w:rPr>
          <w:lang w:val="ru-RU"/>
        </w:rPr>
        <w:t xml:space="preserve">) ст. 5 Конвенции вне зависимости от расовой, этнической, национальной принадлежности Российская Федерация гарантирует личную безопасность и защиту от насилия и телесных повреждений, причиняемыми должностными лицами. В соответствии со статьей 21 Конституции Российской Федерации </w:t>
      </w:r>
      <w:r w:rsidR="000C1D77">
        <w:rPr>
          <w:lang w:val="ru-RU"/>
        </w:rPr>
        <w:t>"</w:t>
      </w:r>
      <w:r w:rsidRPr="002C407C">
        <w:rPr>
          <w:lang w:val="ru-RU"/>
        </w:rPr>
        <w:t>достоинство личности охраняется государством. Ничто не может быть основанием для его умаления</w:t>
      </w:r>
      <w:r w:rsidR="000C1D77">
        <w:rPr>
          <w:lang w:val="ru-RU"/>
        </w:rPr>
        <w:t>"</w:t>
      </w:r>
      <w:r w:rsidRPr="002C407C">
        <w:rPr>
          <w:lang w:val="ru-RU"/>
        </w:rPr>
        <w:t xml:space="preserve">. Кроме того, </w:t>
      </w:r>
      <w:r w:rsidR="000C1D77">
        <w:rPr>
          <w:lang w:val="ru-RU"/>
        </w:rPr>
        <w:t>"</w:t>
      </w:r>
      <w:r w:rsidRPr="002C407C">
        <w:rPr>
          <w:lang w:val="ru-RU"/>
        </w:rPr>
        <w:t>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w:t>
      </w:r>
      <w:r w:rsidR="00230AD0" w:rsidRPr="002C407C">
        <w:rPr>
          <w:lang w:val="ru-RU"/>
        </w:rPr>
        <w:t>ским, научным или иным опытам</w:t>
      </w:r>
      <w:r w:rsidR="000C1D77">
        <w:rPr>
          <w:lang w:val="ru-RU"/>
        </w:rPr>
        <w:t>"</w:t>
      </w:r>
      <w:r w:rsidR="00230AD0" w:rsidRPr="002C407C">
        <w:rPr>
          <w:lang w:val="ru-RU"/>
        </w:rPr>
        <w:t>.</w:t>
      </w:r>
    </w:p>
    <w:p w:rsidR="00607B47" w:rsidRPr="002C407C" w:rsidRDefault="00607B47" w:rsidP="002C6DCC">
      <w:pPr>
        <w:pStyle w:val="SingleTxtG"/>
        <w:rPr>
          <w:lang w:val="ru-RU"/>
        </w:rPr>
      </w:pPr>
      <w:r w:rsidRPr="002C407C">
        <w:rPr>
          <w:lang w:val="ru-RU"/>
        </w:rPr>
        <w:t>178.</w:t>
      </w:r>
      <w:r w:rsidRPr="002C407C">
        <w:rPr>
          <w:lang w:val="ru-RU"/>
        </w:rPr>
        <w:tab/>
        <w:t xml:space="preserve">Соответствующие нормы закреплены в статье 3 Федерального закона от 07.02.2011 № 3-ФЗ (ред. от 06.12.2011) </w:t>
      </w:r>
      <w:r w:rsidR="000C1D77">
        <w:rPr>
          <w:lang w:val="ru-RU"/>
        </w:rPr>
        <w:t>"</w:t>
      </w:r>
      <w:r w:rsidRPr="002C407C">
        <w:rPr>
          <w:lang w:val="ru-RU"/>
        </w:rPr>
        <w:t>О полиции</w:t>
      </w:r>
      <w:r w:rsidR="000C1D77">
        <w:rPr>
          <w:lang w:val="ru-RU"/>
        </w:rPr>
        <w:t>"</w:t>
      </w:r>
      <w:r w:rsidRPr="002C407C">
        <w:rPr>
          <w:lang w:val="ru-RU"/>
        </w:rPr>
        <w:t xml:space="preserve"> (</w:t>
      </w:r>
      <w:r w:rsidR="000C1D77">
        <w:rPr>
          <w:lang w:val="ru-RU"/>
        </w:rPr>
        <w:t>"</w:t>
      </w:r>
      <w:r w:rsidRPr="002C407C">
        <w:rPr>
          <w:lang w:val="ru-RU"/>
        </w:rPr>
        <w:t>Сотруднику полиции запрещается прибегать к пыткам, насилию, другому жестокому или унижающему человеческое достоинство обращению. Сотрудник полиции обязан пресекать действия, которыми гражданину умышленно причиняются боль, физическое или нравственное страдание</w:t>
      </w:r>
      <w:r w:rsidR="000C1D77">
        <w:rPr>
          <w:lang w:val="ru-RU"/>
        </w:rPr>
        <w:t>"</w:t>
      </w:r>
      <w:r w:rsidRPr="002C407C">
        <w:rPr>
          <w:lang w:val="ru-RU"/>
        </w:rPr>
        <w:t xml:space="preserve">), в статье 13 </w:t>
      </w:r>
      <w:r w:rsidR="000C1D77">
        <w:rPr>
          <w:lang w:val="ru-RU"/>
        </w:rPr>
        <w:t>"</w:t>
      </w:r>
      <w:r w:rsidRPr="002C407C">
        <w:rPr>
          <w:lang w:val="ru-RU"/>
        </w:rPr>
        <w:t>Право осужденных на личную безопасность</w:t>
      </w:r>
      <w:r w:rsidR="000C1D77">
        <w:rPr>
          <w:lang w:val="ru-RU"/>
        </w:rPr>
        <w:t>"</w:t>
      </w:r>
      <w:r w:rsidRPr="002C407C">
        <w:rPr>
          <w:lang w:val="ru-RU"/>
        </w:rPr>
        <w:t xml:space="preserve"> Уголовно-исполнительного кодекса Российской Федерации от 08.01.1997 № 1-ФЗ (ред. от 07.12.2011) (с изм. и доп., вступающими в силу с 16.12.2011), в статье 19 </w:t>
      </w:r>
      <w:r w:rsidR="000C1D77">
        <w:rPr>
          <w:lang w:val="ru-RU"/>
        </w:rPr>
        <w:t>"</w:t>
      </w:r>
      <w:r w:rsidRPr="002C407C">
        <w:rPr>
          <w:lang w:val="ru-RU"/>
        </w:rPr>
        <w:t>Право на личную безопасность</w:t>
      </w:r>
      <w:r w:rsidR="000C1D77">
        <w:rPr>
          <w:lang w:val="ru-RU"/>
        </w:rPr>
        <w:t>"</w:t>
      </w:r>
      <w:r w:rsidRPr="002C407C">
        <w:rPr>
          <w:lang w:val="ru-RU"/>
        </w:rPr>
        <w:t xml:space="preserve"> Федерального закона от 15.07.1995 № 103-ФЗ (ред. от 03.12.2011) </w:t>
      </w:r>
      <w:r w:rsidR="000C1D77">
        <w:rPr>
          <w:lang w:val="ru-RU"/>
        </w:rPr>
        <w:t>"</w:t>
      </w:r>
      <w:r w:rsidRPr="002C407C">
        <w:rPr>
          <w:lang w:val="ru-RU"/>
        </w:rPr>
        <w:t>О содержании под стражей подозреваемых и обвиняемых в совершении преступлений</w:t>
      </w:r>
      <w:r w:rsidR="000C1D77">
        <w:rPr>
          <w:lang w:val="ru-RU"/>
        </w:rPr>
        <w:t>"</w:t>
      </w:r>
      <w:r w:rsidRPr="002C407C">
        <w:rPr>
          <w:lang w:val="ru-RU"/>
        </w:rPr>
        <w:t xml:space="preserve"> и других нормативных правовых актах.</w:t>
      </w:r>
    </w:p>
    <w:p w:rsidR="00607B47" w:rsidRPr="002C407C" w:rsidRDefault="00607B47" w:rsidP="002C6DCC">
      <w:pPr>
        <w:pStyle w:val="SingleTxtG"/>
        <w:rPr>
          <w:lang w:val="ru-RU"/>
        </w:rPr>
      </w:pPr>
      <w:r w:rsidRPr="002C407C">
        <w:rPr>
          <w:lang w:val="ru-RU"/>
        </w:rPr>
        <w:t>179.</w:t>
      </w:r>
      <w:r w:rsidRPr="002C407C">
        <w:rPr>
          <w:lang w:val="ru-RU"/>
        </w:rPr>
        <w:tab/>
        <w:t xml:space="preserve">В соответствии с пунктом </w:t>
      </w:r>
      <w:r w:rsidRPr="002C6DCC">
        <w:t>c</w:t>
      </w:r>
      <w:r w:rsidRPr="002C407C">
        <w:rPr>
          <w:lang w:val="ru-RU"/>
        </w:rPr>
        <w:t xml:space="preserve">) Конвенции Конституцией Российской Федерации (статья 32) закрепляются права граждан Российской Федерации </w:t>
      </w:r>
      <w:r w:rsidR="000C1D77">
        <w:rPr>
          <w:lang w:val="ru-RU"/>
        </w:rPr>
        <w:t>"</w:t>
      </w:r>
      <w:r w:rsidRPr="002C407C">
        <w:rPr>
          <w:lang w:val="ru-RU"/>
        </w:rPr>
        <w:t>участвовать в управлении делами государства как непосредственно, так и через своих представителей</w:t>
      </w:r>
      <w:r w:rsidR="000C1D77">
        <w:rPr>
          <w:lang w:val="ru-RU"/>
        </w:rPr>
        <w:t>"</w:t>
      </w:r>
      <w:r w:rsidRPr="002C407C">
        <w:rPr>
          <w:lang w:val="ru-RU"/>
        </w:rPr>
        <w:t xml:space="preserve">, </w:t>
      </w:r>
      <w:r w:rsidR="000C1D77">
        <w:rPr>
          <w:lang w:val="ru-RU"/>
        </w:rPr>
        <w:t>"</w:t>
      </w:r>
      <w:r w:rsidRPr="002C407C">
        <w:rPr>
          <w:lang w:val="ru-RU"/>
        </w:rPr>
        <w:t>избирать и быть избранными в органы государственной власти и органы местного самоуправления, а т</w:t>
      </w:r>
      <w:r w:rsidR="00230AD0" w:rsidRPr="002C407C">
        <w:rPr>
          <w:lang w:val="ru-RU"/>
        </w:rPr>
        <w:t>акже участвовать в референдуме</w:t>
      </w:r>
      <w:r w:rsidR="000C1D77">
        <w:rPr>
          <w:lang w:val="ru-RU"/>
        </w:rPr>
        <w:t>"</w:t>
      </w:r>
      <w:r w:rsidR="00230AD0" w:rsidRPr="002C407C">
        <w:rPr>
          <w:lang w:val="ru-RU"/>
        </w:rPr>
        <w:t>.</w:t>
      </w:r>
    </w:p>
    <w:p w:rsidR="00607B47" w:rsidRPr="002C407C" w:rsidRDefault="00607B47" w:rsidP="002C6DCC">
      <w:pPr>
        <w:pStyle w:val="SingleTxtG"/>
        <w:rPr>
          <w:lang w:val="ru-RU"/>
        </w:rPr>
      </w:pPr>
      <w:r w:rsidRPr="002C407C">
        <w:rPr>
          <w:lang w:val="ru-RU"/>
        </w:rPr>
        <w:t>180.</w:t>
      </w:r>
      <w:r w:rsidRPr="002C407C">
        <w:rPr>
          <w:lang w:val="ru-RU"/>
        </w:rPr>
        <w:tab/>
        <w:t xml:space="preserve">В соответствии с Федеральным законом </w:t>
      </w:r>
      <w:r w:rsidR="000C1D77">
        <w:rPr>
          <w:lang w:val="ru-RU"/>
        </w:rPr>
        <w:t>"</w:t>
      </w:r>
      <w:r w:rsidRPr="002C407C">
        <w:rPr>
          <w:lang w:val="ru-RU"/>
        </w:rPr>
        <w:t>Об основных гарантиях избирательных прав и права на участие в референдуме граждан Российской Федерации</w:t>
      </w:r>
      <w:r w:rsidR="000C1D77">
        <w:rPr>
          <w:lang w:val="ru-RU"/>
        </w:rPr>
        <w:t>"</w:t>
      </w:r>
      <w:r w:rsidRPr="002C407C">
        <w:rPr>
          <w:lang w:val="ru-RU"/>
        </w:rPr>
        <w:t xml:space="preserve"> гражданин Российской Федерации имеет право избирать и быть избранным, участвовать в референдуме независимо от пола, расы, национальности, языка, места жительства (пункт 2 статья 4). </w:t>
      </w:r>
    </w:p>
    <w:p w:rsidR="00607B47" w:rsidRPr="002C407C" w:rsidRDefault="00607B47" w:rsidP="002C6DCC">
      <w:pPr>
        <w:pStyle w:val="SingleTxtG"/>
        <w:rPr>
          <w:lang w:val="ru-RU"/>
        </w:rPr>
      </w:pPr>
      <w:r w:rsidRPr="002C407C">
        <w:rPr>
          <w:lang w:val="ru-RU"/>
        </w:rPr>
        <w:t>181.</w:t>
      </w:r>
      <w:r w:rsidRPr="002C407C">
        <w:rPr>
          <w:lang w:val="ru-RU"/>
        </w:rPr>
        <w:tab/>
        <w:t xml:space="preserve">В соответствии со статьей 28 Федерального закона от 26.11.1996 № 138-ФЗ (ред. от 09.11.2009) </w:t>
      </w:r>
      <w:r w:rsidR="000C1D77">
        <w:rPr>
          <w:lang w:val="ru-RU"/>
        </w:rPr>
        <w:t>"</w:t>
      </w:r>
      <w:r w:rsidRPr="002C407C">
        <w:rPr>
          <w:lang w:val="ru-RU"/>
        </w:rPr>
        <w:t>Об обеспечении конституционных прав граждан Российской Федерации избирать и быть избранными в органы местного самоуправления</w:t>
      </w:r>
      <w:r w:rsidR="000C1D77">
        <w:rPr>
          <w:lang w:val="ru-RU"/>
        </w:rPr>
        <w:t>"</w:t>
      </w:r>
      <w:r w:rsidRPr="002C407C">
        <w:rPr>
          <w:lang w:val="ru-RU"/>
        </w:rPr>
        <w:t xml:space="preserve"> </w:t>
      </w:r>
      <w:r w:rsidR="000C1D77">
        <w:rPr>
          <w:lang w:val="ru-RU"/>
        </w:rPr>
        <w:t>"</w:t>
      </w:r>
      <w:r w:rsidRPr="002C407C">
        <w:rPr>
          <w:lang w:val="ru-RU"/>
        </w:rPr>
        <w:t>предвыборные программы и агитационные предвыборные материалы не должны содержать призывы к насильственному изменению основ конституционного строя и нарушению целостности Российской Федерации. Запрещаются агитация и пропаганда социального, расового, национального или религиозного превосходства, выпуск и распространение сообщений и материалов, возбуждающих социальную, расовую, национальную или религиозную вражду</w:t>
      </w:r>
      <w:r w:rsidR="000C1D77">
        <w:rPr>
          <w:lang w:val="ru-RU"/>
        </w:rPr>
        <w:t>"</w:t>
      </w:r>
      <w:r w:rsidRPr="002C407C">
        <w:rPr>
          <w:lang w:val="ru-RU"/>
        </w:rPr>
        <w:t>.</w:t>
      </w:r>
    </w:p>
    <w:p w:rsidR="00607B47" w:rsidRPr="002C407C" w:rsidRDefault="00607B47" w:rsidP="002C6DCC">
      <w:pPr>
        <w:pStyle w:val="SingleTxtG"/>
        <w:rPr>
          <w:lang w:val="ru-RU"/>
        </w:rPr>
      </w:pPr>
      <w:r w:rsidRPr="002C407C">
        <w:rPr>
          <w:lang w:val="ru-RU"/>
        </w:rPr>
        <w:t>182.</w:t>
      </w:r>
      <w:r w:rsidRPr="002C407C">
        <w:rPr>
          <w:lang w:val="ru-RU"/>
        </w:rPr>
        <w:tab/>
        <w:t xml:space="preserve">В соответствии с подпунктом </w:t>
      </w:r>
      <w:r w:rsidRPr="002C6DCC">
        <w:t>i</w:t>
      </w:r>
      <w:r w:rsidRPr="002C407C">
        <w:rPr>
          <w:lang w:val="ru-RU"/>
        </w:rPr>
        <w:t xml:space="preserve">) пункта </w:t>
      </w:r>
      <w:r w:rsidRPr="002C6DCC">
        <w:t>d</w:t>
      </w:r>
      <w:r w:rsidRPr="002C407C">
        <w:rPr>
          <w:lang w:val="ru-RU"/>
        </w:rPr>
        <w:t xml:space="preserve">) ст. 5 каждый гражданин имеет право на свободу передвижения, выбор места пребывания жительства в пределах Российской Федерации. Данное право принадлежит гражданину от рождения и неотчуждаемо. Данное право закреплено в Конституции Российской Федерации (статья 27), а также в статье 1 Закона Российской Федерации от 25.06.1993 г. № 5242-1 </w:t>
      </w:r>
      <w:r w:rsidR="000C1D77">
        <w:rPr>
          <w:lang w:val="ru-RU"/>
        </w:rPr>
        <w:t>"</w:t>
      </w:r>
      <w:r w:rsidRPr="002C407C">
        <w:rPr>
          <w:lang w:val="ru-RU"/>
        </w:rPr>
        <w:t>О праве граждан Российской Федерации на свободу передвижения, выбор места пребывания и жительства в пределах Российской Федерации</w:t>
      </w:r>
      <w:r w:rsidR="000C1D77">
        <w:rPr>
          <w:lang w:val="ru-RU"/>
        </w:rPr>
        <w:t>"</w:t>
      </w:r>
      <w:r w:rsidRPr="002C407C">
        <w:rPr>
          <w:lang w:val="ru-RU"/>
        </w:rPr>
        <w:t>.</w:t>
      </w:r>
    </w:p>
    <w:p w:rsidR="00607B47" w:rsidRPr="002C407C" w:rsidRDefault="00607B47" w:rsidP="002C6DCC">
      <w:pPr>
        <w:pStyle w:val="SingleTxtG"/>
        <w:rPr>
          <w:lang w:val="ru-RU"/>
        </w:rPr>
      </w:pPr>
      <w:r w:rsidRPr="002C407C">
        <w:rPr>
          <w:lang w:val="ru-RU"/>
        </w:rPr>
        <w:t>183.</w:t>
      </w:r>
      <w:r w:rsidRPr="002C407C">
        <w:rPr>
          <w:lang w:val="ru-RU"/>
        </w:rPr>
        <w:tab/>
        <w:t xml:space="preserve">В соответствии с подпунктом </w:t>
      </w:r>
      <w:r w:rsidRPr="002C6DCC">
        <w:t>ii</w:t>
      </w:r>
      <w:r w:rsidRPr="002C407C">
        <w:rPr>
          <w:lang w:val="ru-RU"/>
        </w:rPr>
        <w:t xml:space="preserve">) пункта </w:t>
      </w:r>
      <w:r w:rsidRPr="002C6DCC">
        <w:t>d</w:t>
      </w:r>
      <w:r w:rsidRPr="002C407C">
        <w:rPr>
          <w:lang w:val="ru-RU"/>
        </w:rPr>
        <w:t xml:space="preserve">) ст. 5 в статье 27 Конституции Российской Федерации закреплено право </w:t>
      </w:r>
      <w:r w:rsidR="000C1D77">
        <w:rPr>
          <w:lang w:val="ru-RU"/>
        </w:rPr>
        <w:t>"</w:t>
      </w:r>
      <w:r w:rsidRPr="002C407C">
        <w:rPr>
          <w:lang w:val="ru-RU"/>
        </w:rPr>
        <w:t>каждого, кто законно находится на территории Российской Федерации, имеет право свободно передвигаться, выбирать место пребывания и жительства</w:t>
      </w:r>
      <w:r w:rsidR="000C1D77">
        <w:rPr>
          <w:lang w:val="ru-RU"/>
        </w:rPr>
        <w:t>"</w:t>
      </w:r>
      <w:r w:rsidRPr="002C407C">
        <w:rPr>
          <w:lang w:val="ru-RU"/>
        </w:rPr>
        <w:t xml:space="preserve">. Кроме того, закрепляется право </w:t>
      </w:r>
      <w:r w:rsidR="000C1D77">
        <w:rPr>
          <w:lang w:val="ru-RU"/>
        </w:rPr>
        <w:t>"</w:t>
      </w:r>
      <w:r w:rsidRPr="002C407C">
        <w:rPr>
          <w:lang w:val="ru-RU"/>
        </w:rPr>
        <w:t>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r w:rsidR="000C1D77">
        <w:rPr>
          <w:lang w:val="ru-RU"/>
        </w:rPr>
        <w:t>"</w:t>
      </w:r>
      <w:r w:rsidRPr="002C407C">
        <w:rPr>
          <w:lang w:val="ru-RU"/>
        </w:rPr>
        <w:t>.</w:t>
      </w:r>
    </w:p>
    <w:p w:rsidR="00607B47" w:rsidRPr="000C1D77" w:rsidRDefault="00607B47" w:rsidP="002C6DCC">
      <w:pPr>
        <w:pStyle w:val="SingleTxtG"/>
        <w:rPr>
          <w:lang w:val="ru-RU"/>
        </w:rPr>
      </w:pPr>
      <w:r w:rsidRPr="000C1D77">
        <w:rPr>
          <w:lang w:val="ru-RU"/>
        </w:rPr>
        <w:t>184.</w:t>
      </w:r>
      <w:r w:rsidRPr="000C1D77">
        <w:rPr>
          <w:lang w:val="ru-RU"/>
        </w:rPr>
        <w:tab/>
        <w:t xml:space="preserve">В соответствии с подпунктом </w:t>
      </w:r>
      <w:r w:rsidRPr="002C6DCC">
        <w:t>iii</w:t>
      </w:r>
      <w:r w:rsidRPr="000C1D77">
        <w:rPr>
          <w:lang w:val="ru-RU"/>
        </w:rPr>
        <w:t xml:space="preserve">) пункта </w:t>
      </w:r>
      <w:r w:rsidRPr="002C6DCC">
        <w:t>d</w:t>
      </w:r>
      <w:r w:rsidRPr="000C1D77">
        <w:rPr>
          <w:lang w:val="ru-RU"/>
        </w:rPr>
        <w:t xml:space="preserve">) ст. 5 </w:t>
      </w:r>
      <w:r w:rsidRPr="002C6DCC">
        <w:t>c</w:t>
      </w:r>
      <w:r w:rsidRPr="000C1D77">
        <w:rPr>
          <w:lang w:val="ru-RU"/>
        </w:rPr>
        <w:t xml:space="preserve">татья 6 Конституции Российской Федерации определяет, что </w:t>
      </w:r>
      <w:r w:rsidR="000C1D77" w:rsidRPr="000C1D77">
        <w:rPr>
          <w:lang w:val="ru-RU"/>
        </w:rPr>
        <w:t>"</w:t>
      </w:r>
      <w:r w:rsidRPr="000C1D77">
        <w:rPr>
          <w:lang w:val="ru-RU"/>
        </w:rPr>
        <w:t>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r w:rsidR="000C1D77">
        <w:rPr>
          <w:lang w:val="ru-RU"/>
        </w:rPr>
        <w:t>"</w:t>
      </w:r>
      <w:r w:rsidRPr="000C1D77">
        <w:rPr>
          <w:lang w:val="ru-RU"/>
        </w:rPr>
        <w:t xml:space="preserve">. </w:t>
      </w:r>
    </w:p>
    <w:p w:rsidR="00607B47" w:rsidRPr="000C1D77" w:rsidRDefault="00607B47" w:rsidP="002C6DCC">
      <w:pPr>
        <w:pStyle w:val="SingleTxtG"/>
        <w:rPr>
          <w:lang w:val="ru-RU"/>
        </w:rPr>
      </w:pPr>
      <w:r w:rsidRPr="000C1D77">
        <w:rPr>
          <w:lang w:val="ru-RU"/>
        </w:rPr>
        <w:t>185.</w:t>
      </w:r>
      <w:r w:rsidRPr="000C1D77">
        <w:rPr>
          <w:lang w:val="ru-RU"/>
        </w:rPr>
        <w:tab/>
        <w:t xml:space="preserve">Федеральным законом от 31.05.2002 г. № 62-ФЗ (ред. от 28.06.2009) </w:t>
      </w:r>
      <w:r w:rsidR="000C1D77">
        <w:rPr>
          <w:lang w:val="ru-RU"/>
        </w:rPr>
        <w:t>"</w:t>
      </w:r>
      <w:r w:rsidRPr="000C1D77">
        <w:rPr>
          <w:lang w:val="ru-RU"/>
        </w:rPr>
        <w:t>О гражданстве Российской Федерации</w:t>
      </w:r>
      <w:r w:rsidR="000C1D77">
        <w:rPr>
          <w:lang w:val="ru-RU"/>
        </w:rPr>
        <w:t>"</w:t>
      </w:r>
      <w:r w:rsidRPr="000C1D77">
        <w:rPr>
          <w:lang w:val="ru-RU"/>
        </w:rPr>
        <w:t xml:space="preserve"> определяются</w:t>
      </w:r>
      <w:r w:rsidR="000C1D77" w:rsidRPr="000C1D77">
        <w:rPr>
          <w:lang w:val="ru-RU"/>
        </w:rPr>
        <w:t xml:space="preserve"> </w:t>
      </w:r>
      <w:r w:rsidRPr="000C1D77">
        <w:rPr>
          <w:lang w:val="ru-RU"/>
        </w:rPr>
        <w:t xml:space="preserve">принципы гражданства Российской Федерации и правила, регулирующие отношения, связанные с гражданством Российской Федерации, определены основания, условия и порядок приобретения и прекращения гражданства Российской Федерации. </w:t>
      </w:r>
    </w:p>
    <w:p w:rsidR="00607B47" w:rsidRPr="000C1D77" w:rsidRDefault="00607B47" w:rsidP="002C6DCC">
      <w:pPr>
        <w:pStyle w:val="SingleTxtG"/>
        <w:rPr>
          <w:lang w:val="ru-RU"/>
        </w:rPr>
      </w:pPr>
      <w:r w:rsidRPr="000C1D77">
        <w:rPr>
          <w:lang w:val="ru-RU"/>
        </w:rPr>
        <w:t>186.</w:t>
      </w:r>
      <w:r w:rsidRPr="000C1D77">
        <w:rPr>
          <w:lang w:val="ru-RU"/>
        </w:rPr>
        <w:tab/>
        <w:t xml:space="preserve">В соответствии с подпунктом </w:t>
      </w:r>
      <w:r w:rsidRPr="002C6DCC">
        <w:t>iv</w:t>
      </w:r>
      <w:r w:rsidRPr="000C1D77">
        <w:rPr>
          <w:lang w:val="ru-RU"/>
        </w:rPr>
        <w:t xml:space="preserve">) пункта </w:t>
      </w:r>
      <w:r w:rsidRPr="002C6DCC">
        <w:t>d</w:t>
      </w:r>
      <w:r w:rsidRPr="000C1D77">
        <w:rPr>
          <w:lang w:val="ru-RU"/>
        </w:rPr>
        <w:t xml:space="preserve">) ст. 5 Семейным кодексом Российской Федерации предусмотрено, что </w:t>
      </w:r>
      <w:r w:rsidR="000C1D77" w:rsidRPr="000C1D77">
        <w:rPr>
          <w:lang w:val="ru-RU"/>
        </w:rPr>
        <w:t>"</w:t>
      </w:r>
      <w:r w:rsidRPr="000C1D77">
        <w:rPr>
          <w:lang w:val="ru-RU"/>
        </w:rPr>
        <w:t>для заключения брака необходимы взаимное добровольное согласие мужчины и женщины, вступающих в брак, и достижение ими брачного возраста</w:t>
      </w:r>
      <w:r w:rsidR="000C1D77">
        <w:rPr>
          <w:lang w:val="ru-RU"/>
        </w:rPr>
        <w:t>"</w:t>
      </w:r>
      <w:r w:rsidRPr="000C1D77">
        <w:rPr>
          <w:lang w:val="ru-RU"/>
        </w:rPr>
        <w:t xml:space="preserve"> (статья 12). Никаких ограничений, связанных с принадлежностью к той или иной социальной или этнической группе не существует. </w:t>
      </w:r>
    </w:p>
    <w:p w:rsidR="00607B47" w:rsidRPr="000C1D77" w:rsidRDefault="00607B47" w:rsidP="002C6DCC">
      <w:pPr>
        <w:pStyle w:val="SingleTxtG"/>
        <w:rPr>
          <w:lang w:val="ru-RU"/>
        </w:rPr>
      </w:pPr>
      <w:r w:rsidRPr="000C1D77">
        <w:rPr>
          <w:lang w:val="ru-RU"/>
        </w:rPr>
        <w:t>187.</w:t>
      </w:r>
      <w:r w:rsidRPr="000C1D77">
        <w:rPr>
          <w:lang w:val="ru-RU"/>
        </w:rPr>
        <w:tab/>
        <w:t xml:space="preserve">В соответствии с подпунктом </w:t>
      </w:r>
      <w:r w:rsidRPr="002C6DCC">
        <w:t>v</w:t>
      </w:r>
      <w:r w:rsidRPr="000C1D77">
        <w:rPr>
          <w:lang w:val="ru-RU"/>
        </w:rPr>
        <w:t xml:space="preserve">) пункта </w:t>
      </w:r>
      <w:r w:rsidRPr="002C6DCC">
        <w:t>d</w:t>
      </w:r>
      <w:r w:rsidRPr="000C1D77">
        <w:rPr>
          <w:lang w:val="ru-RU"/>
        </w:rPr>
        <w:t xml:space="preserve">) ст. 5 права на владение имуществом, как единолично, так и совместно с другими гарантированы российским национальным законодательством. Так в разделе </w:t>
      </w:r>
      <w:r w:rsidRPr="002C6DCC">
        <w:t>III</w:t>
      </w:r>
      <w:r w:rsidRPr="000C1D77">
        <w:rPr>
          <w:lang w:val="ru-RU"/>
        </w:rPr>
        <w:t xml:space="preserve"> части первой Гражданского кодекса Российской Федерации от 30.11.1994 г. № 51-ФЗ (ред. от 30.11.2011 г.) </w:t>
      </w:r>
      <w:r w:rsidR="000C1D77" w:rsidRPr="000C1D77">
        <w:rPr>
          <w:lang w:val="ru-RU"/>
        </w:rPr>
        <w:t>"</w:t>
      </w:r>
      <w:r w:rsidRPr="000C1D77">
        <w:rPr>
          <w:lang w:val="ru-RU"/>
        </w:rPr>
        <w:t>Право собственности и другие вещные права</w:t>
      </w:r>
      <w:r w:rsidR="000C1D77">
        <w:rPr>
          <w:lang w:val="ru-RU"/>
        </w:rPr>
        <w:t>"</w:t>
      </w:r>
      <w:r w:rsidRPr="000C1D77">
        <w:rPr>
          <w:lang w:val="ru-RU"/>
        </w:rPr>
        <w:t xml:space="preserve"> определено, что в Российской Федерации признаются частная, государственная, муниципальная и иные формы собственности (п.1 ст.212).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 Законом определяются виды имущества, которые могут находиться только в государственной или муниципальной собственности (п.3 ста.212).</w:t>
      </w:r>
      <w:r w:rsidR="000C1D77" w:rsidRPr="000C1D77">
        <w:rPr>
          <w:lang w:val="ru-RU"/>
        </w:rPr>
        <w:t xml:space="preserve"> </w:t>
      </w:r>
      <w:r w:rsidRPr="000C1D77">
        <w:rPr>
          <w:lang w:val="ru-RU"/>
        </w:rPr>
        <w:t xml:space="preserve">Права всех собственников защищаются равным образом (п.4, ст.212). </w:t>
      </w:r>
    </w:p>
    <w:p w:rsidR="00607B47" w:rsidRPr="000C1D77" w:rsidRDefault="00607B47" w:rsidP="002C6DCC">
      <w:pPr>
        <w:pStyle w:val="SingleTxtG"/>
        <w:rPr>
          <w:lang w:val="ru-RU"/>
        </w:rPr>
      </w:pPr>
      <w:r w:rsidRPr="000C1D77">
        <w:rPr>
          <w:lang w:val="ru-RU"/>
        </w:rPr>
        <w:t>188.</w:t>
      </w:r>
      <w:r w:rsidRPr="000C1D77">
        <w:rPr>
          <w:lang w:val="ru-RU"/>
        </w:rPr>
        <w:tab/>
        <w:t>Статья 213 определяет, что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пунктом 2 статьи 1 настоящего Кодекса, то есть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07B47" w:rsidRPr="000C1D77" w:rsidRDefault="00607B47" w:rsidP="002C6DCC">
      <w:pPr>
        <w:pStyle w:val="SingleTxtG"/>
        <w:rPr>
          <w:lang w:val="ru-RU"/>
        </w:rPr>
      </w:pPr>
      <w:r w:rsidRPr="000C1D77">
        <w:rPr>
          <w:lang w:val="ru-RU"/>
        </w:rPr>
        <w:t>189.</w:t>
      </w:r>
      <w:r w:rsidRPr="000C1D77">
        <w:rPr>
          <w:lang w:val="ru-RU"/>
        </w:rPr>
        <w:tab/>
        <w:t>В соответствии с пунктами 3 и 4 статьи 213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607B47" w:rsidRPr="000C1D77" w:rsidRDefault="00607B47" w:rsidP="002C6DCC">
      <w:pPr>
        <w:pStyle w:val="SingleTxtG"/>
        <w:rPr>
          <w:lang w:val="ru-RU"/>
        </w:rPr>
      </w:pPr>
      <w:r w:rsidRPr="000C1D77">
        <w:rPr>
          <w:lang w:val="ru-RU"/>
        </w:rPr>
        <w:t>190.</w:t>
      </w:r>
      <w:r w:rsidRPr="000C1D77">
        <w:rPr>
          <w:lang w:val="ru-RU"/>
        </w:rPr>
        <w:tab/>
        <w:t xml:space="preserve">В соответствии с подпунктом </w:t>
      </w:r>
      <w:r w:rsidRPr="002C6DCC">
        <w:t>vi</w:t>
      </w:r>
      <w:r w:rsidRPr="000C1D77">
        <w:rPr>
          <w:lang w:val="ru-RU"/>
        </w:rPr>
        <w:t xml:space="preserve">) пункта </w:t>
      </w:r>
      <w:r w:rsidRPr="002C6DCC">
        <w:t>d</w:t>
      </w:r>
      <w:r w:rsidRPr="000C1D77">
        <w:rPr>
          <w:lang w:val="ru-RU"/>
        </w:rPr>
        <w:t xml:space="preserve">) ст. 5 Конвенции российским национальным законодательством обеспечиваются права наследования для граждан Российской Федерации без ограничений, связанных с расовой, национальной (этнической), религиозной принадлежностью. Раздел </w:t>
      </w:r>
      <w:r w:rsidRPr="002C6DCC">
        <w:t>V</w:t>
      </w:r>
      <w:r w:rsidRPr="000C1D77">
        <w:rPr>
          <w:lang w:val="ru-RU"/>
        </w:rPr>
        <w:t xml:space="preserve"> </w:t>
      </w:r>
      <w:r w:rsidR="000C1D77" w:rsidRPr="000C1D77">
        <w:rPr>
          <w:lang w:val="ru-RU"/>
        </w:rPr>
        <w:t>"</w:t>
      </w:r>
      <w:r w:rsidRPr="000C1D77">
        <w:rPr>
          <w:lang w:val="ru-RU"/>
        </w:rPr>
        <w:t>Наследственное право</w:t>
      </w:r>
      <w:r w:rsidR="000C1D77">
        <w:rPr>
          <w:lang w:val="ru-RU"/>
        </w:rPr>
        <w:t>"</w:t>
      </w:r>
      <w:r w:rsidRPr="000C1D77">
        <w:rPr>
          <w:lang w:val="ru-RU"/>
        </w:rPr>
        <w:t xml:space="preserve"> части третьей Гражданского кодекса Российской Федерации от 26.11.2001 г. № 146-ФЗ (ред. от 30.06.2008) посвящен принципам реализации данного права на территории Российской Федерации и определяет, что к наследованию могут призываться граждане, находящиеся в живых в день открытия наследства, а также зачатые при жизни наследодателя и родившиеся живыми после открытия наследства. К наследованию по завещанию могут призываться также указанные в нем юридические лица, существующие на день открытия наследства (п.1 ст. 1116).</w:t>
      </w:r>
    </w:p>
    <w:p w:rsidR="00607B47" w:rsidRPr="000C1D77" w:rsidRDefault="00607B47" w:rsidP="002C6DCC">
      <w:pPr>
        <w:pStyle w:val="SingleTxtG"/>
        <w:rPr>
          <w:lang w:val="ru-RU"/>
        </w:rPr>
      </w:pPr>
      <w:r w:rsidRPr="000C1D77">
        <w:rPr>
          <w:lang w:val="ru-RU"/>
        </w:rPr>
        <w:t>191.</w:t>
      </w:r>
      <w:r w:rsidRPr="000C1D77">
        <w:rPr>
          <w:lang w:val="ru-RU"/>
        </w:rPr>
        <w:tab/>
        <w:t xml:space="preserve">В соответствии с подпунктом </w:t>
      </w:r>
      <w:r w:rsidRPr="002C6DCC">
        <w:t>vii</w:t>
      </w:r>
      <w:r w:rsidRPr="000C1D77">
        <w:rPr>
          <w:lang w:val="ru-RU"/>
        </w:rPr>
        <w:t xml:space="preserve">) пункта </w:t>
      </w:r>
      <w:r w:rsidRPr="002C6DCC">
        <w:t>d</w:t>
      </w:r>
      <w:r w:rsidRPr="000C1D77">
        <w:rPr>
          <w:lang w:val="ru-RU"/>
        </w:rPr>
        <w:t xml:space="preserve">) ст. 5 статьей 28 Конституции Российской Федерации </w:t>
      </w:r>
      <w:r w:rsidR="000C1D77" w:rsidRPr="000C1D77">
        <w:rPr>
          <w:lang w:val="ru-RU"/>
        </w:rPr>
        <w:t>"</w:t>
      </w:r>
      <w:r w:rsidRPr="000C1D77">
        <w:rPr>
          <w:lang w:val="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r w:rsidR="000C1D77">
        <w:rPr>
          <w:lang w:val="ru-RU"/>
        </w:rPr>
        <w:t>"</w:t>
      </w:r>
      <w:r w:rsidRPr="000C1D77">
        <w:rPr>
          <w:lang w:val="ru-RU"/>
        </w:rPr>
        <w:t xml:space="preserve">. </w:t>
      </w:r>
    </w:p>
    <w:p w:rsidR="00607B47" w:rsidRPr="000C1D77" w:rsidRDefault="00607B47" w:rsidP="002C6DCC">
      <w:pPr>
        <w:pStyle w:val="SingleTxtG"/>
        <w:rPr>
          <w:lang w:val="ru-RU"/>
        </w:rPr>
      </w:pPr>
      <w:r w:rsidRPr="000C1D77">
        <w:rPr>
          <w:lang w:val="ru-RU"/>
        </w:rPr>
        <w:t>192.</w:t>
      </w:r>
      <w:r w:rsidRPr="000C1D77">
        <w:rPr>
          <w:lang w:val="ru-RU"/>
        </w:rPr>
        <w:tab/>
        <w:t xml:space="preserve">Согласно статьи 29 Конституции, </w:t>
      </w:r>
      <w:r w:rsidR="000C1D77" w:rsidRPr="000C1D77">
        <w:rPr>
          <w:lang w:val="ru-RU"/>
        </w:rPr>
        <w:t>"</w:t>
      </w:r>
      <w:r w:rsidRPr="000C1D77">
        <w:rPr>
          <w:lang w:val="ru-RU"/>
        </w:rPr>
        <w:t>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r w:rsidR="000C1D77">
        <w:rPr>
          <w:lang w:val="ru-RU"/>
        </w:rPr>
        <w:t>"</w:t>
      </w:r>
      <w:r w:rsidRPr="000C1D77">
        <w:rPr>
          <w:lang w:val="ru-RU"/>
        </w:rPr>
        <w:t>.</w:t>
      </w:r>
    </w:p>
    <w:p w:rsidR="00607B47" w:rsidRPr="000C1D77" w:rsidRDefault="00607B47" w:rsidP="002C6DCC">
      <w:pPr>
        <w:pStyle w:val="SingleTxtG"/>
        <w:rPr>
          <w:lang w:val="ru-RU"/>
        </w:rPr>
      </w:pPr>
      <w:r w:rsidRPr="000C1D77">
        <w:rPr>
          <w:lang w:val="ru-RU"/>
        </w:rPr>
        <w:t>193.</w:t>
      </w:r>
      <w:r w:rsidRPr="000C1D77">
        <w:rPr>
          <w:lang w:val="ru-RU"/>
        </w:rPr>
        <w:tab/>
        <w:t xml:space="preserve">В России признается право каждого на равенство перед законом независимо от отношения к религии и убеждений. Федеральный закон </w:t>
      </w:r>
      <w:r w:rsidR="000C1D77" w:rsidRPr="000C1D77">
        <w:rPr>
          <w:lang w:val="ru-RU"/>
        </w:rPr>
        <w:t>"</w:t>
      </w:r>
      <w:r w:rsidRPr="000C1D77">
        <w:rPr>
          <w:lang w:val="ru-RU"/>
        </w:rPr>
        <w:t>О свободе совести и религиозных организациях</w:t>
      </w:r>
      <w:r w:rsidR="000C1D77">
        <w:rPr>
          <w:lang w:val="ru-RU"/>
        </w:rPr>
        <w:t>"</w:t>
      </w:r>
      <w:r w:rsidRPr="000C1D77">
        <w:rPr>
          <w:lang w:val="ru-RU"/>
        </w:rPr>
        <w:t>, принятый 26 сентября 1997 года, регламентирует правоотношения в области прав человека и гражданина на свободу совести и свободу вероисповедания, а также правовое положение религиозных организаций.</w:t>
      </w:r>
    </w:p>
    <w:p w:rsidR="00607B47" w:rsidRPr="000C1D77" w:rsidRDefault="00607B47" w:rsidP="002C6DCC">
      <w:pPr>
        <w:pStyle w:val="SingleTxtG"/>
        <w:rPr>
          <w:lang w:val="ru-RU"/>
        </w:rPr>
      </w:pPr>
      <w:r w:rsidRPr="000C1D77">
        <w:rPr>
          <w:lang w:val="ru-RU"/>
        </w:rPr>
        <w:t>194.</w:t>
      </w:r>
      <w:r w:rsidRPr="000C1D77">
        <w:rPr>
          <w:lang w:val="ru-RU"/>
        </w:rPr>
        <w:tab/>
        <w:t>По состоянию на 31 декабря 2011 г. в Российской Федерации зарегистрировано 24624 религиозные организации. Кроме того, осуществляет свою деятельность значительное количество религиозных групп (регистрация необязательна). Следует отметить, что религиозная группа – это отдельная форма реализации религиозных прав граждан, регистрация при этом необязательна и осуществляется в уведомительном порядке.</w:t>
      </w:r>
    </w:p>
    <w:p w:rsidR="00607B47" w:rsidRPr="000C1D77" w:rsidRDefault="00607B47" w:rsidP="002C6DCC">
      <w:pPr>
        <w:pStyle w:val="SingleTxtG"/>
        <w:rPr>
          <w:lang w:val="ru-RU"/>
        </w:rPr>
      </w:pPr>
      <w:r w:rsidRPr="000C1D77">
        <w:rPr>
          <w:lang w:val="ru-RU"/>
        </w:rPr>
        <w:t>195.</w:t>
      </w:r>
      <w:r w:rsidRPr="000C1D77">
        <w:rPr>
          <w:lang w:val="ru-RU"/>
        </w:rPr>
        <w:tab/>
        <w:t xml:space="preserve">В статье 59 Конституции предусматривается право гражданина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на замену ее альтернативной гражданской службой. В развитие этого положения был принят Федеральный закон </w:t>
      </w:r>
      <w:r w:rsidR="000C1D77" w:rsidRPr="000C1D77">
        <w:rPr>
          <w:lang w:val="ru-RU"/>
        </w:rPr>
        <w:t>"</w:t>
      </w:r>
      <w:r w:rsidRPr="000C1D77">
        <w:rPr>
          <w:lang w:val="ru-RU"/>
        </w:rPr>
        <w:t>Об альтернативной гражданской службе</w:t>
      </w:r>
      <w:r w:rsidR="000C1D77">
        <w:rPr>
          <w:lang w:val="ru-RU"/>
        </w:rPr>
        <w:t>"</w:t>
      </w:r>
      <w:r w:rsidRPr="000C1D77">
        <w:rPr>
          <w:lang w:val="ru-RU"/>
        </w:rPr>
        <w:t xml:space="preserve"> от 25.07.2002 № 113-ФЗ (ред. от 30.11.2011).</w:t>
      </w:r>
    </w:p>
    <w:p w:rsidR="00607B47" w:rsidRPr="000C1D77" w:rsidRDefault="00607B47" w:rsidP="002C6DCC">
      <w:pPr>
        <w:pStyle w:val="SingleTxtG"/>
        <w:rPr>
          <w:lang w:val="ru-RU"/>
        </w:rPr>
      </w:pPr>
      <w:r w:rsidRPr="000C1D77">
        <w:rPr>
          <w:lang w:val="ru-RU"/>
        </w:rPr>
        <w:t>196.</w:t>
      </w:r>
      <w:r w:rsidRPr="000C1D77">
        <w:rPr>
          <w:lang w:val="ru-RU"/>
        </w:rPr>
        <w:tab/>
        <w:t xml:space="preserve">В соответствии с подпунктом </w:t>
      </w:r>
      <w:r w:rsidRPr="002C6DCC">
        <w:t>viii</w:t>
      </w:r>
      <w:r w:rsidRPr="000C1D77">
        <w:rPr>
          <w:lang w:val="ru-RU"/>
        </w:rPr>
        <w:t xml:space="preserve">) пункта </w:t>
      </w:r>
      <w:r w:rsidRPr="002C6DCC">
        <w:t>d</w:t>
      </w:r>
      <w:r w:rsidRPr="000C1D77">
        <w:rPr>
          <w:lang w:val="ru-RU"/>
        </w:rPr>
        <w:t xml:space="preserve">) ст. 5 В статье 19 Конституции </w:t>
      </w:r>
      <w:r w:rsidR="000C1D77" w:rsidRPr="000C1D77">
        <w:rPr>
          <w:lang w:val="ru-RU"/>
        </w:rPr>
        <w:t>"</w:t>
      </w:r>
      <w:r w:rsidRPr="000C1D77">
        <w:rPr>
          <w:lang w:val="ru-RU"/>
        </w:rPr>
        <w:t>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07B47" w:rsidRPr="000C1D77" w:rsidRDefault="00607B47" w:rsidP="002C6DCC">
      <w:pPr>
        <w:pStyle w:val="SingleTxtG"/>
        <w:rPr>
          <w:lang w:val="ru-RU"/>
        </w:rPr>
      </w:pPr>
      <w:r w:rsidRPr="000C1D77">
        <w:rPr>
          <w:lang w:val="ru-RU"/>
        </w:rPr>
        <w:t>197.</w:t>
      </w:r>
      <w:r w:rsidRPr="000C1D77">
        <w:rPr>
          <w:lang w:val="ru-RU"/>
        </w:rPr>
        <w:tab/>
        <w:t>В статье 28 Конст</w:t>
      </w:r>
      <w:r w:rsidR="00230AD0" w:rsidRPr="000C1D77">
        <w:rPr>
          <w:lang w:val="ru-RU"/>
        </w:rPr>
        <w:t xml:space="preserve">итуции у каждого есть </w:t>
      </w:r>
      <w:r w:rsidR="000C1D77" w:rsidRPr="000C1D77">
        <w:rPr>
          <w:lang w:val="ru-RU"/>
        </w:rPr>
        <w:t>"</w:t>
      </w:r>
      <w:r w:rsidR="00230AD0" w:rsidRPr="000C1D77">
        <w:rPr>
          <w:lang w:val="ru-RU"/>
        </w:rPr>
        <w:t>право</w:t>
      </w:r>
      <w:r w:rsidRPr="000C1D77">
        <w:rPr>
          <w:lang w:val="ru-RU"/>
        </w:rPr>
        <w:t xml:space="preserve"> свободно выбирать, иметь и распространять религиозные и иные убеждения и действовать в соответствии с ними</w:t>
      </w:r>
      <w:r w:rsidR="000C1D77">
        <w:rPr>
          <w:lang w:val="ru-RU"/>
        </w:rPr>
        <w:t>"</w:t>
      </w:r>
      <w:r w:rsidRPr="000C1D77">
        <w:rPr>
          <w:lang w:val="ru-RU"/>
        </w:rPr>
        <w:t>.</w:t>
      </w:r>
    </w:p>
    <w:p w:rsidR="00607B47" w:rsidRPr="000C1D77" w:rsidRDefault="00607B47" w:rsidP="002C6DCC">
      <w:pPr>
        <w:pStyle w:val="SingleTxtG"/>
        <w:rPr>
          <w:lang w:val="ru-RU"/>
        </w:rPr>
      </w:pPr>
      <w:r w:rsidRPr="000C1D77">
        <w:rPr>
          <w:lang w:val="ru-RU"/>
        </w:rPr>
        <w:t>198.</w:t>
      </w:r>
      <w:r w:rsidRPr="000C1D77">
        <w:rPr>
          <w:lang w:val="ru-RU"/>
        </w:rPr>
        <w:tab/>
        <w:t xml:space="preserve">Статья 29 Конституции гарантирует, что </w:t>
      </w:r>
      <w:r w:rsidR="000C1D77" w:rsidRPr="000C1D77">
        <w:rPr>
          <w:lang w:val="ru-RU"/>
        </w:rPr>
        <w:t>"</w:t>
      </w:r>
      <w:r w:rsidRPr="000C1D77">
        <w:rPr>
          <w:lang w:val="ru-RU"/>
        </w:rPr>
        <w:t>никто не может быть принужден к выражению своих мнений и убеждений или отказу от них</w:t>
      </w:r>
      <w:r w:rsidR="000C1D77">
        <w:rPr>
          <w:lang w:val="ru-RU"/>
        </w:rPr>
        <w:t>"</w:t>
      </w:r>
      <w:r w:rsidRPr="000C1D77">
        <w:rPr>
          <w:lang w:val="ru-RU"/>
        </w:rPr>
        <w:t>.</w:t>
      </w:r>
    </w:p>
    <w:p w:rsidR="00607B47" w:rsidRPr="000C1D77" w:rsidRDefault="00607B47" w:rsidP="002C6DCC">
      <w:pPr>
        <w:pStyle w:val="SingleTxtG"/>
        <w:rPr>
          <w:lang w:val="ru-RU"/>
        </w:rPr>
      </w:pPr>
      <w:r w:rsidRPr="000C1D77">
        <w:rPr>
          <w:lang w:val="ru-RU"/>
        </w:rPr>
        <w:t>199.</w:t>
      </w:r>
      <w:r w:rsidRPr="000C1D77">
        <w:rPr>
          <w:lang w:val="ru-RU"/>
        </w:rPr>
        <w:tab/>
        <w:t xml:space="preserve">В соответствии с подпунктом </w:t>
      </w:r>
      <w:r w:rsidRPr="002C6DCC">
        <w:t>ix</w:t>
      </w:r>
      <w:r w:rsidRPr="000C1D77">
        <w:rPr>
          <w:lang w:val="ru-RU"/>
        </w:rPr>
        <w:t xml:space="preserve">) пункта </w:t>
      </w:r>
      <w:r w:rsidRPr="002C6DCC">
        <w:t>d</w:t>
      </w:r>
      <w:r w:rsidRPr="000C1D77">
        <w:rPr>
          <w:lang w:val="ru-RU"/>
        </w:rPr>
        <w:t xml:space="preserve">) ст. 5 законодательство Российской Федерации о собраниях, митингах, демонстрациях, шествиях и пикетированиях основывается на положениях Конституции Российской Федерации, общепризнанных принципах и нормах международного права, международных договорах Российской и включает в себя Федеральный закон от 19.06.2004 № 54-ФЗ (ред. от 08.12.2011) </w:t>
      </w:r>
      <w:r w:rsidR="000C1D77" w:rsidRPr="000C1D77">
        <w:rPr>
          <w:lang w:val="ru-RU"/>
        </w:rPr>
        <w:t>"</w:t>
      </w:r>
      <w:r w:rsidRPr="000C1D77">
        <w:rPr>
          <w:lang w:val="ru-RU"/>
        </w:rPr>
        <w:t>О собраниях, митингах, демонстрациях, шествиях и пикетированиях</w:t>
      </w:r>
      <w:r w:rsidR="000C1D77">
        <w:rPr>
          <w:lang w:val="ru-RU"/>
        </w:rPr>
        <w:t>"</w:t>
      </w:r>
      <w:r w:rsidRPr="000C1D77">
        <w:rPr>
          <w:lang w:val="ru-RU"/>
        </w:rPr>
        <w:t xml:space="preserve"> и иные законодательные акты Российской Федерации, относящиеся к обеспечению права на проведение собраний, митингов, демонстраций, шествий и пикетирований. Проведение собраний, митингов, демонстраций, шествий и пикетирований в целях предвыборной агитации, агитации по вопросам референдума регулируется настоящим Федеральным законом и законодательством Российской Федерации о выборах и референдумах. Проведение религиозных обрядов и церемоний регулируется Федеральным законом от 26 сентября 1997 года № 125-ФЗ </w:t>
      </w:r>
      <w:r w:rsidR="000C1D77" w:rsidRPr="000C1D77">
        <w:rPr>
          <w:lang w:val="ru-RU"/>
        </w:rPr>
        <w:t>"</w:t>
      </w:r>
      <w:r w:rsidRPr="000C1D77">
        <w:rPr>
          <w:lang w:val="ru-RU"/>
        </w:rPr>
        <w:t>О свободе совести</w:t>
      </w:r>
      <w:r w:rsidR="00230AD0" w:rsidRPr="000C1D77">
        <w:rPr>
          <w:lang w:val="ru-RU"/>
        </w:rPr>
        <w:t xml:space="preserve"> и о религиозных объединениях</w:t>
      </w:r>
      <w:r w:rsidR="000C1D77">
        <w:rPr>
          <w:lang w:val="ru-RU"/>
        </w:rPr>
        <w:t>"</w:t>
      </w:r>
      <w:r w:rsidR="00230AD0" w:rsidRPr="000C1D77">
        <w:rPr>
          <w:lang w:val="ru-RU"/>
        </w:rPr>
        <w:t>.</w:t>
      </w:r>
    </w:p>
    <w:p w:rsidR="00607B47" w:rsidRPr="000C1D77" w:rsidRDefault="00607B47" w:rsidP="002C6DCC">
      <w:pPr>
        <w:pStyle w:val="SingleTxtG"/>
        <w:rPr>
          <w:lang w:val="ru-RU"/>
        </w:rPr>
      </w:pPr>
      <w:r w:rsidRPr="000C1D77">
        <w:rPr>
          <w:lang w:val="ru-RU"/>
        </w:rPr>
        <w:t>200.</w:t>
      </w:r>
      <w:r w:rsidRPr="000C1D77">
        <w:rPr>
          <w:lang w:val="ru-RU"/>
        </w:rPr>
        <w:tab/>
        <w:t xml:space="preserve">В соответствии со статей 31 Конституции Российской Федерации </w:t>
      </w:r>
      <w:r w:rsidR="000C1D77" w:rsidRPr="000C1D77">
        <w:rPr>
          <w:lang w:val="ru-RU"/>
        </w:rPr>
        <w:t>"</w:t>
      </w:r>
      <w:r w:rsidRPr="000C1D77">
        <w:rPr>
          <w:lang w:val="ru-RU"/>
        </w:rPr>
        <w:t>граждане Российской Федерации имеют право собираться мирно без оружия, проводить собрания, митинги и демонстрации, шествия и пикетирование</w:t>
      </w:r>
      <w:r w:rsidR="000C1D77">
        <w:rPr>
          <w:lang w:val="ru-RU"/>
        </w:rPr>
        <w:t>"</w:t>
      </w:r>
      <w:r w:rsidRPr="000C1D77">
        <w:rPr>
          <w:lang w:val="ru-RU"/>
        </w:rPr>
        <w:t>.</w:t>
      </w:r>
    </w:p>
    <w:p w:rsidR="00607B47" w:rsidRPr="000C1D77" w:rsidRDefault="00607B47" w:rsidP="002C6DCC">
      <w:pPr>
        <w:pStyle w:val="SingleTxtG"/>
        <w:rPr>
          <w:lang w:val="ru-RU"/>
        </w:rPr>
      </w:pPr>
      <w:r w:rsidRPr="000C1D77">
        <w:rPr>
          <w:lang w:val="ru-RU"/>
        </w:rPr>
        <w:t>201.</w:t>
      </w:r>
      <w:r w:rsidRPr="000C1D77">
        <w:rPr>
          <w:lang w:val="ru-RU"/>
        </w:rPr>
        <w:tab/>
        <w:t xml:space="preserve">Согласно статье 5 Федеральный закон от 19.06.2004 № 54-ФЗ (ред. от 08.12.2011) </w:t>
      </w:r>
      <w:r w:rsidR="000C1D77" w:rsidRPr="000C1D77">
        <w:rPr>
          <w:lang w:val="ru-RU"/>
        </w:rPr>
        <w:t>"</w:t>
      </w:r>
      <w:r w:rsidRPr="000C1D77">
        <w:rPr>
          <w:lang w:val="ru-RU"/>
        </w:rPr>
        <w:t>О собраниях, митингах, демонстрациях, шествиях и пикетированиях</w:t>
      </w:r>
      <w:r w:rsidR="000C1D77">
        <w:rPr>
          <w:lang w:val="ru-RU"/>
        </w:rPr>
        <w:t>"</w:t>
      </w:r>
      <w:r w:rsidRPr="000C1D77">
        <w:rPr>
          <w:lang w:val="ru-RU"/>
        </w:rPr>
        <w:t xml:space="preserve"> </w:t>
      </w:r>
      <w:r w:rsidR="000C1D77" w:rsidRPr="000C1D77">
        <w:rPr>
          <w:lang w:val="ru-RU"/>
        </w:rPr>
        <w:t>"</w:t>
      </w:r>
      <w:r w:rsidRPr="000C1D77">
        <w:rPr>
          <w:lang w:val="ru-RU"/>
        </w:rPr>
        <w:t>организатором публичного мероприятия могут быть один или несколько граждан Российской Федерации (организатором демонстраций, шествий и пикетирований - гражданин Российской Федерации, достигший возраста 18 лет, митингов и собраний - 16 лет),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r w:rsidR="000C1D77">
        <w:rPr>
          <w:lang w:val="ru-RU"/>
        </w:rPr>
        <w:t>"</w:t>
      </w:r>
      <w:r w:rsidRPr="000C1D77">
        <w:rPr>
          <w:lang w:val="ru-RU"/>
        </w:rPr>
        <w:t xml:space="preserve">. В свою очередь, </w:t>
      </w:r>
      <w:r w:rsidR="000C1D77" w:rsidRPr="000C1D77">
        <w:rPr>
          <w:lang w:val="ru-RU"/>
        </w:rPr>
        <w:t>"</w:t>
      </w:r>
      <w:r w:rsidRPr="000C1D77">
        <w:rPr>
          <w:lang w:val="ru-RU"/>
        </w:rPr>
        <w:t>не могут быть организатором публичного мероприятия: 1) лицо, признанное судом недееспособным либо ограниченно дееспособным, а также лицо, содержащееся в местах лишения свободы по приговору суда; 2) 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r w:rsidR="000C1D77">
        <w:rPr>
          <w:lang w:val="ru-RU"/>
        </w:rPr>
        <w:t>"</w:t>
      </w:r>
      <w:r w:rsidRPr="000C1D77">
        <w:rPr>
          <w:lang w:val="ru-RU"/>
        </w:rPr>
        <w:t>.</w:t>
      </w:r>
    </w:p>
    <w:p w:rsidR="00607B47" w:rsidRPr="000C1D77" w:rsidRDefault="00607B47" w:rsidP="002C6DCC">
      <w:pPr>
        <w:pStyle w:val="SingleTxtG"/>
        <w:rPr>
          <w:lang w:val="ru-RU"/>
        </w:rPr>
      </w:pPr>
      <w:r w:rsidRPr="000C1D77">
        <w:rPr>
          <w:lang w:val="ru-RU"/>
        </w:rPr>
        <w:t>202.</w:t>
      </w:r>
      <w:r w:rsidRPr="000C1D77">
        <w:rPr>
          <w:lang w:val="ru-RU"/>
        </w:rPr>
        <w:tab/>
        <w:t xml:space="preserve">Статья 6 данного федерального закона определяет права участников публичного мероприятия такие, как: </w:t>
      </w:r>
    </w:p>
    <w:p w:rsidR="00607B47" w:rsidRPr="00E80F18" w:rsidRDefault="00230AD0" w:rsidP="00792EBE">
      <w:pPr>
        <w:pStyle w:val="SingleTxtG"/>
        <w:tabs>
          <w:tab w:val="left" w:pos="1704"/>
        </w:tabs>
        <w:rPr>
          <w:lang w:val="ru-RU"/>
        </w:rPr>
      </w:pPr>
      <w:r w:rsidRPr="000C1D77">
        <w:rPr>
          <w:lang w:val="ru-RU"/>
        </w:rPr>
        <w:tab/>
      </w:r>
      <w:r w:rsidR="00E80F18">
        <w:t>a</w:t>
      </w:r>
      <w:r w:rsidR="00607B47" w:rsidRPr="00E80F18">
        <w:rPr>
          <w:lang w:val="ru-RU"/>
        </w:rPr>
        <w:t>) участвовать в обсуждении и прин</w:t>
      </w:r>
      <w:r w:rsidR="00792EBE" w:rsidRPr="00E80F18">
        <w:rPr>
          <w:lang w:val="ru-RU"/>
        </w:rPr>
        <w:t>ятии решений, иных коллективных</w:t>
      </w:r>
      <w:r w:rsidR="00607B47" w:rsidRPr="00E80F18">
        <w:rPr>
          <w:lang w:val="ru-RU"/>
        </w:rPr>
        <w:t>действиях в соответствии с целями публичного мероприятия;</w:t>
      </w:r>
    </w:p>
    <w:p w:rsidR="00607B47" w:rsidRPr="00E80F18" w:rsidRDefault="00792EBE" w:rsidP="00792EBE">
      <w:pPr>
        <w:pStyle w:val="SingleTxtG"/>
        <w:tabs>
          <w:tab w:val="left" w:pos="1680"/>
        </w:tabs>
        <w:rPr>
          <w:lang w:val="ru-RU"/>
        </w:rPr>
      </w:pPr>
      <w:r w:rsidRPr="00E80F18">
        <w:rPr>
          <w:lang w:val="ru-RU"/>
        </w:rPr>
        <w:tab/>
      </w:r>
      <w:r w:rsidR="00E80F18">
        <w:rPr>
          <w:lang w:val="en-US"/>
        </w:rPr>
        <w:t>b</w:t>
      </w:r>
      <w:r w:rsidR="00607B47" w:rsidRPr="00E80F18">
        <w:rPr>
          <w:lang w:val="ru-RU"/>
        </w:rPr>
        <w:t>)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 не запрещенные законодательством Российской Федерации;</w:t>
      </w:r>
    </w:p>
    <w:p w:rsidR="00607B47" w:rsidRPr="00E80F18" w:rsidRDefault="00792EBE" w:rsidP="00792EBE">
      <w:pPr>
        <w:pStyle w:val="SingleTxtG"/>
        <w:tabs>
          <w:tab w:val="left" w:pos="1680"/>
        </w:tabs>
        <w:rPr>
          <w:lang w:val="ru-RU"/>
        </w:rPr>
      </w:pPr>
      <w:r w:rsidRPr="00E80F18">
        <w:rPr>
          <w:lang w:val="ru-RU"/>
        </w:rPr>
        <w:tab/>
      </w:r>
      <w:r w:rsidR="00E80F18">
        <w:rPr>
          <w:lang w:val="en-US"/>
        </w:rPr>
        <w:t>c</w:t>
      </w:r>
      <w:r w:rsidR="00607B47" w:rsidRPr="00E80F18">
        <w:rPr>
          <w:lang w:val="ru-RU"/>
        </w:rPr>
        <w:t>) принимать и направлять резолюции, требования и другие обращения граждан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r w:rsidR="000C1D77">
        <w:rPr>
          <w:lang w:val="ru-RU"/>
        </w:rPr>
        <w:t>"</w:t>
      </w:r>
      <w:r w:rsidR="00607B47" w:rsidRPr="00E80F18">
        <w:rPr>
          <w:lang w:val="ru-RU"/>
        </w:rPr>
        <w:t>.</w:t>
      </w:r>
    </w:p>
    <w:p w:rsidR="00607B47" w:rsidRPr="000C1D77" w:rsidRDefault="00607B47" w:rsidP="006B2D0A">
      <w:pPr>
        <w:pStyle w:val="SingleTxtG"/>
        <w:rPr>
          <w:lang w:val="ru-RU"/>
        </w:rPr>
      </w:pPr>
      <w:r w:rsidRPr="000C1D77">
        <w:rPr>
          <w:lang w:val="ru-RU"/>
        </w:rPr>
        <w:t>203.</w:t>
      </w:r>
      <w:r w:rsidRPr="000C1D77">
        <w:rPr>
          <w:lang w:val="ru-RU"/>
        </w:rPr>
        <w:tab/>
        <w:t>Участники публичного мероприятия во время проведения обязаны:</w:t>
      </w:r>
    </w:p>
    <w:p w:rsidR="00607B47" w:rsidRPr="00E80F18" w:rsidRDefault="00E7512B" w:rsidP="00E7512B">
      <w:pPr>
        <w:pStyle w:val="SingleTxtG"/>
        <w:tabs>
          <w:tab w:val="left" w:pos="1680"/>
        </w:tabs>
        <w:rPr>
          <w:lang w:val="ru-RU"/>
        </w:rPr>
      </w:pPr>
      <w:r w:rsidRPr="000C1D77">
        <w:rPr>
          <w:lang w:val="ru-RU"/>
        </w:rPr>
        <w:tab/>
      </w:r>
      <w:r w:rsidR="00E80F18">
        <w:t>a</w:t>
      </w:r>
      <w:r w:rsidR="00607B47" w:rsidRPr="00E80F18">
        <w:rPr>
          <w:lang w:val="ru-RU"/>
        </w:rPr>
        <w:t>) выполнять все законные требования организатора публичного мероприятия, уполномоченных им лиц, уполномоченного представителя органа исполнительной власти субъекта Российской Федерации или органа местного самоуправления и сотрудников органов внутренних дел;</w:t>
      </w:r>
    </w:p>
    <w:p w:rsidR="00607B47" w:rsidRPr="00E80F18" w:rsidRDefault="00E7512B" w:rsidP="00E7512B">
      <w:pPr>
        <w:pStyle w:val="SingleTxtG"/>
        <w:tabs>
          <w:tab w:val="left" w:pos="1680"/>
        </w:tabs>
        <w:ind w:left="1072"/>
        <w:rPr>
          <w:lang w:val="ru-RU"/>
        </w:rPr>
      </w:pPr>
      <w:r w:rsidRPr="00E80F18">
        <w:rPr>
          <w:lang w:val="ru-RU"/>
        </w:rPr>
        <w:tab/>
      </w:r>
      <w:r w:rsidR="00E80F18">
        <w:rPr>
          <w:lang w:val="en-US"/>
        </w:rPr>
        <w:t>b</w:t>
      </w:r>
      <w:r w:rsidR="00607B47" w:rsidRPr="00E80F18">
        <w:rPr>
          <w:lang w:val="ru-RU"/>
        </w:rPr>
        <w:t>) соблюдать общественный порядок и регламент проведения публичного мероприятия;</w:t>
      </w:r>
    </w:p>
    <w:p w:rsidR="00607B47" w:rsidRPr="00E80F18" w:rsidRDefault="00E7512B" w:rsidP="00E7512B">
      <w:pPr>
        <w:pStyle w:val="SingleTxtG"/>
        <w:tabs>
          <w:tab w:val="left" w:pos="1680"/>
        </w:tabs>
        <w:ind w:left="1072"/>
        <w:rPr>
          <w:lang w:val="ru-RU"/>
        </w:rPr>
      </w:pPr>
      <w:r w:rsidRPr="00E80F18">
        <w:rPr>
          <w:lang w:val="ru-RU"/>
        </w:rPr>
        <w:tab/>
      </w:r>
      <w:r w:rsidR="00E80F18">
        <w:rPr>
          <w:lang w:val="en-US"/>
        </w:rPr>
        <w:t>c</w:t>
      </w:r>
      <w:r w:rsidR="00607B47" w:rsidRPr="00E80F18">
        <w:rPr>
          <w:lang w:val="ru-RU"/>
        </w:rPr>
        <w:t>) соблюдать требования по обеспечению транспортной безопасности и безопасности дорожного движения, предусмотренные федеральными законами и иными нормативными правовыми актами, если публичное мероприятие проводится с использованием транспортных средств</w:t>
      </w:r>
      <w:r w:rsidR="000C1D77">
        <w:rPr>
          <w:lang w:val="ru-RU"/>
        </w:rPr>
        <w:t>"</w:t>
      </w:r>
      <w:r w:rsidR="00607B47" w:rsidRPr="00E80F18">
        <w:rPr>
          <w:lang w:val="ru-RU"/>
        </w:rPr>
        <w:t>.</w:t>
      </w:r>
    </w:p>
    <w:p w:rsidR="00607B47" w:rsidRPr="000C1D77" w:rsidRDefault="00607B47" w:rsidP="00F00D81">
      <w:pPr>
        <w:pStyle w:val="SingleTxtG"/>
        <w:rPr>
          <w:lang w:val="ru-RU"/>
        </w:rPr>
      </w:pPr>
      <w:r w:rsidRPr="000C1D77">
        <w:rPr>
          <w:lang w:val="ru-RU"/>
        </w:rPr>
        <w:t>204.</w:t>
      </w:r>
      <w:r w:rsidRPr="000C1D77">
        <w:rPr>
          <w:lang w:val="ru-RU"/>
        </w:rPr>
        <w:tab/>
        <w:t xml:space="preserve">Согласно статье 7 Федерального закона от 27.05.1998 № 76-ФЗ (ред. от 01.02.2012) </w:t>
      </w:r>
      <w:r w:rsidR="000C1D77" w:rsidRPr="000C1D77">
        <w:rPr>
          <w:lang w:val="ru-RU"/>
        </w:rPr>
        <w:t>"</w:t>
      </w:r>
      <w:r w:rsidRPr="000C1D77">
        <w:rPr>
          <w:lang w:val="ru-RU"/>
        </w:rPr>
        <w:t>О статусе военнослужащих</w:t>
      </w:r>
      <w:r w:rsidR="000C1D77">
        <w:rPr>
          <w:lang w:val="ru-RU"/>
        </w:rPr>
        <w:t>"</w:t>
      </w:r>
      <w:r w:rsidRPr="000C1D77">
        <w:rPr>
          <w:lang w:val="ru-RU"/>
        </w:rPr>
        <w:t xml:space="preserve"> </w:t>
      </w:r>
      <w:r w:rsidR="000C1D77" w:rsidRPr="000C1D77">
        <w:rPr>
          <w:lang w:val="ru-RU"/>
        </w:rPr>
        <w:t>"</w:t>
      </w:r>
      <w:r w:rsidRPr="000C1D77">
        <w:rPr>
          <w:lang w:val="ru-RU"/>
        </w:rPr>
        <w:t>Свобода слова. Право на участие в собраниях, митингах, демонстрациях, шествиях и пикетировании</w:t>
      </w:r>
      <w:r w:rsidR="000C1D77">
        <w:rPr>
          <w:lang w:val="ru-RU"/>
        </w:rPr>
        <w:t>"</w:t>
      </w:r>
      <w:r w:rsidR="000C1D77" w:rsidRPr="000C1D77">
        <w:rPr>
          <w:lang w:val="ru-RU"/>
        </w:rPr>
        <w:t xml:space="preserve"> </w:t>
      </w:r>
      <w:r w:rsidRPr="000C1D77">
        <w:rPr>
          <w:lang w:val="ru-RU"/>
        </w:rPr>
        <w:t xml:space="preserve">военнослужащие </w:t>
      </w:r>
      <w:r w:rsidR="000C1D77">
        <w:rPr>
          <w:lang w:val="ru-RU"/>
        </w:rPr>
        <w:t>"</w:t>
      </w:r>
      <w:r w:rsidRPr="000C1D77">
        <w:rPr>
          <w:lang w:val="ru-RU"/>
        </w:rPr>
        <w:t>вправе в свободное от исполнения обязанностей военной службы время мирно, без оружия участвовать в собраниях, митингах, демонстрациях, шествиях и пикетировании, проводимых вне территории воинской части</w:t>
      </w:r>
      <w:r w:rsidR="000C1D77">
        <w:rPr>
          <w:lang w:val="ru-RU"/>
        </w:rPr>
        <w:t>"</w:t>
      </w:r>
      <w:r w:rsidRPr="000C1D77">
        <w:rPr>
          <w:lang w:val="ru-RU"/>
        </w:rPr>
        <w:t>.</w:t>
      </w:r>
    </w:p>
    <w:p w:rsidR="00607B47" w:rsidRPr="000C1D77" w:rsidRDefault="00607B47" w:rsidP="00F00D81">
      <w:pPr>
        <w:pStyle w:val="SingleTxtG"/>
        <w:rPr>
          <w:lang w:val="ru-RU"/>
        </w:rPr>
      </w:pPr>
      <w:r w:rsidRPr="000C1D77">
        <w:rPr>
          <w:lang w:val="ru-RU"/>
        </w:rPr>
        <w:t>205.</w:t>
      </w:r>
      <w:r w:rsidRPr="000C1D77">
        <w:rPr>
          <w:lang w:val="ru-RU"/>
        </w:rPr>
        <w:tab/>
        <w:t xml:space="preserve">Статья 149 Уголовного кодекса </w:t>
      </w:r>
      <w:r w:rsidR="000C1D77" w:rsidRPr="000C1D77">
        <w:rPr>
          <w:lang w:val="ru-RU"/>
        </w:rPr>
        <w:t>"</w:t>
      </w:r>
      <w:r w:rsidRPr="000C1D77">
        <w:rPr>
          <w:lang w:val="ru-RU"/>
        </w:rPr>
        <w:t>Воспрепятствование проведению собрания, митинга, демонстрации, шествия, пикетирования или участию в них</w:t>
      </w:r>
      <w:r w:rsidR="000C1D77">
        <w:rPr>
          <w:lang w:val="ru-RU"/>
        </w:rPr>
        <w:t>"</w:t>
      </w:r>
      <w:r w:rsidRPr="000C1D77">
        <w:rPr>
          <w:lang w:val="ru-RU"/>
        </w:rPr>
        <w:t xml:space="preserve"> предусматривает ответственность за </w:t>
      </w:r>
      <w:r w:rsidR="000C1D77" w:rsidRPr="000C1D77">
        <w:rPr>
          <w:lang w:val="ru-RU"/>
        </w:rPr>
        <w:t>"</w:t>
      </w:r>
      <w:r w:rsidRPr="000C1D77">
        <w:rPr>
          <w:lang w:val="ru-RU"/>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w:t>
      </w:r>
      <w:r w:rsidR="000C1D77">
        <w:rPr>
          <w:lang w:val="ru-RU"/>
        </w:rPr>
        <w:t>"</w:t>
      </w:r>
      <w:r w:rsidRPr="000C1D77">
        <w:rPr>
          <w:lang w:val="ru-RU"/>
        </w:rPr>
        <w:t>.</w:t>
      </w:r>
    </w:p>
    <w:p w:rsidR="00607B47" w:rsidRPr="000C1D77" w:rsidRDefault="00607B47" w:rsidP="00F00D81">
      <w:pPr>
        <w:pStyle w:val="SingleTxtG"/>
        <w:rPr>
          <w:lang w:val="ru-RU"/>
        </w:rPr>
      </w:pPr>
      <w:r w:rsidRPr="000C1D77">
        <w:rPr>
          <w:lang w:val="ru-RU"/>
        </w:rPr>
        <w:t>206.</w:t>
      </w:r>
      <w:r w:rsidRPr="000C1D77">
        <w:rPr>
          <w:lang w:val="ru-RU"/>
        </w:rPr>
        <w:tab/>
        <w:t xml:space="preserve">В соответствии с подпунктом </w:t>
      </w:r>
      <w:r w:rsidRPr="00F00D81">
        <w:t>i</w:t>
      </w:r>
      <w:r w:rsidRPr="000C1D77">
        <w:rPr>
          <w:lang w:val="ru-RU"/>
        </w:rPr>
        <w:t xml:space="preserve">) пункта </w:t>
      </w:r>
      <w:r w:rsidRPr="00F00D81">
        <w:t>e</w:t>
      </w:r>
      <w:r w:rsidRPr="000C1D77">
        <w:rPr>
          <w:lang w:val="ru-RU"/>
        </w:rPr>
        <w:t>) ст. 5 права этнических меньшинств и неграждан на труд и защиту от безработицы, закрепленные в Международной конвенции о ликвидации всех форм расовой дискриминации, в Российской Федерации реализуются в соответствии с Трудовым кодексом Российской Федерации (далее - Трудовой кодекс), которым установлены основные принципы правового регулирования трудовых отношений и иных непосредственно связанных с ними отношений.</w:t>
      </w:r>
    </w:p>
    <w:p w:rsidR="00607B47" w:rsidRPr="000C1D77" w:rsidRDefault="00607B47" w:rsidP="006B2D0A">
      <w:pPr>
        <w:pStyle w:val="SingleTxtG"/>
        <w:rPr>
          <w:lang w:val="ru-RU"/>
        </w:rPr>
      </w:pPr>
      <w:r w:rsidRPr="000C1D77">
        <w:rPr>
          <w:lang w:val="ru-RU"/>
        </w:rPr>
        <w:t>207.</w:t>
      </w:r>
      <w:r w:rsidRPr="000C1D77">
        <w:rPr>
          <w:lang w:val="ru-RU"/>
        </w:rPr>
        <w:tab/>
        <w:t>Согласно статье 2 Трудового кодекса таковыми</w:t>
      </w:r>
      <w:r w:rsidR="000C1D77" w:rsidRPr="000C1D77">
        <w:rPr>
          <w:lang w:val="ru-RU"/>
        </w:rPr>
        <w:t xml:space="preserve"> </w:t>
      </w:r>
      <w:r w:rsidRPr="000C1D77">
        <w:rPr>
          <w:lang w:val="ru-RU"/>
        </w:rPr>
        <w:t xml:space="preserve">признаются: </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 xml:space="preserve">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 </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запрещение принудительного труда и дискриминации в сфере труда;</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 xml:space="preserve">защита от безработицы и содействие в трудоустройстве; </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 xml:space="preserve">равенство прав и возможностей работников; </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профессиональную подготовку, переподготовку и повышение квалификации;</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обеспечение права работников и работодателей на объединение для защиты своих прав и интересов, включая право работников создавать профессио</w:t>
      </w:r>
      <w:r w:rsidR="00230AD0" w:rsidRPr="00454118">
        <w:rPr>
          <w:lang w:val="ru-RU"/>
        </w:rPr>
        <w:t>нальные союзы и вступать в них;</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обеспечение права работников на участие в управлении организацией в предусмотренных законом формах;</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сочетание государственного и договорного регулирования трудовых отношений и иных непосредственно связанных с ними отношений;</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обязательность возмещения вреда, причиненного работнику в связи с исполнением им трудовых обязанностей;</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установление государственных гарантий по обеспечению прав работников и работодателей, осуществление государственного надзора и контроля за их соблюдением;</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обеспечение права каждого на защиту государством его трудовых прав и свобод, включая судебную защиту;</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обеспечение права на разрешение индивидуальных и коллективных трудовых споров, а также права на забастовку в порядке, установленном Трудовым кодексом и иными федеральными законами;</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обеспечение права работников на защиту своего достоинства в период трудовой деятельности;</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обеспечение права на обязательное социальное страхование работников.</w:t>
      </w:r>
    </w:p>
    <w:p w:rsidR="00607B47" w:rsidRPr="000C1D77" w:rsidRDefault="00607B47" w:rsidP="00F00D81">
      <w:pPr>
        <w:pStyle w:val="SingleTxtG"/>
        <w:rPr>
          <w:lang w:val="ru-RU"/>
        </w:rPr>
      </w:pPr>
      <w:r w:rsidRPr="000C1D77">
        <w:rPr>
          <w:lang w:val="ru-RU"/>
        </w:rPr>
        <w:t>208.</w:t>
      </w:r>
      <w:r w:rsidRPr="000C1D77">
        <w:rPr>
          <w:lang w:val="ru-RU"/>
        </w:rPr>
        <w:tab/>
        <w:t xml:space="preserve">В соответствии со статьей 3 </w:t>
      </w:r>
      <w:r w:rsidR="000C1D77" w:rsidRPr="000C1D77">
        <w:rPr>
          <w:lang w:val="ru-RU"/>
        </w:rPr>
        <w:t>"</w:t>
      </w:r>
      <w:r w:rsidRPr="000C1D77">
        <w:rPr>
          <w:lang w:val="ru-RU"/>
        </w:rPr>
        <w:t>Запрещение дискриминации в сфере труда</w:t>
      </w:r>
      <w:r w:rsidR="000C1D77">
        <w:rPr>
          <w:lang w:val="ru-RU"/>
        </w:rPr>
        <w:t>"</w:t>
      </w:r>
      <w:r w:rsidRPr="000C1D77">
        <w:rPr>
          <w:lang w:val="ru-RU"/>
        </w:rPr>
        <w:t xml:space="preserve"> Трудового кодекса каждый имеет равные возможности для реализации своих трудовых прав. 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 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607B47" w:rsidRPr="000C1D77" w:rsidRDefault="00607B47" w:rsidP="00F00D81">
      <w:pPr>
        <w:pStyle w:val="SingleTxtG"/>
        <w:rPr>
          <w:lang w:val="ru-RU"/>
        </w:rPr>
      </w:pPr>
      <w:r w:rsidRPr="000C1D77">
        <w:rPr>
          <w:lang w:val="ru-RU"/>
        </w:rPr>
        <w:t>209.</w:t>
      </w:r>
      <w:r w:rsidRPr="000C1D77">
        <w:rPr>
          <w:lang w:val="ru-RU"/>
        </w:rPr>
        <w:tab/>
        <w:t xml:space="preserve">Гарантии государства по реализации конституционных прав этнических меньшинств и не граждан на труд и социальную защиту от безработицы также определены Законом Российской Федерации </w:t>
      </w:r>
      <w:r w:rsidR="000C1D77" w:rsidRPr="000C1D77">
        <w:rPr>
          <w:lang w:val="ru-RU"/>
        </w:rPr>
        <w:t>"</w:t>
      </w:r>
      <w:r w:rsidRPr="000C1D77">
        <w:rPr>
          <w:lang w:val="ru-RU"/>
        </w:rPr>
        <w:t>О занятости населения в Российской Федерации</w:t>
      </w:r>
      <w:r w:rsidR="000C1D77">
        <w:rPr>
          <w:lang w:val="ru-RU"/>
        </w:rPr>
        <w:t>"</w:t>
      </w:r>
      <w:r w:rsidRPr="000C1D77">
        <w:rPr>
          <w:lang w:val="ru-RU"/>
        </w:rPr>
        <w:t xml:space="preserve"> (далее - Закон). Согласно статье 6 Закона законодательство о занятости населения распространяется также на лиц без гражданства, если иное не предусмотрено федеральными законами или международными д</w:t>
      </w:r>
      <w:r w:rsidR="00C31A57" w:rsidRPr="000C1D77">
        <w:rPr>
          <w:lang w:val="ru-RU"/>
        </w:rPr>
        <w:t>оговорами Российской Федерации.</w:t>
      </w:r>
    </w:p>
    <w:p w:rsidR="00607B47" w:rsidRPr="000C1D77" w:rsidRDefault="00607B47" w:rsidP="00F00D81">
      <w:pPr>
        <w:pStyle w:val="SingleTxtG"/>
        <w:rPr>
          <w:lang w:val="ru-RU"/>
        </w:rPr>
      </w:pPr>
      <w:r w:rsidRPr="000C1D77">
        <w:rPr>
          <w:lang w:val="ru-RU"/>
        </w:rPr>
        <w:t>210.</w:t>
      </w:r>
      <w:r w:rsidRPr="000C1D77">
        <w:rPr>
          <w:lang w:val="ru-RU"/>
        </w:rPr>
        <w:tab/>
        <w:t>В этой связи занятость этнических меньшинств и не граждан, проживающих на законных основаниях на территории Российской Федерации, обеспечивается посредством предоставления комплекса государственных услуг в области содействия занятости населения, а также их участия в дополнительных мероприятиях по снижению напряженности на рынке труда субъе</w:t>
      </w:r>
      <w:r w:rsidR="00C31A57" w:rsidRPr="000C1D77">
        <w:rPr>
          <w:lang w:val="ru-RU"/>
        </w:rPr>
        <w:t>ктов Российской Федерации.</w:t>
      </w:r>
    </w:p>
    <w:p w:rsidR="00607B47" w:rsidRPr="000C1D77" w:rsidRDefault="00607B47" w:rsidP="00F00D81">
      <w:pPr>
        <w:pStyle w:val="SingleTxtG"/>
        <w:rPr>
          <w:lang w:val="ru-RU"/>
        </w:rPr>
      </w:pPr>
      <w:r w:rsidRPr="000C1D77">
        <w:rPr>
          <w:lang w:val="ru-RU"/>
        </w:rPr>
        <w:t>211.</w:t>
      </w:r>
      <w:r w:rsidRPr="000C1D77">
        <w:rPr>
          <w:lang w:val="ru-RU"/>
        </w:rPr>
        <w:tab/>
        <w:t xml:space="preserve">В соответствии с подпунктом </w:t>
      </w:r>
      <w:r w:rsidRPr="00F00D81">
        <w:t>ii</w:t>
      </w:r>
      <w:r w:rsidRPr="000C1D77">
        <w:rPr>
          <w:lang w:val="ru-RU"/>
        </w:rPr>
        <w:t xml:space="preserve">) пункта </w:t>
      </w:r>
      <w:r w:rsidRPr="00F00D81">
        <w:t>e</w:t>
      </w:r>
      <w:r w:rsidRPr="000C1D77">
        <w:rPr>
          <w:lang w:val="ru-RU"/>
        </w:rPr>
        <w:t xml:space="preserve">) ст. 5 законодательством Российской Федерации предусмотрены права граждан на объединение в профессиональные союзы. Принципы реализации данного право закреплены в целом рядке нормативных правовых актов (глава 58 </w:t>
      </w:r>
      <w:r w:rsidR="000C1D77" w:rsidRPr="000C1D77">
        <w:rPr>
          <w:lang w:val="ru-RU"/>
        </w:rPr>
        <w:t>"</w:t>
      </w:r>
      <w:r w:rsidRPr="000C1D77">
        <w:rPr>
          <w:lang w:val="ru-RU"/>
        </w:rPr>
        <w:t>Трудового кодекса Российской Федерации</w:t>
      </w:r>
      <w:r w:rsidR="000C1D77">
        <w:rPr>
          <w:lang w:val="ru-RU"/>
        </w:rPr>
        <w:t>"</w:t>
      </w:r>
      <w:r w:rsidRPr="000C1D77">
        <w:rPr>
          <w:lang w:val="ru-RU"/>
        </w:rPr>
        <w:t xml:space="preserve"> от 30.12.2001 г. № 197-ФЗ (ред. от 22.11.2011 г., с изм. от 15.12.2011 г.) </w:t>
      </w:r>
      <w:r w:rsidR="000C1D77" w:rsidRPr="000C1D77">
        <w:rPr>
          <w:lang w:val="ru-RU"/>
        </w:rPr>
        <w:t>"</w:t>
      </w:r>
      <w:r w:rsidRPr="000C1D77">
        <w:rPr>
          <w:lang w:val="ru-RU"/>
        </w:rPr>
        <w:t>Защита трудовых прав и законных интересов работников профессиональными союзами</w:t>
      </w:r>
      <w:r w:rsidR="000C1D77">
        <w:rPr>
          <w:lang w:val="ru-RU"/>
        </w:rPr>
        <w:t>"</w:t>
      </w:r>
      <w:r w:rsidRPr="000C1D77">
        <w:rPr>
          <w:lang w:val="ru-RU"/>
        </w:rPr>
        <w:t xml:space="preserve">, Федеральный закон от 12.01.1996 </w:t>
      </w:r>
      <w:r w:rsidRPr="00F00D81">
        <w:t>N</w:t>
      </w:r>
      <w:r w:rsidRPr="000C1D77">
        <w:rPr>
          <w:lang w:val="ru-RU"/>
        </w:rPr>
        <w:t xml:space="preserve"> 10-ФЗ (ред. от 28.12.2010 г.) </w:t>
      </w:r>
      <w:r w:rsidR="000C1D77" w:rsidRPr="000C1D77">
        <w:rPr>
          <w:lang w:val="ru-RU"/>
        </w:rPr>
        <w:t>"</w:t>
      </w:r>
      <w:r w:rsidRPr="000C1D77">
        <w:rPr>
          <w:lang w:val="ru-RU"/>
        </w:rPr>
        <w:t>О профессиональных союзах, их правах и гарантиях деятельности</w:t>
      </w:r>
      <w:r w:rsidR="000C1D77">
        <w:rPr>
          <w:lang w:val="ru-RU"/>
        </w:rPr>
        <w:t>"</w:t>
      </w:r>
      <w:r w:rsidRPr="000C1D77">
        <w:rPr>
          <w:lang w:val="ru-RU"/>
        </w:rPr>
        <w:t xml:space="preserve">, Закон РФ от 19.04.1991 г. № 1032-1 (ред. от 30.11.2011 г.) </w:t>
      </w:r>
      <w:r w:rsidR="000C1D77" w:rsidRPr="000C1D77">
        <w:rPr>
          <w:lang w:val="ru-RU"/>
        </w:rPr>
        <w:t>"</w:t>
      </w:r>
      <w:r w:rsidRPr="000C1D77">
        <w:rPr>
          <w:lang w:val="ru-RU"/>
        </w:rPr>
        <w:t>О занятости населения в Российской Федерации</w:t>
      </w:r>
      <w:r w:rsidR="000C1D77">
        <w:rPr>
          <w:lang w:val="ru-RU"/>
        </w:rPr>
        <w:t>"</w:t>
      </w:r>
      <w:r w:rsidRPr="000C1D77">
        <w:rPr>
          <w:lang w:val="ru-RU"/>
        </w:rPr>
        <w:t xml:space="preserve"> (ст. 21) и других отраслевых актах). Данные права закрепляются за всеми гражданами Российской Федерации вне зависимости от принадлежности к той или иной этнической или религиозной группе.</w:t>
      </w:r>
    </w:p>
    <w:p w:rsidR="00607B47" w:rsidRPr="000C1D77" w:rsidRDefault="00607B47" w:rsidP="00F00D81">
      <w:pPr>
        <w:pStyle w:val="SingleTxtG"/>
        <w:rPr>
          <w:lang w:val="ru-RU"/>
        </w:rPr>
      </w:pPr>
      <w:r w:rsidRPr="000C1D77">
        <w:rPr>
          <w:lang w:val="ru-RU"/>
        </w:rPr>
        <w:t>212.</w:t>
      </w:r>
      <w:r w:rsidRPr="000C1D77">
        <w:rPr>
          <w:lang w:val="ru-RU"/>
        </w:rPr>
        <w:tab/>
        <w:t xml:space="preserve">Кроме того, в соответствии с Федеральным законом от 01.12.2007 г. № 315-ФЗ (ред. от 03.12.2011 г.) </w:t>
      </w:r>
      <w:r w:rsidR="000C1D77" w:rsidRPr="000C1D77">
        <w:rPr>
          <w:lang w:val="ru-RU"/>
        </w:rPr>
        <w:t>"</w:t>
      </w:r>
      <w:r w:rsidRPr="000C1D77">
        <w:rPr>
          <w:lang w:val="ru-RU"/>
        </w:rPr>
        <w:t>О саморегулируемых организациях</w:t>
      </w:r>
      <w:r w:rsidR="000C1D77">
        <w:rPr>
          <w:lang w:val="ru-RU"/>
        </w:rPr>
        <w:t>"</w:t>
      </w:r>
      <w:r w:rsidRPr="000C1D77">
        <w:rPr>
          <w:lang w:val="ru-RU"/>
        </w:rPr>
        <w:t xml:space="preserve"> субъекты предпринимательской или профессиональной деятельности могут создавать некоммерческие организации в целях разработки и установления стандартов и правил указанной деятельности, а также контроля за соблюдением требований указанных стандартов и правил (статья 2). Саморегулируемые организации основаны на членстве, объединяют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 (статья 3).</w:t>
      </w:r>
    </w:p>
    <w:p w:rsidR="00607B47" w:rsidRPr="000C1D77" w:rsidRDefault="00607B47" w:rsidP="00F00D81">
      <w:pPr>
        <w:pStyle w:val="SingleTxtG"/>
        <w:rPr>
          <w:lang w:val="ru-RU"/>
        </w:rPr>
      </w:pPr>
      <w:r w:rsidRPr="000C1D77">
        <w:rPr>
          <w:lang w:val="ru-RU"/>
        </w:rPr>
        <w:t>213.</w:t>
      </w:r>
      <w:r w:rsidRPr="000C1D77">
        <w:rPr>
          <w:lang w:val="ru-RU"/>
        </w:rPr>
        <w:tab/>
        <w:t xml:space="preserve">В соответствии с подпунктом </w:t>
      </w:r>
      <w:r w:rsidRPr="00F00D81">
        <w:t>iii</w:t>
      </w:r>
      <w:r w:rsidRPr="000C1D77">
        <w:rPr>
          <w:lang w:val="ru-RU"/>
        </w:rPr>
        <w:t xml:space="preserve">) пункта </w:t>
      </w:r>
      <w:r w:rsidRPr="00F00D81">
        <w:t>e</w:t>
      </w:r>
      <w:r w:rsidRPr="000C1D77">
        <w:rPr>
          <w:lang w:val="ru-RU"/>
        </w:rPr>
        <w:t xml:space="preserve">) статьи 5 законодательством Российской Федерации закрепляются права собственности и другие вещные права на жилые помещения (глава 18 части первой Гражданского кодекса Российской Федерации от 30.11.1994 г. № 51-ФЗ (ред. от 30.11.2011 г.), глава 5 раздела </w:t>
      </w:r>
      <w:r w:rsidRPr="00F00D81">
        <w:t>III</w:t>
      </w:r>
      <w:r w:rsidRPr="000C1D77">
        <w:rPr>
          <w:lang w:val="ru-RU"/>
        </w:rPr>
        <w:t xml:space="preserve"> </w:t>
      </w:r>
      <w:r w:rsidR="000C1D77">
        <w:rPr>
          <w:lang w:val="ru-RU"/>
        </w:rPr>
        <w:t>"</w:t>
      </w:r>
      <w:r w:rsidRPr="000C1D77">
        <w:rPr>
          <w:lang w:val="ru-RU"/>
        </w:rPr>
        <w:t>Жилищного кодекса Российской Федерации</w:t>
      </w:r>
      <w:r w:rsidR="000C1D77">
        <w:rPr>
          <w:lang w:val="ru-RU"/>
        </w:rPr>
        <w:t>"</w:t>
      </w:r>
      <w:r w:rsidRPr="000C1D77">
        <w:rPr>
          <w:lang w:val="ru-RU"/>
        </w:rPr>
        <w:t xml:space="preserve"> от 29.12.2004 г. №188-ФЗ (ред. от 06.12.2011, с изм. от 07.12.2011) (с изм. и доп., вступающими в силу с 01.03.2012), в том числе</w:t>
      </w:r>
      <w:r w:rsidR="000C1D77" w:rsidRPr="000C1D77">
        <w:rPr>
          <w:lang w:val="ru-RU"/>
        </w:rPr>
        <w:t xml:space="preserve"> </w:t>
      </w:r>
      <w:r w:rsidRPr="000C1D77">
        <w:rPr>
          <w:lang w:val="ru-RU"/>
        </w:rPr>
        <w:t xml:space="preserve">порядок найма и сдачи в аренду жилого помещения (статья 671 главы 5 раздела </w:t>
      </w:r>
      <w:r w:rsidRPr="00F00D81">
        <w:t>III</w:t>
      </w:r>
      <w:r w:rsidRPr="000C1D77">
        <w:rPr>
          <w:lang w:val="ru-RU"/>
        </w:rPr>
        <w:t xml:space="preserve"> Жилищного кодекса).</w:t>
      </w:r>
    </w:p>
    <w:p w:rsidR="00607B47" w:rsidRPr="000C1D77" w:rsidRDefault="00607B47" w:rsidP="00F00D81">
      <w:pPr>
        <w:pStyle w:val="SingleTxtG"/>
        <w:rPr>
          <w:lang w:val="ru-RU"/>
        </w:rPr>
      </w:pPr>
      <w:r w:rsidRPr="000C1D77">
        <w:rPr>
          <w:lang w:val="ru-RU"/>
        </w:rPr>
        <w:t>214.</w:t>
      </w:r>
      <w:r w:rsidRPr="000C1D77">
        <w:rPr>
          <w:lang w:val="ru-RU"/>
        </w:rPr>
        <w:tab/>
        <w:t xml:space="preserve">В целях улучшения жилищных условий граждан, повышение доступности приобретения жилья и увеличения доли семей, которым доступно приобретение собственного жилья была реализована федеральная целевая программа </w:t>
      </w:r>
      <w:r w:rsidR="000C1D77" w:rsidRPr="000C1D77">
        <w:rPr>
          <w:lang w:val="ru-RU"/>
        </w:rPr>
        <w:t>"</w:t>
      </w:r>
      <w:r w:rsidRPr="000C1D77">
        <w:rPr>
          <w:lang w:val="ru-RU"/>
        </w:rPr>
        <w:t>Жилище</w:t>
      </w:r>
      <w:r w:rsidR="000C1D77">
        <w:rPr>
          <w:lang w:val="ru-RU"/>
        </w:rPr>
        <w:t>"</w:t>
      </w:r>
      <w:r w:rsidRPr="000C1D77">
        <w:rPr>
          <w:lang w:val="ru-RU"/>
        </w:rPr>
        <w:t xml:space="preserve"> на 2002-2010 гг., в настоящее время реализуется аналогичная программа на 2011-2015 гг.</w:t>
      </w:r>
    </w:p>
    <w:p w:rsidR="00607B47" w:rsidRPr="000C1D77" w:rsidRDefault="00607B47" w:rsidP="00F00D81">
      <w:pPr>
        <w:pStyle w:val="SingleTxtG"/>
        <w:rPr>
          <w:lang w:val="ru-RU"/>
        </w:rPr>
      </w:pPr>
      <w:r w:rsidRPr="000C1D77">
        <w:rPr>
          <w:lang w:val="ru-RU"/>
        </w:rPr>
        <w:t>215.</w:t>
      </w:r>
      <w:r w:rsidRPr="000C1D77">
        <w:rPr>
          <w:lang w:val="ru-RU"/>
        </w:rPr>
        <w:tab/>
        <w:t xml:space="preserve">В соответствии с подпунктом </w:t>
      </w:r>
      <w:r w:rsidRPr="00F00D81">
        <w:t>iv</w:t>
      </w:r>
      <w:r w:rsidRPr="000C1D77">
        <w:rPr>
          <w:lang w:val="ru-RU"/>
        </w:rPr>
        <w:t xml:space="preserve">) пункта </w:t>
      </w:r>
      <w:r w:rsidRPr="00F00D81">
        <w:t>e</w:t>
      </w:r>
      <w:r w:rsidRPr="000C1D77">
        <w:rPr>
          <w:lang w:val="ru-RU"/>
        </w:rPr>
        <w:t>) статьи 5</w:t>
      </w:r>
      <w:r w:rsidR="000C1D77" w:rsidRPr="000C1D77">
        <w:rPr>
          <w:lang w:val="ru-RU"/>
        </w:rPr>
        <w:t xml:space="preserve"> </w:t>
      </w:r>
      <w:r w:rsidRPr="000C1D77">
        <w:rPr>
          <w:lang w:val="ru-RU"/>
        </w:rPr>
        <w:t xml:space="preserve">Конвенции в Федеральном законе от 21.11.2011 г. № 323-ФЗ </w:t>
      </w:r>
      <w:r w:rsidR="000C1D77">
        <w:rPr>
          <w:lang w:val="ru-RU"/>
        </w:rPr>
        <w:t>"</w:t>
      </w:r>
      <w:r w:rsidRPr="000C1D77">
        <w:rPr>
          <w:lang w:val="ru-RU"/>
        </w:rPr>
        <w:t>Об основах охраны здоровья граждан в Российской Федерации</w:t>
      </w:r>
      <w:r w:rsidR="000C1D77">
        <w:rPr>
          <w:lang w:val="ru-RU"/>
        </w:rPr>
        <w:t>"</w:t>
      </w:r>
      <w:r w:rsidRPr="000C1D77">
        <w:rPr>
          <w:lang w:val="ru-RU"/>
        </w:rPr>
        <w:t xml:space="preserve"> определено, что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w:t>
      </w:r>
      <w:r w:rsidR="00C31A57" w:rsidRPr="000C1D77">
        <w:rPr>
          <w:lang w:val="ru-RU"/>
        </w:rPr>
        <w:t>ниям и от других обстоятельств.</w:t>
      </w:r>
    </w:p>
    <w:p w:rsidR="00607B47" w:rsidRPr="000C1D77" w:rsidRDefault="00607B47" w:rsidP="00F00D81">
      <w:pPr>
        <w:pStyle w:val="SingleTxtG"/>
        <w:rPr>
          <w:lang w:val="ru-RU"/>
        </w:rPr>
      </w:pPr>
      <w:r w:rsidRPr="000C1D77">
        <w:rPr>
          <w:lang w:val="ru-RU"/>
        </w:rPr>
        <w:t>216.</w:t>
      </w:r>
      <w:r w:rsidRPr="000C1D77">
        <w:rPr>
          <w:lang w:val="ru-RU"/>
        </w:rPr>
        <w:tab/>
        <w:t>Государство гарантирует гражданам защиту от форм дискриминации, обусловленной наличием у них каких-либо заболеваний. Лица, виновные в нарушении этого положения, несут установленную законом ответственность. Гражданам Российской Федерации, находящимся за ее пределами, гарантируется право на охрану здоровья в соответствии с международными д</w:t>
      </w:r>
      <w:r w:rsidR="00C31A57" w:rsidRPr="000C1D77">
        <w:rPr>
          <w:lang w:val="ru-RU"/>
        </w:rPr>
        <w:t>оговорами Российской Федерации.</w:t>
      </w:r>
    </w:p>
    <w:p w:rsidR="00607B47" w:rsidRPr="000C1D77" w:rsidRDefault="00607B47" w:rsidP="00F00D81">
      <w:pPr>
        <w:pStyle w:val="SingleTxtG"/>
        <w:rPr>
          <w:lang w:val="ru-RU"/>
        </w:rPr>
      </w:pPr>
      <w:r w:rsidRPr="000C1D77">
        <w:rPr>
          <w:lang w:val="ru-RU"/>
        </w:rPr>
        <w:t>217.</w:t>
      </w:r>
      <w:r w:rsidRPr="000C1D77">
        <w:rPr>
          <w:lang w:val="ru-RU"/>
        </w:rPr>
        <w:tab/>
        <w:t>Иностранным гражданам, находящимся на территории Российской Федерации, гарантируется право на охрану здоровья в соответствии с международными д</w:t>
      </w:r>
      <w:r w:rsidR="00C31A57" w:rsidRPr="000C1D77">
        <w:rPr>
          <w:lang w:val="ru-RU"/>
        </w:rPr>
        <w:t>оговорами Российской Федерации.</w:t>
      </w:r>
      <w:r w:rsidR="000C1D77" w:rsidRPr="000C1D77">
        <w:rPr>
          <w:lang w:val="ru-RU"/>
        </w:rPr>
        <w:t xml:space="preserve"> </w:t>
      </w:r>
      <w:r w:rsidRPr="000C1D77">
        <w:rPr>
          <w:lang w:val="ru-RU"/>
        </w:rPr>
        <w:t>Лица без гражданства, постоянно проживающие в Российской Федерации, и беженцы, пользуются правом на охрану здоровья наравне с гражданами Российской Федерации, если иное не предусмотрено международными д</w:t>
      </w:r>
      <w:r w:rsidR="00C31A57" w:rsidRPr="000C1D77">
        <w:rPr>
          <w:lang w:val="ru-RU"/>
        </w:rPr>
        <w:t>оговорами Российской Федерации.</w:t>
      </w:r>
    </w:p>
    <w:p w:rsidR="00607B47" w:rsidRPr="000C1D77" w:rsidRDefault="00607B47" w:rsidP="00F00D81">
      <w:pPr>
        <w:pStyle w:val="SingleTxtG"/>
        <w:rPr>
          <w:lang w:val="ru-RU"/>
        </w:rPr>
      </w:pPr>
      <w:r w:rsidRPr="000C1D77">
        <w:rPr>
          <w:lang w:val="ru-RU"/>
        </w:rPr>
        <w:t>218.</w:t>
      </w:r>
      <w:r w:rsidRPr="000C1D77">
        <w:rPr>
          <w:lang w:val="ru-RU"/>
        </w:rPr>
        <w:tab/>
        <w:t xml:space="preserve">В соответствии с Федеральным законом от 10 декабря 1995 г. №195-ФЗ </w:t>
      </w:r>
      <w:r w:rsidR="000C1D77" w:rsidRPr="000C1D77">
        <w:rPr>
          <w:lang w:val="ru-RU"/>
        </w:rPr>
        <w:t>"</w:t>
      </w:r>
      <w:r w:rsidRPr="000C1D77">
        <w:rPr>
          <w:lang w:val="ru-RU"/>
        </w:rPr>
        <w:t>Об основах социального обслуживания населения в Российской Федерации</w:t>
      </w:r>
      <w:r w:rsidR="000C1D77">
        <w:rPr>
          <w:lang w:val="ru-RU"/>
        </w:rPr>
        <w:t>"</w:t>
      </w:r>
      <w:r w:rsidRPr="000C1D77">
        <w:rPr>
          <w:lang w:val="ru-RU"/>
        </w:rPr>
        <w:t xml:space="preserve"> под государственной системе социальных служб - система, состоящая из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w:t>
      </w:r>
    </w:p>
    <w:p w:rsidR="00607B47" w:rsidRPr="000C1D77" w:rsidRDefault="00607B47" w:rsidP="00F00D81">
      <w:pPr>
        <w:pStyle w:val="SingleTxtG"/>
        <w:rPr>
          <w:lang w:val="ru-RU"/>
        </w:rPr>
      </w:pPr>
      <w:r w:rsidRPr="000C1D77">
        <w:rPr>
          <w:lang w:val="ru-RU"/>
        </w:rPr>
        <w:t>219.</w:t>
      </w:r>
      <w:r w:rsidRPr="000C1D77">
        <w:rPr>
          <w:lang w:val="ru-RU"/>
        </w:rPr>
        <w:tab/>
        <w:t>Социальное обслуживание осуществляется также предприятиями и учреждениями иных форм собственности и гражданами, занимающимися предпринимательской деятельностью по социальному обслуживанию населения без образования юридического лица.</w:t>
      </w:r>
    </w:p>
    <w:p w:rsidR="00607B47" w:rsidRPr="000C1D77" w:rsidRDefault="00607B47" w:rsidP="00E7512B">
      <w:pPr>
        <w:pStyle w:val="SingleTxtG"/>
        <w:rPr>
          <w:lang w:val="ru-RU"/>
        </w:rPr>
      </w:pPr>
      <w:r w:rsidRPr="000C1D77">
        <w:rPr>
          <w:lang w:val="ru-RU"/>
        </w:rPr>
        <w:t>220.</w:t>
      </w:r>
      <w:r w:rsidRPr="000C1D77">
        <w:rPr>
          <w:lang w:val="ru-RU"/>
        </w:rPr>
        <w:tab/>
        <w:t>Государство поддерживает и поощряет развитие социальных служб независимо от форм собственности.Социальное обслуживание основывается на принципах:</w:t>
      </w:r>
    </w:p>
    <w:p w:rsidR="00607B47" w:rsidRPr="002C407C" w:rsidRDefault="00607B47" w:rsidP="004A0A11">
      <w:pPr>
        <w:pStyle w:val="SingleTxtG"/>
        <w:numPr>
          <w:ilvl w:val="0"/>
          <w:numId w:val="33"/>
        </w:numPr>
        <w:tabs>
          <w:tab w:val="left" w:pos="1680"/>
        </w:tabs>
      </w:pPr>
      <w:r w:rsidRPr="00607B47">
        <w:rPr>
          <w:lang w:val="fr-CH"/>
        </w:rPr>
        <w:t>адресности</w:t>
      </w:r>
    </w:p>
    <w:p w:rsidR="00607B47" w:rsidRPr="002C407C" w:rsidRDefault="00607B47" w:rsidP="004A0A11">
      <w:pPr>
        <w:pStyle w:val="SingleTxtG"/>
        <w:numPr>
          <w:ilvl w:val="0"/>
          <w:numId w:val="33"/>
        </w:numPr>
        <w:tabs>
          <w:tab w:val="left" w:pos="1680"/>
        </w:tabs>
      </w:pPr>
      <w:r w:rsidRPr="00607B47">
        <w:rPr>
          <w:lang w:val="fr-CH"/>
        </w:rPr>
        <w:t>доступности</w:t>
      </w:r>
    </w:p>
    <w:p w:rsidR="00607B47" w:rsidRPr="002C407C" w:rsidRDefault="00607B47" w:rsidP="004A0A11">
      <w:pPr>
        <w:pStyle w:val="SingleTxtG"/>
        <w:numPr>
          <w:ilvl w:val="0"/>
          <w:numId w:val="33"/>
        </w:numPr>
        <w:tabs>
          <w:tab w:val="left" w:pos="1680"/>
        </w:tabs>
      </w:pPr>
      <w:r w:rsidRPr="00607B47">
        <w:rPr>
          <w:lang w:val="fr-CH"/>
        </w:rPr>
        <w:t>добровольности</w:t>
      </w:r>
    </w:p>
    <w:p w:rsidR="00607B47" w:rsidRPr="002C407C" w:rsidRDefault="00607B47" w:rsidP="004A0A11">
      <w:pPr>
        <w:pStyle w:val="SingleTxtG"/>
        <w:numPr>
          <w:ilvl w:val="0"/>
          <w:numId w:val="33"/>
        </w:numPr>
        <w:tabs>
          <w:tab w:val="left" w:pos="1680"/>
        </w:tabs>
      </w:pPr>
      <w:r w:rsidRPr="00607B47">
        <w:rPr>
          <w:lang w:val="fr-CH"/>
        </w:rPr>
        <w:t>гуманности</w:t>
      </w:r>
    </w:p>
    <w:p w:rsidR="00607B47" w:rsidRPr="000C1D77" w:rsidRDefault="00607B47" w:rsidP="004A0A11">
      <w:pPr>
        <w:pStyle w:val="SingleTxtG"/>
        <w:numPr>
          <w:ilvl w:val="0"/>
          <w:numId w:val="33"/>
        </w:numPr>
        <w:tabs>
          <w:tab w:val="left" w:pos="1680"/>
        </w:tabs>
        <w:rPr>
          <w:lang w:val="ru-RU"/>
        </w:rPr>
      </w:pPr>
      <w:r w:rsidRPr="000C1D77">
        <w:rPr>
          <w:lang w:val="ru-RU"/>
        </w:rPr>
        <w:t>приоритетности предоставления социальных услуг несовершеннолетним, находящимся в трудной жизненной ситуации</w:t>
      </w:r>
    </w:p>
    <w:p w:rsidR="00607B47" w:rsidRPr="002C407C" w:rsidRDefault="00607B47" w:rsidP="004A0A11">
      <w:pPr>
        <w:pStyle w:val="SingleTxtG"/>
        <w:numPr>
          <w:ilvl w:val="0"/>
          <w:numId w:val="33"/>
        </w:numPr>
        <w:tabs>
          <w:tab w:val="left" w:pos="1680"/>
        </w:tabs>
      </w:pPr>
      <w:r w:rsidRPr="00607B47">
        <w:rPr>
          <w:lang w:val="fr-CH"/>
        </w:rPr>
        <w:t>конфиденциальности</w:t>
      </w:r>
    </w:p>
    <w:p w:rsidR="00607B47" w:rsidRPr="002C407C" w:rsidRDefault="00607B47" w:rsidP="004A0A11">
      <w:pPr>
        <w:pStyle w:val="SingleTxtG"/>
        <w:numPr>
          <w:ilvl w:val="0"/>
          <w:numId w:val="33"/>
        </w:numPr>
        <w:tabs>
          <w:tab w:val="left" w:pos="1680"/>
        </w:tabs>
      </w:pPr>
      <w:r w:rsidRPr="00607B47">
        <w:rPr>
          <w:lang w:val="fr-CH"/>
        </w:rPr>
        <w:t>профилактической</w:t>
      </w:r>
      <w:r w:rsidRPr="002C407C">
        <w:t xml:space="preserve"> </w:t>
      </w:r>
      <w:r w:rsidRPr="00607B47">
        <w:rPr>
          <w:lang w:val="fr-CH"/>
        </w:rPr>
        <w:t>направленности</w:t>
      </w:r>
      <w:r w:rsidRPr="002C407C">
        <w:t>.</w:t>
      </w:r>
    </w:p>
    <w:p w:rsidR="00607B47" w:rsidRPr="000C1D77" w:rsidRDefault="00607B47" w:rsidP="00E7512B">
      <w:pPr>
        <w:pStyle w:val="SingleTxtG"/>
        <w:rPr>
          <w:lang w:val="ru-RU"/>
        </w:rPr>
      </w:pPr>
      <w:r w:rsidRPr="000C1D77">
        <w:rPr>
          <w:lang w:val="ru-RU"/>
        </w:rPr>
        <w:t>221.</w:t>
      </w:r>
      <w:r w:rsidRPr="000C1D77">
        <w:rPr>
          <w:lang w:val="ru-RU"/>
        </w:rPr>
        <w:tab/>
        <w:t>Государство гарантирует гражданам право на социальное обслуживание в государственной системе социальных служб по основным видам, определенным данным Федеральным законом в порядке и на условиях, которые устанавливаются законами и иными нормативными правовыми актами субъектов Российской Федерации.</w:t>
      </w:r>
    </w:p>
    <w:p w:rsidR="00607B47" w:rsidRPr="000C1D77" w:rsidRDefault="00607B47" w:rsidP="00E7512B">
      <w:pPr>
        <w:pStyle w:val="SingleTxtG"/>
        <w:rPr>
          <w:lang w:val="ru-RU"/>
        </w:rPr>
      </w:pPr>
      <w:r w:rsidRPr="000C1D77">
        <w:rPr>
          <w:lang w:val="ru-RU"/>
        </w:rPr>
        <w:t>222.</w:t>
      </w:r>
      <w:r w:rsidRPr="000C1D77">
        <w:rPr>
          <w:lang w:val="ru-RU"/>
        </w:rPr>
        <w:tab/>
        <w:t>Социальное обслуживание осуществляется на основании обращения гражданина, его опекуна, попечителя, другого законного представителя, органа государственной власти, органа местного самоуправления, общественного объединения. Каждый гражданин вправе получить в государственной системе социальных служб бесплатную информацию о возможностях, видах, порядке и условиях социального обслуживания.</w:t>
      </w:r>
    </w:p>
    <w:p w:rsidR="00607B47" w:rsidRPr="000C1D77" w:rsidRDefault="00607B47" w:rsidP="00E7512B">
      <w:pPr>
        <w:pStyle w:val="SingleTxtG"/>
        <w:rPr>
          <w:lang w:val="ru-RU"/>
        </w:rPr>
      </w:pPr>
      <w:r w:rsidRPr="000C1D77">
        <w:rPr>
          <w:lang w:val="ru-RU"/>
        </w:rPr>
        <w:t>223.</w:t>
      </w:r>
      <w:r w:rsidRPr="000C1D77">
        <w:rPr>
          <w:lang w:val="ru-RU"/>
        </w:rPr>
        <w:tab/>
        <w:t xml:space="preserve">Постоянно проживающие в Российской Федерации иностранные граждане имеют равные с гражданами Российской Федерации права на социальное обслуживание, если иное не установлено международным </w:t>
      </w:r>
      <w:r w:rsidR="00F71092" w:rsidRPr="000C1D77">
        <w:rPr>
          <w:lang w:val="ru-RU"/>
        </w:rPr>
        <w:t>договором Российской Федерации.</w:t>
      </w:r>
    </w:p>
    <w:p w:rsidR="00607B47" w:rsidRPr="000C1D77" w:rsidRDefault="00607B47" w:rsidP="00E7512B">
      <w:pPr>
        <w:pStyle w:val="SingleTxtG"/>
        <w:rPr>
          <w:lang w:val="ru-RU"/>
        </w:rPr>
      </w:pPr>
      <w:r w:rsidRPr="000C1D77">
        <w:rPr>
          <w:lang w:val="ru-RU"/>
        </w:rPr>
        <w:t>224.</w:t>
      </w:r>
      <w:r w:rsidRPr="000C1D77">
        <w:rPr>
          <w:lang w:val="ru-RU"/>
        </w:rPr>
        <w:tab/>
        <w:t>Социальное обслуживание осуществляется социальными службами бесплатно и за плату. Бесплатное социальное обслуживание в государственной системе социальных служб осуществляется по основаниям, предусмотренным указанным Федеральным законом. Порядок предоставления бесплатного социального обслуживания определяется органами государственной власти субъектов Российской Федерации.</w:t>
      </w:r>
    </w:p>
    <w:p w:rsidR="00607B47" w:rsidRPr="000C1D77" w:rsidRDefault="00607B47" w:rsidP="00E7512B">
      <w:pPr>
        <w:pStyle w:val="SingleTxtG"/>
        <w:rPr>
          <w:lang w:val="ru-RU"/>
        </w:rPr>
      </w:pPr>
      <w:r w:rsidRPr="000C1D77">
        <w:rPr>
          <w:lang w:val="ru-RU"/>
        </w:rPr>
        <w:t>225.</w:t>
      </w:r>
      <w:r w:rsidRPr="000C1D77">
        <w:rPr>
          <w:lang w:val="ru-RU"/>
        </w:rPr>
        <w:tab/>
        <w:t>Так, в соответствии с названным законом бесплатное социальное обслуживание в государственной системе социальных служб предоставляется гражданам, не способным к самообслуживанию в связи с преклонным возрастом, болезнью, инвалидностью, не имеющим родственников, которые могут обеспечить им помощь и уход, - если среднедушевой доход этих граждан ниже прожиточного минимума, установленного для субъекта Российской Федерации, в котором они проживают; гражданам, находящимся в трудной жизненной ситуации в связи с безработицей, стихийными бедствиями, катастрофами, пострадавшим в результате вооруженных и межэтнических конфликтов; несовершеннолетним детям, находящимся в трудной жизненной ситуации.</w:t>
      </w:r>
    </w:p>
    <w:p w:rsidR="00607B47" w:rsidRPr="000C1D77" w:rsidRDefault="00607B47" w:rsidP="00E7512B">
      <w:pPr>
        <w:pStyle w:val="SingleTxtG"/>
        <w:rPr>
          <w:lang w:val="ru-RU"/>
        </w:rPr>
      </w:pPr>
      <w:r w:rsidRPr="000C1D77">
        <w:rPr>
          <w:lang w:val="ru-RU"/>
        </w:rPr>
        <w:t>226.</w:t>
      </w:r>
      <w:r w:rsidRPr="000C1D77">
        <w:rPr>
          <w:lang w:val="ru-RU"/>
        </w:rPr>
        <w:tab/>
        <w:t>Платные социальные услуги в государственной системе социальных служб оказываются в порядке, установленном органами государственной власти субъектов Российской Федерации.</w:t>
      </w:r>
    </w:p>
    <w:p w:rsidR="00607B47" w:rsidRPr="000C1D77" w:rsidRDefault="00607B47" w:rsidP="00E7512B">
      <w:pPr>
        <w:pStyle w:val="SingleTxtG"/>
        <w:rPr>
          <w:lang w:val="ru-RU"/>
        </w:rPr>
      </w:pPr>
      <w:r w:rsidRPr="000C1D77">
        <w:rPr>
          <w:lang w:val="ru-RU"/>
        </w:rPr>
        <w:t>227.</w:t>
      </w:r>
      <w:r w:rsidRPr="000C1D77">
        <w:rPr>
          <w:lang w:val="ru-RU"/>
        </w:rPr>
        <w:tab/>
        <w:t>В первоочередном порядке социальная защита в Российской Федерации предоставляется, независимо от пола, расы, социального происхождения, религиозных и политических убеждений, социального положения:</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гражданам пожилого возраста, особенно одиноким и одиноко проживающим, в том числе и одиноким супружеским парам</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 xml:space="preserve">инвалидам Великой Отечественной войны и семьям погибших военнослужащих </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инвалидам из числа воинов-интернационалистов</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инвалидам, в т.ч. инвалидам с детства и детям-инвалидам</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гражданам, пострадавшим от последствий аварии на Чернобыльской АЭС и радиоактивных выбросов в других местах</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безработным</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 xml:space="preserve">беженцам и вынужденным переселенцам </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 xml:space="preserve">детям - круглым сиротам </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 xml:space="preserve">детям с девиантным поведением </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семьям, в которых проживают дети-инвалиды</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 xml:space="preserve">малообеспеченным семьям </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 xml:space="preserve">многодетным семьям </w:t>
      </w:r>
    </w:p>
    <w:p w:rsidR="00607B47"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607B47" w:rsidRPr="00454118">
        <w:rPr>
          <w:lang w:val="ru-RU"/>
        </w:rPr>
        <w:t xml:space="preserve">одиноким матерям </w:t>
      </w:r>
    </w:p>
    <w:p w:rsidR="00607B47" w:rsidRPr="000C1D77" w:rsidRDefault="00454118" w:rsidP="00454118">
      <w:pPr>
        <w:pStyle w:val="Bullet1G"/>
        <w:numPr>
          <w:ilvl w:val="0"/>
          <w:numId w:val="0"/>
        </w:numPr>
        <w:tabs>
          <w:tab w:val="left" w:pos="1701"/>
        </w:tabs>
        <w:ind w:left="1701" w:hanging="170"/>
        <w:rPr>
          <w:lang w:val="ru-RU"/>
        </w:rPr>
      </w:pPr>
      <w:r w:rsidRPr="000C1D77">
        <w:rPr>
          <w:lang w:val="ru-RU"/>
        </w:rPr>
        <w:t>•</w:t>
      </w:r>
      <w:r w:rsidRPr="000C1D77">
        <w:rPr>
          <w:lang w:val="ru-RU"/>
        </w:rPr>
        <w:tab/>
      </w:r>
      <w:r w:rsidR="00607B47" w:rsidRPr="000C1D77">
        <w:rPr>
          <w:lang w:val="ru-RU"/>
        </w:rPr>
        <w:t xml:space="preserve">лицам с ограниченными возможностями </w:t>
      </w:r>
    </w:p>
    <w:p w:rsidR="00607B47" w:rsidRPr="000C1D77" w:rsidRDefault="00F71092" w:rsidP="00E7512B">
      <w:pPr>
        <w:pStyle w:val="SingleTxtG"/>
        <w:rPr>
          <w:lang w:val="ru-RU"/>
        </w:rPr>
      </w:pPr>
      <w:r w:rsidRPr="000C1D77">
        <w:rPr>
          <w:lang w:val="ru-RU"/>
        </w:rPr>
        <w:t>228.</w:t>
      </w:r>
      <w:r w:rsidRPr="000C1D77">
        <w:rPr>
          <w:lang w:val="ru-RU"/>
        </w:rPr>
        <w:tab/>
      </w:r>
      <w:r w:rsidR="00607B47" w:rsidRPr="000C1D77">
        <w:rPr>
          <w:lang w:val="ru-RU"/>
        </w:rPr>
        <w:t>В системе социального обслуживания предоставляются различные виды социальных услуг, в том числе материальная помощь; социальное обслуживание на дому; социальное обслуживание в стационарных учреждениях; предоставление временного приюта; организация дневного пребывания в учреждениях социального обслуживания; реабилитационные услуги.</w:t>
      </w:r>
    </w:p>
    <w:p w:rsidR="00607B47" w:rsidRPr="000C1D77" w:rsidRDefault="00607B47" w:rsidP="00E7512B">
      <w:pPr>
        <w:pStyle w:val="SingleTxtG"/>
        <w:rPr>
          <w:lang w:val="ru-RU"/>
        </w:rPr>
      </w:pPr>
      <w:r w:rsidRPr="000C1D77">
        <w:rPr>
          <w:lang w:val="ru-RU"/>
        </w:rPr>
        <w:t>229.</w:t>
      </w:r>
      <w:r w:rsidRPr="000C1D77">
        <w:rPr>
          <w:lang w:val="ru-RU"/>
        </w:rPr>
        <w:tab/>
        <w:t>Например, временный приют в специализированном учреждении социального обслуживания предоставляется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 гражданам, пострадавшим от физического или психического насилия, стихийных бедствий, в результате вооруженных и межэтнических конфликтов, другим клиентам социальной службы, нуждающимся в предоставлении временного приюта.</w:t>
      </w:r>
    </w:p>
    <w:p w:rsidR="00607B47" w:rsidRPr="000C1D77" w:rsidRDefault="00607B47" w:rsidP="00E7512B">
      <w:pPr>
        <w:pStyle w:val="SingleTxtG"/>
        <w:rPr>
          <w:lang w:val="ru-RU"/>
        </w:rPr>
      </w:pPr>
      <w:r w:rsidRPr="000C1D77">
        <w:rPr>
          <w:lang w:val="ru-RU"/>
        </w:rPr>
        <w:t>230.</w:t>
      </w:r>
      <w:r w:rsidRPr="000C1D77">
        <w:rPr>
          <w:lang w:val="ru-RU"/>
        </w:rPr>
        <w:tab/>
        <w:t>В настоящее время ведется работа по расширению перечня социальных услуг, повышению их качества, развитию мобильных форм предоставления социальных услуг, внедрению государственно-частного партнерства и привлечению к оказанию социальных услуг некоммерческих организаций.</w:t>
      </w:r>
    </w:p>
    <w:p w:rsidR="00607B47" w:rsidRPr="000C1D77" w:rsidRDefault="00607B47" w:rsidP="00E7512B">
      <w:pPr>
        <w:pStyle w:val="SingleTxtG"/>
        <w:rPr>
          <w:lang w:val="ru-RU"/>
        </w:rPr>
      </w:pPr>
      <w:r w:rsidRPr="000C1D77">
        <w:rPr>
          <w:lang w:val="ru-RU"/>
        </w:rPr>
        <w:t>231.</w:t>
      </w:r>
      <w:r w:rsidRPr="000C1D77">
        <w:rPr>
          <w:lang w:val="ru-RU"/>
        </w:rPr>
        <w:tab/>
        <w:t>В большинстве субъектов Российской Федерации в среднесрочной перспективе (до 2020 года) на основании утвержденных в субъектах Российской Федерации перспективных схем развития и размещения стационарных учреждений социального обслуживания предполагается создание новых объектов социального обслуживания путем строительства типовых зданий и сооружений, увеличение мощности действующих стационарных учреждений социального обслуживания, строительства дополнительных жилых корпусов и т.д.</w:t>
      </w:r>
    </w:p>
    <w:p w:rsidR="00607B47" w:rsidRPr="000C1D77" w:rsidRDefault="00607B47" w:rsidP="00E7512B">
      <w:pPr>
        <w:pStyle w:val="SingleTxtG"/>
        <w:rPr>
          <w:lang w:val="ru-RU"/>
        </w:rPr>
      </w:pPr>
      <w:r w:rsidRPr="000C1D77">
        <w:rPr>
          <w:lang w:val="ru-RU"/>
        </w:rPr>
        <w:t>232.</w:t>
      </w:r>
      <w:r w:rsidRPr="000C1D77">
        <w:rPr>
          <w:lang w:val="ru-RU"/>
        </w:rPr>
        <w:tab/>
        <w:t>Всего в системе учреждений социального обслуживания населения Российской Федерации действует около 3,7 тыс. учреждений для граждан пожилого возраста и инвалидов, а также около 3,2 тыс. учреждений социального обслуживания семьи и детей. Указанные учреждения функционируют во всех субъектах Российской Федерации.</w:t>
      </w:r>
      <w:r w:rsidR="000C1D77" w:rsidRPr="000C1D77">
        <w:rPr>
          <w:lang w:val="ru-RU"/>
        </w:rPr>
        <w:t xml:space="preserve"> </w:t>
      </w:r>
      <w:r w:rsidRPr="000C1D77">
        <w:rPr>
          <w:lang w:val="ru-RU"/>
        </w:rPr>
        <w:t>Организация их деятельности и финансовое обеспечение</w:t>
      </w:r>
      <w:r w:rsidR="000C1D77" w:rsidRPr="000C1D77">
        <w:rPr>
          <w:lang w:val="ru-RU"/>
        </w:rPr>
        <w:t xml:space="preserve"> </w:t>
      </w:r>
      <w:r w:rsidRPr="000C1D77">
        <w:rPr>
          <w:lang w:val="ru-RU"/>
        </w:rPr>
        <w:t xml:space="preserve">относится к полномочиям </w:t>
      </w:r>
      <w:r w:rsidR="00197478" w:rsidRPr="000C1D77">
        <w:rPr>
          <w:lang w:val="ru-RU"/>
        </w:rPr>
        <w:t>субъектов Российской Федерации.</w:t>
      </w:r>
    </w:p>
    <w:p w:rsidR="00607B47" w:rsidRPr="000C1D77" w:rsidRDefault="00607B47" w:rsidP="00E7512B">
      <w:pPr>
        <w:pStyle w:val="SingleTxtG"/>
        <w:rPr>
          <w:lang w:val="ru-RU"/>
        </w:rPr>
      </w:pPr>
      <w:r w:rsidRPr="000C1D77">
        <w:rPr>
          <w:lang w:val="ru-RU"/>
        </w:rPr>
        <w:t>233.</w:t>
      </w:r>
      <w:r w:rsidRPr="000C1D77">
        <w:rPr>
          <w:lang w:val="ru-RU"/>
        </w:rPr>
        <w:tab/>
        <w:t xml:space="preserve">В соответствии с подпунктом </w:t>
      </w:r>
      <w:r w:rsidRPr="002C407C">
        <w:rPr>
          <w:lang w:val="fr-CH"/>
        </w:rPr>
        <w:t>v</w:t>
      </w:r>
      <w:r w:rsidRPr="000C1D77">
        <w:rPr>
          <w:lang w:val="ru-RU"/>
        </w:rPr>
        <w:t xml:space="preserve">) пункта </w:t>
      </w:r>
      <w:r w:rsidRPr="002C407C">
        <w:rPr>
          <w:lang w:val="fr-CH"/>
        </w:rPr>
        <w:t>e</w:t>
      </w:r>
      <w:r w:rsidRPr="000C1D77">
        <w:rPr>
          <w:lang w:val="ru-RU"/>
        </w:rPr>
        <w:t xml:space="preserve">) статьи 5 Конвенции статьей 5 Закона Российской Федерации </w:t>
      </w:r>
      <w:r w:rsidR="000C1D77" w:rsidRPr="000C1D77">
        <w:rPr>
          <w:lang w:val="ru-RU"/>
        </w:rPr>
        <w:t>"</w:t>
      </w:r>
      <w:r w:rsidRPr="000C1D77">
        <w:rPr>
          <w:lang w:val="ru-RU"/>
        </w:rPr>
        <w:t>Об образовании</w:t>
      </w:r>
      <w:r w:rsidR="000C1D77">
        <w:rPr>
          <w:lang w:val="ru-RU"/>
        </w:rPr>
        <w:t>"</w:t>
      </w:r>
      <w:r w:rsidRPr="000C1D77">
        <w:rPr>
          <w:lang w:val="ru-RU"/>
        </w:rPr>
        <w:t xml:space="preserve"> 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p>
    <w:p w:rsidR="00607B47" w:rsidRPr="000C1D77" w:rsidRDefault="00607B47" w:rsidP="00E7512B">
      <w:pPr>
        <w:pStyle w:val="SingleTxtG"/>
        <w:rPr>
          <w:lang w:val="ru-RU"/>
        </w:rPr>
      </w:pPr>
      <w:r w:rsidRPr="000C1D77">
        <w:rPr>
          <w:lang w:val="ru-RU"/>
        </w:rPr>
        <w:t>234.</w:t>
      </w:r>
      <w:r w:rsidRPr="000C1D77">
        <w:rPr>
          <w:lang w:val="ru-RU"/>
        </w:rPr>
        <w:tab/>
        <w:t xml:space="preserve">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 </w:t>
      </w:r>
    </w:p>
    <w:p w:rsidR="00607B47" w:rsidRPr="000C1D77" w:rsidRDefault="00607B47" w:rsidP="00E7512B">
      <w:pPr>
        <w:pStyle w:val="SingleTxtG"/>
        <w:rPr>
          <w:lang w:val="ru-RU"/>
        </w:rPr>
      </w:pPr>
      <w:r w:rsidRPr="000C1D77">
        <w:rPr>
          <w:lang w:val="ru-RU"/>
        </w:rPr>
        <w:t>235.</w:t>
      </w:r>
      <w:r w:rsidRPr="000C1D77">
        <w:rPr>
          <w:lang w:val="ru-RU"/>
        </w:rPr>
        <w:tab/>
        <w:t xml:space="preserve">Федеральным законом от 9 февраля 2007 года № 17-ФЗ </w:t>
      </w:r>
      <w:r w:rsidR="000C1D77" w:rsidRPr="000C1D77">
        <w:rPr>
          <w:lang w:val="ru-RU"/>
        </w:rPr>
        <w:t>"</w:t>
      </w:r>
      <w:r w:rsidRPr="000C1D77">
        <w:rPr>
          <w:lang w:val="ru-RU"/>
        </w:rPr>
        <w:t xml:space="preserve">О внесении изменений в Закон Российской Федерации </w:t>
      </w:r>
      <w:r w:rsidR="000C1D77" w:rsidRPr="000C1D77">
        <w:rPr>
          <w:lang w:val="ru-RU"/>
        </w:rPr>
        <w:t>"</w:t>
      </w:r>
      <w:r w:rsidRPr="000C1D77">
        <w:rPr>
          <w:lang w:val="ru-RU"/>
        </w:rPr>
        <w:t>Об образовании</w:t>
      </w:r>
      <w:r w:rsidR="000C1D77">
        <w:rPr>
          <w:lang w:val="ru-RU"/>
        </w:rPr>
        <w:t>"</w:t>
      </w:r>
      <w:r w:rsidRPr="000C1D77">
        <w:rPr>
          <w:lang w:val="ru-RU"/>
        </w:rPr>
        <w:t xml:space="preserve"> и Федеральный закон </w:t>
      </w:r>
      <w:r w:rsidR="000C1D77" w:rsidRPr="000C1D77">
        <w:rPr>
          <w:lang w:val="ru-RU"/>
        </w:rPr>
        <w:t>"</w:t>
      </w:r>
      <w:r w:rsidRPr="000C1D77">
        <w:rPr>
          <w:lang w:val="ru-RU"/>
        </w:rPr>
        <w:t>О высшем и послевузовском профессиональном образовании</w:t>
      </w:r>
      <w:r w:rsidR="000C1D77">
        <w:rPr>
          <w:lang w:val="ru-RU"/>
        </w:rPr>
        <w:t>"</w:t>
      </w:r>
      <w:r w:rsidRPr="000C1D77">
        <w:rPr>
          <w:lang w:val="ru-RU"/>
        </w:rPr>
        <w:t xml:space="preserve"> в части проведения единого государственного экзамена</w:t>
      </w:r>
      <w:r w:rsidR="000C1D77">
        <w:rPr>
          <w:lang w:val="ru-RU"/>
        </w:rPr>
        <w:t>"</w:t>
      </w:r>
      <w:r w:rsidRPr="000C1D77">
        <w:rPr>
          <w:lang w:val="ru-RU"/>
        </w:rPr>
        <w:t xml:space="preserve"> введен Единый государственный экзамен как форма проведения государственной (итоговой) аттестации обучающихся, освоивших образовательные программы среднего (полного) общего образования.</w:t>
      </w:r>
    </w:p>
    <w:p w:rsidR="00607B47" w:rsidRPr="000C1D77" w:rsidRDefault="00607B47" w:rsidP="00E7512B">
      <w:pPr>
        <w:pStyle w:val="SingleTxtG"/>
        <w:rPr>
          <w:lang w:val="ru-RU"/>
        </w:rPr>
      </w:pPr>
      <w:r w:rsidRPr="000C1D77">
        <w:rPr>
          <w:lang w:val="ru-RU"/>
        </w:rPr>
        <w:t>236.</w:t>
      </w:r>
      <w:r w:rsidRPr="000C1D77">
        <w:rPr>
          <w:lang w:val="ru-RU"/>
        </w:rPr>
        <w:tab/>
        <w:t>Опыт реализации указанного Федерального закона свидетельствуют о том, что единый государственный экзамен позволяет обеспечить независимую объективную оценку качества среднего (полного) общего образования, отбор из поступающих в образовательные учреждения среднего профессионального и высшего профессионального образования наиболее способных и подготовленных к освоению образовательной программы соответствующего уровня, а также повышает доступность профессионального образования, сокращает временные и финансовые затраты на проведение конкурсного отбора в образовательных</w:t>
      </w:r>
      <w:r w:rsidR="000C1D77" w:rsidRPr="000C1D77">
        <w:rPr>
          <w:lang w:val="ru-RU"/>
        </w:rPr>
        <w:t xml:space="preserve"> </w:t>
      </w:r>
      <w:r w:rsidRPr="000C1D77">
        <w:rPr>
          <w:lang w:val="ru-RU"/>
        </w:rPr>
        <w:t>учреждениях профессионального образования.</w:t>
      </w:r>
    </w:p>
    <w:p w:rsidR="00794DFA" w:rsidRPr="000C1D77" w:rsidRDefault="00794DFA" w:rsidP="00E7512B">
      <w:pPr>
        <w:pStyle w:val="SingleTxtG"/>
        <w:rPr>
          <w:lang w:val="ru-RU"/>
        </w:rPr>
      </w:pPr>
      <w:r w:rsidRPr="000C1D77">
        <w:rPr>
          <w:lang w:val="ru-RU"/>
        </w:rPr>
        <w:t>237.</w:t>
      </w:r>
      <w:r w:rsidRPr="000C1D77">
        <w:rPr>
          <w:lang w:val="ru-RU"/>
        </w:rPr>
        <w:tab/>
        <w:t xml:space="preserve"> Подтверждением эффективности единого государственного экзамена как инструмента повышения доступности профессионального образования является тот факт, что значительная часть выпускников, выбирающих сдачу единого государственного экзамена, проживает в сельской местности (около 30%) и в населенных</w:t>
      </w:r>
      <w:r w:rsidR="000C1D77" w:rsidRPr="000C1D77">
        <w:rPr>
          <w:lang w:val="ru-RU"/>
        </w:rPr>
        <w:t xml:space="preserve"> </w:t>
      </w:r>
      <w:r w:rsidRPr="000C1D77">
        <w:rPr>
          <w:lang w:val="ru-RU"/>
        </w:rPr>
        <w:t>пунктах</w:t>
      </w:r>
      <w:r w:rsidR="000C1D77" w:rsidRPr="000C1D77">
        <w:rPr>
          <w:lang w:val="ru-RU"/>
        </w:rPr>
        <w:t xml:space="preserve"> </w:t>
      </w:r>
      <w:r w:rsidRPr="000C1D77">
        <w:rPr>
          <w:lang w:val="ru-RU"/>
        </w:rPr>
        <w:t>районного и</w:t>
      </w:r>
      <w:r w:rsidR="000C1D77" w:rsidRPr="000C1D77">
        <w:rPr>
          <w:lang w:val="ru-RU"/>
        </w:rPr>
        <w:t xml:space="preserve"> </w:t>
      </w:r>
      <w:r w:rsidRPr="000C1D77">
        <w:rPr>
          <w:lang w:val="ru-RU"/>
        </w:rPr>
        <w:t>городского</w:t>
      </w:r>
      <w:r w:rsidR="000C1D77" w:rsidRPr="000C1D77">
        <w:rPr>
          <w:lang w:val="ru-RU"/>
        </w:rPr>
        <w:t xml:space="preserve"> </w:t>
      </w:r>
      <w:r w:rsidRPr="000C1D77">
        <w:rPr>
          <w:lang w:val="ru-RU"/>
        </w:rPr>
        <w:t>типов (с населением до 100 тыс. чел.). Наблюдается положительная динамика поступления таких выпускников в вузы Москвы, Санкт-Петербурга, других крупных городов России (так, в 2010 году контингент иногородних студентов в вузах Санкт-Петербурга составил более половины (59%) от общего числа зачисленных на первый курс). Кроме того, 62,5% выпускников, выбравших единый государственный экзамен, - из семей с ежемесячным доходом менее 10 тысяч рублей.</w:t>
      </w:r>
    </w:p>
    <w:p w:rsidR="00794DFA" w:rsidRPr="000C1D77" w:rsidRDefault="00794DFA" w:rsidP="00E7512B">
      <w:pPr>
        <w:pStyle w:val="SingleTxtG"/>
        <w:rPr>
          <w:lang w:val="ru-RU"/>
        </w:rPr>
      </w:pPr>
      <w:r w:rsidRPr="000C1D77">
        <w:rPr>
          <w:lang w:val="ru-RU"/>
        </w:rPr>
        <w:t>238.</w:t>
      </w:r>
      <w:r w:rsidRPr="000C1D77">
        <w:rPr>
          <w:lang w:val="ru-RU"/>
        </w:rPr>
        <w:tab/>
        <w:t>Это дает основание говорить о выравнивании стартовых возможностей для всех слоев населения в получении качественного профессионального образования, в том числе по наиболее востребованным специальностям и направлениям подготовки</w:t>
      </w:r>
    </w:p>
    <w:p w:rsidR="00794DFA" w:rsidRPr="000C1D77" w:rsidRDefault="00794DFA" w:rsidP="00E7512B">
      <w:pPr>
        <w:pStyle w:val="SingleTxtG"/>
        <w:rPr>
          <w:lang w:val="ru-RU"/>
        </w:rPr>
      </w:pPr>
      <w:r w:rsidRPr="000C1D77">
        <w:rPr>
          <w:lang w:val="ru-RU"/>
        </w:rPr>
        <w:t>239.</w:t>
      </w:r>
      <w:r w:rsidRPr="000C1D77">
        <w:rPr>
          <w:lang w:val="ru-RU"/>
        </w:rPr>
        <w:tab/>
        <w:t>Граждане Российской Федерации имеют право на получение основного общего образования на родном языке, а также на выбор языка обучения в пределах возможностей, предоставляемых системой образования (статья 6 Закона).</w:t>
      </w:r>
      <w:r w:rsidR="000C1D77" w:rsidRPr="000C1D77">
        <w:rPr>
          <w:lang w:val="ru-RU"/>
        </w:rPr>
        <w:t xml:space="preserve"> </w:t>
      </w:r>
      <w:r w:rsidRPr="000C1D77">
        <w:rPr>
          <w:lang w:val="ru-RU"/>
        </w:rPr>
        <w:t>Право граждан на получение образования на родном языке обеспечивается созданием необходимого числа соответствующих образовательных учреждений, классов, групп, а также условий для их функционирования.</w:t>
      </w:r>
    </w:p>
    <w:p w:rsidR="00794DFA" w:rsidRPr="000C1D77" w:rsidRDefault="00794DFA" w:rsidP="00E7512B">
      <w:pPr>
        <w:pStyle w:val="SingleTxtG"/>
        <w:rPr>
          <w:lang w:val="ru-RU"/>
        </w:rPr>
      </w:pPr>
      <w:r w:rsidRPr="000C1D77">
        <w:rPr>
          <w:lang w:val="ru-RU"/>
        </w:rPr>
        <w:t>240.</w:t>
      </w:r>
      <w:r w:rsidRPr="000C1D77">
        <w:rPr>
          <w:lang w:val="ru-RU"/>
        </w:rPr>
        <w:tab/>
        <w:t>Язык (языки), на котором ведутся обучение и воспитание в образовательном учреждении; определяется учредителем: (учредителями) образовательного учреждения и (или) уставом образовательного учреждения.</w:t>
      </w:r>
    </w:p>
    <w:p w:rsidR="00794DFA" w:rsidRPr="000C1D77" w:rsidRDefault="00794DFA" w:rsidP="00E7512B">
      <w:pPr>
        <w:pStyle w:val="SingleTxtG"/>
        <w:rPr>
          <w:lang w:val="ru-RU"/>
        </w:rPr>
      </w:pPr>
      <w:r w:rsidRPr="000C1D77">
        <w:rPr>
          <w:lang w:val="ru-RU"/>
        </w:rPr>
        <w:t>241.</w:t>
      </w:r>
      <w:r w:rsidRPr="000C1D77">
        <w:rPr>
          <w:lang w:val="ru-RU"/>
        </w:rPr>
        <w:tab/>
        <w:t>Что касается граждан иностранных государств,</w:t>
      </w:r>
      <w:r w:rsidR="000C1D77" w:rsidRPr="000C1D77">
        <w:rPr>
          <w:lang w:val="ru-RU"/>
        </w:rPr>
        <w:t xml:space="preserve"> </w:t>
      </w:r>
      <w:r w:rsidRPr="000C1D77">
        <w:rPr>
          <w:lang w:val="ru-RU"/>
        </w:rPr>
        <w:t>вопросы, связанные с получением ими образования на территории Российской Федерации, решаются в соответствии с законодательством Российской Федерации и международными договорами Российско</w:t>
      </w:r>
      <w:r w:rsidR="00197478" w:rsidRPr="000C1D77">
        <w:rPr>
          <w:lang w:val="ru-RU"/>
        </w:rPr>
        <w:t>й Федерации (статья 57 Закона).</w:t>
      </w:r>
    </w:p>
    <w:p w:rsidR="00794DFA" w:rsidRPr="000C1D77" w:rsidRDefault="00794DFA" w:rsidP="00E7512B">
      <w:pPr>
        <w:pStyle w:val="SingleTxtG"/>
        <w:rPr>
          <w:lang w:val="ru-RU"/>
        </w:rPr>
      </w:pPr>
      <w:r w:rsidRPr="000C1D77">
        <w:rPr>
          <w:lang w:val="ru-RU"/>
        </w:rPr>
        <w:t>242.</w:t>
      </w:r>
      <w:r w:rsidRPr="000C1D77">
        <w:rPr>
          <w:lang w:val="ru-RU"/>
        </w:rPr>
        <w:tab/>
        <w:t xml:space="preserve"> В соответствии с международными договорами Российской Федерации государство оказывает содействие представителям народов Российской Федерации, проживающим вне ее территории, в получении ими основного общего образования на родном языке. </w:t>
      </w:r>
    </w:p>
    <w:p w:rsidR="00794DFA" w:rsidRPr="000C1D77" w:rsidRDefault="00794DFA" w:rsidP="00E7512B">
      <w:pPr>
        <w:pStyle w:val="SingleTxtG"/>
        <w:rPr>
          <w:lang w:val="ru-RU"/>
        </w:rPr>
      </w:pPr>
      <w:r w:rsidRPr="000C1D77">
        <w:rPr>
          <w:lang w:val="ru-RU"/>
        </w:rPr>
        <w:t>243.</w:t>
      </w:r>
      <w:r w:rsidRPr="000C1D77">
        <w:rPr>
          <w:lang w:val="ru-RU"/>
        </w:rPr>
        <w:tab/>
        <w:t xml:space="preserve"> Более подробная информация о реализации прав в сфере получения образования на родных языках отражена в пунктах 373, 381-399.</w:t>
      </w:r>
    </w:p>
    <w:p w:rsidR="00794DFA" w:rsidRPr="000C1D77" w:rsidRDefault="00794DFA" w:rsidP="00E7512B">
      <w:pPr>
        <w:pStyle w:val="SingleTxtG"/>
        <w:rPr>
          <w:lang w:val="ru-RU"/>
        </w:rPr>
      </w:pPr>
      <w:r w:rsidRPr="000C1D77">
        <w:rPr>
          <w:lang w:val="ru-RU"/>
        </w:rPr>
        <w:t>244.</w:t>
      </w:r>
      <w:r w:rsidRPr="000C1D77">
        <w:rPr>
          <w:lang w:val="ru-RU"/>
        </w:rPr>
        <w:tab/>
        <w:t xml:space="preserve">В соответствии с подпунктом </w:t>
      </w:r>
      <w:r w:rsidRPr="00E7512B">
        <w:t>vi</w:t>
      </w:r>
      <w:r w:rsidRPr="000C1D77">
        <w:rPr>
          <w:lang w:val="ru-RU"/>
        </w:rPr>
        <w:t xml:space="preserve">) пункта </w:t>
      </w:r>
      <w:r w:rsidRPr="00E7512B">
        <w:t>e</w:t>
      </w:r>
      <w:r w:rsidRPr="000C1D77">
        <w:rPr>
          <w:lang w:val="ru-RU"/>
        </w:rPr>
        <w:t>) статьи 5</w:t>
      </w:r>
      <w:r w:rsidR="000C1D77" w:rsidRPr="000C1D77">
        <w:rPr>
          <w:lang w:val="ru-RU"/>
        </w:rPr>
        <w:t xml:space="preserve"> </w:t>
      </w:r>
      <w:r w:rsidRPr="000C1D77">
        <w:rPr>
          <w:lang w:val="ru-RU"/>
        </w:rPr>
        <w:t xml:space="preserve">Конвенции Конституцией Российской Федерации и федеральным законодательством (Федеральный закон </w:t>
      </w:r>
      <w:r w:rsidR="000C1D77">
        <w:rPr>
          <w:lang w:val="ru-RU"/>
        </w:rPr>
        <w:t>"</w:t>
      </w:r>
      <w:r w:rsidRPr="000C1D77">
        <w:rPr>
          <w:lang w:val="ru-RU"/>
        </w:rPr>
        <w:t>О гарантиях прав коренных малочисленных народов Севера, Сибири и Дальнего Востока Российской Федерации</w:t>
      </w:r>
      <w:r w:rsidR="000C1D77">
        <w:rPr>
          <w:lang w:val="ru-RU"/>
        </w:rPr>
        <w:t>"</w:t>
      </w:r>
      <w:r w:rsidRPr="000C1D77">
        <w:rPr>
          <w:lang w:val="ru-RU"/>
        </w:rPr>
        <w:t xml:space="preserve">, Федеральный закон </w:t>
      </w:r>
      <w:r w:rsidR="000C1D77">
        <w:rPr>
          <w:lang w:val="ru-RU"/>
        </w:rPr>
        <w:t>"</w:t>
      </w:r>
      <w:r w:rsidRPr="000C1D77">
        <w:rPr>
          <w:lang w:val="ru-RU"/>
        </w:rPr>
        <w:t>Основы законодательства Российской Федерации о культуре</w:t>
      </w:r>
      <w:r w:rsidR="000C1D77">
        <w:rPr>
          <w:lang w:val="ru-RU"/>
        </w:rPr>
        <w:t>"</w:t>
      </w:r>
      <w:r w:rsidRPr="000C1D77">
        <w:rPr>
          <w:lang w:val="ru-RU"/>
        </w:rPr>
        <w:t xml:space="preserve"> и др.)</w:t>
      </w:r>
      <w:r w:rsidR="000C1D77" w:rsidRPr="000C1D77">
        <w:rPr>
          <w:lang w:val="ru-RU"/>
        </w:rPr>
        <w:t xml:space="preserve"> </w:t>
      </w:r>
      <w:r w:rsidRPr="000C1D77">
        <w:rPr>
          <w:lang w:val="ru-RU"/>
        </w:rPr>
        <w:t>Российская Федерация гарантирует свой протекционизм (покровительство) в отношении сохранения и восстановления культурно-национальной самобытности малочисленных этнических общностей Российской Федерации</w:t>
      </w:r>
      <w:r w:rsidR="000C1D77">
        <w:rPr>
          <w:lang w:val="ru-RU"/>
        </w:rPr>
        <w:t>"</w:t>
      </w:r>
      <w:r w:rsidRPr="000C1D77">
        <w:rPr>
          <w:lang w:val="ru-RU"/>
        </w:rPr>
        <w:t>. Эти нормы обусловлены уязвимостью традиционного образа жизни малочисленных народов, суровыми климатическими условиями, в</w:t>
      </w:r>
      <w:r w:rsidR="000C1D77" w:rsidRPr="000C1D77">
        <w:rPr>
          <w:lang w:val="ru-RU"/>
        </w:rPr>
        <w:t xml:space="preserve"> </w:t>
      </w:r>
      <w:r w:rsidRPr="000C1D77">
        <w:rPr>
          <w:lang w:val="ru-RU"/>
        </w:rPr>
        <w:t>которых они проживают, процесс</w:t>
      </w:r>
      <w:r w:rsidR="00197478" w:rsidRPr="000C1D77">
        <w:rPr>
          <w:lang w:val="ru-RU"/>
        </w:rPr>
        <w:t>ами урбанизации и глобализации.</w:t>
      </w:r>
    </w:p>
    <w:p w:rsidR="00794DFA" w:rsidRPr="000C1D77" w:rsidRDefault="00794DFA" w:rsidP="00E7512B">
      <w:pPr>
        <w:pStyle w:val="SingleTxtG"/>
        <w:rPr>
          <w:lang w:val="ru-RU"/>
        </w:rPr>
      </w:pPr>
      <w:r w:rsidRPr="000C1D77">
        <w:rPr>
          <w:lang w:val="ru-RU"/>
        </w:rPr>
        <w:t>245.</w:t>
      </w:r>
      <w:r w:rsidRPr="000C1D77">
        <w:rPr>
          <w:lang w:val="ru-RU"/>
        </w:rPr>
        <w:tab/>
        <w:t xml:space="preserve">В то же время российским национальным законодательством обеспечивается право сохранять и развивать родной язык, традиции и культуру народов Российской Федерации (Закон Российской Федерации </w:t>
      </w:r>
      <w:r w:rsidR="000C1D77" w:rsidRPr="000C1D77">
        <w:rPr>
          <w:lang w:val="ru-RU"/>
        </w:rPr>
        <w:t>"</w:t>
      </w:r>
      <w:r w:rsidRPr="000C1D77">
        <w:rPr>
          <w:lang w:val="ru-RU"/>
        </w:rPr>
        <w:t>О языках народов Российской Федерации</w:t>
      </w:r>
      <w:r w:rsidR="000C1D77">
        <w:rPr>
          <w:lang w:val="ru-RU"/>
        </w:rPr>
        <w:t>"</w:t>
      </w:r>
      <w:r w:rsidRPr="000C1D77">
        <w:rPr>
          <w:lang w:val="ru-RU"/>
        </w:rPr>
        <w:t xml:space="preserve">, Федеральный закон </w:t>
      </w:r>
      <w:r w:rsidR="000C1D77" w:rsidRPr="000C1D77">
        <w:rPr>
          <w:lang w:val="ru-RU"/>
        </w:rPr>
        <w:t>"</w:t>
      </w:r>
      <w:r w:rsidRPr="000C1D77">
        <w:rPr>
          <w:lang w:val="ru-RU"/>
        </w:rPr>
        <w:t>О национально-культурной автономии</w:t>
      </w:r>
      <w:r w:rsidR="000C1D77">
        <w:rPr>
          <w:lang w:val="ru-RU"/>
        </w:rPr>
        <w:t>"</w:t>
      </w:r>
      <w:r w:rsidRPr="000C1D77">
        <w:rPr>
          <w:lang w:val="ru-RU"/>
        </w:rPr>
        <w:t xml:space="preserve"> и др.). Для более полного раскрытия национально-культурного потенциала всех населяющих территорию России народов предусматривается создание условий для всестороннего и равноправного развития родного языка, свободы выбора и использования языка общения. Закон делает акцент на защиту суверенных языковых прав личности независимо от происхождения человека, его социального и имущественного положения, расовой и национальной (этнической) принадлежности, пола, образования, отношения к религии и места жительства. Информация о количестве средств массовой информации на языках народов России представлена в приложении к настоящему докладу.</w:t>
      </w:r>
    </w:p>
    <w:p w:rsidR="00794DFA" w:rsidRPr="000C1D77" w:rsidRDefault="00794DFA" w:rsidP="00E7512B">
      <w:pPr>
        <w:pStyle w:val="SingleTxtG"/>
        <w:rPr>
          <w:lang w:val="ru-RU"/>
        </w:rPr>
      </w:pPr>
      <w:r w:rsidRPr="000C1D77">
        <w:rPr>
          <w:lang w:val="ru-RU"/>
        </w:rPr>
        <w:t>246.</w:t>
      </w:r>
      <w:r w:rsidRPr="000C1D77">
        <w:rPr>
          <w:lang w:val="ru-RU"/>
        </w:rPr>
        <w:tab/>
        <w:t xml:space="preserve">Федеральный закон </w:t>
      </w:r>
      <w:r w:rsidR="000C1D77" w:rsidRPr="000C1D77">
        <w:rPr>
          <w:lang w:val="ru-RU"/>
        </w:rPr>
        <w:t>"</w:t>
      </w:r>
      <w:r w:rsidRPr="000C1D77">
        <w:rPr>
          <w:lang w:val="ru-RU"/>
        </w:rPr>
        <w:t>Основы законодательства Российской Федерации о культуре</w:t>
      </w:r>
      <w:r w:rsidR="000C1D77">
        <w:rPr>
          <w:lang w:val="ru-RU"/>
        </w:rPr>
        <w:t>"</w:t>
      </w:r>
      <w:r w:rsidRPr="000C1D77">
        <w:rPr>
          <w:lang w:val="ru-RU"/>
        </w:rPr>
        <w:t xml:space="preserve"> фиксирует право народов и иных этнических общностей </w:t>
      </w:r>
      <w:r w:rsidR="000C1D77" w:rsidRPr="000C1D77">
        <w:rPr>
          <w:lang w:val="ru-RU"/>
        </w:rPr>
        <w:t>"</w:t>
      </w:r>
      <w:r w:rsidRPr="000C1D77">
        <w:rPr>
          <w:lang w:val="ru-RU"/>
        </w:rPr>
        <w:t>на сохранение и развитие своей культурно-национальной самобытности, защиту, восстановление и сохранение исконной культурно-исторической среды обитания</w:t>
      </w:r>
      <w:r w:rsidR="000C1D77">
        <w:rPr>
          <w:lang w:val="ru-RU"/>
        </w:rPr>
        <w:t>"</w:t>
      </w:r>
      <w:r w:rsidRPr="000C1D77">
        <w:rPr>
          <w:lang w:val="ru-RU"/>
        </w:rPr>
        <w:t>.</w:t>
      </w:r>
    </w:p>
    <w:p w:rsidR="00794DFA" w:rsidRPr="000C1D77" w:rsidRDefault="00794DFA" w:rsidP="00E7512B">
      <w:pPr>
        <w:pStyle w:val="SingleTxtG"/>
        <w:rPr>
          <w:lang w:val="ru-RU"/>
        </w:rPr>
      </w:pPr>
      <w:r w:rsidRPr="000C1D77">
        <w:rPr>
          <w:lang w:val="ru-RU"/>
        </w:rPr>
        <w:t>247.</w:t>
      </w:r>
      <w:r w:rsidRPr="000C1D77">
        <w:rPr>
          <w:lang w:val="ru-RU"/>
        </w:rPr>
        <w:tab/>
        <w:t xml:space="preserve">Федеральный закон </w:t>
      </w:r>
      <w:r w:rsidR="000C1D77" w:rsidRPr="000C1D77">
        <w:rPr>
          <w:lang w:val="ru-RU"/>
        </w:rPr>
        <w:t>"</w:t>
      </w:r>
      <w:r w:rsidRPr="000C1D77">
        <w:rPr>
          <w:lang w:val="ru-RU"/>
        </w:rPr>
        <w:t>О национально-культурной автономии</w:t>
      </w:r>
      <w:r w:rsidR="000C1D77">
        <w:rPr>
          <w:lang w:val="ru-RU"/>
        </w:rPr>
        <w:t>"</w:t>
      </w:r>
      <w:r w:rsidRPr="000C1D77">
        <w:rPr>
          <w:lang w:val="ru-RU"/>
        </w:rPr>
        <w:t xml:space="preserve"> определяет такую </w:t>
      </w:r>
      <w:r w:rsidR="000C1D77" w:rsidRPr="000C1D77">
        <w:rPr>
          <w:lang w:val="ru-RU"/>
        </w:rPr>
        <w:t>"</w:t>
      </w:r>
      <w:r w:rsidRPr="000C1D77">
        <w:rPr>
          <w:lang w:val="ru-RU"/>
        </w:rPr>
        <w:t>форму национально-культурного самоопределения, представляющую собой общественное объединение граждан Российской Федерации, относящих себя к определенным этническим общностям, на основе их добровольной самобытности в целях самостоятельного решения вопросов сохранения самобытности, развития языка, образования, национальной культу</w:t>
      </w:r>
      <w:r w:rsidR="00197478" w:rsidRPr="000C1D77">
        <w:rPr>
          <w:lang w:val="ru-RU"/>
        </w:rPr>
        <w:t>ры</w:t>
      </w:r>
      <w:r w:rsidR="000C1D77">
        <w:rPr>
          <w:lang w:val="ru-RU"/>
        </w:rPr>
        <w:t>"</w:t>
      </w:r>
      <w:r w:rsidR="00197478" w:rsidRPr="000C1D77">
        <w:rPr>
          <w:lang w:val="ru-RU"/>
        </w:rPr>
        <w:t>.</w:t>
      </w:r>
    </w:p>
    <w:p w:rsidR="00794DFA" w:rsidRPr="000C1D77" w:rsidRDefault="00794DFA" w:rsidP="00E7512B">
      <w:pPr>
        <w:pStyle w:val="SingleTxtG"/>
        <w:rPr>
          <w:lang w:val="ru-RU"/>
        </w:rPr>
      </w:pPr>
      <w:r w:rsidRPr="000C1D77">
        <w:rPr>
          <w:lang w:val="ru-RU"/>
        </w:rPr>
        <w:t>248.</w:t>
      </w:r>
      <w:r w:rsidRPr="000C1D77">
        <w:rPr>
          <w:lang w:val="ru-RU"/>
        </w:rPr>
        <w:tab/>
        <w:t xml:space="preserve">В соответствии с пунктом </w:t>
      </w:r>
      <w:r w:rsidRPr="00E7512B">
        <w:t>f</w:t>
      </w:r>
      <w:r w:rsidRPr="000C1D77">
        <w:rPr>
          <w:lang w:val="ru-RU"/>
        </w:rPr>
        <w:t>) статьи 5 Конвенции, как в российском национальном законодательстве, так и фактически отсутствуют какие-либо ограничения, связанные с расовой, этнической, языковой или иной принадлежностью, на доступ к любому месту или любому виду обслуживания, предназначенному для общественного пользования.</w:t>
      </w:r>
    </w:p>
    <w:p w:rsidR="00794DFA" w:rsidRPr="000C1D77" w:rsidRDefault="00140F09" w:rsidP="00140F09">
      <w:pPr>
        <w:pStyle w:val="H4G"/>
        <w:rPr>
          <w:b/>
          <w:i w:val="0"/>
          <w:lang w:val="ru-RU"/>
        </w:rPr>
      </w:pPr>
      <w:r w:rsidRPr="000C1D77">
        <w:rPr>
          <w:b/>
          <w:i w:val="0"/>
          <w:lang w:val="ru-RU"/>
        </w:rPr>
        <w:tab/>
      </w:r>
      <w:r w:rsidR="006E3091" w:rsidRPr="000C1D77">
        <w:rPr>
          <w:b/>
          <w:i w:val="0"/>
          <w:lang w:val="ru-RU"/>
        </w:rPr>
        <w:t>1.</w:t>
      </w:r>
      <w:r w:rsidRPr="000C1D77">
        <w:rPr>
          <w:b/>
          <w:i w:val="0"/>
          <w:lang w:val="ru-RU"/>
        </w:rPr>
        <w:tab/>
        <w:t>Ситуация с обеспечением прав представителей цыганской этнической общности</w:t>
      </w:r>
    </w:p>
    <w:p w:rsidR="00794DFA" w:rsidRPr="000C1D77" w:rsidRDefault="00794DFA" w:rsidP="00E7512B">
      <w:pPr>
        <w:pStyle w:val="SingleTxtG"/>
        <w:rPr>
          <w:lang w:val="ru-RU"/>
        </w:rPr>
      </w:pPr>
      <w:r w:rsidRPr="000C1D77">
        <w:rPr>
          <w:lang w:val="ru-RU"/>
        </w:rPr>
        <w:t>249.</w:t>
      </w:r>
      <w:r w:rsidRPr="000C1D77">
        <w:rPr>
          <w:lang w:val="ru-RU"/>
        </w:rPr>
        <w:tab/>
        <w:t>В Российской Федерации, как и</w:t>
      </w:r>
      <w:r w:rsidR="00140F09" w:rsidRPr="000C1D77">
        <w:rPr>
          <w:lang w:val="ru-RU"/>
        </w:rPr>
        <w:t xml:space="preserve"> в других европейских странах, </w:t>
      </w:r>
      <w:r w:rsidRPr="000C1D77">
        <w:rPr>
          <w:lang w:val="ru-RU"/>
        </w:rPr>
        <w:t xml:space="preserve">проблемы социализации цыган рома, включая обеспечение доступа к современной социальной инфраструктуре (получение необходимых документов, оказание медицинской помощи, обеспечение жильем и т.д.) и их успешной социализации, весьма актуальны. </w:t>
      </w:r>
    </w:p>
    <w:p w:rsidR="00794DFA" w:rsidRPr="000C1D77" w:rsidRDefault="00794DFA" w:rsidP="00E7512B">
      <w:pPr>
        <w:pStyle w:val="SingleTxtG"/>
        <w:rPr>
          <w:lang w:val="ru-RU"/>
        </w:rPr>
      </w:pPr>
      <w:r w:rsidRPr="000C1D77">
        <w:rPr>
          <w:lang w:val="ru-RU"/>
        </w:rPr>
        <w:t>250.</w:t>
      </w:r>
      <w:r w:rsidRPr="000C1D77">
        <w:rPr>
          <w:lang w:val="ru-RU"/>
        </w:rPr>
        <w:tab/>
        <w:t>На федеральном, региональном и местном уровнях государственного управления регулярно проводятся рабочие встречи с представителями национальных общественных объединений рома. Важным прорывом в совершенствовании межведомственной координации по вопросам цыганской этнической общности, стало обсуждение современного социально-экономического и этнокультурного развития российских цыган на состоявшемся в августе 2011 заседании Экспертно-консультативного совета представителей национальных общественных объединений при Заместителе Председателя Правительства Российской Федерации. По итогам данного заседания Министерству регионального развития Российской Федерации совместно с Федеральной национально-культурной автономией цыган России дано поручение разработать План действий по социально-экономическому и этнокультурному развитию цыганской этнической общности. Разработка такого документа в настоящее время ведется совместно с федеральной национально-культурной автономией цыган, по завершении он будет внесен на утверждение в Правительство Российской Федерации.</w:t>
      </w:r>
    </w:p>
    <w:p w:rsidR="00794DFA" w:rsidRPr="000C1D77" w:rsidRDefault="00794DFA" w:rsidP="00E7512B">
      <w:pPr>
        <w:pStyle w:val="SingleTxtG"/>
        <w:rPr>
          <w:lang w:val="ru-RU"/>
        </w:rPr>
      </w:pPr>
      <w:r w:rsidRPr="000C1D77">
        <w:rPr>
          <w:lang w:val="ru-RU"/>
        </w:rPr>
        <w:t>251.</w:t>
      </w:r>
      <w:r w:rsidRPr="000C1D77">
        <w:rPr>
          <w:lang w:val="ru-RU"/>
        </w:rPr>
        <w:tab/>
        <w:t>Органы государственной власти Российской Федерации исходят из того, что легализация домовладений является тем правовым механизмом, который исключает практику принудительного выселения рома.</w:t>
      </w:r>
      <w:r w:rsidR="000C1D77" w:rsidRPr="000C1D77">
        <w:rPr>
          <w:lang w:val="ru-RU"/>
        </w:rPr>
        <w:t xml:space="preserve"> </w:t>
      </w:r>
      <w:r w:rsidRPr="000C1D77">
        <w:rPr>
          <w:lang w:val="ru-RU"/>
        </w:rPr>
        <w:t>Легализация цыганского населения позволяет ему пользоваться всеми правами, гарантированными гражданам Конституцией Российской Федерации и соответствующими законодательными актами федерального и регионального уровня.</w:t>
      </w:r>
    </w:p>
    <w:p w:rsidR="00794DFA" w:rsidRPr="000C1D77" w:rsidRDefault="00794DFA" w:rsidP="00E7512B">
      <w:pPr>
        <w:pStyle w:val="SingleTxtG"/>
        <w:rPr>
          <w:lang w:val="ru-RU"/>
        </w:rPr>
      </w:pPr>
      <w:r w:rsidRPr="000C1D77">
        <w:rPr>
          <w:lang w:val="ru-RU"/>
        </w:rPr>
        <w:t>252.</w:t>
      </w:r>
      <w:r w:rsidRPr="000C1D77">
        <w:rPr>
          <w:lang w:val="ru-RU"/>
        </w:rPr>
        <w:tab/>
        <w:t xml:space="preserve">Работа по легализации поселений рома ведется в тесном взаимодействии федеральных, региональных органов государственной власти и органов местного самоуправления. </w:t>
      </w:r>
    </w:p>
    <w:p w:rsidR="00794DFA" w:rsidRPr="000C1D77" w:rsidRDefault="00794DFA" w:rsidP="00E7512B">
      <w:pPr>
        <w:pStyle w:val="SingleTxtG"/>
        <w:rPr>
          <w:lang w:val="ru-RU"/>
        </w:rPr>
      </w:pPr>
      <w:r w:rsidRPr="000C1D77">
        <w:rPr>
          <w:lang w:val="ru-RU"/>
        </w:rPr>
        <w:t>253.</w:t>
      </w:r>
      <w:r w:rsidRPr="000C1D77">
        <w:rPr>
          <w:lang w:val="ru-RU"/>
        </w:rPr>
        <w:tab/>
        <w:t>В то же время семьям рома оказывается государственная поддержка в рамках обеспечения жильем населения, нуждающегося в улучшении жилищных условий. В качестве конкретных примеров улучшения жилищных условий рома м</w:t>
      </w:r>
      <w:r w:rsidR="00ED1589" w:rsidRPr="000C1D77">
        <w:rPr>
          <w:lang w:val="ru-RU"/>
        </w:rPr>
        <w:t>ожно привести следующие данные.</w:t>
      </w:r>
    </w:p>
    <w:p w:rsidR="00794DFA" w:rsidRPr="000C1D77" w:rsidRDefault="00794DFA" w:rsidP="00E7512B">
      <w:pPr>
        <w:pStyle w:val="SingleTxtG"/>
        <w:rPr>
          <w:lang w:val="ru-RU"/>
        </w:rPr>
      </w:pPr>
      <w:r w:rsidRPr="000C1D77">
        <w:rPr>
          <w:lang w:val="ru-RU"/>
        </w:rPr>
        <w:t>254.</w:t>
      </w:r>
      <w:r w:rsidRPr="000C1D77">
        <w:rPr>
          <w:lang w:val="ru-RU"/>
        </w:rPr>
        <w:tab/>
        <w:t>Так, в 2010 г. в Калужской области реализовали свое право на получение жилья 63 семьи рома, в том числе</w:t>
      </w:r>
      <w:r w:rsidR="000C1D77" w:rsidRPr="000C1D77">
        <w:rPr>
          <w:lang w:val="ru-RU"/>
        </w:rPr>
        <w:t xml:space="preserve"> </w:t>
      </w:r>
      <w:r w:rsidRPr="000C1D77">
        <w:rPr>
          <w:lang w:val="ru-RU"/>
        </w:rPr>
        <w:t>45 - получили государственное или муниципальное жилье, 15 - стоят в очереди на получение жилья, 3 – в очереди на улучшение жилищных условий.</w:t>
      </w:r>
    </w:p>
    <w:p w:rsidR="00794DFA" w:rsidRPr="000C1D77" w:rsidRDefault="00794DFA" w:rsidP="00E7512B">
      <w:pPr>
        <w:pStyle w:val="SingleTxtG"/>
        <w:rPr>
          <w:lang w:val="ru-RU"/>
        </w:rPr>
      </w:pPr>
      <w:r w:rsidRPr="000C1D77">
        <w:rPr>
          <w:lang w:val="ru-RU"/>
        </w:rPr>
        <w:t>255.</w:t>
      </w:r>
      <w:r w:rsidRPr="000C1D77">
        <w:rPr>
          <w:lang w:val="ru-RU"/>
        </w:rPr>
        <w:tab/>
        <w:t xml:space="preserve">В Псковской области 36 семей рома поставлены на учет как малоимущие граждане, нуждающиеся в жилых помещениях, предоставляемых по договорам социального найма. </w:t>
      </w:r>
    </w:p>
    <w:p w:rsidR="00794DFA" w:rsidRPr="000C1D77" w:rsidRDefault="00794DFA" w:rsidP="00E7512B">
      <w:pPr>
        <w:pStyle w:val="SingleTxtG"/>
        <w:rPr>
          <w:lang w:val="ru-RU"/>
        </w:rPr>
      </w:pPr>
      <w:r w:rsidRPr="000C1D77">
        <w:rPr>
          <w:lang w:val="ru-RU"/>
        </w:rPr>
        <w:t>256.</w:t>
      </w:r>
      <w:r w:rsidRPr="000C1D77">
        <w:rPr>
          <w:lang w:val="ru-RU"/>
        </w:rPr>
        <w:tab/>
        <w:t xml:space="preserve">В Волгоградской области 6 семей рома на 2010 год были обеспечены жилыми помещениями маневренного фонда как граждане, у которых дома стали непригодными для проживания в результате чрезвычайных ситуаций. </w:t>
      </w:r>
    </w:p>
    <w:p w:rsidR="00794DFA" w:rsidRPr="000C1D77" w:rsidRDefault="00794DFA" w:rsidP="00E7512B">
      <w:pPr>
        <w:pStyle w:val="SingleTxtG"/>
        <w:rPr>
          <w:lang w:val="ru-RU"/>
        </w:rPr>
      </w:pPr>
      <w:r w:rsidRPr="000C1D77">
        <w:rPr>
          <w:lang w:val="ru-RU"/>
        </w:rPr>
        <w:t>257.</w:t>
      </w:r>
      <w:r w:rsidRPr="000C1D77">
        <w:rPr>
          <w:lang w:val="ru-RU"/>
        </w:rPr>
        <w:tab/>
        <w:t xml:space="preserve">На сегодняшний день наиболее успешно интегрированы в социальную структуру российского общества и социально адаптированы те рома, которые проживают в городах или в поселках вблизи крупных городов. В этой связи для данной этнической общности характерно увеличение доли урбанизированного населения. </w:t>
      </w:r>
    </w:p>
    <w:p w:rsidR="00794DFA" w:rsidRPr="000C1D77" w:rsidRDefault="00794DFA" w:rsidP="00E7512B">
      <w:pPr>
        <w:pStyle w:val="SingleTxtG"/>
        <w:rPr>
          <w:lang w:val="ru-RU"/>
        </w:rPr>
      </w:pPr>
      <w:r w:rsidRPr="000C1D77">
        <w:rPr>
          <w:lang w:val="ru-RU"/>
        </w:rPr>
        <w:t>258.</w:t>
      </w:r>
      <w:r w:rsidRPr="000C1D77">
        <w:rPr>
          <w:lang w:val="ru-RU"/>
        </w:rPr>
        <w:tab/>
        <w:t>В целях активизации работы</w:t>
      </w:r>
      <w:r w:rsidR="000C1D77" w:rsidRPr="000C1D77">
        <w:rPr>
          <w:lang w:val="ru-RU"/>
        </w:rPr>
        <w:t xml:space="preserve"> </w:t>
      </w:r>
      <w:r w:rsidRPr="000C1D77">
        <w:rPr>
          <w:lang w:val="ru-RU"/>
        </w:rPr>
        <w:t xml:space="preserve">по социокультурной адаптации и интеграции рома в российское общество, а также по предупреждению конфликтных ситуаций (в том числе и в связи со сносом жилых построек) в местах компактного проживания рома предполагается осуществлять комплекс мер в рамках разрабатываемой в настоящее время федеральными министерствами по поручению Президента Российской Федерации отдельной федеральной целевой программы </w:t>
      </w:r>
      <w:r w:rsidR="000C1D77">
        <w:rPr>
          <w:lang w:val="ru-RU"/>
        </w:rPr>
        <w:t>"</w:t>
      </w:r>
      <w:r w:rsidRPr="000C1D77">
        <w:rPr>
          <w:lang w:val="ru-RU"/>
        </w:rPr>
        <w:t>Укрепление единства российской нации и этнокультурное развитие народов России</w:t>
      </w:r>
      <w:r w:rsidR="000C1D77">
        <w:rPr>
          <w:lang w:val="ru-RU"/>
        </w:rPr>
        <w:t>"</w:t>
      </w:r>
      <w:r w:rsidRPr="000C1D77">
        <w:rPr>
          <w:lang w:val="ru-RU"/>
        </w:rPr>
        <w:t xml:space="preserve">. </w:t>
      </w:r>
    </w:p>
    <w:p w:rsidR="00794DFA" w:rsidRPr="000C1D77" w:rsidRDefault="00794DFA" w:rsidP="00E7512B">
      <w:pPr>
        <w:pStyle w:val="SingleTxtG"/>
        <w:rPr>
          <w:lang w:val="ru-RU"/>
        </w:rPr>
      </w:pPr>
      <w:r w:rsidRPr="000C1D77">
        <w:rPr>
          <w:lang w:val="ru-RU"/>
        </w:rPr>
        <w:t>259.</w:t>
      </w:r>
      <w:r w:rsidRPr="000C1D77">
        <w:rPr>
          <w:lang w:val="ru-RU"/>
        </w:rPr>
        <w:tab/>
        <w:t>Представители Федеральной национально-культурной автономии российских цыган входят в состав Экспертно-консультативного совета при Межведомственной рабочей группе и Консультативного совета по делам национально-культурных автономий, образованного в 2006 г. при Министерстве регионального развития Российской Федерации, что позволяет конструктивно обсуждать актуальные вопросы состояния культуры, социально-экономической ситуации среди цыганского сообщества России.</w:t>
      </w:r>
    </w:p>
    <w:p w:rsidR="00794DFA" w:rsidRPr="000C1D77" w:rsidRDefault="00794DFA" w:rsidP="00E7512B">
      <w:pPr>
        <w:pStyle w:val="SingleTxtG"/>
        <w:rPr>
          <w:lang w:val="ru-RU"/>
        </w:rPr>
      </w:pPr>
      <w:r w:rsidRPr="000C1D77">
        <w:rPr>
          <w:lang w:val="ru-RU"/>
        </w:rPr>
        <w:t>260.</w:t>
      </w:r>
      <w:r w:rsidRPr="000C1D77">
        <w:rPr>
          <w:lang w:val="ru-RU"/>
        </w:rPr>
        <w:tab/>
        <w:t>Российская Федерация по линии Совета Европы принимают участие в разработке и реализации мер по улучшению положения рома на территории стран-участников Совета Европы. В частности, в конце 2011 года Российская Федерации выразила свою заинтересованность в участии программы по подготовке медиаторов (посредников) по вопросам взаимодействия цыганских общин с органами исполнительной власти всех уровней в сфере образования, здравоохранения и трудоустройства цыган, инициированная в 2010 году Генеральным секретарем Совета Европы Т.Ягландом.</w:t>
      </w:r>
    </w:p>
    <w:p w:rsidR="00845C32" w:rsidRPr="000C1D77" w:rsidRDefault="00E7512B" w:rsidP="00E7512B">
      <w:pPr>
        <w:pStyle w:val="H4G"/>
        <w:rPr>
          <w:b/>
          <w:i w:val="0"/>
          <w:lang w:val="ru-RU"/>
        </w:rPr>
      </w:pPr>
      <w:r w:rsidRPr="000C1D77">
        <w:rPr>
          <w:i w:val="0"/>
          <w:lang w:val="ru-RU"/>
        </w:rPr>
        <w:tab/>
      </w:r>
      <w:r w:rsidR="006E3091" w:rsidRPr="000C1D77">
        <w:rPr>
          <w:b/>
          <w:i w:val="0"/>
          <w:lang w:val="ru-RU"/>
        </w:rPr>
        <w:t>2.</w:t>
      </w:r>
      <w:r w:rsidRPr="000C1D77">
        <w:rPr>
          <w:b/>
          <w:i w:val="0"/>
          <w:lang w:val="ru-RU"/>
        </w:rPr>
        <w:tab/>
      </w:r>
      <w:r w:rsidR="00845C32" w:rsidRPr="000C1D77">
        <w:rPr>
          <w:b/>
          <w:i w:val="0"/>
          <w:lang w:val="ru-RU"/>
        </w:rPr>
        <w:t>Реализация прав коренных малочисленных народов Российской Федерации</w:t>
      </w:r>
    </w:p>
    <w:p w:rsidR="00845C32" w:rsidRPr="000C1D77" w:rsidRDefault="00845C32" w:rsidP="00E7512B">
      <w:pPr>
        <w:pStyle w:val="SingleTxtG"/>
        <w:rPr>
          <w:lang w:val="ru-RU"/>
        </w:rPr>
      </w:pPr>
      <w:r w:rsidRPr="000C1D77">
        <w:rPr>
          <w:lang w:val="ru-RU"/>
        </w:rPr>
        <w:t>261.</w:t>
      </w:r>
      <w:r w:rsidRPr="000C1D77">
        <w:rPr>
          <w:lang w:val="ru-RU"/>
        </w:rPr>
        <w:tab/>
        <w:t>В Российской Федерации насчитывается 47 этносов коренных малочисленных народов, общей численностью около 312,9 тыс. человек. Они компактно проживают более чем в 30 субъектах федерации. В их числе коренные малочисленные народы Севера, Сибири и Дальнего Востока, численность</w:t>
      </w:r>
      <w:r w:rsidR="000C1D77" w:rsidRPr="000C1D77">
        <w:rPr>
          <w:lang w:val="ru-RU"/>
        </w:rPr>
        <w:t xml:space="preserve"> </w:t>
      </w:r>
      <w:r w:rsidRPr="000C1D77">
        <w:rPr>
          <w:lang w:val="ru-RU"/>
        </w:rPr>
        <w:t>которых в соответствии с данными Переписи увеличилась с 244 тыс. чел. до 254,7 тыс. чел. (подробнее о численности отдельных этносов – в п.12-14).</w:t>
      </w:r>
    </w:p>
    <w:p w:rsidR="00845C32" w:rsidRPr="000C1D77" w:rsidRDefault="00845C32" w:rsidP="00E7512B">
      <w:pPr>
        <w:pStyle w:val="SingleTxtG"/>
        <w:rPr>
          <w:lang w:val="ru-RU"/>
        </w:rPr>
      </w:pPr>
      <w:r w:rsidRPr="000C1D77">
        <w:rPr>
          <w:lang w:val="ru-RU"/>
        </w:rPr>
        <w:t>262.</w:t>
      </w:r>
      <w:r w:rsidRPr="000C1D77">
        <w:rPr>
          <w:lang w:val="ru-RU"/>
        </w:rPr>
        <w:tab/>
        <w:t xml:space="preserve">Защита прав </w:t>
      </w:r>
      <w:r w:rsidR="000C1D77" w:rsidRPr="000C1D77">
        <w:rPr>
          <w:lang w:val="ru-RU"/>
        </w:rPr>
        <w:t>"</w:t>
      </w:r>
      <w:r w:rsidRPr="000C1D77">
        <w:rPr>
          <w:lang w:val="ru-RU"/>
        </w:rPr>
        <w:t>коренных малочисленных народов</w:t>
      </w:r>
      <w:r w:rsidR="000C1D77">
        <w:rPr>
          <w:lang w:val="ru-RU"/>
        </w:rPr>
        <w:t>"</w:t>
      </w:r>
      <w:r w:rsidRPr="000C1D77">
        <w:rPr>
          <w:lang w:val="ru-RU"/>
        </w:rPr>
        <w:t xml:space="preserve"> и </w:t>
      </w:r>
      <w:r w:rsidR="000C1D77" w:rsidRPr="000C1D77">
        <w:rPr>
          <w:lang w:val="ru-RU"/>
        </w:rPr>
        <w:t>"</w:t>
      </w:r>
      <w:r w:rsidRPr="000C1D77">
        <w:rPr>
          <w:lang w:val="ru-RU"/>
        </w:rPr>
        <w:t>малочисленных этнических общностей</w:t>
      </w:r>
      <w:r w:rsidR="000C1D77">
        <w:rPr>
          <w:lang w:val="ru-RU"/>
        </w:rPr>
        <w:t>"</w:t>
      </w:r>
      <w:r w:rsidRPr="000C1D77">
        <w:rPr>
          <w:lang w:val="ru-RU"/>
        </w:rPr>
        <w:t xml:space="preserve"> в Конституции Российской Федерации связывается с реализацией прав на землю и другие природные ресурсы, рассматриваемые как </w:t>
      </w:r>
      <w:r w:rsidR="000C1D77" w:rsidRPr="000C1D77">
        <w:rPr>
          <w:lang w:val="ru-RU"/>
        </w:rPr>
        <w:t>"</w:t>
      </w:r>
      <w:r w:rsidRPr="000C1D77">
        <w:rPr>
          <w:lang w:val="ru-RU"/>
        </w:rPr>
        <w:t>основа жизни и деятельности народов, проживающих на соответствующей территории</w:t>
      </w:r>
      <w:r w:rsidR="000C1D77">
        <w:rPr>
          <w:lang w:val="ru-RU"/>
        </w:rPr>
        <w:t>"</w:t>
      </w:r>
      <w:r w:rsidRPr="000C1D77">
        <w:rPr>
          <w:lang w:val="ru-RU"/>
        </w:rPr>
        <w:t xml:space="preserve"> (п.1 Ст.9 Конституции РФ), а также с правом на защиту их исконной среды обитания и традиционного образа жизни. </w:t>
      </w:r>
    </w:p>
    <w:p w:rsidR="00845C32" w:rsidRPr="000C1D77" w:rsidRDefault="00845C32" w:rsidP="00E7512B">
      <w:pPr>
        <w:pStyle w:val="SingleTxtG"/>
        <w:rPr>
          <w:lang w:val="ru-RU"/>
        </w:rPr>
      </w:pPr>
      <w:r w:rsidRPr="000C1D77">
        <w:rPr>
          <w:lang w:val="ru-RU"/>
        </w:rPr>
        <w:t>263.</w:t>
      </w:r>
      <w:r w:rsidRPr="000C1D77">
        <w:rPr>
          <w:lang w:val="ru-RU"/>
        </w:rPr>
        <w:tab/>
        <w:t xml:space="preserve">Конституция Российской Федерации гарантирует права коренных народов в соответствии с общепризнанными принципами и нормами международного права и международными договорами (ст. 69). </w:t>
      </w:r>
    </w:p>
    <w:p w:rsidR="00845C32" w:rsidRPr="000C1D77" w:rsidRDefault="00845C32" w:rsidP="00E7512B">
      <w:pPr>
        <w:pStyle w:val="SingleTxtG"/>
        <w:rPr>
          <w:lang w:val="ru-RU"/>
        </w:rPr>
      </w:pPr>
      <w:r w:rsidRPr="000C1D77">
        <w:rPr>
          <w:lang w:val="ru-RU"/>
        </w:rPr>
        <w:t>264.</w:t>
      </w:r>
      <w:r w:rsidRPr="000C1D77">
        <w:rPr>
          <w:lang w:val="ru-RU"/>
        </w:rPr>
        <w:tab/>
        <w:t xml:space="preserve">Российская Федерация также сочла целесообразным зафиксировать в конституционной норме требование о защите исконной среды обитания и традиционного образа жизни коренных народов, определив, что </w:t>
      </w:r>
      <w:r w:rsidR="000C1D77" w:rsidRPr="000C1D77">
        <w:rPr>
          <w:lang w:val="ru-RU"/>
        </w:rPr>
        <w:t>"</w:t>
      </w:r>
      <w:r w:rsidRPr="000C1D77">
        <w:rPr>
          <w:lang w:val="ru-RU"/>
        </w:rPr>
        <w:t>защита исконной среды обитания и традиционного образа жизни малочисленных этнических общностей</w:t>
      </w:r>
      <w:r w:rsidR="000C1D77">
        <w:rPr>
          <w:lang w:val="ru-RU"/>
        </w:rPr>
        <w:t>"</w:t>
      </w:r>
      <w:r w:rsidRPr="000C1D77">
        <w:rPr>
          <w:lang w:val="ru-RU"/>
        </w:rPr>
        <w:t xml:space="preserve"> находится в совместном ведении Российской Федерации и субъектов Российской Федерации (пункт </w:t>
      </w:r>
      <w:r w:rsidR="000C1D77" w:rsidRPr="000C1D77">
        <w:rPr>
          <w:lang w:val="ru-RU"/>
        </w:rPr>
        <w:t>"</w:t>
      </w:r>
      <w:r w:rsidRPr="000C1D77">
        <w:rPr>
          <w:lang w:val="ru-RU"/>
        </w:rPr>
        <w:t>м</w:t>
      </w:r>
      <w:r w:rsidR="000C1D77">
        <w:rPr>
          <w:lang w:val="ru-RU"/>
        </w:rPr>
        <w:t>"</w:t>
      </w:r>
      <w:r w:rsidRPr="000C1D77">
        <w:rPr>
          <w:lang w:val="ru-RU"/>
        </w:rPr>
        <w:t xml:space="preserve"> части 1 статьи 72 Конституции Российской Федерации).</w:t>
      </w:r>
    </w:p>
    <w:p w:rsidR="00845C32" w:rsidRPr="000C1D77" w:rsidRDefault="00845C32" w:rsidP="00E7512B">
      <w:pPr>
        <w:pStyle w:val="SingleTxtG"/>
        <w:rPr>
          <w:lang w:val="ru-RU"/>
        </w:rPr>
      </w:pPr>
      <w:r w:rsidRPr="000C1D77">
        <w:rPr>
          <w:lang w:val="ru-RU"/>
        </w:rPr>
        <w:t>265.</w:t>
      </w:r>
      <w:r w:rsidRPr="000C1D77">
        <w:rPr>
          <w:lang w:val="ru-RU"/>
        </w:rPr>
        <w:tab/>
        <w:t xml:space="preserve">Правовой статус коренных народов или малочисленных этнических общностей, проживающих в особых климатических и природных условиях, а именно в регионах Севера, Сибири и Дальнего Востока конкретизирован в федеральном законодательстве. Федеральным законом </w:t>
      </w:r>
      <w:r w:rsidR="000C1D77" w:rsidRPr="000C1D77">
        <w:rPr>
          <w:lang w:val="ru-RU"/>
        </w:rPr>
        <w:t>"</w:t>
      </w:r>
      <w:r w:rsidRPr="000C1D77">
        <w:rPr>
          <w:lang w:val="ru-RU"/>
        </w:rPr>
        <w:t>Об общих принципах организации общин коренных малочисленных народов Севера, Сибири и Дальнего Востока Российской Федерации</w:t>
      </w:r>
      <w:r w:rsidR="000C1D77">
        <w:rPr>
          <w:lang w:val="ru-RU"/>
        </w:rPr>
        <w:t>"</w:t>
      </w:r>
      <w:r w:rsidRPr="000C1D77">
        <w:rPr>
          <w:lang w:val="ru-RU"/>
        </w:rPr>
        <w:t xml:space="preserve"> № 104-ФЗ от 20 июля 2000 г. специально был введен новый термин </w:t>
      </w:r>
      <w:r w:rsidR="000C1D77" w:rsidRPr="000C1D77">
        <w:rPr>
          <w:lang w:val="ru-RU"/>
        </w:rPr>
        <w:t>"</w:t>
      </w:r>
      <w:r w:rsidRPr="000C1D77">
        <w:rPr>
          <w:lang w:val="ru-RU"/>
        </w:rPr>
        <w:t>коренные малочисленные народы Севера, Сибири и Дальнего Востока Российской Федерации</w:t>
      </w:r>
      <w:r w:rsidR="000C1D77">
        <w:rPr>
          <w:lang w:val="ru-RU"/>
        </w:rPr>
        <w:t>"</w:t>
      </w:r>
      <w:r w:rsidRPr="000C1D77">
        <w:rPr>
          <w:lang w:val="ru-RU"/>
        </w:rPr>
        <w:t xml:space="preserve">. Термин был подкреплен содержательно и особым правовым положением этих народов. Выделение (в 2000 г.) их специфической группы в составе коренных народов Российской Федерации, большая часть которой была представлена кочевыми сообществами, явилось в последующие годы важным стимулом для развития не только федерального этнического законодательства, но и этнического законодательства (законодательства, посвященного этнической проблематике) </w:t>
      </w:r>
    </w:p>
    <w:p w:rsidR="00845C32" w:rsidRPr="000C1D77" w:rsidRDefault="00845C32" w:rsidP="00E7512B">
      <w:pPr>
        <w:pStyle w:val="SingleTxtG"/>
        <w:rPr>
          <w:lang w:val="ru-RU"/>
        </w:rPr>
      </w:pPr>
      <w:r w:rsidRPr="000C1D77">
        <w:rPr>
          <w:lang w:val="ru-RU"/>
        </w:rPr>
        <w:t>266.</w:t>
      </w:r>
      <w:r w:rsidRPr="000C1D77">
        <w:rPr>
          <w:lang w:val="ru-RU"/>
        </w:rPr>
        <w:tab/>
        <w:t xml:space="preserve">Коренным малочисленным народам гарантируется приоритетный доступ к природным ресурсам, рассматриваемым как </w:t>
      </w:r>
      <w:r w:rsidR="000C1D77" w:rsidRPr="000C1D77">
        <w:rPr>
          <w:lang w:val="ru-RU"/>
        </w:rPr>
        <w:t>"</w:t>
      </w:r>
      <w:r w:rsidRPr="000C1D77">
        <w:rPr>
          <w:lang w:val="ru-RU"/>
        </w:rPr>
        <w:t>основа жизни и деятельности</w:t>
      </w:r>
      <w:r w:rsidR="000C1D77">
        <w:rPr>
          <w:lang w:val="ru-RU"/>
        </w:rPr>
        <w:t>"</w:t>
      </w:r>
      <w:r w:rsidRPr="000C1D77">
        <w:rPr>
          <w:lang w:val="ru-RU"/>
        </w:rPr>
        <w:t xml:space="preserve"> коренных малочисленных народов, а также защищается исконная среда обитания и их традиционный образ жизни.</w:t>
      </w:r>
    </w:p>
    <w:p w:rsidR="00845C32" w:rsidRPr="000C1D77" w:rsidRDefault="00845C32" w:rsidP="00E7512B">
      <w:pPr>
        <w:pStyle w:val="SingleTxtG"/>
        <w:rPr>
          <w:lang w:val="ru-RU"/>
        </w:rPr>
      </w:pPr>
      <w:r w:rsidRPr="000C1D77">
        <w:rPr>
          <w:lang w:val="ru-RU"/>
        </w:rPr>
        <w:t>267.</w:t>
      </w:r>
      <w:r w:rsidRPr="000C1D77">
        <w:rPr>
          <w:lang w:val="ru-RU"/>
        </w:rPr>
        <w:tab/>
        <w:t>В законодательстве закреплено 4 критерия отнесения народов Российской Федерации к коренным малочисленным народам:</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Проживание на территориях традиционного расселения своих предков;</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Сохранение традиционного образа жизни и хозяйствования;</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Осознание себя самостоятельными этническими общностями; </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Численность таких народов в Российской Федерации должна составлять менее 50 тыс. чел.</w:t>
      </w:r>
    </w:p>
    <w:p w:rsidR="00845C32" w:rsidRPr="000C1D77" w:rsidRDefault="00845C32" w:rsidP="00E7512B">
      <w:pPr>
        <w:pStyle w:val="SingleTxtG"/>
        <w:rPr>
          <w:lang w:val="ru-RU"/>
        </w:rPr>
      </w:pPr>
      <w:r w:rsidRPr="000C1D77">
        <w:rPr>
          <w:lang w:val="ru-RU"/>
        </w:rPr>
        <w:t>268.</w:t>
      </w:r>
      <w:r w:rsidRPr="000C1D77">
        <w:rPr>
          <w:lang w:val="ru-RU"/>
        </w:rPr>
        <w:tab/>
        <w:t>За последние годы на федеральном уровне были успешно реализованы многие инициативы в сфере сохранения культурного наследия и традиционного образа жизни коренных народов.</w:t>
      </w:r>
    </w:p>
    <w:p w:rsidR="00845C32" w:rsidRPr="000C1D77" w:rsidRDefault="00845C32" w:rsidP="00E7512B">
      <w:pPr>
        <w:pStyle w:val="SingleTxtG"/>
        <w:rPr>
          <w:lang w:val="ru-RU"/>
        </w:rPr>
      </w:pPr>
      <w:r w:rsidRPr="000C1D77">
        <w:rPr>
          <w:lang w:val="ru-RU"/>
        </w:rPr>
        <w:t>269.</w:t>
      </w:r>
      <w:r w:rsidRPr="000C1D77">
        <w:rPr>
          <w:lang w:val="ru-RU"/>
        </w:rPr>
        <w:tab/>
        <w:t>Основная цель предпринимаемых российской стороной мер – обеспечение устойчивого развития коренных народов, что подразумевает укрепление их социально-экономического потенциала, сохранение исконной среды обитания, традиционного образа жизни и культурных ценностей, как на основе целевой поддержки государства, так и путем мобилизации внутренних ресурсов самих народов.</w:t>
      </w:r>
    </w:p>
    <w:p w:rsidR="00845C32" w:rsidRPr="000C1D77" w:rsidRDefault="00845C32" w:rsidP="00E7512B">
      <w:pPr>
        <w:pStyle w:val="SingleTxtG"/>
        <w:rPr>
          <w:lang w:val="ru-RU"/>
        </w:rPr>
      </w:pPr>
      <w:r w:rsidRPr="000C1D77">
        <w:rPr>
          <w:lang w:val="ru-RU"/>
        </w:rPr>
        <w:t>270.</w:t>
      </w:r>
      <w:r w:rsidRPr="000C1D77">
        <w:rPr>
          <w:lang w:val="ru-RU"/>
        </w:rPr>
        <w:tab/>
        <w:t>Российская Федерация – первая из стран-членов отозвалась на резолюцию Генеральной Ассамблеи ООН, провозгласившую Второе международное десятилетие коренных народов мира. Российская Федерация стала первым государством - членом ООН, создавшим соответствующий Национальный организационный комитет. Возглавил Национальный оргкомитет Министр регионального развития Российской Федерации, поскольку Министерство регионального развития является уполномоченным органом за реализацию государственной политики в отношении коренных малочисленных народов России.</w:t>
      </w:r>
    </w:p>
    <w:p w:rsidR="00845C32" w:rsidRPr="000C1D77" w:rsidRDefault="00845C32" w:rsidP="00E7512B">
      <w:pPr>
        <w:pStyle w:val="SingleTxtG"/>
        <w:rPr>
          <w:lang w:val="ru-RU"/>
        </w:rPr>
      </w:pPr>
      <w:r w:rsidRPr="000C1D77">
        <w:rPr>
          <w:lang w:val="ru-RU"/>
        </w:rPr>
        <w:t>271.</w:t>
      </w:r>
      <w:r w:rsidRPr="000C1D77">
        <w:rPr>
          <w:lang w:val="ru-RU"/>
        </w:rPr>
        <w:tab/>
        <w:t>В 2008-2010 годах был реализован трехлетний правительственный</w:t>
      </w:r>
      <w:r w:rsidR="000C1D77" w:rsidRPr="000C1D77">
        <w:rPr>
          <w:lang w:val="ru-RU"/>
        </w:rPr>
        <w:t xml:space="preserve"> </w:t>
      </w:r>
      <w:r w:rsidRPr="000C1D77">
        <w:rPr>
          <w:lang w:val="ru-RU"/>
        </w:rPr>
        <w:t>Комплекс первоочередных мер в рамках Второго десятилетия, а в настоящее время реализуется очередной – до 2014 г., т.е. года завершения Второго Международного десятилетия коренных народов мира.</w:t>
      </w:r>
    </w:p>
    <w:p w:rsidR="00845C32" w:rsidRPr="000C1D77" w:rsidRDefault="00845C32" w:rsidP="00E7512B">
      <w:pPr>
        <w:pStyle w:val="SingleTxtG"/>
        <w:rPr>
          <w:lang w:val="ru-RU"/>
        </w:rPr>
      </w:pPr>
      <w:r w:rsidRPr="000C1D77">
        <w:rPr>
          <w:lang w:val="ru-RU"/>
        </w:rPr>
        <w:t>272.</w:t>
      </w:r>
      <w:r w:rsidRPr="000C1D77">
        <w:rPr>
          <w:lang w:val="ru-RU"/>
        </w:rPr>
        <w:tab/>
        <w:t>Эти комплексы мер включают в себя мероприятия по:</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совершенствованию законодательства;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сохранению и пропаганде культурного наследия и развития традиционно культуры коренных малочисленных народов Российской Федерации:</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сохранению традиционного образа жизни;</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повышению уровня здравоохранения и образования коренных малочисленных народов Российской Федерации;</w:t>
      </w:r>
    </w:p>
    <w:p w:rsidR="00845C32" w:rsidRPr="000C1D77" w:rsidRDefault="00454118" w:rsidP="00454118">
      <w:pPr>
        <w:pStyle w:val="Bullet1G"/>
        <w:numPr>
          <w:ilvl w:val="0"/>
          <w:numId w:val="0"/>
        </w:numPr>
        <w:tabs>
          <w:tab w:val="left" w:pos="1701"/>
        </w:tabs>
        <w:ind w:left="1701" w:hanging="170"/>
        <w:rPr>
          <w:lang w:val="ru-RU"/>
        </w:rPr>
      </w:pPr>
      <w:r w:rsidRPr="000C1D77">
        <w:rPr>
          <w:lang w:val="ru-RU"/>
        </w:rPr>
        <w:t>•</w:t>
      </w:r>
      <w:r w:rsidRPr="000C1D77">
        <w:rPr>
          <w:lang w:val="ru-RU"/>
        </w:rPr>
        <w:tab/>
      </w:r>
      <w:r w:rsidR="00845C32" w:rsidRPr="000C1D77">
        <w:rPr>
          <w:lang w:val="ru-RU"/>
        </w:rPr>
        <w:t>развитию международного сотрудничества.</w:t>
      </w:r>
    </w:p>
    <w:p w:rsidR="00845C32" w:rsidRPr="000C1D77" w:rsidRDefault="00845C32" w:rsidP="00345481">
      <w:pPr>
        <w:pStyle w:val="SingleTxtG"/>
        <w:rPr>
          <w:lang w:val="ru-RU"/>
        </w:rPr>
      </w:pPr>
      <w:r w:rsidRPr="000C1D77">
        <w:rPr>
          <w:lang w:val="ru-RU"/>
        </w:rPr>
        <w:t>273.</w:t>
      </w:r>
      <w:r w:rsidRPr="000C1D77">
        <w:rPr>
          <w:lang w:val="ru-RU"/>
        </w:rPr>
        <w:tab/>
        <w:t xml:space="preserve">Финансирование упомянутых комплексов мер в 2008-2011 гг. составляло 80 млн. рублей ежегодно. </w:t>
      </w:r>
    </w:p>
    <w:p w:rsidR="00845C32" w:rsidRPr="000C1D77" w:rsidRDefault="00845C32" w:rsidP="00345481">
      <w:pPr>
        <w:pStyle w:val="SingleTxtG"/>
        <w:rPr>
          <w:lang w:val="ru-RU"/>
        </w:rPr>
      </w:pPr>
      <w:r w:rsidRPr="000C1D77">
        <w:rPr>
          <w:lang w:val="ru-RU"/>
        </w:rPr>
        <w:t>274.</w:t>
      </w:r>
      <w:r w:rsidRPr="000C1D77">
        <w:rPr>
          <w:lang w:val="ru-RU"/>
        </w:rPr>
        <w:tab/>
        <w:t>В 16 субъектах Российской Федерации с компактным проживанием малочисленных народов были созданы региональные оргкомитеты по проведению Десятилетия, утверждены и реализуются планы мероприятий, выделяются финансовые средства.</w:t>
      </w:r>
    </w:p>
    <w:p w:rsidR="00845C32" w:rsidRPr="000C1D77" w:rsidRDefault="00845C32" w:rsidP="00345481">
      <w:pPr>
        <w:pStyle w:val="SingleTxtG"/>
        <w:rPr>
          <w:lang w:val="ru-RU"/>
        </w:rPr>
      </w:pPr>
      <w:r w:rsidRPr="000C1D77">
        <w:rPr>
          <w:lang w:val="ru-RU"/>
        </w:rPr>
        <w:t>275.</w:t>
      </w:r>
      <w:r w:rsidRPr="000C1D77">
        <w:rPr>
          <w:lang w:val="ru-RU"/>
        </w:rPr>
        <w:tab/>
        <w:t>В российском законодательстве существует 3 специальных федеральных закона, регулирующих государственную политику в отношении коренных малочисленных народов:</w:t>
      </w:r>
    </w:p>
    <w:p w:rsidR="00845C32" w:rsidRPr="00E23CA3" w:rsidRDefault="00E23CA3" w:rsidP="000F5620">
      <w:pPr>
        <w:pStyle w:val="SingleTxtG"/>
        <w:ind w:firstLine="567"/>
        <w:rPr>
          <w:lang w:val="ru-RU"/>
        </w:rPr>
      </w:pPr>
      <w:r>
        <w:t>a</w:t>
      </w:r>
      <w:r w:rsidR="00FE4B67" w:rsidRPr="00E23CA3">
        <w:rPr>
          <w:lang w:val="ru-RU"/>
        </w:rPr>
        <w:t xml:space="preserve">) </w:t>
      </w:r>
      <w:r w:rsidR="00845C32" w:rsidRPr="00E23CA3">
        <w:rPr>
          <w:lang w:val="ru-RU"/>
        </w:rPr>
        <w:t xml:space="preserve">Федеральный закон </w:t>
      </w:r>
      <w:r w:rsidR="000C1D77">
        <w:rPr>
          <w:lang w:val="ru-RU"/>
        </w:rPr>
        <w:t>"</w:t>
      </w:r>
      <w:r w:rsidR="00845C32" w:rsidRPr="00E23CA3">
        <w:rPr>
          <w:lang w:val="ru-RU"/>
        </w:rPr>
        <w:t>Об общих принципах организации общин коренных малочисленных народов Севера, Сибири и Дальнего Востока Российской Федерации</w:t>
      </w:r>
      <w:r w:rsidR="000C1D77">
        <w:rPr>
          <w:lang w:val="ru-RU"/>
        </w:rPr>
        <w:t>"</w:t>
      </w:r>
      <w:r w:rsidR="00845C32" w:rsidRPr="00E23CA3">
        <w:rPr>
          <w:lang w:val="ru-RU"/>
        </w:rPr>
        <w:t xml:space="preserve"> от 30 апреля 1999 г. №</w:t>
      </w:r>
      <w:r w:rsidR="00FE4B67" w:rsidRPr="00E23CA3">
        <w:rPr>
          <w:lang w:val="ru-RU"/>
        </w:rPr>
        <w:t xml:space="preserve"> 82-ФЗ;</w:t>
      </w:r>
    </w:p>
    <w:p w:rsidR="00845C32" w:rsidRPr="00E23CA3" w:rsidRDefault="00E23CA3" w:rsidP="000F5620">
      <w:pPr>
        <w:pStyle w:val="SingleTxtG"/>
        <w:ind w:firstLine="567"/>
        <w:rPr>
          <w:lang w:val="ru-RU"/>
        </w:rPr>
      </w:pPr>
      <w:r>
        <w:rPr>
          <w:lang w:val="en-US"/>
        </w:rPr>
        <w:t>b</w:t>
      </w:r>
      <w:r w:rsidR="00FE4B67" w:rsidRPr="00E23CA3">
        <w:rPr>
          <w:lang w:val="ru-RU"/>
        </w:rPr>
        <w:t xml:space="preserve">) </w:t>
      </w:r>
      <w:r w:rsidR="00845C32" w:rsidRPr="00E23CA3">
        <w:rPr>
          <w:lang w:val="ru-RU"/>
        </w:rPr>
        <w:t xml:space="preserve">Федеральный закон </w:t>
      </w:r>
      <w:r w:rsidR="000C1D77">
        <w:rPr>
          <w:lang w:val="ru-RU"/>
        </w:rPr>
        <w:t>"</w:t>
      </w:r>
      <w:r w:rsidR="00845C32" w:rsidRPr="00E23CA3">
        <w:rPr>
          <w:lang w:val="ru-RU"/>
        </w:rPr>
        <w:t>О гарантиях прав коренных малочисленных народов Севера, Сибири и Дальнего Востока Российской Федерац</w:t>
      </w:r>
      <w:r w:rsidR="00FE4B67" w:rsidRPr="00E23CA3">
        <w:rPr>
          <w:lang w:val="ru-RU"/>
        </w:rPr>
        <w:t>ии</w:t>
      </w:r>
      <w:r w:rsidR="000C1D77">
        <w:rPr>
          <w:lang w:val="ru-RU"/>
        </w:rPr>
        <w:t>"</w:t>
      </w:r>
      <w:r w:rsidR="00FE4B67" w:rsidRPr="00E23CA3">
        <w:rPr>
          <w:lang w:val="ru-RU"/>
        </w:rPr>
        <w:t xml:space="preserve"> от 20 июля 2000 г. № 104-ФЗ;</w:t>
      </w:r>
    </w:p>
    <w:p w:rsidR="00845C32" w:rsidRPr="00E23CA3" w:rsidRDefault="00E23CA3" w:rsidP="000F5620">
      <w:pPr>
        <w:pStyle w:val="SingleTxtG"/>
        <w:ind w:firstLine="567"/>
        <w:rPr>
          <w:lang w:val="ru-RU"/>
        </w:rPr>
      </w:pPr>
      <w:r>
        <w:t>c</w:t>
      </w:r>
      <w:r w:rsidR="00FE4B67" w:rsidRPr="00E23CA3">
        <w:rPr>
          <w:lang w:val="ru-RU"/>
        </w:rPr>
        <w:t xml:space="preserve">) </w:t>
      </w:r>
      <w:r w:rsidR="00845C32" w:rsidRPr="00E23CA3">
        <w:rPr>
          <w:lang w:val="ru-RU"/>
        </w:rPr>
        <w:t xml:space="preserve">Федеральный закон </w:t>
      </w:r>
      <w:r w:rsidR="000C1D77">
        <w:rPr>
          <w:lang w:val="ru-RU"/>
        </w:rPr>
        <w:t>"</w:t>
      </w:r>
      <w:r w:rsidR="00845C32" w:rsidRPr="00E23CA3">
        <w:rPr>
          <w:lang w:val="ru-RU"/>
        </w:rPr>
        <w:t>О территориях традиционного природопользования коренных малочисленных народов Севера, Сибири и Дальнего Востока Российской Федерации</w:t>
      </w:r>
      <w:r w:rsidR="000C1D77">
        <w:rPr>
          <w:lang w:val="ru-RU"/>
        </w:rPr>
        <w:t>"</w:t>
      </w:r>
      <w:r w:rsidR="00845C32" w:rsidRPr="00E23CA3">
        <w:rPr>
          <w:lang w:val="ru-RU"/>
        </w:rPr>
        <w:t xml:space="preserve"> от 7 мая 2001 г. № 49-ФЗ</w:t>
      </w:r>
      <w:r w:rsidR="00FE4B67" w:rsidRPr="00E23CA3">
        <w:rPr>
          <w:lang w:val="ru-RU"/>
        </w:rPr>
        <w:t>.</w:t>
      </w:r>
    </w:p>
    <w:p w:rsidR="00845C32" w:rsidRPr="000C1D77" w:rsidRDefault="00845C32" w:rsidP="00345481">
      <w:pPr>
        <w:pStyle w:val="SingleTxtG"/>
        <w:rPr>
          <w:lang w:val="ru-RU"/>
        </w:rPr>
      </w:pPr>
      <w:r w:rsidRPr="000C1D77">
        <w:rPr>
          <w:lang w:val="ru-RU"/>
        </w:rPr>
        <w:t>276.</w:t>
      </w:r>
      <w:r w:rsidRPr="000C1D77">
        <w:rPr>
          <w:lang w:val="ru-RU"/>
        </w:rPr>
        <w:tab/>
        <w:t>Права коренных народов также закреплены во многих других отраслевых федеральных и региональных законах по вопросам налогообложения, социальной защиты, образования, культуры, жив</w:t>
      </w:r>
      <w:r w:rsidR="00FE4B67" w:rsidRPr="000C1D77">
        <w:rPr>
          <w:lang w:val="ru-RU"/>
        </w:rPr>
        <w:t>отноводства, рыболовства и пр.</w:t>
      </w:r>
    </w:p>
    <w:p w:rsidR="00845C32" w:rsidRPr="000C1D77" w:rsidRDefault="00845C32" w:rsidP="00345481">
      <w:pPr>
        <w:pStyle w:val="SingleTxtG"/>
        <w:rPr>
          <w:lang w:val="ru-RU"/>
        </w:rPr>
      </w:pPr>
      <w:r w:rsidRPr="000C1D77">
        <w:rPr>
          <w:lang w:val="ru-RU"/>
        </w:rPr>
        <w:t>277.</w:t>
      </w:r>
      <w:r w:rsidRPr="000C1D77">
        <w:rPr>
          <w:lang w:val="ru-RU"/>
        </w:rPr>
        <w:tab/>
        <w:t xml:space="preserve">В целях совершенствования законодательства была разработана новая редакция федерального закона </w:t>
      </w:r>
      <w:r w:rsidR="000C1D77" w:rsidRPr="000C1D77">
        <w:rPr>
          <w:lang w:val="ru-RU"/>
        </w:rPr>
        <w:t>"</w:t>
      </w:r>
      <w:r w:rsidRPr="000C1D77">
        <w:rPr>
          <w:lang w:val="ru-RU"/>
        </w:rPr>
        <w:t>О территориях традиционного природопользования</w:t>
      </w:r>
      <w:r w:rsidR="000C1D77">
        <w:rPr>
          <w:lang w:val="ru-RU"/>
        </w:rPr>
        <w:t>"</w:t>
      </w:r>
      <w:r w:rsidRPr="000C1D77">
        <w:rPr>
          <w:lang w:val="ru-RU"/>
        </w:rPr>
        <w:t>, в которой конкретизирован порядок образования таких территорий, упрощена процедура их создания и предусмотрена возможность образования территорий традиционного природопользования на землях различных категорий.</w:t>
      </w:r>
    </w:p>
    <w:p w:rsidR="00845C32" w:rsidRPr="000C1D77" w:rsidRDefault="00845C32" w:rsidP="00345481">
      <w:pPr>
        <w:pStyle w:val="SingleTxtG"/>
        <w:rPr>
          <w:lang w:val="ru-RU"/>
        </w:rPr>
      </w:pPr>
      <w:r w:rsidRPr="000C1D77">
        <w:rPr>
          <w:lang w:val="ru-RU"/>
        </w:rPr>
        <w:t>278.</w:t>
      </w:r>
      <w:r w:rsidRPr="000C1D77">
        <w:rPr>
          <w:lang w:val="ru-RU"/>
        </w:rPr>
        <w:tab/>
        <w:t xml:space="preserve"> В 2009 году Правительством России были утверждены перечень мест традиционного проживания и перечень видов традицион</w:t>
      </w:r>
      <w:r w:rsidR="00FE4B67" w:rsidRPr="000C1D77">
        <w:rPr>
          <w:lang w:val="ru-RU"/>
        </w:rPr>
        <w:t>ной хозяйственной деятельности.</w:t>
      </w:r>
    </w:p>
    <w:p w:rsidR="00845C32" w:rsidRPr="000C1D77" w:rsidRDefault="00845C32" w:rsidP="00345481">
      <w:pPr>
        <w:pStyle w:val="SingleTxtG"/>
        <w:rPr>
          <w:lang w:val="ru-RU"/>
        </w:rPr>
      </w:pPr>
      <w:r w:rsidRPr="000C1D77">
        <w:rPr>
          <w:lang w:val="ru-RU"/>
        </w:rPr>
        <w:t>279.</w:t>
      </w:r>
      <w:r w:rsidRPr="000C1D77">
        <w:rPr>
          <w:lang w:val="ru-RU"/>
        </w:rPr>
        <w:tab/>
        <w:t>В настоящее время разрабатывается законопроект, предоставляющий лицам из числа коренных народов право осуществлять традиционное рыболовство для удовлетворения нужд, не связанных с осуществлением предпринимательской деятельности, свободно, бесплатно, без ограничений по объему добычи (вылова) (информация о законопроекте содержится в приложениях №7 и №8).</w:t>
      </w:r>
    </w:p>
    <w:p w:rsidR="00845C32" w:rsidRPr="000C1D77" w:rsidRDefault="00845C32" w:rsidP="00345481">
      <w:pPr>
        <w:pStyle w:val="SingleTxtG"/>
        <w:rPr>
          <w:lang w:val="ru-RU"/>
        </w:rPr>
      </w:pPr>
      <w:r w:rsidRPr="000C1D77">
        <w:rPr>
          <w:lang w:val="ru-RU"/>
        </w:rPr>
        <w:t>280.</w:t>
      </w:r>
      <w:r w:rsidRPr="000C1D77">
        <w:rPr>
          <w:lang w:val="ru-RU"/>
        </w:rPr>
        <w:tab/>
        <w:t>Одним из важнейших стратегических правительственных документов, утвержденных за последнее время, является Концепция устойчивого развития коренных малочисленных народов Севера, Сибири и Дальнего Востока Российской Федерации, утвержденная Правительством Российской Федерации в мае 2009 г. (текст Концепции представлен в приложении к настоящему докладу).</w:t>
      </w:r>
    </w:p>
    <w:p w:rsidR="00845C32" w:rsidRPr="000C1D77" w:rsidRDefault="00845C32" w:rsidP="00345481">
      <w:pPr>
        <w:pStyle w:val="SingleTxtG"/>
        <w:rPr>
          <w:lang w:val="ru-RU"/>
        </w:rPr>
      </w:pPr>
      <w:r w:rsidRPr="000C1D77">
        <w:rPr>
          <w:lang w:val="ru-RU"/>
        </w:rPr>
        <w:t>281.</w:t>
      </w:r>
      <w:r w:rsidRPr="000C1D77">
        <w:rPr>
          <w:lang w:val="ru-RU"/>
        </w:rPr>
        <w:tab/>
        <w:t>В Концепции сформулирован российский стандарт государственной политики в отношении коренных малочисленных народов, предполагающий:</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сохранение исконной среды обитания и традиционного природопользования в целях обеспечения и развития традиционного образа жизни коренных народов, в том числе путем обеспечения приоритетного доступа коренных народов к рыбопромысловым участкам и охотничьим угодьям, биологическим ресурсам в местах их традиционного проживания и традиционной хозяйственной деятельности;</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развитие и модернизацию традиционной хозяйственной деятельности коренных народов;</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повышение качества жизни коренных народов до среднероссийского уровня;</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улучшение демографической ситуации, в том числе путем снижения детской смертности и увеличения продолжительности жизни до среднероссийского уровня;</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повышение доступа к образовательным услугам коренных народов с учетом их этнокультурных особенностей.</w:t>
      </w:r>
    </w:p>
    <w:p w:rsidR="00845C32" w:rsidRPr="000C1D77" w:rsidRDefault="00845C32" w:rsidP="00345481">
      <w:pPr>
        <w:pStyle w:val="SingleTxtG"/>
        <w:rPr>
          <w:lang w:val="ru-RU"/>
        </w:rPr>
      </w:pPr>
      <w:r w:rsidRPr="000C1D77">
        <w:rPr>
          <w:lang w:val="ru-RU"/>
        </w:rPr>
        <w:t>282.</w:t>
      </w:r>
      <w:r w:rsidRPr="000C1D77">
        <w:rPr>
          <w:lang w:val="ru-RU"/>
        </w:rPr>
        <w:tab/>
        <w:t>В основе Концепции лежит ряд принципов, определяющих подходы к устойчивому развитию коренных народов, в том числе:</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необходимость комплексного решения задач социально-экономического и этнокультурного развития коренных народов;</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признание права на пользование родным языком и обеспечение государством этого права;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совместная ответственность федерального правительства и региональных правительств в вопросах защиты исконной среды обитания и традиционного образа жизни коренных народов и т.д.</w:t>
      </w:r>
    </w:p>
    <w:p w:rsidR="00845C32" w:rsidRPr="000C1D77" w:rsidRDefault="00845C32" w:rsidP="005C2405">
      <w:pPr>
        <w:pStyle w:val="SingleTxtG"/>
        <w:rPr>
          <w:lang w:val="ru-RU"/>
        </w:rPr>
      </w:pPr>
      <w:r w:rsidRPr="000C1D77">
        <w:rPr>
          <w:lang w:val="ru-RU"/>
        </w:rPr>
        <w:t>283.</w:t>
      </w:r>
      <w:r w:rsidRPr="000C1D77">
        <w:rPr>
          <w:lang w:val="ru-RU"/>
        </w:rPr>
        <w:tab/>
        <w:t>В целях практической реализации положений Концепции Минрегионом России совместно с другими органами исполнительной власти разработан и утвержден соответствующий план мероприятий по реализации в 2009-2011 годах Концепции, который реализуется в настоящее время. В субъектах Российской Федерации приняты и реализуются региональные планы.</w:t>
      </w:r>
    </w:p>
    <w:p w:rsidR="00845C32" w:rsidRPr="000C1D77" w:rsidRDefault="00845C32" w:rsidP="005C2405">
      <w:pPr>
        <w:pStyle w:val="SingleTxtG"/>
        <w:rPr>
          <w:lang w:val="ru-RU"/>
        </w:rPr>
      </w:pPr>
      <w:r w:rsidRPr="000C1D77">
        <w:rPr>
          <w:lang w:val="ru-RU"/>
        </w:rPr>
        <w:t>284.</w:t>
      </w:r>
      <w:r w:rsidRPr="000C1D77">
        <w:rPr>
          <w:lang w:val="ru-RU"/>
        </w:rPr>
        <w:tab/>
        <w:t>В 2010-2011 гг. в рамках мероприятий, направленных на поддержку культуры, языков и традиционного образа жизни коренных малочисленных народов только Министерством регионального развития было проведено более 40 крупных международных и общероссийских мероприятий. В их числе международные научные конференции, съезды коренных народов, фестивали культур, выставки-ярмарки, семинары и т.д.</w:t>
      </w:r>
    </w:p>
    <w:p w:rsidR="00845C32" w:rsidRPr="000C1D77" w:rsidRDefault="00845C32" w:rsidP="005C2405">
      <w:pPr>
        <w:pStyle w:val="SingleTxtG"/>
        <w:rPr>
          <w:lang w:val="ru-RU"/>
        </w:rPr>
      </w:pPr>
      <w:r w:rsidRPr="000C1D77">
        <w:rPr>
          <w:lang w:val="ru-RU"/>
        </w:rPr>
        <w:t>285.</w:t>
      </w:r>
      <w:r w:rsidRPr="000C1D77">
        <w:rPr>
          <w:lang w:val="ru-RU"/>
        </w:rPr>
        <w:tab/>
        <w:t xml:space="preserve">Выпущены серии документальных и мультипликационных фильмов о коренных малочисленных народах России, популяризирующих традиционную культуру </w:t>
      </w:r>
      <w:r w:rsidR="005C2405" w:rsidRPr="000C1D77">
        <w:rPr>
          <w:lang w:val="ru-RU"/>
        </w:rPr>
        <w:t>коренных малочисленных народов.</w:t>
      </w:r>
    </w:p>
    <w:p w:rsidR="00845C32" w:rsidRPr="000C1D77" w:rsidRDefault="00845C32" w:rsidP="005C2405">
      <w:pPr>
        <w:pStyle w:val="SingleTxtG"/>
        <w:rPr>
          <w:lang w:val="ru-RU"/>
        </w:rPr>
      </w:pPr>
      <w:r w:rsidRPr="000C1D77">
        <w:rPr>
          <w:lang w:val="ru-RU"/>
        </w:rPr>
        <w:t>286.</w:t>
      </w:r>
      <w:r w:rsidRPr="000C1D77">
        <w:rPr>
          <w:lang w:val="ru-RU"/>
        </w:rPr>
        <w:tab/>
        <w:t>Минрегионом России в декабре 2009 года была утверждена Методика исчисления размера убытков, причиненных объединениям коренных народов в результате хозяйственной и иной деятельности организаций всех форм собственности и физических лиц в местах традиционного проживания и традиционной хозяйственной деятельности коренных народов Российской Федерации. В основу методики положен принцип корпоративной социальной ответственности, к которому добровольно присоединяются предприятия, работающие на территори</w:t>
      </w:r>
      <w:r w:rsidR="005C2405" w:rsidRPr="000C1D77">
        <w:rPr>
          <w:lang w:val="ru-RU"/>
        </w:rPr>
        <w:t>ях проживания коренных народов.</w:t>
      </w:r>
    </w:p>
    <w:p w:rsidR="00845C32" w:rsidRPr="000C1D77" w:rsidRDefault="00845C32" w:rsidP="005C2405">
      <w:pPr>
        <w:pStyle w:val="SingleTxtG"/>
        <w:rPr>
          <w:lang w:val="ru-RU"/>
        </w:rPr>
      </w:pPr>
      <w:r w:rsidRPr="000C1D77">
        <w:rPr>
          <w:lang w:val="ru-RU"/>
        </w:rPr>
        <w:t>287.</w:t>
      </w:r>
      <w:r w:rsidRPr="000C1D77">
        <w:rPr>
          <w:lang w:val="ru-RU"/>
        </w:rPr>
        <w:tab/>
        <w:t xml:space="preserve">В использованием данной методики были проведены работы по исчислению размера убытков хозяйствам традиционного природопользования на территории Ненецкого автономного округа заказчиками (СПК Коопхоз </w:t>
      </w:r>
      <w:r w:rsidR="000C1D77" w:rsidRPr="000C1D77">
        <w:rPr>
          <w:lang w:val="ru-RU"/>
        </w:rPr>
        <w:t>"</w:t>
      </w:r>
      <w:r w:rsidRPr="000C1D77">
        <w:rPr>
          <w:lang w:val="ru-RU"/>
        </w:rPr>
        <w:t>Ерв</w:t>
      </w:r>
      <w:r w:rsidR="000C1D77">
        <w:rPr>
          <w:lang w:val="ru-RU"/>
        </w:rPr>
        <w:t>"</w:t>
      </w:r>
      <w:r w:rsidRPr="000C1D77">
        <w:rPr>
          <w:lang w:val="ru-RU"/>
        </w:rPr>
        <w:t xml:space="preserve">, СПК колхоз </w:t>
      </w:r>
      <w:r w:rsidR="000C1D77" w:rsidRPr="000C1D77">
        <w:rPr>
          <w:lang w:val="ru-RU"/>
        </w:rPr>
        <w:t>"</w:t>
      </w:r>
      <w:r w:rsidRPr="000C1D77">
        <w:rPr>
          <w:lang w:val="ru-RU"/>
        </w:rPr>
        <w:t>Ижемский оленевод и Ко</w:t>
      </w:r>
      <w:r w:rsidR="000C1D77">
        <w:rPr>
          <w:lang w:val="ru-RU"/>
        </w:rPr>
        <w:t>"</w:t>
      </w:r>
      <w:r w:rsidRPr="000C1D77">
        <w:rPr>
          <w:lang w:val="ru-RU"/>
        </w:rPr>
        <w:t xml:space="preserve">, ООО </w:t>
      </w:r>
      <w:r w:rsidR="000C1D77" w:rsidRPr="000C1D77">
        <w:rPr>
          <w:lang w:val="ru-RU"/>
        </w:rPr>
        <w:t>"</w:t>
      </w:r>
      <w:r w:rsidRPr="000C1D77">
        <w:rPr>
          <w:lang w:val="ru-RU"/>
        </w:rPr>
        <w:t>Геострой</w:t>
      </w:r>
      <w:r w:rsidR="000C1D77">
        <w:rPr>
          <w:lang w:val="ru-RU"/>
        </w:rPr>
        <w:t>"</w:t>
      </w:r>
      <w:r w:rsidRPr="000C1D77">
        <w:rPr>
          <w:lang w:val="ru-RU"/>
        </w:rPr>
        <w:t xml:space="preserve">, ООО </w:t>
      </w:r>
      <w:r w:rsidR="000C1D77" w:rsidRPr="000C1D77">
        <w:rPr>
          <w:lang w:val="ru-RU"/>
        </w:rPr>
        <w:t>"</w:t>
      </w:r>
      <w:r w:rsidRPr="000C1D77">
        <w:rPr>
          <w:lang w:val="ru-RU"/>
        </w:rPr>
        <w:t>БашНИПИнефть</w:t>
      </w:r>
      <w:r w:rsidR="000C1D77">
        <w:rPr>
          <w:lang w:val="ru-RU"/>
        </w:rPr>
        <w:t>"</w:t>
      </w:r>
      <w:r w:rsidRPr="000C1D77">
        <w:rPr>
          <w:lang w:val="ru-RU"/>
        </w:rPr>
        <w:t xml:space="preserve">, ЗАО </w:t>
      </w:r>
      <w:r w:rsidR="000C1D77" w:rsidRPr="000C1D77">
        <w:rPr>
          <w:lang w:val="ru-RU"/>
        </w:rPr>
        <w:t>"</w:t>
      </w:r>
      <w:r w:rsidRPr="000C1D77">
        <w:rPr>
          <w:lang w:val="ru-RU"/>
        </w:rPr>
        <w:t>Тюменьнефтегазпроект</w:t>
      </w:r>
      <w:r w:rsidR="000C1D77">
        <w:rPr>
          <w:lang w:val="ru-RU"/>
        </w:rPr>
        <w:t>"</w:t>
      </w:r>
      <w:r w:rsidRPr="000C1D77">
        <w:rPr>
          <w:lang w:val="ru-RU"/>
        </w:rPr>
        <w:t xml:space="preserve">), Ямало-Ненецкого автономного округа (СПК </w:t>
      </w:r>
      <w:r w:rsidR="000C1D77" w:rsidRPr="000C1D77">
        <w:rPr>
          <w:lang w:val="ru-RU"/>
        </w:rPr>
        <w:t>"</w:t>
      </w:r>
      <w:r w:rsidRPr="000C1D77">
        <w:rPr>
          <w:lang w:val="ru-RU"/>
        </w:rPr>
        <w:t>Тазовский</w:t>
      </w:r>
      <w:r w:rsidR="000C1D77">
        <w:rPr>
          <w:lang w:val="ru-RU"/>
        </w:rPr>
        <w:t>"</w:t>
      </w:r>
      <w:r w:rsidRPr="000C1D77">
        <w:rPr>
          <w:lang w:val="ru-RU"/>
        </w:rPr>
        <w:t xml:space="preserve">, ООО </w:t>
      </w:r>
      <w:r w:rsidR="000C1D77" w:rsidRPr="000C1D77">
        <w:rPr>
          <w:lang w:val="ru-RU"/>
        </w:rPr>
        <w:t>"</w:t>
      </w:r>
      <w:r w:rsidRPr="000C1D77">
        <w:rPr>
          <w:lang w:val="ru-RU"/>
        </w:rPr>
        <w:t>Совхоз Верхне-Пуровский</w:t>
      </w:r>
      <w:r w:rsidR="000C1D77">
        <w:rPr>
          <w:lang w:val="ru-RU"/>
        </w:rPr>
        <w:t>"</w:t>
      </w:r>
      <w:r w:rsidRPr="000C1D77">
        <w:rPr>
          <w:lang w:val="ru-RU"/>
        </w:rPr>
        <w:t xml:space="preserve">, ОАО </w:t>
      </w:r>
      <w:r w:rsidR="000C1D77" w:rsidRPr="000C1D77">
        <w:rPr>
          <w:lang w:val="ru-RU"/>
        </w:rPr>
        <w:t>"</w:t>
      </w:r>
      <w:r w:rsidRPr="000C1D77">
        <w:rPr>
          <w:lang w:val="ru-RU"/>
        </w:rPr>
        <w:t>Интегра-Геофизика</w:t>
      </w:r>
      <w:r w:rsidR="000C1D77">
        <w:rPr>
          <w:lang w:val="ru-RU"/>
        </w:rPr>
        <w:t>"</w:t>
      </w:r>
      <w:r w:rsidRPr="000C1D77">
        <w:rPr>
          <w:lang w:val="ru-RU"/>
        </w:rPr>
        <w:t xml:space="preserve">, ООО </w:t>
      </w:r>
      <w:r w:rsidR="000C1D77" w:rsidRPr="000C1D77">
        <w:rPr>
          <w:lang w:val="ru-RU"/>
        </w:rPr>
        <w:t>"</w:t>
      </w:r>
      <w:r w:rsidRPr="000C1D77">
        <w:rPr>
          <w:lang w:val="ru-RU"/>
        </w:rPr>
        <w:t>Тюменское бюро кадастровых инженеров</w:t>
      </w:r>
      <w:r w:rsidR="000C1D77">
        <w:rPr>
          <w:lang w:val="ru-RU"/>
        </w:rPr>
        <w:t>"</w:t>
      </w:r>
      <w:r w:rsidRPr="000C1D77">
        <w:rPr>
          <w:lang w:val="ru-RU"/>
        </w:rPr>
        <w:t xml:space="preserve">), Амурской области (ЗАО </w:t>
      </w:r>
      <w:r w:rsidR="000C1D77" w:rsidRPr="000C1D77">
        <w:rPr>
          <w:lang w:val="ru-RU"/>
        </w:rPr>
        <w:t>"</w:t>
      </w:r>
      <w:r w:rsidRPr="000C1D77">
        <w:rPr>
          <w:lang w:val="ru-RU"/>
        </w:rPr>
        <w:t>Востсибтранспроект</w:t>
      </w:r>
      <w:r w:rsidR="000C1D77">
        <w:rPr>
          <w:lang w:val="ru-RU"/>
        </w:rPr>
        <w:t>"</w:t>
      </w:r>
      <w:r w:rsidRPr="000C1D77">
        <w:rPr>
          <w:lang w:val="ru-RU"/>
        </w:rPr>
        <w:t xml:space="preserve">, ОАО </w:t>
      </w:r>
      <w:r w:rsidR="000C1D77" w:rsidRPr="000C1D77">
        <w:rPr>
          <w:lang w:val="ru-RU"/>
        </w:rPr>
        <w:t>"</w:t>
      </w:r>
      <w:r w:rsidRPr="000C1D77">
        <w:rPr>
          <w:lang w:val="ru-RU"/>
        </w:rPr>
        <w:t>Инженерный центр энергетики Урала</w:t>
      </w:r>
      <w:r w:rsidR="000C1D77">
        <w:rPr>
          <w:lang w:val="ru-RU"/>
        </w:rPr>
        <w:t>"</w:t>
      </w:r>
      <w:r w:rsidRPr="000C1D77">
        <w:rPr>
          <w:lang w:val="ru-RU"/>
        </w:rPr>
        <w:t xml:space="preserve">), Забайкальского края (ООО </w:t>
      </w:r>
      <w:r w:rsidR="000C1D77" w:rsidRPr="000C1D77">
        <w:rPr>
          <w:lang w:val="ru-RU"/>
        </w:rPr>
        <w:t>"</w:t>
      </w:r>
      <w:r w:rsidRPr="000C1D77">
        <w:rPr>
          <w:lang w:val="ru-RU"/>
        </w:rPr>
        <w:t>Омсктранспроект</w:t>
      </w:r>
      <w:r w:rsidR="000C1D77">
        <w:rPr>
          <w:lang w:val="ru-RU"/>
        </w:rPr>
        <w:t>"</w:t>
      </w:r>
      <w:r w:rsidRPr="000C1D77">
        <w:rPr>
          <w:lang w:val="ru-RU"/>
        </w:rPr>
        <w:t xml:space="preserve">), на территории Республики Саха (Якутия) (ЗАО </w:t>
      </w:r>
      <w:r w:rsidR="000C1D77" w:rsidRPr="000C1D77">
        <w:rPr>
          <w:lang w:val="ru-RU"/>
        </w:rPr>
        <w:t>"</w:t>
      </w:r>
      <w:r w:rsidRPr="000C1D77">
        <w:rPr>
          <w:lang w:val="ru-RU"/>
        </w:rPr>
        <w:t>Востсибтранспроект</w:t>
      </w:r>
      <w:r w:rsidR="000C1D77">
        <w:rPr>
          <w:lang w:val="ru-RU"/>
        </w:rPr>
        <w:t>"</w:t>
      </w:r>
      <w:r w:rsidRPr="000C1D77">
        <w:rPr>
          <w:lang w:val="ru-RU"/>
        </w:rPr>
        <w:t xml:space="preserve">, ОАО </w:t>
      </w:r>
      <w:r w:rsidR="000C1D77" w:rsidRPr="000C1D77">
        <w:rPr>
          <w:lang w:val="ru-RU"/>
        </w:rPr>
        <w:t>"</w:t>
      </w:r>
      <w:r w:rsidRPr="000C1D77">
        <w:rPr>
          <w:lang w:val="ru-RU"/>
        </w:rPr>
        <w:t>Инженерный центр энергетики Урала</w:t>
      </w:r>
      <w:r w:rsidR="000C1D77">
        <w:rPr>
          <w:lang w:val="ru-RU"/>
        </w:rPr>
        <w:t>"</w:t>
      </w:r>
      <w:r w:rsidRPr="000C1D77">
        <w:rPr>
          <w:lang w:val="ru-RU"/>
        </w:rPr>
        <w:t xml:space="preserve">, ООО </w:t>
      </w:r>
      <w:r w:rsidR="000C1D77" w:rsidRPr="000C1D77">
        <w:rPr>
          <w:lang w:val="ru-RU"/>
        </w:rPr>
        <w:t>"</w:t>
      </w:r>
      <w:r w:rsidRPr="000C1D77">
        <w:rPr>
          <w:lang w:val="ru-RU"/>
        </w:rPr>
        <w:t>Омсктранспроект</w:t>
      </w:r>
      <w:r w:rsidR="000C1D77">
        <w:rPr>
          <w:lang w:val="ru-RU"/>
        </w:rPr>
        <w:t>"</w:t>
      </w:r>
      <w:r w:rsidRPr="000C1D77">
        <w:rPr>
          <w:lang w:val="ru-RU"/>
        </w:rPr>
        <w:t xml:space="preserve">, ОАО НИПИИ ЭТ </w:t>
      </w:r>
      <w:r w:rsidR="000C1D77" w:rsidRPr="000C1D77">
        <w:rPr>
          <w:lang w:val="ru-RU"/>
        </w:rPr>
        <w:t>"</w:t>
      </w:r>
      <w:r w:rsidRPr="000C1D77">
        <w:rPr>
          <w:lang w:val="ru-RU"/>
        </w:rPr>
        <w:t>ЭНЕРГОТРАНСПРОЕКТ</w:t>
      </w:r>
      <w:r w:rsidR="000C1D77">
        <w:rPr>
          <w:lang w:val="ru-RU"/>
        </w:rPr>
        <w:t>"</w:t>
      </w:r>
      <w:r w:rsidRPr="000C1D77">
        <w:rPr>
          <w:lang w:val="ru-RU"/>
        </w:rPr>
        <w:t xml:space="preserve">, ООО </w:t>
      </w:r>
      <w:r w:rsidR="000C1D77" w:rsidRPr="000C1D77">
        <w:rPr>
          <w:lang w:val="ru-RU"/>
        </w:rPr>
        <w:t>"</w:t>
      </w:r>
      <w:r w:rsidRPr="000C1D77">
        <w:rPr>
          <w:lang w:val="ru-RU"/>
        </w:rPr>
        <w:t>Нерюнгри-Металлик</w:t>
      </w:r>
      <w:r w:rsidR="000C1D77">
        <w:rPr>
          <w:lang w:val="ru-RU"/>
        </w:rPr>
        <w:t>"</w:t>
      </w:r>
      <w:r w:rsidRPr="000C1D77">
        <w:rPr>
          <w:lang w:val="ru-RU"/>
        </w:rPr>
        <w:t>).</w:t>
      </w:r>
    </w:p>
    <w:p w:rsidR="00845C32" w:rsidRPr="000C1D77" w:rsidRDefault="00845C32" w:rsidP="005C2405">
      <w:pPr>
        <w:pStyle w:val="SingleTxtG"/>
        <w:rPr>
          <w:lang w:val="ru-RU"/>
        </w:rPr>
      </w:pPr>
      <w:r w:rsidRPr="000C1D77">
        <w:rPr>
          <w:lang w:val="ru-RU"/>
        </w:rPr>
        <w:t>288.</w:t>
      </w:r>
      <w:r w:rsidRPr="000C1D77">
        <w:rPr>
          <w:lang w:val="ru-RU"/>
        </w:rPr>
        <w:tab/>
        <w:t xml:space="preserve">Расчёт производился для выплаты убытков также следующими компаниями: ООО </w:t>
      </w:r>
      <w:r w:rsidR="000C1D77" w:rsidRPr="000C1D77">
        <w:rPr>
          <w:lang w:val="ru-RU"/>
        </w:rPr>
        <w:t>"</w:t>
      </w:r>
      <w:r w:rsidRPr="000C1D77">
        <w:rPr>
          <w:lang w:val="ru-RU"/>
        </w:rPr>
        <w:t>Нарьянмарнефтегаз</w:t>
      </w:r>
      <w:r w:rsidR="000C1D77">
        <w:rPr>
          <w:lang w:val="ru-RU"/>
        </w:rPr>
        <w:t>"</w:t>
      </w:r>
      <w:r w:rsidRPr="000C1D77">
        <w:rPr>
          <w:lang w:val="ru-RU"/>
        </w:rPr>
        <w:t xml:space="preserve">, ОАО АНК </w:t>
      </w:r>
      <w:r w:rsidR="000C1D77" w:rsidRPr="000C1D77">
        <w:rPr>
          <w:lang w:val="ru-RU"/>
        </w:rPr>
        <w:t>"</w:t>
      </w:r>
      <w:r w:rsidRPr="000C1D77">
        <w:rPr>
          <w:lang w:val="ru-RU"/>
        </w:rPr>
        <w:t>Башнефть</w:t>
      </w:r>
      <w:r w:rsidR="000C1D77">
        <w:rPr>
          <w:lang w:val="ru-RU"/>
        </w:rPr>
        <w:t>"</w:t>
      </w:r>
      <w:r w:rsidRPr="000C1D77">
        <w:rPr>
          <w:lang w:val="ru-RU"/>
        </w:rPr>
        <w:t xml:space="preserve">, ООО </w:t>
      </w:r>
      <w:r w:rsidR="000C1D77" w:rsidRPr="000C1D77">
        <w:rPr>
          <w:lang w:val="ru-RU"/>
        </w:rPr>
        <w:t>"</w:t>
      </w:r>
      <w:r w:rsidRPr="000C1D77">
        <w:rPr>
          <w:lang w:val="ru-RU"/>
        </w:rPr>
        <w:t>Газпром нефть шельф</w:t>
      </w:r>
      <w:r w:rsidR="000C1D77">
        <w:rPr>
          <w:lang w:val="ru-RU"/>
        </w:rPr>
        <w:t>"</w:t>
      </w:r>
      <w:r w:rsidRPr="000C1D77">
        <w:rPr>
          <w:lang w:val="ru-RU"/>
        </w:rPr>
        <w:t xml:space="preserve">, ОАО </w:t>
      </w:r>
      <w:r w:rsidR="000C1D77" w:rsidRPr="000C1D77">
        <w:rPr>
          <w:lang w:val="ru-RU"/>
        </w:rPr>
        <w:t>"</w:t>
      </w:r>
      <w:r w:rsidRPr="000C1D77">
        <w:rPr>
          <w:lang w:val="ru-RU"/>
        </w:rPr>
        <w:t>Ненецкая нефтяная компания</w:t>
      </w:r>
      <w:r w:rsidR="000C1D77">
        <w:rPr>
          <w:lang w:val="ru-RU"/>
        </w:rPr>
        <w:t>"</w:t>
      </w:r>
      <w:r w:rsidRPr="000C1D77">
        <w:rPr>
          <w:lang w:val="ru-RU"/>
        </w:rPr>
        <w:t xml:space="preserve">, ООО </w:t>
      </w:r>
      <w:r w:rsidR="000C1D77" w:rsidRPr="000C1D77">
        <w:rPr>
          <w:lang w:val="ru-RU"/>
        </w:rPr>
        <w:t>"</w:t>
      </w:r>
      <w:r w:rsidRPr="000C1D77">
        <w:rPr>
          <w:lang w:val="ru-RU"/>
        </w:rPr>
        <w:t>Геострой</w:t>
      </w:r>
      <w:r w:rsidR="000C1D77">
        <w:rPr>
          <w:lang w:val="ru-RU"/>
        </w:rPr>
        <w:t>"</w:t>
      </w:r>
      <w:r w:rsidRPr="000C1D77">
        <w:rPr>
          <w:lang w:val="ru-RU"/>
        </w:rPr>
        <w:t xml:space="preserve">, ООО </w:t>
      </w:r>
      <w:r w:rsidR="000C1D77" w:rsidRPr="000C1D77">
        <w:rPr>
          <w:lang w:val="ru-RU"/>
        </w:rPr>
        <w:t>"</w:t>
      </w:r>
      <w:r w:rsidRPr="000C1D77">
        <w:rPr>
          <w:lang w:val="ru-RU"/>
        </w:rPr>
        <w:t>Лукойл-Коми</w:t>
      </w:r>
      <w:r w:rsidR="000C1D77">
        <w:rPr>
          <w:lang w:val="ru-RU"/>
        </w:rPr>
        <w:t>"</w:t>
      </w:r>
      <w:r w:rsidRPr="000C1D77">
        <w:rPr>
          <w:lang w:val="ru-RU"/>
        </w:rPr>
        <w:t xml:space="preserve">, ЗАО </w:t>
      </w:r>
      <w:r w:rsidR="000C1D77" w:rsidRPr="000C1D77">
        <w:rPr>
          <w:lang w:val="ru-RU"/>
        </w:rPr>
        <w:t>"</w:t>
      </w:r>
      <w:r w:rsidRPr="000C1D77">
        <w:rPr>
          <w:lang w:val="ru-RU"/>
        </w:rPr>
        <w:t>Роспан интернешнл</w:t>
      </w:r>
      <w:r w:rsidR="000C1D77">
        <w:rPr>
          <w:lang w:val="ru-RU"/>
        </w:rPr>
        <w:t>"</w:t>
      </w:r>
      <w:r w:rsidRPr="000C1D77">
        <w:rPr>
          <w:lang w:val="ru-RU"/>
        </w:rPr>
        <w:t xml:space="preserve">, ЗАО </w:t>
      </w:r>
      <w:r w:rsidR="000C1D77" w:rsidRPr="000C1D77">
        <w:rPr>
          <w:lang w:val="ru-RU"/>
        </w:rPr>
        <w:t>"</w:t>
      </w:r>
      <w:r w:rsidRPr="000C1D77">
        <w:rPr>
          <w:lang w:val="ru-RU"/>
        </w:rPr>
        <w:t>Ванкорнефть</w:t>
      </w:r>
      <w:r w:rsidR="000C1D77">
        <w:rPr>
          <w:lang w:val="ru-RU"/>
        </w:rPr>
        <w:t>"</w:t>
      </w:r>
      <w:r w:rsidRPr="000C1D77">
        <w:rPr>
          <w:lang w:val="ru-RU"/>
        </w:rPr>
        <w:t xml:space="preserve">, ОАО </w:t>
      </w:r>
      <w:r w:rsidR="000C1D77" w:rsidRPr="000C1D77">
        <w:rPr>
          <w:lang w:val="ru-RU"/>
        </w:rPr>
        <w:t>"</w:t>
      </w:r>
      <w:r w:rsidRPr="000C1D77">
        <w:rPr>
          <w:lang w:val="ru-RU"/>
        </w:rPr>
        <w:t>Интегра-Геофизика</w:t>
      </w:r>
      <w:r w:rsidR="000C1D77">
        <w:rPr>
          <w:lang w:val="ru-RU"/>
        </w:rPr>
        <w:t>"</w:t>
      </w:r>
      <w:r w:rsidRPr="000C1D77">
        <w:rPr>
          <w:lang w:val="ru-RU"/>
        </w:rPr>
        <w:t xml:space="preserve">, ОАО </w:t>
      </w:r>
      <w:r w:rsidR="000C1D77" w:rsidRPr="000C1D77">
        <w:rPr>
          <w:lang w:val="ru-RU"/>
        </w:rPr>
        <w:t>"</w:t>
      </w:r>
      <w:r w:rsidRPr="000C1D77">
        <w:rPr>
          <w:lang w:val="ru-RU"/>
        </w:rPr>
        <w:t>СибНАЦ</w:t>
      </w:r>
      <w:r w:rsidR="000C1D77">
        <w:rPr>
          <w:lang w:val="ru-RU"/>
        </w:rPr>
        <w:t>"</w:t>
      </w:r>
      <w:r w:rsidRPr="000C1D77">
        <w:rPr>
          <w:lang w:val="ru-RU"/>
        </w:rPr>
        <w:t xml:space="preserve">, ОАО </w:t>
      </w:r>
      <w:r w:rsidR="000C1D77" w:rsidRPr="000C1D77">
        <w:rPr>
          <w:lang w:val="ru-RU"/>
        </w:rPr>
        <w:t>"</w:t>
      </w:r>
      <w:r w:rsidRPr="000C1D77">
        <w:rPr>
          <w:lang w:val="ru-RU"/>
        </w:rPr>
        <w:t>Мечел</w:t>
      </w:r>
      <w:r w:rsidR="000C1D77">
        <w:rPr>
          <w:lang w:val="ru-RU"/>
        </w:rPr>
        <w:t>"</w:t>
      </w:r>
      <w:r w:rsidRPr="000C1D77">
        <w:rPr>
          <w:lang w:val="ru-RU"/>
        </w:rPr>
        <w:t xml:space="preserve">, ОАО </w:t>
      </w:r>
      <w:r w:rsidR="000C1D77" w:rsidRPr="000C1D77">
        <w:rPr>
          <w:lang w:val="ru-RU"/>
        </w:rPr>
        <w:t>"</w:t>
      </w:r>
      <w:r w:rsidRPr="000C1D77">
        <w:rPr>
          <w:lang w:val="ru-RU"/>
        </w:rPr>
        <w:t>ФСК ЕЭС</w:t>
      </w:r>
      <w:r w:rsidR="000C1D77">
        <w:rPr>
          <w:lang w:val="ru-RU"/>
        </w:rPr>
        <w:t>"</w:t>
      </w:r>
      <w:r w:rsidRPr="000C1D77">
        <w:rPr>
          <w:lang w:val="ru-RU"/>
        </w:rPr>
        <w:t xml:space="preserve">, ОАО </w:t>
      </w:r>
      <w:r w:rsidR="000C1D77" w:rsidRPr="000C1D77">
        <w:rPr>
          <w:lang w:val="ru-RU"/>
        </w:rPr>
        <w:t>"</w:t>
      </w:r>
      <w:r w:rsidRPr="000C1D77">
        <w:rPr>
          <w:lang w:val="ru-RU"/>
        </w:rPr>
        <w:t>РусГидро</w:t>
      </w:r>
      <w:r w:rsidR="000C1D77">
        <w:rPr>
          <w:lang w:val="ru-RU"/>
        </w:rPr>
        <w:t>"</w:t>
      </w:r>
      <w:r w:rsidRPr="000C1D77">
        <w:rPr>
          <w:lang w:val="ru-RU"/>
        </w:rPr>
        <w:t xml:space="preserve">, ООО </w:t>
      </w:r>
      <w:r w:rsidR="000C1D77" w:rsidRPr="000C1D77">
        <w:rPr>
          <w:lang w:val="ru-RU"/>
        </w:rPr>
        <w:t>"</w:t>
      </w:r>
      <w:r w:rsidRPr="000C1D77">
        <w:rPr>
          <w:lang w:val="ru-RU"/>
        </w:rPr>
        <w:t>Нерюнгри-Металлик</w:t>
      </w:r>
      <w:r w:rsidR="000C1D77">
        <w:rPr>
          <w:lang w:val="ru-RU"/>
        </w:rPr>
        <w:t>"</w:t>
      </w:r>
      <w:r w:rsidRPr="000C1D77">
        <w:rPr>
          <w:lang w:val="ru-RU"/>
        </w:rPr>
        <w:t xml:space="preserve">, ЗАО </w:t>
      </w:r>
      <w:r w:rsidR="000C1D77" w:rsidRPr="000C1D77">
        <w:rPr>
          <w:lang w:val="ru-RU"/>
        </w:rPr>
        <w:t>"</w:t>
      </w:r>
      <w:r w:rsidRPr="000C1D77">
        <w:rPr>
          <w:lang w:val="ru-RU"/>
        </w:rPr>
        <w:t>Хвойное</w:t>
      </w:r>
      <w:r w:rsidR="000C1D77">
        <w:rPr>
          <w:lang w:val="ru-RU"/>
        </w:rPr>
        <w:t>"</w:t>
      </w:r>
      <w:r w:rsidRPr="000C1D77">
        <w:rPr>
          <w:lang w:val="ru-RU"/>
        </w:rPr>
        <w:t>.</w:t>
      </w:r>
    </w:p>
    <w:p w:rsidR="00845C32" w:rsidRPr="000C1D77" w:rsidRDefault="00845C32" w:rsidP="005C2405">
      <w:pPr>
        <w:pStyle w:val="SingleTxtG"/>
        <w:rPr>
          <w:lang w:val="ru-RU"/>
        </w:rPr>
      </w:pPr>
      <w:r w:rsidRPr="000C1D77">
        <w:rPr>
          <w:lang w:val="ru-RU"/>
        </w:rPr>
        <w:t>289.</w:t>
      </w:r>
      <w:r w:rsidRPr="000C1D77">
        <w:rPr>
          <w:lang w:val="ru-RU"/>
        </w:rPr>
        <w:tab/>
        <w:t>В соответствии с выполненными расчетами организациям коренных народов осуществляются выплаты в соответствии с размерами понесенных убытков.</w:t>
      </w:r>
    </w:p>
    <w:p w:rsidR="00845C32" w:rsidRPr="000C1D77" w:rsidRDefault="00845C32" w:rsidP="005C2405">
      <w:pPr>
        <w:pStyle w:val="SingleTxtG"/>
        <w:rPr>
          <w:lang w:val="ru-RU"/>
        </w:rPr>
      </w:pPr>
      <w:r w:rsidRPr="000C1D77">
        <w:rPr>
          <w:lang w:val="ru-RU"/>
        </w:rPr>
        <w:t>290.</w:t>
      </w:r>
      <w:r w:rsidRPr="000C1D77">
        <w:rPr>
          <w:lang w:val="ru-RU"/>
        </w:rPr>
        <w:tab/>
        <w:t xml:space="preserve">В Российской Федерации сложилась практика заключения соглашений между корпорациями, занятыми разработкой полезных ископаемых в непосредственной близости к территориям традиционного проживания коренных малочисленных народов, региональными властями и коренными народами о поддержке различных культурных, образовательных и других проектов коренных народов. Среди крупных предприятий, заключающих подобные соглашения и оказывающих целевую поддержку общинам коренных народов можно назвать ОАО </w:t>
      </w:r>
      <w:r w:rsidR="000C1D77" w:rsidRPr="000C1D77">
        <w:rPr>
          <w:lang w:val="ru-RU"/>
        </w:rPr>
        <w:t>"</w:t>
      </w:r>
      <w:r w:rsidRPr="000C1D77">
        <w:rPr>
          <w:lang w:val="ru-RU"/>
        </w:rPr>
        <w:t>ТНК-</w:t>
      </w:r>
      <w:r w:rsidRPr="005C2405">
        <w:t>BP</w:t>
      </w:r>
      <w:r w:rsidR="000C1D77">
        <w:rPr>
          <w:lang w:val="ru-RU"/>
        </w:rPr>
        <w:t>"</w:t>
      </w:r>
      <w:r w:rsidRPr="000C1D77">
        <w:rPr>
          <w:lang w:val="ru-RU"/>
        </w:rPr>
        <w:t xml:space="preserve">, ОАО </w:t>
      </w:r>
      <w:r w:rsidR="000C1D77" w:rsidRPr="000C1D77">
        <w:rPr>
          <w:lang w:val="ru-RU"/>
        </w:rPr>
        <w:t>"</w:t>
      </w:r>
      <w:r w:rsidRPr="000C1D77">
        <w:rPr>
          <w:lang w:val="ru-RU"/>
        </w:rPr>
        <w:t>Газпром нефть</w:t>
      </w:r>
      <w:r w:rsidR="000C1D77">
        <w:rPr>
          <w:lang w:val="ru-RU"/>
        </w:rPr>
        <w:t>"</w:t>
      </w:r>
      <w:r w:rsidRPr="000C1D77">
        <w:rPr>
          <w:lang w:val="ru-RU"/>
        </w:rPr>
        <w:t xml:space="preserve">, ОАО </w:t>
      </w:r>
      <w:r w:rsidR="000C1D77" w:rsidRPr="000C1D77">
        <w:rPr>
          <w:lang w:val="ru-RU"/>
        </w:rPr>
        <w:t>"</w:t>
      </w:r>
      <w:r w:rsidRPr="000C1D77">
        <w:rPr>
          <w:lang w:val="ru-RU"/>
        </w:rPr>
        <w:t>Лукойл</w:t>
      </w:r>
      <w:r w:rsidR="000C1D77">
        <w:rPr>
          <w:lang w:val="ru-RU"/>
        </w:rPr>
        <w:t>"</w:t>
      </w:r>
      <w:r w:rsidRPr="000C1D77">
        <w:rPr>
          <w:lang w:val="ru-RU"/>
        </w:rPr>
        <w:t xml:space="preserve">, ОАО </w:t>
      </w:r>
      <w:r w:rsidR="000C1D77" w:rsidRPr="000C1D77">
        <w:rPr>
          <w:lang w:val="ru-RU"/>
        </w:rPr>
        <w:t>"</w:t>
      </w:r>
      <w:r w:rsidRPr="000C1D77">
        <w:rPr>
          <w:lang w:val="ru-RU"/>
        </w:rPr>
        <w:t>Новотэк</w:t>
      </w:r>
      <w:r w:rsidR="000C1D77">
        <w:rPr>
          <w:lang w:val="ru-RU"/>
        </w:rPr>
        <w:t>"</w:t>
      </w:r>
      <w:r w:rsidRPr="000C1D77">
        <w:rPr>
          <w:lang w:val="ru-RU"/>
        </w:rPr>
        <w:t xml:space="preserve">, ОАО </w:t>
      </w:r>
      <w:r w:rsidR="000C1D77" w:rsidRPr="000C1D77">
        <w:rPr>
          <w:lang w:val="ru-RU"/>
        </w:rPr>
        <w:t>"</w:t>
      </w:r>
      <w:r w:rsidRPr="000C1D77">
        <w:rPr>
          <w:lang w:val="ru-RU"/>
        </w:rPr>
        <w:t>Сургутнефтегаз</w:t>
      </w:r>
      <w:r w:rsidR="000C1D77">
        <w:rPr>
          <w:lang w:val="ru-RU"/>
        </w:rPr>
        <w:t>"</w:t>
      </w:r>
      <w:r w:rsidRPr="000C1D77">
        <w:rPr>
          <w:lang w:val="ru-RU"/>
        </w:rPr>
        <w:t xml:space="preserve"> и другие.</w:t>
      </w:r>
    </w:p>
    <w:p w:rsidR="00845C32" w:rsidRPr="000C1D77" w:rsidRDefault="00845C32" w:rsidP="005C2405">
      <w:pPr>
        <w:pStyle w:val="SingleTxtG"/>
        <w:rPr>
          <w:lang w:val="ru-RU"/>
        </w:rPr>
      </w:pPr>
      <w:r w:rsidRPr="000C1D77">
        <w:rPr>
          <w:lang w:val="ru-RU"/>
        </w:rPr>
        <w:t>291.</w:t>
      </w:r>
      <w:r w:rsidRPr="000C1D77">
        <w:rPr>
          <w:lang w:val="ru-RU"/>
        </w:rPr>
        <w:tab/>
        <w:t xml:space="preserve">Отдельным направлением работы является разработка при финансовом участии Минрегиона России образовательной программы профессиональной переподготовки по специальности </w:t>
      </w:r>
      <w:r w:rsidR="000C1D77" w:rsidRPr="000C1D77">
        <w:rPr>
          <w:lang w:val="ru-RU"/>
        </w:rPr>
        <w:t>"</w:t>
      </w:r>
      <w:r w:rsidRPr="000C1D77">
        <w:rPr>
          <w:lang w:val="ru-RU"/>
        </w:rPr>
        <w:t>Менеджмент этнокультурных проектов</w:t>
      </w:r>
      <w:r w:rsidR="000C1D77">
        <w:rPr>
          <w:lang w:val="ru-RU"/>
        </w:rPr>
        <w:t>"</w:t>
      </w:r>
      <w:r w:rsidRPr="000C1D77">
        <w:rPr>
          <w:lang w:val="ru-RU"/>
        </w:rPr>
        <w:t xml:space="preserve">. Разработанная образовательная программа, в первую очередь, направлена на повышение квалификации управленцев из числа коренных народов в сфере этнокультурного менеджмента. В 2011 году за счет федерального бюджета предусмотрено обучение 6 человек. По результатам обучения выпускниками выдается диплом о профессиональной переподготовке российского образца и британский диплом магистра. </w:t>
      </w:r>
    </w:p>
    <w:p w:rsidR="00845C32" w:rsidRPr="000C1D77" w:rsidRDefault="00845C32" w:rsidP="005C2405">
      <w:pPr>
        <w:pStyle w:val="SingleTxtG"/>
        <w:rPr>
          <w:lang w:val="ru-RU"/>
        </w:rPr>
      </w:pPr>
      <w:r w:rsidRPr="000C1D77">
        <w:rPr>
          <w:lang w:val="ru-RU"/>
        </w:rPr>
        <w:t>292.</w:t>
      </w:r>
      <w:r w:rsidRPr="000C1D77">
        <w:rPr>
          <w:lang w:val="ru-RU"/>
        </w:rPr>
        <w:tab/>
        <w:t>Финансирование реализации политики устойчивого развития коренных народов в настоящее осуществляется из федерального и региональных бюджетов посредством следующих инструментов:</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Региональные целевые программы;</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Субсидии из федерального бюджета;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Финансирование мероприятий по отдельным статьям федерального и регионального бюджетов, в том числ</w:t>
      </w:r>
      <w:r w:rsidR="00FE4B67" w:rsidRPr="00454118">
        <w:rPr>
          <w:lang w:val="ru-RU"/>
        </w:rPr>
        <w:t>е путем предоставления грантов.</w:t>
      </w:r>
    </w:p>
    <w:p w:rsidR="00845C32" w:rsidRPr="000C1D77" w:rsidRDefault="00845C32" w:rsidP="00D1609C">
      <w:pPr>
        <w:pStyle w:val="SingleTxtG"/>
        <w:rPr>
          <w:lang w:val="ru-RU"/>
        </w:rPr>
      </w:pPr>
      <w:r w:rsidRPr="000C1D77">
        <w:rPr>
          <w:lang w:val="ru-RU"/>
        </w:rPr>
        <w:t>293.</w:t>
      </w:r>
      <w:r w:rsidRPr="000C1D77">
        <w:rPr>
          <w:lang w:val="ru-RU"/>
        </w:rPr>
        <w:tab/>
        <w:t xml:space="preserve">До 2008 года федеральным инструментом влияния на развитие малочисленных народов Севера являлась федеральная целевая программа </w:t>
      </w:r>
      <w:r w:rsidR="000C1D77" w:rsidRPr="000C1D77">
        <w:rPr>
          <w:lang w:val="ru-RU"/>
        </w:rPr>
        <w:t>"</w:t>
      </w:r>
      <w:r w:rsidRPr="000C1D77">
        <w:rPr>
          <w:lang w:val="ru-RU"/>
        </w:rPr>
        <w:t>Экономическое и социальное развитие коренных малочисленных народов Севера до 2008 года</w:t>
      </w:r>
      <w:r w:rsidR="000C1D77">
        <w:rPr>
          <w:lang w:val="ru-RU"/>
        </w:rPr>
        <w:t>"</w:t>
      </w:r>
      <w:r w:rsidRPr="000C1D77">
        <w:rPr>
          <w:lang w:val="ru-RU"/>
        </w:rPr>
        <w:t>, на основе которой в соответствующих субъектах Российской Федерации были разработаны и реализовывались региональные программы поддержки малочисленных народов Севера. По состоянию на конец 2011 года в 14 субъектах федерации реализуются долгосрочные региональные целевые программы, направленные на устойчивое развитие коренных малочисленных народов. В рамках реализации федеральной целевой программы на поддержку коренных малочисленных народов выделялось 2006 г. – до 205,6 млн. руб., в 2007-2008 гг. - до 207,2 млн. руб. ежегодно. С 2009 года из федерального бюджета выделяются субсидии бюджетам субъектов Российской Федерации (в соответствии с правилами распределения и предоставления субсидий, утвержденными постановлением Правительства Российской Федерации от 10.03.2009 г. № 217) на поддержку экономического и социального развития коренных малочисленных народов Севера, Сибири и Дальнего Востока Российской Федерации. Объем предоставляемых субсидий составил 600 млн. руб. в 2009 г. и по 240 млн. руб. – в 2010 г. и 2011 гг.Кроме того, в рамках реализации комплекса первоочередных мер по подготовке и проведению в Российской Федерации Второго Международного десятилетия коренных народов мира в рамках реализации Второго Международного десятилетия коренных народов мира с 2008 года ежегодно выделяется 80 млн. рублей.</w:t>
      </w:r>
    </w:p>
    <w:p w:rsidR="00845C32" w:rsidRPr="000C1D77" w:rsidRDefault="00845C32" w:rsidP="005C2405">
      <w:pPr>
        <w:pStyle w:val="SingleTxtG"/>
        <w:rPr>
          <w:lang w:val="ru-RU"/>
        </w:rPr>
      </w:pPr>
      <w:r w:rsidRPr="000C1D77">
        <w:rPr>
          <w:lang w:val="ru-RU"/>
        </w:rPr>
        <w:t>294.</w:t>
      </w:r>
      <w:r w:rsidRPr="000C1D77">
        <w:rPr>
          <w:lang w:val="ru-RU"/>
        </w:rPr>
        <w:tab/>
        <w:t>По линии Министерства сельского хозяйства Российской Федерации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на 2008-2012 гг. было выделено на поддержку северного оленеводства и мясного табунного коневодства.: в 2008 г. – 278,2 млн. руб., в 2009 – 283,7 млн. руб., в 2010 – 180 млн. руб., в 2011 г. – до 400 млн. руб. В 2012 году заложено – до 300</w:t>
      </w:r>
      <w:r w:rsidR="000C1D77" w:rsidRPr="000C1D77">
        <w:rPr>
          <w:lang w:val="ru-RU"/>
        </w:rPr>
        <w:t xml:space="preserve"> </w:t>
      </w:r>
      <w:r w:rsidRPr="000C1D77">
        <w:rPr>
          <w:lang w:val="ru-RU"/>
        </w:rPr>
        <w:t>млн. руб. В среднем примерно половина выделяемых средств направляется на поддержку традиционного северного оленеводств</w:t>
      </w:r>
      <w:r w:rsidR="00D1609C" w:rsidRPr="000C1D77">
        <w:rPr>
          <w:lang w:val="ru-RU"/>
        </w:rPr>
        <w:t>а.</w:t>
      </w:r>
    </w:p>
    <w:p w:rsidR="00845C32" w:rsidRPr="000C1D77" w:rsidRDefault="00D1609C" w:rsidP="00D1609C">
      <w:pPr>
        <w:pStyle w:val="H4G"/>
        <w:rPr>
          <w:b/>
          <w:i w:val="0"/>
          <w:lang w:val="ru-RU"/>
        </w:rPr>
      </w:pPr>
      <w:r w:rsidRPr="000C1D77">
        <w:rPr>
          <w:b/>
          <w:i w:val="0"/>
          <w:lang w:val="ru-RU"/>
        </w:rPr>
        <w:tab/>
      </w:r>
      <w:r w:rsidR="006E3091" w:rsidRPr="000C1D77">
        <w:rPr>
          <w:b/>
          <w:i w:val="0"/>
          <w:lang w:val="ru-RU"/>
        </w:rPr>
        <w:t>3.</w:t>
      </w:r>
      <w:r w:rsidRPr="000C1D77">
        <w:rPr>
          <w:b/>
          <w:i w:val="0"/>
          <w:lang w:val="ru-RU"/>
        </w:rPr>
        <w:tab/>
      </w:r>
      <w:r w:rsidR="00845C32" w:rsidRPr="000C1D77">
        <w:rPr>
          <w:b/>
          <w:i w:val="0"/>
          <w:lang w:val="ru-RU"/>
        </w:rPr>
        <w:t>Реализация прав верующих</w:t>
      </w:r>
    </w:p>
    <w:p w:rsidR="00845C32" w:rsidRPr="000C1D77" w:rsidRDefault="00845C32" w:rsidP="005C2405">
      <w:pPr>
        <w:pStyle w:val="SingleTxtG"/>
        <w:rPr>
          <w:lang w:val="ru-RU"/>
        </w:rPr>
      </w:pPr>
      <w:r w:rsidRPr="000C1D77">
        <w:rPr>
          <w:lang w:val="ru-RU"/>
        </w:rPr>
        <w:t>295.</w:t>
      </w:r>
      <w:r w:rsidRPr="000C1D77">
        <w:rPr>
          <w:lang w:val="ru-RU"/>
        </w:rPr>
        <w:tab/>
        <w:t>Правительство Российской Федерации большое внимание уделяет вопросам поддержки деятельности традиционных религиозных организаций, направленной на предупреждение и разреш</w:t>
      </w:r>
      <w:r w:rsidR="00D1609C" w:rsidRPr="000C1D77">
        <w:rPr>
          <w:lang w:val="ru-RU"/>
        </w:rPr>
        <w:t xml:space="preserve">ение межэтнических конфликтов, </w:t>
      </w:r>
      <w:r w:rsidRPr="000C1D77">
        <w:rPr>
          <w:lang w:val="ru-RU"/>
        </w:rPr>
        <w:t>пропаганду межнационального мира и веротерпимости.</w:t>
      </w:r>
    </w:p>
    <w:p w:rsidR="00845C32" w:rsidRPr="000C1D77" w:rsidRDefault="00845C32" w:rsidP="005C2405">
      <w:pPr>
        <w:pStyle w:val="SingleTxtG"/>
        <w:rPr>
          <w:lang w:val="ru-RU"/>
        </w:rPr>
      </w:pPr>
      <w:r w:rsidRPr="000C1D77">
        <w:rPr>
          <w:lang w:val="ru-RU"/>
        </w:rPr>
        <w:t>296.</w:t>
      </w:r>
      <w:r w:rsidRPr="000C1D77">
        <w:rPr>
          <w:lang w:val="ru-RU"/>
        </w:rPr>
        <w:tab/>
        <w:t xml:space="preserve">Федеральными органами исполнительной власти оказывается поддержка религиозным организациям в восстановлении и реставрации объектов религиозного назначения, являющихся памятниками истории и культуры, поддержка общественно значимых мероприятий религиозных организаций, их образовательных и просветительских инициатив. Например, на поддержку в восстановлении и реставрации объектов религиозного назначения, являющихся памятниками истории и культуры, в рамках Федеральной целевой программы </w:t>
      </w:r>
      <w:r w:rsidR="000C1D77" w:rsidRPr="000C1D77">
        <w:rPr>
          <w:lang w:val="ru-RU"/>
        </w:rPr>
        <w:t>"</w:t>
      </w:r>
      <w:r w:rsidRPr="000C1D77">
        <w:rPr>
          <w:lang w:val="ru-RU"/>
        </w:rPr>
        <w:t>Культура России</w:t>
      </w:r>
      <w:r w:rsidR="000C1D77">
        <w:rPr>
          <w:lang w:val="ru-RU"/>
        </w:rPr>
        <w:t>"</w:t>
      </w:r>
      <w:r w:rsidRPr="000C1D77">
        <w:rPr>
          <w:lang w:val="ru-RU"/>
        </w:rPr>
        <w:t xml:space="preserve"> на 2011 год было пр</w:t>
      </w:r>
      <w:r w:rsidR="00D1609C" w:rsidRPr="000C1D77">
        <w:rPr>
          <w:lang w:val="ru-RU"/>
        </w:rPr>
        <w:t>едусмотрено 2,159 млрд. рублей.</w:t>
      </w:r>
    </w:p>
    <w:p w:rsidR="00845C32" w:rsidRPr="000C1D77" w:rsidRDefault="00845C32" w:rsidP="00D1609C">
      <w:pPr>
        <w:pStyle w:val="SingleTxtG"/>
        <w:rPr>
          <w:lang w:val="ru-RU"/>
        </w:rPr>
      </w:pPr>
      <w:r w:rsidRPr="000C1D77">
        <w:rPr>
          <w:lang w:val="ru-RU"/>
        </w:rPr>
        <w:t>297.</w:t>
      </w:r>
      <w:r w:rsidRPr="000C1D77">
        <w:rPr>
          <w:lang w:val="ru-RU"/>
        </w:rPr>
        <w:tab/>
        <w:t xml:space="preserve">Взаимодействие с религиозными организациями и поддержка их социально значимых инициатив, в том числе в сфере гармонизации межэтнических отношений, осуществляется также в рамках консультативных органов при всех полномочных представителях Президента Российской Федерации в федеральных округах и при органах государственной власти </w:t>
      </w:r>
      <w:r w:rsidR="00D1609C" w:rsidRPr="000C1D77">
        <w:rPr>
          <w:lang w:val="ru-RU"/>
        </w:rPr>
        <w:t>субъектов Российской Федерации.</w:t>
      </w:r>
    </w:p>
    <w:p w:rsidR="00845C32" w:rsidRPr="000C1D77" w:rsidRDefault="00845C32" w:rsidP="005C2405">
      <w:pPr>
        <w:pStyle w:val="SingleTxtG"/>
        <w:rPr>
          <w:lang w:val="ru-RU"/>
        </w:rPr>
      </w:pPr>
      <w:r w:rsidRPr="000C1D77">
        <w:rPr>
          <w:lang w:val="ru-RU"/>
        </w:rPr>
        <w:t>298.</w:t>
      </w:r>
      <w:r w:rsidRPr="000C1D77">
        <w:rPr>
          <w:lang w:val="ru-RU"/>
        </w:rPr>
        <w:tab/>
        <w:t>В субъектах Российской Федерации широкое распространение получила поддержка социальных инициатив религиозных организаций путем заключен</w:t>
      </w:r>
      <w:r w:rsidR="00D1609C" w:rsidRPr="000C1D77">
        <w:rPr>
          <w:lang w:val="ru-RU"/>
        </w:rPr>
        <w:t>ия соглашений о сотрудничестве.</w:t>
      </w:r>
    </w:p>
    <w:p w:rsidR="00845C32" w:rsidRPr="000C1D77" w:rsidRDefault="00845C32" w:rsidP="00D1609C">
      <w:pPr>
        <w:pStyle w:val="SingleTxtG"/>
        <w:rPr>
          <w:lang w:val="ru-RU"/>
        </w:rPr>
      </w:pPr>
      <w:r w:rsidRPr="000C1D77">
        <w:rPr>
          <w:lang w:val="ru-RU"/>
        </w:rPr>
        <w:t>299.</w:t>
      </w:r>
      <w:r w:rsidRPr="000C1D77">
        <w:rPr>
          <w:lang w:val="ru-RU"/>
        </w:rPr>
        <w:tab/>
        <w:t xml:space="preserve">В апреле 2011 года Минобрнауки России утвержден План мероприятий по обеспечению подготовки специалистов с углубленным знанием истории и культуры ислама в 2011-2013 годах (далее – План), которым предусматриваются: реализация мероприятий, направленных на разработку, апробацию и внедрение учебно-методического обеспечения повышения квалификации педагогических работников, подготовки и повышения квалификации кадров по работе с молодежью и религиозными объединениями с углубленным знанием истории и культуры ислама; развитие системы обучения кадров по работе с молодежью и религиозными объединениями с углубленным знанием истории и культуры ислама с применением дистанционных образовательных технологий; закупка аппаратно-программных комплексов, компьютерного оборудования и оргтехники для модернизации системы обучения кадров по работе с молодежью и религиозными объединениями с углубленным знанием истории и культуры ислама с применением дистанционных образовательных технологий; организация международного сотрудничества в сфере подготовки кадров по работе с молодежью и религиозными объединениями с углубленным знанием истории и культуры ислама. </w:t>
      </w:r>
    </w:p>
    <w:p w:rsidR="00845C32" w:rsidRPr="000C1D77" w:rsidRDefault="00845C32" w:rsidP="006D7DA5">
      <w:pPr>
        <w:pStyle w:val="SingleTxtG"/>
        <w:rPr>
          <w:lang w:val="ru-RU"/>
        </w:rPr>
      </w:pPr>
      <w:r w:rsidRPr="000C1D77">
        <w:rPr>
          <w:lang w:val="ru-RU"/>
        </w:rPr>
        <w:t>300.</w:t>
      </w:r>
      <w:r w:rsidRPr="000C1D77">
        <w:rPr>
          <w:lang w:val="ru-RU"/>
        </w:rPr>
        <w:tab/>
        <w:t>Реализацию мероприятий Плана осуществляют Санкт-Петербургский государственный университет, Московский государственный лингвистический университет, Нижегородский государственный университет, Пятигорский государственный лингвистический университет, Башкирский государственный педагогический университет и Казанский (Приволжский) федеральный университет.</w:t>
      </w:r>
    </w:p>
    <w:p w:rsidR="00845C32" w:rsidRPr="00CE4AD4" w:rsidRDefault="006D7DA5" w:rsidP="006D7DA5">
      <w:pPr>
        <w:pStyle w:val="H23G"/>
        <w:rPr>
          <w:sz w:val="24"/>
          <w:lang w:val="ru-RU"/>
        </w:rPr>
      </w:pPr>
      <w:r w:rsidRPr="00CE4AD4">
        <w:rPr>
          <w:sz w:val="24"/>
          <w:lang w:val="ru-RU"/>
        </w:rPr>
        <w:tab/>
      </w:r>
      <w:r w:rsidR="006E3091">
        <w:rPr>
          <w:sz w:val="24"/>
          <w:lang w:val="fr-CH"/>
        </w:rPr>
        <w:t>E</w:t>
      </w:r>
      <w:r w:rsidR="006E3091" w:rsidRPr="000C1D77">
        <w:rPr>
          <w:sz w:val="24"/>
          <w:lang w:val="ru-RU"/>
        </w:rPr>
        <w:t>.</w:t>
      </w:r>
      <w:r w:rsidRPr="00CE4AD4">
        <w:rPr>
          <w:sz w:val="24"/>
          <w:lang w:val="ru-RU"/>
        </w:rPr>
        <w:tab/>
      </w:r>
      <w:r w:rsidR="00845C32" w:rsidRPr="00CE4AD4">
        <w:rPr>
          <w:sz w:val="24"/>
          <w:lang w:val="ru-RU"/>
        </w:rPr>
        <w:t xml:space="preserve">Статья 6 </w:t>
      </w:r>
    </w:p>
    <w:p w:rsidR="00845C32" w:rsidRPr="000C1D77" w:rsidRDefault="00845C32" w:rsidP="006D7DA5">
      <w:pPr>
        <w:pStyle w:val="SingleTxtG"/>
        <w:rPr>
          <w:lang w:val="ru-RU"/>
        </w:rPr>
      </w:pPr>
      <w:r w:rsidRPr="000C1D77">
        <w:rPr>
          <w:lang w:val="ru-RU"/>
        </w:rPr>
        <w:t>301.</w:t>
      </w:r>
      <w:r w:rsidRPr="000C1D77">
        <w:rPr>
          <w:lang w:val="ru-RU"/>
        </w:rPr>
        <w:tab/>
        <w:t>Суды Российской Федерации рассматривают обращения, связанные с нарушением антидискриминационных норм международного права</w:t>
      </w:r>
      <w:r w:rsidR="000C1D77" w:rsidRPr="000C1D77">
        <w:rPr>
          <w:lang w:val="ru-RU"/>
        </w:rPr>
        <w:t xml:space="preserve"> </w:t>
      </w:r>
      <w:r w:rsidRPr="000C1D77">
        <w:rPr>
          <w:lang w:val="ru-RU"/>
        </w:rPr>
        <w:t xml:space="preserve">и российского права в порядке, предусмотренном действующим законодательством. Верховный суд Российской Федерации осуществляет периодическое изучении практики применения судами норм, предусматривающих ответственность за совершение преступлений экстремистской направленности (статьи 282 </w:t>
      </w:r>
      <w:r w:rsidR="000C1D77" w:rsidRPr="000C1D77">
        <w:rPr>
          <w:lang w:val="ru-RU"/>
        </w:rPr>
        <w:t>"</w:t>
      </w:r>
      <w:r w:rsidRPr="000C1D77">
        <w:rPr>
          <w:lang w:val="ru-RU"/>
        </w:rPr>
        <w:t>Возбуждение ненависти либо вражды, а равно унижение человеческого достоинства</w:t>
      </w:r>
      <w:r w:rsidR="000C1D77">
        <w:rPr>
          <w:lang w:val="ru-RU"/>
        </w:rPr>
        <w:t>"</w:t>
      </w:r>
      <w:r w:rsidRPr="000C1D77">
        <w:rPr>
          <w:lang w:val="ru-RU"/>
        </w:rPr>
        <w:t xml:space="preserve">, части 1 статьи 282 </w:t>
      </w:r>
      <w:r w:rsidR="000C1D77" w:rsidRPr="000C1D77">
        <w:rPr>
          <w:lang w:val="ru-RU"/>
        </w:rPr>
        <w:t>"</w:t>
      </w:r>
      <w:r w:rsidRPr="000C1D77">
        <w:rPr>
          <w:lang w:val="ru-RU"/>
        </w:rPr>
        <w:t>Организация экстремистского сообщества</w:t>
      </w:r>
      <w:r w:rsidR="000C1D77">
        <w:rPr>
          <w:lang w:val="ru-RU"/>
        </w:rPr>
        <w:t>"</w:t>
      </w:r>
      <w:r w:rsidRPr="000C1D77">
        <w:rPr>
          <w:lang w:val="ru-RU"/>
        </w:rPr>
        <w:t xml:space="preserve"> и части 2 статьи 282 </w:t>
      </w:r>
      <w:r w:rsidR="000C1D77" w:rsidRPr="000C1D77">
        <w:rPr>
          <w:lang w:val="ru-RU"/>
        </w:rPr>
        <w:t>"</w:t>
      </w:r>
      <w:r w:rsidRPr="000C1D77">
        <w:rPr>
          <w:lang w:val="ru-RU"/>
        </w:rPr>
        <w:t>Организация деятельности экстремистской организации</w:t>
      </w:r>
      <w:r w:rsidR="000C1D77">
        <w:rPr>
          <w:lang w:val="ru-RU"/>
        </w:rPr>
        <w:t>"</w:t>
      </w:r>
      <w:r w:rsidRPr="000C1D77">
        <w:rPr>
          <w:lang w:val="ru-RU"/>
        </w:rPr>
        <w:t xml:space="preserve">) Уголовного кодекса Российской Федерации. </w:t>
      </w:r>
    </w:p>
    <w:p w:rsidR="00845C32" w:rsidRPr="000C1D77" w:rsidRDefault="00845C32" w:rsidP="006D7DA5">
      <w:pPr>
        <w:pStyle w:val="SingleTxtG"/>
        <w:rPr>
          <w:lang w:val="ru-RU"/>
        </w:rPr>
      </w:pPr>
      <w:r w:rsidRPr="000C1D77">
        <w:rPr>
          <w:lang w:val="ru-RU"/>
        </w:rPr>
        <w:t>302.</w:t>
      </w:r>
      <w:r w:rsidRPr="000C1D77">
        <w:rPr>
          <w:lang w:val="ru-RU"/>
        </w:rPr>
        <w:tab/>
        <w:t xml:space="preserve">Число осужденных лиц по части 1 статьи 282 Уголовного кодекса: в 2006 г. – 13 чел., в 2007 г. – 32 чел., в 2008 г. – 62 чел., в 2009 г. – 53 чел., в 2010 г. – 82 чел., за первое полугодие 2011 г. – 49 чел. </w:t>
      </w:r>
    </w:p>
    <w:p w:rsidR="00845C32" w:rsidRPr="000C1D77" w:rsidRDefault="00845C32" w:rsidP="006D7DA5">
      <w:pPr>
        <w:pStyle w:val="SingleTxtG"/>
        <w:rPr>
          <w:lang w:val="ru-RU"/>
        </w:rPr>
      </w:pPr>
      <w:r w:rsidRPr="000C1D77">
        <w:rPr>
          <w:lang w:val="ru-RU"/>
        </w:rPr>
        <w:t>303.</w:t>
      </w:r>
      <w:r w:rsidRPr="000C1D77">
        <w:rPr>
          <w:lang w:val="ru-RU"/>
        </w:rPr>
        <w:tab/>
        <w:t>Число осужденных лиц по части 2 статьи 282 Уголовного кодекса: в 2006 г. – 42 чел., в 2007 г. – 32 чел., в 2008 г. – 59 чел., в 2009 г. – 39 чел., в</w:t>
      </w:r>
      <w:r w:rsidR="000C1D77" w:rsidRPr="000C1D77">
        <w:rPr>
          <w:lang w:val="ru-RU"/>
        </w:rPr>
        <w:t xml:space="preserve"> </w:t>
      </w:r>
      <w:r w:rsidRPr="000C1D77">
        <w:rPr>
          <w:lang w:val="ru-RU"/>
        </w:rPr>
        <w:t xml:space="preserve">2010 г. – 78 чел., за первое полугодие 2011 г. – 27 чел. </w:t>
      </w:r>
    </w:p>
    <w:p w:rsidR="00845C32" w:rsidRPr="000C1D77" w:rsidRDefault="00845C32" w:rsidP="006D7DA5">
      <w:pPr>
        <w:pStyle w:val="SingleTxtG"/>
        <w:rPr>
          <w:lang w:val="ru-RU"/>
        </w:rPr>
      </w:pPr>
      <w:r w:rsidRPr="000C1D77">
        <w:rPr>
          <w:lang w:val="ru-RU"/>
        </w:rPr>
        <w:t>304.</w:t>
      </w:r>
      <w:r w:rsidRPr="000C1D77">
        <w:rPr>
          <w:lang w:val="ru-RU"/>
        </w:rPr>
        <w:tab/>
        <w:t>Структура преступности экстремистского характера свидетельствует о заметном преобладании преступлений против личности (умышленное причинение легкого, среднего, тяжкого вреда здоровью, побоев, угрозы убийством), общественной безопасности и общественного порядка (хулиганство), а также против государственной власти (возбуждение ненависти и вражды, в том числе с использованием средств массовой информации).</w:t>
      </w:r>
    </w:p>
    <w:p w:rsidR="00845C32" w:rsidRPr="000C1D77" w:rsidRDefault="00845C32" w:rsidP="006D7DA5">
      <w:pPr>
        <w:pStyle w:val="SingleTxtG"/>
        <w:rPr>
          <w:lang w:val="ru-RU"/>
        </w:rPr>
      </w:pPr>
      <w:r w:rsidRPr="000C1D77">
        <w:rPr>
          <w:lang w:val="ru-RU"/>
        </w:rPr>
        <w:t>305.</w:t>
      </w:r>
      <w:r w:rsidRPr="000C1D77">
        <w:rPr>
          <w:lang w:val="ru-RU"/>
        </w:rPr>
        <w:tab/>
        <w:t>Уголовные дела экстремистской направленности в 2011 году рассматривались судами 71 регионов России (АППГ-66). В особом порядке судебного производства рассмотрено 68 дел, с участием присяжных заседателей - 5 уголовных дел.</w:t>
      </w:r>
      <w:r w:rsidR="000C1D77" w:rsidRPr="000C1D77">
        <w:rPr>
          <w:lang w:val="ru-RU"/>
        </w:rPr>
        <w:t xml:space="preserve"> </w:t>
      </w:r>
      <w:r w:rsidRPr="000C1D77">
        <w:rPr>
          <w:lang w:val="ru-RU"/>
        </w:rPr>
        <w:t>Обвинительные приговоры постановлены в отношении 336 лиц (в 2010 г.- 462), из них - 70 совершили преступления в возрасте до 18 лет (в</w:t>
      </w:r>
      <w:r w:rsidR="000C1D77" w:rsidRPr="000C1D77">
        <w:rPr>
          <w:lang w:val="ru-RU"/>
        </w:rPr>
        <w:t xml:space="preserve"> </w:t>
      </w:r>
      <w:r w:rsidRPr="000C1D77">
        <w:rPr>
          <w:lang w:val="ru-RU"/>
        </w:rPr>
        <w:t xml:space="preserve"> 2010 г.- 76). Оправданы по указанной категории дел 10 лиц (в 2010 г.- 9).</w:t>
      </w:r>
    </w:p>
    <w:p w:rsidR="00845C32" w:rsidRPr="000C1D77" w:rsidRDefault="00845C32" w:rsidP="006D7DA5">
      <w:pPr>
        <w:pStyle w:val="SingleTxtG"/>
        <w:rPr>
          <w:lang w:val="ru-RU"/>
        </w:rPr>
      </w:pPr>
      <w:r w:rsidRPr="000C1D77">
        <w:rPr>
          <w:lang w:val="ru-RU"/>
        </w:rPr>
        <w:t>306.</w:t>
      </w:r>
      <w:r w:rsidRPr="000C1D77">
        <w:rPr>
          <w:lang w:val="ru-RU"/>
        </w:rPr>
        <w:tab/>
        <w:t>Судами прекращены уголовные дела в отношении 67 лиц, все - по нереабилитирующим основаниям. В отношении 2 лиц судом применены принудительные меры медицинского характера. Наказание в виде реального лишения свободы определено 173 лицам - 51,4%.</w:t>
      </w:r>
      <w:r w:rsidR="000C1D77" w:rsidRPr="000C1D77">
        <w:rPr>
          <w:lang w:val="ru-RU"/>
        </w:rPr>
        <w:t xml:space="preserve"> </w:t>
      </w:r>
      <w:r w:rsidRPr="000C1D77">
        <w:rPr>
          <w:lang w:val="ru-RU"/>
        </w:rPr>
        <w:t xml:space="preserve">Наказание в виде лишения свободы постановлено считать условным в отношении 130 лиц. </w:t>
      </w:r>
    </w:p>
    <w:p w:rsidR="00845C32" w:rsidRPr="000C1D77" w:rsidRDefault="00845C32" w:rsidP="006D7DA5">
      <w:pPr>
        <w:pStyle w:val="SingleTxtG"/>
        <w:rPr>
          <w:lang w:val="ru-RU"/>
        </w:rPr>
      </w:pPr>
      <w:r w:rsidRPr="000C1D77">
        <w:rPr>
          <w:lang w:val="ru-RU"/>
        </w:rPr>
        <w:t>307.</w:t>
      </w:r>
      <w:r w:rsidRPr="000C1D77">
        <w:rPr>
          <w:lang w:val="ru-RU"/>
        </w:rPr>
        <w:tab/>
        <w:t>За совершение преступлений экстремистской направленности</w:t>
      </w:r>
      <w:r w:rsidR="000C1D77" w:rsidRPr="000C1D77">
        <w:rPr>
          <w:lang w:val="ru-RU"/>
        </w:rPr>
        <w:t xml:space="preserve"> </w:t>
      </w:r>
      <w:r w:rsidRPr="000C1D77">
        <w:rPr>
          <w:lang w:val="ru-RU"/>
        </w:rPr>
        <w:t xml:space="preserve"> наказание назначалось с учетом характера и степени общественной опасности содеянного в пределах санкций соответствующих статей УК РФ.</w:t>
      </w:r>
    </w:p>
    <w:p w:rsidR="00845C32" w:rsidRPr="000C1D77" w:rsidRDefault="00845C32" w:rsidP="00494AD5">
      <w:pPr>
        <w:pStyle w:val="SingleTxtG"/>
        <w:rPr>
          <w:lang w:val="ru-RU"/>
        </w:rPr>
      </w:pPr>
      <w:r w:rsidRPr="000C1D77">
        <w:rPr>
          <w:lang w:val="ru-RU"/>
        </w:rPr>
        <w:t>308.</w:t>
      </w:r>
      <w:r w:rsidRPr="000C1D77">
        <w:rPr>
          <w:lang w:val="ru-RU"/>
        </w:rPr>
        <w:tab/>
        <w:t>В целом снижение числа преступлений экстремистской направленности, показатели следственной и судебной практики, свидетельствуют об определенном повышении качества и результативности работы, проводимой правоохранительными органами в данной сфере.</w:t>
      </w:r>
    </w:p>
    <w:p w:rsidR="00845C32" w:rsidRPr="000C1D77" w:rsidRDefault="00845C32" w:rsidP="00494AD5">
      <w:pPr>
        <w:pStyle w:val="SingleTxtG"/>
        <w:rPr>
          <w:lang w:val="ru-RU"/>
        </w:rPr>
      </w:pPr>
      <w:r w:rsidRPr="000C1D77">
        <w:rPr>
          <w:lang w:val="ru-RU"/>
        </w:rPr>
        <w:t>309.</w:t>
      </w:r>
      <w:r w:rsidRPr="000C1D77">
        <w:rPr>
          <w:lang w:val="ru-RU"/>
        </w:rPr>
        <w:tab/>
        <w:t xml:space="preserve">28 июня 2011 года Пленум Верховного Суда принял Постановление № 11 </w:t>
      </w:r>
      <w:r w:rsidR="000C1D77">
        <w:rPr>
          <w:lang w:val="ru-RU"/>
        </w:rPr>
        <w:t>"</w:t>
      </w:r>
      <w:r w:rsidRPr="000C1D77">
        <w:rPr>
          <w:lang w:val="ru-RU"/>
        </w:rPr>
        <w:t>О судебной практике по уголовным делам о преступлениях экстремистской направленности</w:t>
      </w:r>
      <w:r w:rsidR="000C1D77">
        <w:rPr>
          <w:lang w:val="ru-RU"/>
        </w:rPr>
        <w:t>"</w:t>
      </w:r>
      <w:r w:rsidRPr="000C1D77">
        <w:rPr>
          <w:lang w:val="ru-RU"/>
        </w:rPr>
        <w:t>, в котором определяются основные механизмы и даются необходимые рекомендация судам Российской Федерации для использования в соответствующей судебной практике.</w:t>
      </w:r>
      <w:r w:rsidR="000C1D77" w:rsidRPr="000C1D77">
        <w:rPr>
          <w:lang w:val="ru-RU"/>
        </w:rPr>
        <w:t xml:space="preserve"> </w:t>
      </w:r>
      <w:r w:rsidRPr="000C1D77">
        <w:rPr>
          <w:lang w:val="ru-RU"/>
        </w:rPr>
        <w:t xml:space="preserve">В частности, в пункте 2 Постановления обращается внимание судов на то, что </w:t>
      </w:r>
      <w:r w:rsidR="000C1D77">
        <w:rPr>
          <w:lang w:val="ru-RU"/>
        </w:rPr>
        <w:t>"</w:t>
      </w:r>
      <w:r w:rsidRPr="000C1D77">
        <w:rPr>
          <w:lang w:val="ru-RU"/>
        </w:rPr>
        <w:t>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следует отграничивать от преступлений, совершенных на почве личных неприязненных отношений. Для правильного установления мотива преступления следует учитывать, в частности, длительность межличностных отношений подсудимого с потерпевшим, наличие с ним конфликтов, не связанных с национальными, религиозными, идеологическими, политическими взглядами, принадлежностью к той или иной расе, социальной группе</w:t>
      </w:r>
      <w:r w:rsidR="000C1D77">
        <w:rPr>
          <w:lang w:val="ru-RU"/>
        </w:rPr>
        <w:t>"</w:t>
      </w:r>
      <w:r w:rsidRPr="000C1D77">
        <w:rPr>
          <w:lang w:val="ru-RU"/>
        </w:rPr>
        <w:t>.</w:t>
      </w:r>
    </w:p>
    <w:p w:rsidR="00845C32" w:rsidRPr="000C1D77" w:rsidRDefault="00845C32" w:rsidP="00494AD5">
      <w:pPr>
        <w:pStyle w:val="SingleTxtG"/>
        <w:rPr>
          <w:lang w:val="ru-RU"/>
        </w:rPr>
      </w:pPr>
      <w:r w:rsidRPr="000C1D77">
        <w:rPr>
          <w:lang w:val="ru-RU"/>
        </w:rPr>
        <w:t>310.</w:t>
      </w:r>
      <w:r w:rsidRPr="000C1D77">
        <w:rPr>
          <w:lang w:val="ru-RU"/>
        </w:rPr>
        <w:tab/>
        <w:t>Иски о дискриминации рассматриваются судами Российской Федерации, однако статистика таких дел отдельно не ведется. В приложении № 3 к настоящему докладу в качестве примеров представлены два Определения Верховного Суда Российской Федерации.</w:t>
      </w:r>
    </w:p>
    <w:p w:rsidR="00845C32" w:rsidRPr="00CE4AD4" w:rsidRDefault="00494AD5" w:rsidP="00494AD5">
      <w:pPr>
        <w:pStyle w:val="H23G"/>
        <w:rPr>
          <w:sz w:val="24"/>
          <w:lang w:val="ru-RU"/>
        </w:rPr>
      </w:pPr>
      <w:r w:rsidRPr="00CE4AD4">
        <w:rPr>
          <w:sz w:val="24"/>
          <w:lang w:val="ru-RU"/>
        </w:rPr>
        <w:tab/>
      </w:r>
      <w:r w:rsidR="006E3091">
        <w:rPr>
          <w:sz w:val="24"/>
          <w:lang w:val="fr-CH"/>
        </w:rPr>
        <w:t>F</w:t>
      </w:r>
      <w:r w:rsidR="006E3091" w:rsidRPr="000C1D77">
        <w:rPr>
          <w:sz w:val="24"/>
          <w:lang w:val="ru-RU"/>
        </w:rPr>
        <w:t>.</w:t>
      </w:r>
      <w:r w:rsidRPr="00CE4AD4">
        <w:rPr>
          <w:sz w:val="24"/>
          <w:lang w:val="ru-RU"/>
        </w:rPr>
        <w:tab/>
      </w:r>
      <w:r w:rsidR="00845C32" w:rsidRPr="00CE4AD4">
        <w:rPr>
          <w:sz w:val="24"/>
          <w:lang w:val="ru-RU"/>
        </w:rPr>
        <w:t>Статья 7</w:t>
      </w:r>
    </w:p>
    <w:p w:rsidR="00845C32" w:rsidRPr="000C1D77" w:rsidRDefault="00845C32" w:rsidP="00494AD5">
      <w:pPr>
        <w:pStyle w:val="SingleTxtG"/>
        <w:rPr>
          <w:lang w:val="ru-RU"/>
        </w:rPr>
      </w:pPr>
      <w:r w:rsidRPr="000C1D77">
        <w:rPr>
          <w:lang w:val="ru-RU"/>
        </w:rPr>
        <w:t>311.</w:t>
      </w:r>
      <w:r w:rsidRPr="000C1D77">
        <w:rPr>
          <w:lang w:val="ru-RU"/>
        </w:rPr>
        <w:tab/>
        <w:t>Российская Федерация представляет собой многонациональное, многоукладное и мультикультурное государство, в котором проживают представители более 194 этнических групп, говорящих на 277 языках и диалектах. В ней сложился многовековой уникальный опыт совместной мирной жизни представителей многих народов и религий. Это одна из самых богатых этнокультурных мозаик Европы и Азии. На всех уровнях государственной власти последовательно и четко реализуется политика защиты прав человека независимо от расы, цвета кожи, пола, религиозной, социальной и этнической принадлежности. Российская Федерация демонстрирует позитивный опыт межкультурного и межрелигиозного диалога и сотрудничества.</w:t>
      </w:r>
    </w:p>
    <w:p w:rsidR="00845C32" w:rsidRPr="000C1D77" w:rsidRDefault="00845C32" w:rsidP="00494AD5">
      <w:pPr>
        <w:pStyle w:val="SingleTxtG"/>
        <w:rPr>
          <w:lang w:val="ru-RU"/>
        </w:rPr>
      </w:pPr>
      <w:r w:rsidRPr="000C1D77">
        <w:rPr>
          <w:lang w:val="ru-RU"/>
        </w:rPr>
        <w:t>312.</w:t>
      </w:r>
      <w:r w:rsidRPr="000C1D77">
        <w:rPr>
          <w:lang w:val="ru-RU"/>
        </w:rPr>
        <w:tab/>
        <w:t>Правительством Российской Федерации осуществляются мероприятия по профилактике дискриминации по этническому признаку, преступлений на почве межэтнической и межконфессиональной ненависти, борьбе с распространением расистских настроений, включенные в ежегодный перечень мероприятий по реализации государственной национальной политики.</w:t>
      </w:r>
    </w:p>
    <w:p w:rsidR="00845C32" w:rsidRPr="000C1D77" w:rsidRDefault="00494AD5" w:rsidP="00494AD5">
      <w:pPr>
        <w:pStyle w:val="H4G"/>
        <w:rPr>
          <w:b/>
          <w:i w:val="0"/>
          <w:lang w:val="ru-RU"/>
        </w:rPr>
      </w:pPr>
      <w:r w:rsidRPr="000C1D77">
        <w:rPr>
          <w:b/>
          <w:i w:val="0"/>
          <w:lang w:val="ru-RU"/>
        </w:rPr>
        <w:tab/>
      </w:r>
      <w:r w:rsidR="00D449BF" w:rsidRPr="000C1D77">
        <w:rPr>
          <w:b/>
          <w:i w:val="0"/>
          <w:lang w:val="ru-RU"/>
        </w:rPr>
        <w:t>1.</w:t>
      </w:r>
      <w:r w:rsidRPr="000C1D77">
        <w:rPr>
          <w:b/>
          <w:i w:val="0"/>
          <w:lang w:val="ru-RU"/>
        </w:rPr>
        <w:tab/>
      </w:r>
      <w:r w:rsidR="00845C32" w:rsidRPr="000C1D77">
        <w:rPr>
          <w:b/>
          <w:i w:val="0"/>
          <w:lang w:val="ru-RU"/>
        </w:rPr>
        <w:t>В сфере межэтнических отношений</w:t>
      </w:r>
    </w:p>
    <w:p w:rsidR="00845C32" w:rsidRPr="000C1D77" w:rsidRDefault="00845C32" w:rsidP="00494AD5">
      <w:pPr>
        <w:pStyle w:val="SingleTxtG"/>
        <w:rPr>
          <w:lang w:val="ru-RU"/>
        </w:rPr>
      </w:pPr>
      <w:r w:rsidRPr="000C1D77">
        <w:rPr>
          <w:lang w:val="ru-RU"/>
        </w:rPr>
        <w:t>313.</w:t>
      </w:r>
      <w:r w:rsidRPr="000C1D77">
        <w:rPr>
          <w:lang w:val="ru-RU"/>
        </w:rPr>
        <w:tab/>
        <w:t>В рамках реализации государственной национальной политики</w:t>
      </w:r>
      <w:r w:rsidR="000C1D77" w:rsidRPr="000C1D77">
        <w:rPr>
          <w:lang w:val="ru-RU"/>
        </w:rPr>
        <w:t xml:space="preserve"> </w:t>
      </w:r>
      <w:r w:rsidRPr="000C1D77">
        <w:rPr>
          <w:lang w:val="ru-RU"/>
        </w:rPr>
        <w:t>федеральными органами исполнительной власти и органами исполнительной власти субъектов РФ ежегодно проводятся специализированные социологические исследования, проводятся международные и межрегиональные форумы, конференции, симпозиумы и семинары, ведется пропаганда равенства и межкультурного диалога с использованием СМИ, в том числе посредством социальной рекламы, трансляции мультипликационных и документальных фильмов о народах России, выступлений представителей Минрегиона России и национальных общественных объединений в СМИ.</w:t>
      </w:r>
    </w:p>
    <w:p w:rsidR="00845C32" w:rsidRPr="000C1D77" w:rsidRDefault="00845C32" w:rsidP="00494AD5">
      <w:pPr>
        <w:pStyle w:val="SingleTxtG"/>
        <w:rPr>
          <w:lang w:val="ru-RU"/>
        </w:rPr>
      </w:pPr>
      <w:r w:rsidRPr="000C1D77">
        <w:rPr>
          <w:lang w:val="ru-RU"/>
        </w:rPr>
        <w:t>314.</w:t>
      </w:r>
      <w:r w:rsidRPr="000C1D77">
        <w:rPr>
          <w:lang w:val="ru-RU"/>
        </w:rPr>
        <w:tab/>
        <w:t xml:space="preserve">Министерством регионального развития Российской Федерации в 2008-2009 гг. осуществлялся ряд важных инициатив в информационной сфере, которая в современном мире приобретает все большее значение в формировании общественного мнения. Была разработана информационная кампания под общим слоганом </w:t>
      </w:r>
      <w:r w:rsidR="000C1D77" w:rsidRPr="000C1D77">
        <w:rPr>
          <w:lang w:val="ru-RU"/>
        </w:rPr>
        <w:t>"</w:t>
      </w:r>
      <w:r w:rsidRPr="000C1D77">
        <w:rPr>
          <w:lang w:val="ru-RU"/>
        </w:rPr>
        <w:t>Народов много, страна одна!</w:t>
      </w:r>
      <w:r w:rsidR="000C1D77">
        <w:rPr>
          <w:lang w:val="ru-RU"/>
        </w:rPr>
        <w:t>"</w:t>
      </w:r>
      <w:r w:rsidRPr="000C1D77">
        <w:rPr>
          <w:lang w:val="ru-RU"/>
        </w:rPr>
        <w:t>. Цель кампании содействовать формированию общероссийской идентичности граждан и гармонизации межэтнических отношений. В ее рамках</w:t>
      </w:r>
      <w:r w:rsidR="000C1D77" w:rsidRPr="000C1D77">
        <w:rPr>
          <w:lang w:val="ru-RU"/>
        </w:rPr>
        <w:t xml:space="preserve"> </w:t>
      </w:r>
      <w:r w:rsidRPr="000C1D77">
        <w:rPr>
          <w:lang w:val="ru-RU"/>
        </w:rPr>
        <w:t>ведется подготовка и трансляция видеороликов телевизионной социальной рекламы на федеральных и региональных телеканалах, размещение наружной социальной рекламы, пропагандирующей гармоничные межэтнические отношения и толерантность к людям разных этносов, создан и успешно функционирует специализированный Интернет-портал информационно</w:t>
      </w:r>
      <w:r w:rsidR="00494AD5" w:rsidRPr="000C1D77">
        <w:rPr>
          <w:lang w:val="ru-RU"/>
        </w:rPr>
        <w:t>й кампании (</w:t>
      </w:r>
      <w:r w:rsidR="00494AD5">
        <w:rPr>
          <w:lang w:val="fr-CH"/>
        </w:rPr>
        <w:t>www</w:t>
      </w:r>
      <w:r w:rsidR="00494AD5" w:rsidRPr="000C1D77">
        <w:rPr>
          <w:lang w:val="ru-RU"/>
        </w:rPr>
        <w:t>.</w:t>
      </w:r>
      <w:r w:rsidR="00494AD5">
        <w:rPr>
          <w:lang w:val="fr-CH"/>
        </w:rPr>
        <w:t>stranaodna</w:t>
      </w:r>
      <w:r w:rsidR="00494AD5" w:rsidRPr="000C1D77">
        <w:rPr>
          <w:lang w:val="ru-RU"/>
        </w:rPr>
        <w:t>.</w:t>
      </w:r>
      <w:r w:rsidR="00494AD5">
        <w:rPr>
          <w:lang w:val="fr-CH"/>
        </w:rPr>
        <w:t>ru</w:t>
      </w:r>
      <w:r w:rsidR="00494AD5" w:rsidRPr="000C1D77">
        <w:rPr>
          <w:lang w:val="ru-RU"/>
        </w:rPr>
        <w:t>).</w:t>
      </w:r>
    </w:p>
    <w:p w:rsidR="00845C32" w:rsidRPr="000C1D77" w:rsidRDefault="00845C32" w:rsidP="00494AD5">
      <w:pPr>
        <w:pStyle w:val="SingleTxtG"/>
        <w:rPr>
          <w:lang w:val="ru-RU"/>
        </w:rPr>
      </w:pPr>
      <w:r w:rsidRPr="000C1D77">
        <w:rPr>
          <w:lang w:val="ru-RU"/>
        </w:rPr>
        <w:t>315.</w:t>
      </w:r>
      <w:r w:rsidRPr="000C1D77">
        <w:rPr>
          <w:lang w:val="ru-RU"/>
        </w:rPr>
        <w:tab/>
        <w:t xml:space="preserve">При поддержке Минрегиона России в 2008, 2010, 2011 гг. вышли в свет три издания фундаментального иллюстрированного Атласа культур и религий народов России, также изданы настенная карта </w:t>
      </w:r>
      <w:r w:rsidR="000C1D77" w:rsidRPr="000C1D77">
        <w:rPr>
          <w:lang w:val="ru-RU"/>
        </w:rPr>
        <w:t>"</w:t>
      </w:r>
      <w:r w:rsidRPr="000C1D77">
        <w:rPr>
          <w:lang w:val="ru-RU"/>
        </w:rPr>
        <w:t>Религии Российской Федерации</w:t>
      </w:r>
      <w:r w:rsidR="000C1D77">
        <w:rPr>
          <w:lang w:val="ru-RU"/>
        </w:rPr>
        <w:t>"</w:t>
      </w:r>
      <w:r w:rsidRPr="000C1D77">
        <w:rPr>
          <w:lang w:val="ru-RU"/>
        </w:rPr>
        <w:t xml:space="preserve">, учебно-методическое пособие для учащихся ВУЗов </w:t>
      </w:r>
      <w:r w:rsidR="000C1D77" w:rsidRPr="000C1D77">
        <w:rPr>
          <w:lang w:val="ru-RU"/>
        </w:rPr>
        <w:t>"</w:t>
      </w:r>
      <w:r w:rsidRPr="000C1D77">
        <w:rPr>
          <w:lang w:val="ru-RU"/>
        </w:rPr>
        <w:t>Толерантность и культура межнационального общения</w:t>
      </w:r>
      <w:r w:rsidR="000C1D77">
        <w:rPr>
          <w:lang w:val="ru-RU"/>
        </w:rPr>
        <w:t>"</w:t>
      </w:r>
      <w:r w:rsidRPr="000C1D77">
        <w:rPr>
          <w:lang w:val="ru-RU"/>
        </w:rPr>
        <w:t>, которое прошло успешную апробацию в ряде высших учебных заведений Южного федерального округа.</w:t>
      </w:r>
    </w:p>
    <w:p w:rsidR="00845C32" w:rsidRPr="000C1D77" w:rsidRDefault="00845C32" w:rsidP="00494AD5">
      <w:pPr>
        <w:pStyle w:val="SingleTxtG"/>
        <w:rPr>
          <w:lang w:val="ru-RU"/>
        </w:rPr>
      </w:pPr>
      <w:r w:rsidRPr="000C1D77">
        <w:rPr>
          <w:lang w:val="ru-RU"/>
        </w:rPr>
        <w:t>316.</w:t>
      </w:r>
      <w:r w:rsidRPr="000C1D77">
        <w:rPr>
          <w:lang w:val="ru-RU"/>
        </w:rPr>
        <w:tab/>
        <w:t xml:space="preserve">Третий год Минрегионом России совместно с Гильдией межэтнической журналистики издается более чем полумиллионным тиражом еженедельное приложение </w:t>
      </w:r>
      <w:r w:rsidR="000C1D77" w:rsidRPr="000C1D77">
        <w:rPr>
          <w:lang w:val="ru-RU"/>
        </w:rPr>
        <w:t>"</w:t>
      </w:r>
      <w:r w:rsidRPr="000C1D77">
        <w:rPr>
          <w:lang w:val="ru-RU"/>
        </w:rPr>
        <w:t>Национальный акцент</w:t>
      </w:r>
      <w:r w:rsidR="000C1D77">
        <w:rPr>
          <w:lang w:val="ru-RU"/>
        </w:rPr>
        <w:t>"</w:t>
      </w:r>
      <w:r w:rsidRPr="000C1D77">
        <w:rPr>
          <w:lang w:val="ru-RU"/>
        </w:rPr>
        <w:t xml:space="preserve"> к газете </w:t>
      </w:r>
      <w:r w:rsidR="000C1D77" w:rsidRPr="000C1D77">
        <w:rPr>
          <w:lang w:val="ru-RU"/>
        </w:rPr>
        <w:t>"</w:t>
      </w:r>
      <w:r w:rsidRPr="000C1D77">
        <w:rPr>
          <w:lang w:val="ru-RU"/>
        </w:rPr>
        <w:t>Аргументы недели</w:t>
      </w:r>
      <w:r w:rsidR="000C1D77">
        <w:rPr>
          <w:lang w:val="ru-RU"/>
        </w:rPr>
        <w:t>"</w:t>
      </w:r>
      <w:r w:rsidRPr="000C1D77">
        <w:rPr>
          <w:lang w:val="ru-RU"/>
        </w:rPr>
        <w:t>, посвященное во</w:t>
      </w:r>
      <w:r w:rsidR="00494AD5" w:rsidRPr="000C1D77">
        <w:rPr>
          <w:lang w:val="ru-RU"/>
        </w:rPr>
        <w:t>просам межэтнических отношений.</w:t>
      </w:r>
    </w:p>
    <w:p w:rsidR="00845C32" w:rsidRPr="000C1D77" w:rsidRDefault="00845C32" w:rsidP="00494AD5">
      <w:pPr>
        <w:pStyle w:val="SingleTxtG"/>
        <w:rPr>
          <w:lang w:val="ru-RU"/>
        </w:rPr>
      </w:pPr>
      <w:r w:rsidRPr="000C1D77">
        <w:rPr>
          <w:lang w:val="ru-RU"/>
        </w:rPr>
        <w:t>317.</w:t>
      </w:r>
      <w:r w:rsidRPr="000C1D77">
        <w:rPr>
          <w:lang w:val="ru-RU"/>
        </w:rPr>
        <w:tab/>
        <w:t xml:space="preserve">Совместно с Гильдией межэтнической журналистики, </w:t>
      </w:r>
      <w:r w:rsidR="000C1D77">
        <w:rPr>
          <w:lang w:val="ru-RU"/>
        </w:rPr>
        <w:t>"</w:t>
      </w:r>
      <w:r w:rsidRPr="000C1D77">
        <w:rPr>
          <w:lang w:val="ru-RU"/>
        </w:rPr>
        <w:t>Радио России</w:t>
      </w:r>
      <w:r w:rsidR="000C1D77">
        <w:rPr>
          <w:lang w:val="ru-RU"/>
        </w:rPr>
        <w:t>"</w:t>
      </w:r>
      <w:r w:rsidRPr="000C1D77">
        <w:rPr>
          <w:lang w:val="ru-RU"/>
        </w:rPr>
        <w:t xml:space="preserve"> и </w:t>
      </w:r>
      <w:r w:rsidR="000C1D77">
        <w:rPr>
          <w:lang w:val="ru-RU"/>
        </w:rPr>
        <w:t>"</w:t>
      </w:r>
      <w:r w:rsidRPr="000C1D77">
        <w:rPr>
          <w:lang w:val="ru-RU"/>
        </w:rPr>
        <w:t>Российской газетой</w:t>
      </w:r>
      <w:r w:rsidR="000C1D77">
        <w:rPr>
          <w:lang w:val="ru-RU"/>
        </w:rPr>
        <w:t>"</w:t>
      </w:r>
      <w:r w:rsidR="000C1D77" w:rsidRPr="000C1D77">
        <w:rPr>
          <w:lang w:val="ru-RU"/>
        </w:rPr>
        <w:t xml:space="preserve"> </w:t>
      </w:r>
      <w:r w:rsidRPr="000C1D77">
        <w:rPr>
          <w:lang w:val="ru-RU"/>
        </w:rPr>
        <w:t xml:space="preserve">ежегодно проводится Всероссийский конкурс средств массовой информации на лучшее освещение темы межэтнического взаимодействия народов России и их этнокультурного развития </w:t>
      </w:r>
      <w:r w:rsidR="000C1D77">
        <w:rPr>
          <w:lang w:val="ru-RU"/>
        </w:rPr>
        <w:t>"</w:t>
      </w:r>
      <w:r w:rsidRPr="000C1D77">
        <w:rPr>
          <w:lang w:val="ru-RU"/>
        </w:rPr>
        <w:t>СМИротворец</w:t>
      </w:r>
      <w:r w:rsidR="000C1D77">
        <w:rPr>
          <w:lang w:val="ru-RU"/>
        </w:rPr>
        <w:t>"</w:t>
      </w:r>
      <w:r w:rsidRPr="000C1D77">
        <w:rPr>
          <w:lang w:val="ru-RU"/>
        </w:rPr>
        <w:t xml:space="preserve">. Проведение такого конкурса уже приносит свои плоды. Итоги </w:t>
      </w:r>
      <w:r w:rsidR="000C1D77" w:rsidRPr="000C1D77">
        <w:rPr>
          <w:lang w:val="ru-RU"/>
        </w:rPr>
        <w:t>"</w:t>
      </w:r>
      <w:r w:rsidRPr="000C1D77">
        <w:rPr>
          <w:lang w:val="ru-RU"/>
        </w:rPr>
        <w:t>СМИротворца-2011</w:t>
      </w:r>
      <w:r w:rsidR="000C1D77">
        <w:rPr>
          <w:lang w:val="ru-RU"/>
        </w:rPr>
        <w:t>"</w:t>
      </w:r>
      <w:r w:rsidRPr="000C1D77">
        <w:rPr>
          <w:lang w:val="ru-RU"/>
        </w:rPr>
        <w:t xml:space="preserve"> показали, что за три года (2009-2011) более чем в 2 раза возросло количество позитивных публикаций по межэтнической тематике в российских федеральных,</w:t>
      </w:r>
      <w:r w:rsidR="00494AD5" w:rsidRPr="000C1D77">
        <w:rPr>
          <w:lang w:val="ru-RU"/>
        </w:rPr>
        <w:t xml:space="preserve"> региональных и этнических СМИ.</w:t>
      </w:r>
    </w:p>
    <w:p w:rsidR="00845C32" w:rsidRPr="000C1D77" w:rsidRDefault="00845C32" w:rsidP="00494AD5">
      <w:pPr>
        <w:pStyle w:val="SingleTxtG"/>
        <w:rPr>
          <w:lang w:val="ru-RU"/>
        </w:rPr>
      </w:pPr>
      <w:r w:rsidRPr="000C1D77">
        <w:rPr>
          <w:lang w:val="ru-RU"/>
        </w:rPr>
        <w:t>318.</w:t>
      </w:r>
      <w:r w:rsidRPr="000C1D77">
        <w:rPr>
          <w:lang w:val="ru-RU"/>
        </w:rPr>
        <w:tab/>
        <w:t xml:space="preserve">Если в 2008 г. в конкурсе приняли участие 134 федеральных и региональных, а также 71 этническое СМИ, то в 2009 г. в конкурсе участвовали работы 301 СМИ, из них 98 этнических. В 2010 г. к участию в конкурсе были заявлены работы 360 СМИ, 178 из них – работы этнических СМИ, в 2011 г. – работы от 625 СМИ. </w:t>
      </w:r>
    </w:p>
    <w:p w:rsidR="00845C32" w:rsidRPr="000C1D77" w:rsidRDefault="00845C32" w:rsidP="00494AD5">
      <w:pPr>
        <w:pStyle w:val="SingleTxtG"/>
        <w:rPr>
          <w:lang w:val="ru-RU"/>
        </w:rPr>
      </w:pPr>
      <w:r w:rsidRPr="000C1D77">
        <w:rPr>
          <w:lang w:val="ru-RU"/>
        </w:rPr>
        <w:t>319.</w:t>
      </w:r>
      <w:r w:rsidRPr="000C1D77">
        <w:rPr>
          <w:lang w:val="ru-RU"/>
        </w:rPr>
        <w:tab/>
        <w:t xml:space="preserve">Еще один медийный проект – еженедельная программа </w:t>
      </w:r>
      <w:r w:rsidR="000C1D77" w:rsidRPr="000C1D77">
        <w:rPr>
          <w:lang w:val="ru-RU"/>
        </w:rPr>
        <w:t>"</w:t>
      </w:r>
      <w:r w:rsidRPr="000C1D77">
        <w:rPr>
          <w:lang w:val="ru-RU"/>
        </w:rPr>
        <w:t>Мы</w:t>
      </w:r>
      <w:r w:rsidR="000C1D77">
        <w:rPr>
          <w:lang w:val="ru-RU"/>
        </w:rPr>
        <w:t>"</w:t>
      </w:r>
      <w:r w:rsidRPr="000C1D77">
        <w:rPr>
          <w:lang w:val="ru-RU"/>
        </w:rPr>
        <w:t xml:space="preserve">, посвященная вопросам идентичности, современному состоянию межэтнических отношений в России, на радиостанции </w:t>
      </w:r>
      <w:r w:rsidR="000C1D77" w:rsidRPr="000C1D77">
        <w:rPr>
          <w:lang w:val="ru-RU"/>
        </w:rPr>
        <w:t>"</w:t>
      </w:r>
      <w:r w:rsidRPr="000C1D77">
        <w:rPr>
          <w:lang w:val="ru-RU"/>
        </w:rPr>
        <w:t>Эхо Москвы</w:t>
      </w:r>
      <w:r w:rsidR="000C1D77">
        <w:rPr>
          <w:lang w:val="ru-RU"/>
        </w:rPr>
        <w:t>"</w:t>
      </w:r>
      <w:r w:rsidRPr="000C1D77">
        <w:rPr>
          <w:lang w:val="ru-RU"/>
        </w:rPr>
        <w:t xml:space="preserve"> (выходила в эфир с января 2010 г. по январь 2011 г.), сопровождалась публикацией материалов по теме радиопередачи в </w:t>
      </w:r>
      <w:r w:rsidR="000C1D77" w:rsidRPr="000C1D77">
        <w:rPr>
          <w:lang w:val="ru-RU"/>
        </w:rPr>
        <w:t>"</w:t>
      </w:r>
      <w:r w:rsidRPr="000C1D77">
        <w:rPr>
          <w:lang w:val="ru-RU"/>
        </w:rPr>
        <w:t>Независимой газете</w:t>
      </w:r>
      <w:r w:rsidR="000C1D77">
        <w:rPr>
          <w:lang w:val="ru-RU"/>
        </w:rPr>
        <w:t>"</w:t>
      </w:r>
      <w:r w:rsidRPr="000C1D77">
        <w:rPr>
          <w:lang w:val="ru-RU"/>
        </w:rPr>
        <w:t>.</w:t>
      </w:r>
    </w:p>
    <w:p w:rsidR="00845C32" w:rsidRPr="000C1D77" w:rsidRDefault="00845C32" w:rsidP="00494AD5">
      <w:pPr>
        <w:pStyle w:val="SingleTxtG"/>
        <w:rPr>
          <w:lang w:val="ru-RU"/>
        </w:rPr>
      </w:pPr>
      <w:r w:rsidRPr="000C1D77">
        <w:rPr>
          <w:lang w:val="ru-RU"/>
        </w:rPr>
        <w:t>320.</w:t>
      </w:r>
      <w:r w:rsidRPr="000C1D77">
        <w:rPr>
          <w:lang w:val="ru-RU"/>
        </w:rPr>
        <w:tab/>
        <w:t>Минрегион России оказывает поддержку в проведении субъектами Российской Федерации информационных кампаний с безвозмездным предоставлением разработанных в ходе реализации информационной кампании министерства материалов, включая оригинал-макеты рекламных плакатов, диски и кассеты с фильмами и мультфильмами. Заключены соответствующие соглашения с 56 субъектами Российской Федерации.</w:t>
      </w:r>
    </w:p>
    <w:p w:rsidR="00845C32" w:rsidRPr="000C1D77" w:rsidRDefault="00845C32" w:rsidP="00494AD5">
      <w:pPr>
        <w:pStyle w:val="SingleTxtG"/>
        <w:rPr>
          <w:lang w:val="ru-RU"/>
        </w:rPr>
      </w:pPr>
      <w:r w:rsidRPr="000C1D77">
        <w:rPr>
          <w:lang w:val="ru-RU"/>
        </w:rPr>
        <w:t>321.</w:t>
      </w:r>
      <w:r w:rsidRPr="000C1D77">
        <w:rPr>
          <w:lang w:val="ru-RU"/>
        </w:rPr>
        <w:tab/>
        <w:t xml:space="preserve">Ряд субъектов уже приступил к проведению информационной кампании на своих территориях. Так, например, в ряде регионов серия социальных телевизионных роликов </w:t>
      </w:r>
      <w:r w:rsidR="000C1D77" w:rsidRPr="000C1D77">
        <w:rPr>
          <w:lang w:val="ru-RU"/>
        </w:rPr>
        <w:t>"</w:t>
      </w:r>
      <w:r w:rsidRPr="000C1D77">
        <w:rPr>
          <w:lang w:val="ru-RU"/>
        </w:rPr>
        <w:t>Народов много, страна одна</w:t>
      </w:r>
      <w:r w:rsidR="000C1D77">
        <w:rPr>
          <w:lang w:val="ru-RU"/>
        </w:rPr>
        <w:t>"</w:t>
      </w:r>
      <w:r w:rsidRPr="000C1D77">
        <w:rPr>
          <w:lang w:val="ru-RU"/>
        </w:rPr>
        <w:t xml:space="preserve"> размещается в региональных телесетях, на официальных порталах субъектов (напр., Орловской области), создаются собственные информационные продукты (напр., в Пермском крае создан социальный ролик </w:t>
      </w:r>
      <w:r w:rsidR="000C1D77" w:rsidRPr="000C1D77">
        <w:rPr>
          <w:lang w:val="ru-RU"/>
        </w:rPr>
        <w:t>"</w:t>
      </w:r>
      <w:r w:rsidRPr="000C1D77">
        <w:rPr>
          <w:lang w:val="ru-RU"/>
        </w:rPr>
        <w:t>Пермский край – наш общий дом</w:t>
      </w:r>
      <w:r w:rsidR="000C1D77">
        <w:rPr>
          <w:lang w:val="ru-RU"/>
        </w:rPr>
        <w:t>"</w:t>
      </w:r>
      <w:r w:rsidRPr="000C1D77">
        <w:rPr>
          <w:lang w:val="ru-RU"/>
        </w:rPr>
        <w:t xml:space="preserve">). </w:t>
      </w:r>
    </w:p>
    <w:p w:rsidR="00845C32" w:rsidRPr="000C1D77" w:rsidRDefault="00845C32" w:rsidP="00494AD5">
      <w:pPr>
        <w:pStyle w:val="SingleTxtG"/>
        <w:rPr>
          <w:lang w:val="ru-RU"/>
        </w:rPr>
      </w:pPr>
      <w:r w:rsidRPr="000C1D77">
        <w:rPr>
          <w:lang w:val="ru-RU"/>
        </w:rPr>
        <w:t>322.</w:t>
      </w:r>
      <w:r w:rsidRPr="000C1D77">
        <w:rPr>
          <w:lang w:val="ru-RU"/>
        </w:rPr>
        <w:tab/>
        <w:t xml:space="preserve">В целях стимулирования интереса электронных и печатных СМИ к вопросам формирования установок толерантного сознания, профилактики экстремизма и ксенофобии в российском обществе, развития межэтнических отношений, уважения к людям разных вероисповеданий и культур Федеральное агентство по печати и массовым коммуникациям осуществляет на конкурсной основе поддержку из федерального бюджета значимых проектов печатных и электронных средств массовой информации данной тематики. </w:t>
      </w:r>
    </w:p>
    <w:p w:rsidR="00845C32" w:rsidRPr="000C1D77" w:rsidRDefault="00845C32" w:rsidP="00494AD5">
      <w:pPr>
        <w:pStyle w:val="SingleTxtG"/>
        <w:rPr>
          <w:lang w:val="ru-RU"/>
        </w:rPr>
      </w:pPr>
      <w:r w:rsidRPr="000C1D77">
        <w:rPr>
          <w:lang w:val="ru-RU"/>
        </w:rPr>
        <w:t>323.</w:t>
      </w:r>
      <w:r w:rsidRPr="000C1D77">
        <w:rPr>
          <w:lang w:val="ru-RU"/>
        </w:rPr>
        <w:tab/>
        <w:t>В 2006-2011 годах такая поддержка была оказана 98 проектам в сфере электронных СМИ на</w:t>
      </w:r>
      <w:r w:rsidR="000C1D77" w:rsidRPr="000C1D77">
        <w:rPr>
          <w:lang w:val="ru-RU"/>
        </w:rPr>
        <w:t xml:space="preserve"> </w:t>
      </w:r>
      <w:r w:rsidRPr="000C1D77">
        <w:rPr>
          <w:lang w:val="ru-RU"/>
        </w:rPr>
        <w:t>сумму более 192 млн. руб., а также 308 проектам в сфере печатных СМИ на сумму более 115 млн. руб., в том числе таким проектам как:</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телевизионный документальный фильм </w:t>
      </w:r>
      <w:r w:rsidR="000C1D77">
        <w:rPr>
          <w:lang w:val="ru-RU"/>
        </w:rPr>
        <w:t>"</w:t>
      </w:r>
      <w:r w:rsidR="00845C32" w:rsidRPr="00454118">
        <w:rPr>
          <w:lang w:val="ru-RU"/>
        </w:rPr>
        <w:t>Малые народы России</w:t>
      </w:r>
      <w:r w:rsidR="000C1D77">
        <w:rPr>
          <w:lang w:val="ru-RU"/>
        </w:rPr>
        <w:t>"</w:t>
      </w:r>
      <w:r w:rsidR="00845C32" w:rsidRPr="00454118">
        <w:rPr>
          <w:lang w:val="ru-RU"/>
        </w:rPr>
        <w:t xml:space="preserve"> об образе жизни, традициях малых народов России (канал-вещатель </w:t>
      </w:r>
      <w:r w:rsidR="000C1D77">
        <w:rPr>
          <w:lang w:val="ru-RU"/>
        </w:rPr>
        <w:t>"</w:t>
      </w:r>
      <w:r w:rsidR="00845C32" w:rsidRPr="00454118">
        <w:rPr>
          <w:lang w:val="ru-RU"/>
        </w:rPr>
        <w:t>Российская Федерация-24</w:t>
      </w:r>
      <w:r w:rsidR="000C1D77">
        <w:rPr>
          <w:lang w:val="ru-RU"/>
        </w:rPr>
        <w:t>"</w:t>
      </w:r>
      <w:r w:rsidR="00845C32" w:rsidRPr="00454118">
        <w:rPr>
          <w:lang w:val="ru-RU"/>
        </w:rPr>
        <w:t xml:space="preserve">); </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цикл коротких документальных фильмов </w:t>
      </w:r>
      <w:r w:rsidR="000C1D77">
        <w:rPr>
          <w:lang w:val="ru-RU"/>
        </w:rPr>
        <w:t>"</w:t>
      </w:r>
      <w:r w:rsidR="00845C32" w:rsidRPr="00454118">
        <w:rPr>
          <w:lang w:val="ru-RU"/>
        </w:rPr>
        <w:t>Лица России</w:t>
      </w:r>
      <w:r w:rsidR="000C1D77">
        <w:rPr>
          <w:lang w:val="ru-RU"/>
        </w:rPr>
        <w:t>"</w:t>
      </w:r>
      <w:r w:rsidR="00845C32" w:rsidRPr="00454118">
        <w:rPr>
          <w:lang w:val="ru-RU"/>
        </w:rPr>
        <w:t xml:space="preserve"> о культуре, образе жизни народов Российской Федерации (канал-вещатель </w:t>
      </w:r>
      <w:r w:rsidR="000C1D77">
        <w:rPr>
          <w:lang w:val="ru-RU"/>
        </w:rPr>
        <w:t>"</w:t>
      </w:r>
      <w:r w:rsidR="00845C32" w:rsidRPr="00454118">
        <w:rPr>
          <w:lang w:val="ru-RU"/>
        </w:rPr>
        <w:t>Российская Федерация-24</w:t>
      </w:r>
      <w:r w:rsidR="000C1D77">
        <w:rPr>
          <w:lang w:val="ru-RU"/>
        </w:rPr>
        <w:t>"</w:t>
      </w:r>
      <w:r w:rsidR="00845C32" w:rsidRPr="00454118">
        <w:rPr>
          <w:lang w:val="ru-RU"/>
        </w:rPr>
        <w:t xml:space="preserve">); </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телепрограммы: </w:t>
      </w:r>
      <w:r w:rsidR="000C1D77">
        <w:rPr>
          <w:lang w:val="ru-RU"/>
        </w:rPr>
        <w:t>"</w:t>
      </w:r>
      <w:r w:rsidR="00845C32" w:rsidRPr="00454118">
        <w:rPr>
          <w:lang w:val="ru-RU"/>
        </w:rPr>
        <w:t>Диаспоры</w:t>
      </w:r>
      <w:r w:rsidR="000C1D77">
        <w:rPr>
          <w:lang w:val="ru-RU"/>
        </w:rPr>
        <w:t>"</w:t>
      </w:r>
      <w:r w:rsidR="00845C32" w:rsidRPr="00454118">
        <w:rPr>
          <w:lang w:val="ru-RU"/>
        </w:rPr>
        <w:t xml:space="preserve"> (канал-вещатель </w:t>
      </w:r>
      <w:r w:rsidR="000C1D77">
        <w:rPr>
          <w:lang w:val="ru-RU"/>
        </w:rPr>
        <w:t>"</w:t>
      </w:r>
      <w:r w:rsidR="00845C32" w:rsidRPr="00454118">
        <w:rPr>
          <w:lang w:val="ru-RU"/>
        </w:rPr>
        <w:t>Мир</w:t>
      </w:r>
      <w:r w:rsidR="000C1D77">
        <w:rPr>
          <w:lang w:val="ru-RU"/>
        </w:rPr>
        <w:t>"</w:t>
      </w:r>
      <w:r w:rsidR="00845C32" w:rsidRPr="00454118">
        <w:rPr>
          <w:lang w:val="ru-RU"/>
        </w:rPr>
        <w:t xml:space="preserve">), </w:t>
      </w:r>
      <w:r w:rsidR="000C1D77">
        <w:rPr>
          <w:lang w:val="ru-RU"/>
        </w:rPr>
        <w:t>"</w:t>
      </w:r>
      <w:r w:rsidR="00845C32" w:rsidRPr="00454118">
        <w:rPr>
          <w:lang w:val="ru-RU"/>
        </w:rPr>
        <w:t>Калам</w:t>
      </w:r>
      <w:r w:rsidR="000C1D77">
        <w:rPr>
          <w:lang w:val="ru-RU"/>
        </w:rPr>
        <w:t>"</w:t>
      </w:r>
      <w:r w:rsidR="00845C32" w:rsidRPr="00454118">
        <w:rPr>
          <w:lang w:val="ru-RU"/>
        </w:rPr>
        <w:t xml:space="preserve"> (</w:t>
      </w:r>
      <w:r w:rsidR="000C1D77">
        <w:rPr>
          <w:lang w:val="ru-RU"/>
        </w:rPr>
        <w:t>"</w:t>
      </w:r>
      <w:r w:rsidR="00845C32" w:rsidRPr="00454118">
        <w:rPr>
          <w:lang w:val="ru-RU"/>
        </w:rPr>
        <w:t>Слово</w:t>
      </w:r>
      <w:r w:rsidR="000C1D77">
        <w:rPr>
          <w:lang w:val="ru-RU"/>
        </w:rPr>
        <w:t>"</w:t>
      </w:r>
      <w:r w:rsidR="00845C32" w:rsidRPr="00454118">
        <w:rPr>
          <w:lang w:val="ru-RU"/>
        </w:rPr>
        <w:t>) об</w:t>
      </w:r>
      <w:r w:rsidR="000C1D77">
        <w:rPr>
          <w:lang w:val="ru-RU"/>
        </w:rPr>
        <w:t xml:space="preserve"> </w:t>
      </w:r>
      <w:r w:rsidR="00845C32" w:rsidRPr="00454118">
        <w:rPr>
          <w:lang w:val="ru-RU"/>
        </w:rPr>
        <w:t xml:space="preserve">одном из самых крупных регионов Северного Кавказа – Дагестане (канал-вещатель ГТРК </w:t>
      </w:r>
      <w:r w:rsidR="000C1D77">
        <w:rPr>
          <w:lang w:val="ru-RU"/>
        </w:rPr>
        <w:t>"</w:t>
      </w:r>
      <w:r w:rsidR="00845C32" w:rsidRPr="00454118">
        <w:rPr>
          <w:lang w:val="ru-RU"/>
        </w:rPr>
        <w:t>Дагестан</w:t>
      </w:r>
      <w:r w:rsidR="000C1D77">
        <w:rPr>
          <w:lang w:val="ru-RU"/>
        </w:rPr>
        <w:t>"</w:t>
      </w:r>
      <w:r w:rsidR="00845C32" w:rsidRPr="00454118">
        <w:rPr>
          <w:lang w:val="ru-RU"/>
        </w:rPr>
        <w:t xml:space="preserve">), </w:t>
      </w:r>
      <w:r w:rsidR="000C1D77">
        <w:rPr>
          <w:lang w:val="ru-RU"/>
        </w:rPr>
        <w:t>"</w:t>
      </w:r>
      <w:r w:rsidR="00845C32" w:rsidRPr="00454118">
        <w:rPr>
          <w:lang w:val="ru-RU"/>
        </w:rPr>
        <w:t>Тасу Ява</w:t>
      </w:r>
      <w:r w:rsidR="000C1D77">
        <w:rPr>
          <w:lang w:val="ru-RU"/>
        </w:rPr>
        <w:t>"</w:t>
      </w:r>
      <w:r w:rsidR="00845C32" w:rsidRPr="00454118">
        <w:rPr>
          <w:lang w:val="ru-RU"/>
        </w:rPr>
        <w:t xml:space="preserve"> (</w:t>
      </w:r>
      <w:r w:rsidR="000C1D77">
        <w:rPr>
          <w:lang w:val="ru-RU"/>
        </w:rPr>
        <w:t>"</w:t>
      </w:r>
      <w:r w:rsidR="00845C32" w:rsidRPr="00454118">
        <w:rPr>
          <w:lang w:val="ru-RU"/>
        </w:rPr>
        <w:t>Наша тазовская земля</w:t>
      </w:r>
      <w:r w:rsidR="000C1D77">
        <w:rPr>
          <w:lang w:val="ru-RU"/>
        </w:rPr>
        <w:t>"</w:t>
      </w:r>
      <w:r w:rsidR="00845C32" w:rsidRPr="00454118">
        <w:rPr>
          <w:lang w:val="ru-RU"/>
        </w:rPr>
        <w:t>) -</w:t>
      </w:r>
      <w:r w:rsidR="000C1D77">
        <w:rPr>
          <w:lang w:val="ru-RU"/>
        </w:rPr>
        <w:t xml:space="preserve"> </w:t>
      </w:r>
      <w:r w:rsidR="00845C32" w:rsidRPr="00454118">
        <w:rPr>
          <w:lang w:val="ru-RU"/>
        </w:rPr>
        <w:t>цикл программ для информационного обеспечения коренного населения малочисленных народов Севера</w:t>
      </w:r>
      <w:r w:rsidR="000C1D77">
        <w:rPr>
          <w:lang w:val="ru-RU"/>
        </w:rPr>
        <w:t xml:space="preserve"> </w:t>
      </w:r>
      <w:r w:rsidR="00845C32" w:rsidRPr="00454118">
        <w:rPr>
          <w:lang w:val="ru-RU"/>
        </w:rPr>
        <w:t xml:space="preserve">(каналы-вещатели: 25 ТВК, Тазовский район, 27 ТВК), </w:t>
      </w:r>
      <w:r w:rsidR="000C1D77">
        <w:rPr>
          <w:lang w:val="ru-RU"/>
        </w:rPr>
        <w:t>"</w:t>
      </w:r>
      <w:r w:rsidR="00845C32" w:rsidRPr="00454118">
        <w:rPr>
          <w:lang w:val="ru-RU"/>
        </w:rPr>
        <w:t>Национальный интерес</w:t>
      </w:r>
      <w:r w:rsidR="000C1D77">
        <w:rPr>
          <w:lang w:val="ru-RU"/>
        </w:rPr>
        <w:t>"</w:t>
      </w:r>
      <w:r w:rsidR="00845C32" w:rsidRPr="00454118">
        <w:rPr>
          <w:lang w:val="ru-RU"/>
        </w:rPr>
        <w:t xml:space="preserve"> (канал-вещатель ГТРК </w:t>
      </w:r>
      <w:r w:rsidR="000C1D77">
        <w:rPr>
          <w:lang w:val="ru-RU"/>
        </w:rPr>
        <w:t>"</w:t>
      </w:r>
      <w:r w:rsidR="00845C32" w:rsidRPr="00454118">
        <w:rPr>
          <w:lang w:val="ru-RU"/>
        </w:rPr>
        <w:t>Карелия</w:t>
      </w:r>
      <w:r w:rsidR="000C1D77">
        <w:rPr>
          <w:lang w:val="ru-RU"/>
        </w:rPr>
        <w:t>"</w:t>
      </w:r>
      <w:r w:rsidR="00845C32" w:rsidRPr="00454118">
        <w:rPr>
          <w:lang w:val="ru-RU"/>
        </w:rPr>
        <w:t xml:space="preserve">), </w:t>
      </w:r>
      <w:r w:rsidR="000C1D77">
        <w:rPr>
          <w:lang w:val="ru-RU"/>
        </w:rPr>
        <w:t>"</w:t>
      </w:r>
      <w:r w:rsidR="00845C32" w:rsidRPr="00454118">
        <w:rPr>
          <w:lang w:val="ru-RU"/>
        </w:rPr>
        <w:t>Улгур</w:t>
      </w:r>
      <w:r w:rsidR="000C1D77">
        <w:rPr>
          <w:lang w:val="ru-RU"/>
        </w:rPr>
        <w:t xml:space="preserve">" </w:t>
      </w:r>
      <w:r w:rsidR="00845C32" w:rsidRPr="00454118">
        <w:rPr>
          <w:lang w:val="ru-RU"/>
        </w:rPr>
        <w:t xml:space="preserve">о жизни коренного малочисленного народа Севера Республики Бурятия – эвенков (каналы-вещатели </w:t>
      </w:r>
      <w:r w:rsidR="000C1D77">
        <w:rPr>
          <w:lang w:val="ru-RU"/>
        </w:rPr>
        <w:t>"</w:t>
      </w:r>
      <w:r w:rsidR="00845C32" w:rsidRPr="00454118">
        <w:rPr>
          <w:lang w:val="ru-RU"/>
        </w:rPr>
        <w:t>Российская Федерация 1</w:t>
      </w:r>
      <w:r w:rsidR="000C1D77">
        <w:rPr>
          <w:lang w:val="ru-RU"/>
        </w:rPr>
        <w:t>"</w:t>
      </w:r>
      <w:r w:rsidR="00845C32" w:rsidRPr="00454118">
        <w:rPr>
          <w:lang w:val="ru-RU"/>
        </w:rPr>
        <w:t xml:space="preserve">, региональные блоки ГТРК </w:t>
      </w:r>
      <w:r w:rsidR="000C1D77">
        <w:rPr>
          <w:lang w:val="ru-RU"/>
        </w:rPr>
        <w:t>"</w:t>
      </w:r>
      <w:r w:rsidR="00845C32" w:rsidRPr="00454118">
        <w:rPr>
          <w:lang w:val="ru-RU"/>
        </w:rPr>
        <w:t>Бурятия</w:t>
      </w:r>
      <w:r w:rsidR="000C1D77">
        <w:rPr>
          <w:lang w:val="ru-RU"/>
        </w:rPr>
        <w:t>"</w:t>
      </w:r>
      <w:r w:rsidR="00845C32" w:rsidRPr="00454118">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радиопрограммы </w:t>
      </w:r>
      <w:r w:rsidR="000C1D77">
        <w:rPr>
          <w:lang w:val="ru-RU"/>
        </w:rPr>
        <w:t>"</w:t>
      </w:r>
      <w:r w:rsidR="00845C32" w:rsidRPr="00454118">
        <w:rPr>
          <w:lang w:val="ru-RU"/>
        </w:rPr>
        <w:t>Народы России</w:t>
      </w:r>
      <w:r w:rsidR="000C1D77">
        <w:rPr>
          <w:lang w:val="ru-RU"/>
        </w:rPr>
        <w:t>"</w:t>
      </w:r>
      <w:r w:rsidR="00845C32" w:rsidRPr="00454118">
        <w:rPr>
          <w:lang w:val="ru-RU"/>
        </w:rPr>
        <w:t xml:space="preserve"> об этническом многообразии населения России, налаживании межэтнического сотрудничества (вещатель </w:t>
      </w:r>
      <w:r w:rsidR="000C1D77">
        <w:rPr>
          <w:lang w:val="ru-RU"/>
        </w:rPr>
        <w:t>"</w:t>
      </w:r>
      <w:r w:rsidR="00845C32" w:rsidRPr="00454118">
        <w:rPr>
          <w:lang w:val="ru-RU"/>
        </w:rPr>
        <w:t>Радио России</w:t>
      </w:r>
      <w:r w:rsidR="000C1D77">
        <w:rPr>
          <w:lang w:val="ru-RU"/>
        </w:rPr>
        <w:t>"</w:t>
      </w:r>
      <w:r w:rsidR="00845C32" w:rsidRPr="00454118">
        <w:rPr>
          <w:lang w:val="ru-RU"/>
        </w:rPr>
        <w:t xml:space="preserve">) и </w:t>
      </w:r>
      <w:r w:rsidR="000C1D77">
        <w:rPr>
          <w:lang w:val="ru-RU"/>
        </w:rPr>
        <w:t>"</w:t>
      </w:r>
      <w:r w:rsidR="00845C32" w:rsidRPr="00454118">
        <w:rPr>
          <w:lang w:val="ru-RU"/>
        </w:rPr>
        <w:t>Я живу в большой стране</w:t>
      </w:r>
      <w:r w:rsidR="000C1D77">
        <w:rPr>
          <w:lang w:val="ru-RU"/>
        </w:rPr>
        <w:t>"</w:t>
      </w:r>
      <w:r w:rsidR="00845C32" w:rsidRPr="00454118">
        <w:rPr>
          <w:lang w:val="ru-RU"/>
        </w:rPr>
        <w:t xml:space="preserve"> - цикл детских культурно-просветительских программ о России и людях, ее населяющих (вещатель радиостанция </w:t>
      </w:r>
      <w:r w:rsidR="000C1D77">
        <w:rPr>
          <w:lang w:val="ru-RU"/>
        </w:rPr>
        <w:t>"</w:t>
      </w:r>
      <w:r w:rsidR="00845C32" w:rsidRPr="00454118">
        <w:rPr>
          <w:lang w:val="ru-RU"/>
        </w:rPr>
        <w:t>Гардарика</w:t>
      </w:r>
      <w:r w:rsidR="000C1D77">
        <w:rPr>
          <w:lang w:val="ru-RU"/>
        </w:rPr>
        <w:t>"</w:t>
      </w:r>
      <w:r w:rsidR="00845C32" w:rsidRPr="00454118">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информационно-аналитический сайт </w:t>
      </w:r>
      <w:r w:rsidR="000C1D77">
        <w:rPr>
          <w:lang w:val="ru-RU"/>
        </w:rPr>
        <w:t>"</w:t>
      </w:r>
      <w:r w:rsidR="00845C32" w:rsidRPr="00454118">
        <w:rPr>
          <w:lang w:val="ru-RU"/>
        </w:rPr>
        <w:t>Соотечественники</w:t>
      </w:r>
      <w:r w:rsidR="000C1D77">
        <w:rPr>
          <w:lang w:val="ru-RU"/>
        </w:rPr>
        <w:t>"</w:t>
      </w:r>
      <w:r w:rsidR="00845C32" w:rsidRPr="00454118">
        <w:rPr>
          <w:lang w:val="ru-RU"/>
        </w:rPr>
        <w:t xml:space="preserve"> (</w:t>
      </w:r>
      <w:r w:rsidR="00845C32" w:rsidRPr="00845C32">
        <w:rPr>
          <w:lang w:val="fr-CH"/>
        </w:rPr>
        <w:t>www</w:t>
      </w:r>
      <w:r w:rsidR="00845C32" w:rsidRPr="00454118">
        <w:rPr>
          <w:lang w:val="ru-RU"/>
        </w:rPr>
        <w:t>.</w:t>
      </w:r>
      <w:r w:rsidR="00845C32" w:rsidRPr="00845C32">
        <w:rPr>
          <w:lang w:val="fr-CH"/>
        </w:rPr>
        <w:t>russedina</w:t>
      </w:r>
      <w:r w:rsidR="00845C32" w:rsidRPr="00454118">
        <w:rPr>
          <w:lang w:val="ru-RU"/>
        </w:rPr>
        <w:t>.</w:t>
      </w:r>
      <w:r w:rsidR="00845C32" w:rsidRPr="00845C32">
        <w:rPr>
          <w:lang w:val="fr-CH"/>
        </w:rPr>
        <w:t>ru</w:t>
      </w:r>
      <w:r w:rsidR="00845C32" w:rsidRPr="00454118">
        <w:rPr>
          <w:lang w:val="ru-RU"/>
        </w:rPr>
        <w:t xml:space="preserve">, </w:t>
      </w:r>
      <w:r w:rsidR="00845C32" w:rsidRPr="00845C32">
        <w:rPr>
          <w:lang w:val="fr-CH"/>
        </w:rPr>
        <w:t>www</w:t>
      </w:r>
      <w:r w:rsidR="00845C32" w:rsidRPr="00454118">
        <w:rPr>
          <w:lang w:val="ru-RU"/>
        </w:rPr>
        <w:t>.</w:t>
      </w:r>
      <w:r w:rsidR="00845C32" w:rsidRPr="00845C32">
        <w:rPr>
          <w:lang w:val="fr-CH"/>
        </w:rPr>
        <w:t>russedina</w:t>
      </w:r>
      <w:r w:rsidR="00845C32" w:rsidRPr="00454118">
        <w:rPr>
          <w:lang w:val="ru-RU"/>
        </w:rPr>
        <w:t>.</w:t>
      </w:r>
      <w:r w:rsidR="00845C32" w:rsidRPr="00845C32">
        <w:rPr>
          <w:lang w:val="fr-CH"/>
        </w:rPr>
        <w:t>org</w:t>
      </w:r>
      <w:r w:rsidR="00845C32" w:rsidRPr="00454118">
        <w:rPr>
          <w:lang w:val="ru-RU"/>
        </w:rPr>
        <w:t xml:space="preserve">), посвященный развитию сотрудничества Российской Федерации со странами СНГ и Балтии, межнациональному общению, решению проблем соотечественников за рубежом и переселенцев в России; </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проекты </w:t>
      </w:r>
      <w:r w:rsidR="000C1D77">
        <w:rPr>
          <w:lang w:val="ru-RU"/>
        </w:rPr>
        <w:t>"</w:t>
      </w:r>
      <w:r w:rsidR="00845C32" w:rsidRPr="00454118">
        <w:rPr>
          <w:lang w:val="ru-RU"/>
        </w:rPr>
        <w:t>Кавказ – неотъемлемая часть России</w:t>
      </w:r>
      <w:r w:rsidR="000C1D77">
        <w:rPr>
          <w:lang w:val="ru-RU"/>
        </w:rPr>
        <w:t>"</w:t>
      </w:r>
      <w:r w:rsidR="00845C32" w:rsidRPr="00454118">
        <w:rPr>
          <w:lang w:val="ru-RU"/>
        </w:rPr>
        <w:t xml:space="preserve">, </w:t>
      </w:r>
      <w:r w:rsidR="000C1D77">
        <w:rPr>
          <w:lang w:val="ru-RU"/>
        </w:rPr>
        <w:t>"</w:t>
      </w:r>
      <w:r w:rsidR="00845C32" w:rsidRPr="00454118">
        <w:rPr>
          <w:lang w:val="ru-RU"/>
        </w:rPr>
        <w:t xml:space="preserve">Такие разные, </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а так похожи</w:t>
      </w:r>
      <w:r w:rsidR="000C1D77">
        <w:rPr>
          <w:lang w:val="ru-RU"/>
        </w:rPr>
        <w:t>"</w:t>
      </w:r>
      <w:r w:rsidR="00845C32" w:rsidRPr="00454118">
        <w:rPr>
          <w:lang w:val="ru-RU"/>
        </w:rPr>
        <w:t xml:space="preserve"> и </w:t>
      </w:r>
      <w:r w:rsidR="000C1D77">
        <w:rPr>
          <w:lang w:val="ru-RU"/>
        </w:rPr>
        <w:t>"</w:t>
      </w:r>
      <w:r w:rsidR="00845C32" w:rsidRPr="00454118">
        <w:rPr>
          <w:lang w:val="ru-RU"/>
        </w:rPr>
        <w:t>Многонациональная страна – единая Российская Федерация</w:t>
      </w:r>
      <w:r w:rsidR="000C1D77">
        <w:rPr>
          <w:lang w:val="ru-RU"/>
        </w:rPr>
        <w:t>"</w:t>
      </w:r>
      <w:r w:rsidR="00845C32" w:rsidRPr="00454118">
        <w:rPr>
          <w:lang w:val="ru-RU"/>
        </w:rPr>
        <w:t xml:space="preserve"> журнала </w:t>
      </w:r>
      <w:r w:rsidR="000C1D77">
        <w:rPr>
          <w:lang w:val="ru-RU"/>
        </w:rPr>
        <w:t>"</w:t>
      </w:r>
      <w:r w:rsidR="00845C32" w:rsidRPr="00454118">
        <w:rPr>
          <w:lang w:val="ru-RU"/>
        </w:rPr>
        <w:t>Этносфера</w:t>
      </w:r>
      <w:r w:rsidR="000C1D77">
        <w:rPr>
          <w:lang w:val="ru-RU"/>
        </w:rPr>
        <w:t>"</w:t>
      </w:r>
      <w:r w:rsidR="00845C32" w:rsidRPr="00454118">
        <w:rPr>
          <w:lang w:val="ru-RU"/>
        </w:rPr>
        <w:t xml:space="preserve"> (Москва);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проекты </w:t>
      </w:r>
      <w:r w:rsidR="000C1D77">
        <w:rPr>
          <w:lang w:val="ru-RU"/>
        </w:rPr>
        <w:t>"</w:t>
      </w:r>
      <w:r w:rsidR="00845C32" w:rsidRPr="00454118">
        <w:rPr>
          <w:lang w:val="ru-RU"/>
        </w:rPr>
        <w:t>Северный Кавказ – многомерный мир</w:t>
      </w:r>
      <w:r w:rsidR="000C1D77">
        <w:rPr>
          <w:lang w:val="ru-RU"/>
        </w:rPr>
        <w:t>"</w:t>
      </w:r>
      <w:r w:rsidR="00845C32" w:rsidRPr="00454118">
        <w:rPr>
          <w:lang w:val="ru-RU"/>
        </w:rPr>
        <w:t xml:space="preserve"> и </w:t>
      </w:r>
      <w:r w:rsidR="000C1D77">
        <w:rPr>
          <w:lang w:val="ru-RU"/>
        </w:rPr>
        <w:t>"</w:t>
      </w:r>
      <w:r w:rsidR="00845C32" w:rsidRPr="00454118">
        <w:rPr>
          <w:lang w:val="ru-RU"/>
        </w:rPr>
        <w:t>Активизация межнациональных культурных контактов как средство противодействия ксенофобии</w:t>
      </w:r>
      <w:r w:rsidR="000C1D77">
        <w:rPr>
          <w:lang w:val="ru-RU"/>
        </w:rPr>
        <w:t>"</w:t>
      </w:r>
      <w:r w:rsidR="00845C32" w:rsidRPr="00454118">
        <w:rPr>
          <w:lang w:val="ru-RU"/>
        </w:rPr>
        <w:t xml:space="preserve"> журнала </w:t>
      </w:r>
      <w:r w:rsidR="000C1D77">
        <w:rPr>
          <w:lang w:val="ru-RU"/>
        </w:rPr>
        <w:t>"</w:t>
      </w:r>
      <w:r w:rsidR="00845C32" w:rsidRPr="00454118">
        <w:rPr>
          <w:lang w:val="ru-RU"/>
        </w:rPr>
        <w:t>Дружба народов</w:t>
      </w:r>
      <w:r w:rsidR="000C1D77">
        <w:rPr>
          <w:lang w:val="ru-RU"/>
        </w:rPr>
        <w:t>"</w:t>
      </w:r>
      <w:r w:rsidR="00845C32" w:rsidRPr="00454118">
        <w:rPr>
          <w:lang w:val="ru-RU"/>
        </w:rPr>
        <w:t xml:space="preserve"> (Москва);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проект </w:t>
      </w:r>
      <w:r w:rsidR="000C1D77">
        <w:rPr>
          <w:lang w:val="ru-RU"/>
        </w:rPr>
        <w:t>"</w:t>
      </w:r>
      <w:r w:rsidR="00845C32" w:rsidRPr="00454118">
        <w:rPr>
          <w:lang w:val="ru-RU"/>
        </w:rPr>
        <w:t>К решению проблем цыганского народа, развитию его культурных традиций</w:t>
      </w:r>
      <w:r w:rsidR="000C1D77">
        <w:rPr>
          <w:lang w:val="ru-RU"/>
        </w:rPr>
        <w:t>"</w:t>
      </w:r>
      <w:r w:rsidR="00845C32" w:rsidRPr="00454118">
        <w:rPr>
          <w:lang w:val="ru-RU"/>
        </w:rPr>
        <w:t xml:space="preserve"> журнала </w:t>
      </w:r>
      <w:r w:rsidR="000C1D77">
        <w:rPr>
          <w:lang w:val="ru-RU"/>
        </w:rPr>
        <w:t>"</w:t>
      </w:r>
      <w:r w:rsidR="00845C32" w:rsidRPr="00454118">
        <w:rPr>
          <w:lang w:val="ru-RU"/>
        </w:rPr>
        <w:t>Цыгане России</w:t>
      </w:r>
      <w:r w:rsidR="000C1D77">
        <w:rPr>
          <w:lang w:val="ru-RU"/>
        </w:rPr>
        <w:t>"</w:t>
      </w:r>
      <w:r w:rsidR="00845C32" w:rsidRPr="00454118">
        <w:rPr>
          <w:lang w:val="ru-RU"/>
        </w:rPr>
        <w:t xml:space="preserve"> (Москва);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проект </w:t>
      </w:r>
      <w:r w:rsidR="000C1D77">
        <w:rPr>
          <w:lang w:val="ru-RU"/>
        </w:rPr>
        <w:t>"</w:t>
      </w:r>
      <w:r w:rsidR="00845C32" w:rsidRPr="00454118">
        <w:rPr>
          <w:lang w:val="ru-RU"/>
        </w:rPr>
        <w:t>В единой семье народов России</w:t>
      </w:r>
      <w:r w:rsidR="000C1D77">
        <w:rPr>
          <w:lang w:val="ru-RU"/>
        </w:rPr>
        <w:t>"</w:t>
      </w:r>
      <w:r w:rsidR="00845C32" w:rsidRPr="00454118">
        <w:rPr>
          <w:lang w:val="ru-RU"/>
        </w:rPr>
        <w:t xml:space="preserve"> журнал </w:t>
      </w:r>
      <w:r w:rsidR="000C1D77">
        <w:rPr>
          <w:lang w:val="ru-RU"/>
        </w:rPr>
        <w:t>"</w:t>
      </w:r>
      <w:r w:rsidR="00845C32" w:rsidRPr="00454118">
        <w:rPr>
          <w:lang w:val="ru-RU"/>
        </w:rPr>
        <w:t>Одон</w:t>
      </w:r>
      <w:r w:rsidR="000C1D77">
        <w:rPr>
          <w:lang w:val="ru-RU"/>
        </w:rPr>
        <w:t>"</w:t>
      </w:r>
      <w:r w:rsidR="00845C32" w:rsidRPr="00454118">
        <w:rPr>
          <w:lang w:val="ru-RU"/>
        </w:rPr>
        <w:t>/</w:t>
      </w:r>
      <w:r w:rsidR="000C1D77">
        <w:rPr>
          <w:lang w:val="ru-RU"/>
        </w:rPr>
        <w:t>"</w:t>
      </w:r>
      <w:r w:rsidR="00845C32" w:rsidRPr="00454118">
        <w:rPr>
          <w:lang w:val="ru-RU"/>
        </w:rPr>
        <w:t>Звезда</w:t>
      </w:r>
      <w:r w:rsidR="000C1D77">
        <w:rPr>
          <w:lang w:val="ru-RU"/>
        </w:rPr>
        <w:t>"</w:t>
      </w:r>
      <w:r w:rsidR="00845C32" w:rsidRPr="00454118">
        <w:rPr>
          <w:lang w:val="ru-RU"/>
        </w:rPr>
        <w:t xml:space="preserve"> (Республика Бурятия);</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проект </w:t>
      </w:r>
      <w:r w:rsidR="000C1D77">
        <w:rPr>
          <w:lang w:val="ru-RU"/>
        </w:rPr>
        <w:t>"</w:t>
      </w:r>
      <w:r w:rsidR="00845C32" w:rsidRPr="00454118">
        <w:rPr>
          <w:lang w:val="ru-RU"/>
        </w:rPr>
        <w:t>Северный Кавказ: строим образ грядущего завтра</w:t>
      </w:r>
      <w:r w:rsidR="000C1D77">
        <w:rPr>
          <w:lang w:val="ru-RU"/>
        </w:rPr>
        <w:t>"</w:t>
      </w:r>
      <w:r w:rsidR="00845C32" w:rsidRPr="00454118">
        <w:rPr>
          <w:lang w:val="ru-RU"/>
        </w:rPr>
        <w:t xml:space="preserve"> журнала </w:t>
      </w:r>
      <w:r w:rsidR="000C1D77">
        <w:rPr>
          <w:lang w:val="ru-RU"/>
        </w:rPr>
        <w:t>"</w:t>
      </w:r>
      <w:r w:rsidR="00845C32" w:rsidRPr="00454118">
        <w:rPr>
          <w:lang w:val="ru-RU"/>
        </w:rPr>
        <w:t>Мужской характер</w:t>
      </w:r>
      <w:r w:rsidR="000C1D77">
        <w:rPr>
          <w:lang w:val="ru-RU"/>
        </w:rPr>
        <w:t>"</w:t>
      </w:r>
      <w:r w:rsidR="00845C32" w:rsidRPr="00454118">
        <w:rPr>
          <w:lang w:val="ru-RU"/>
        </w:rPr>
        <w:t xml:space="preserve"> (Ставропольский край);</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проект </w:t>
      </w:r>
      <w:r w:rsidR="000C1D77">
        <w:rPr>
          <w:lang w:val="ru-RU"/>
        </w:rPr>
        <w:t>"</w:t>
      </w:r>
      <w:r w:rsidR="00845C32" w:rsidRPr="00454118">
        <w:rPr>
          <w:lang w:val="ru-RU"/>
        </w:rPr>
        <w:t>Российская Федерация – к миру и толерантности</w:t>
      </w:r>
      <w:r w:rsidR="000C1D77">
        <w:rPr>
          <w:lang w:val="ru-RU"/>
        </w:rPr>
        <w:t>"</w:t>
      </w:r>
      <w:r w:rsidR="00845C32" w:rsidRPr="00454118">
        <w:rPr>
          <w:lang w:val="ru-RU"/>
        </w:rPr>
        <w:t xml:space="preserve"> газеты </w:t>
      </w:r>
      <w:r w:rsidR="000C1D77">
        <w:rPr>
          <w:lang w:val="ru-RU"/>
        </w:rPr>
        <w:t>"</w:t>
      </w:r>
      <w:r w:rsidR="00845C32" w:rsidRPr="00454118">
        <w:rPr>
          <w:lang w:val="ru-RU"/>
        </w:rPr>
        <w:t>Комсомольская правда</w:t>
      </w:r>
      <w:r w:rsidR="000C1D77">
        <w:rPr>
          <w:lang w:val="ru-RU"/>
        </w:rPr>
        <w:t>"</w:t>
      </w:r>
      <w:r w:rsidR="00845C32" w:rsidRPr="00454118">
        <w:rPr>
          <w:lang w:val="ru-RU"/>
        </w:rPr>
        <w:t xml:space="preserve"> (Москва);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проект </w:t>
      </w:r>
      <w:r w:rsidR="000C1D77">
        <w:rPr>
          <w:lang w:val="ru-RU"/>
        </w:rPr>
        <w:t>"</w:t>
      </w:r>
      <w:r w:rsidR="00845C32" w:rsidRPr="00454118">
        <w:rPr>
          <w:lang w:val="ru-RU"/>
        </w:rPr>
        <w:t>Вопросы гармонизации межэтнических отношений</w:t>
      </w:r>
      <w:r w:rsidR="000C1D77">
        <w:rPr>
          <w:lang w:val="ru-RU"/>
        </w:rPr>
        <w:t>"</w:t>
      </w:r>
      <w:r w:rsidR="00845C32" w:rsidRPr="00454118">
        <w:rPr>
          <w:lang w:val="ru-RU"/>
        </w:rPr>
        <w:t xml:space="preserve"> газеты </w:t>
      </w:r>
      <w:r w:rsidR="000C1D77">
        <w:rPr>
          <w:lang w:val="ru-RU"/>
        </w:rPr>
        <w:t>"</w:t>
      </w:r>
      <w:r w:rsidR="00845C32" w:rsidRPr="00454118">
        <w:rPr>
          <w:lang w:val="ru-RU"/>
        </w:rPr>
        <w:t>Аргументы недели</w:t>
      </w:r>
      <w:r w:rsidR="000C1D77">
        <w:rPr>
          <w:lang w:val="ru-RU"/>
        </w:rPr>
        <w:t>"</w:t>
      </w:r>
      <w:r w:rsidR="00845C32" w:rsidRPr="00454118">
        <w:rPr>
          <w:lang w:val="ru-RU"/>
        </w:rPr>
        <w:t xml:space="preserve"> (Москва);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проект </w:t>
      </w:r>
      <w:r w:rsidR="000C1D77">
        <w:rPr>
          <w:lang w:val="ru-RU"/>
        </w:rPr>
        <w:t>"</w:t>
      </w:r>
      <w:r w:rsidR="00845C32" w:rsidRPr="00454118">
        <w:rPr>
          <w:lang w:val="ru-RU"/>
        </w:rPr>
        <w:t>Российская Федерация – семья народов</w:t>
      </w:r>
      <w:r w:rsidR="000C1D77">
        <w:rPr>
          <w:lang w:val="ru-RU"/>
        </w:rPr>
        <w:t>"</w:t>
      </w:r>
      <w:r w:rsidR="00845C32" w:rsidRPr="00454118">
        <w:rPr>
          <w:lang w:val="ru-RU"/>
        </w:rPr>
        <w:t xml:space="preserve"> газеты </w:t>
      </w:r>
      <w:r w:rsidR="000C1D77">
        <w:rPr>
          <w:lang w:val="ru-RU"/>
        </w:rPr>
        <w:t>"</w:t>
      </w:r>
      <w:r w:rsidR="00845C32" w:rsidRPr="00454118">
        <w:rPr>
          <w:lang w:val="ru-RU"/>
        </w:rPr>
        <w:t>Новые известия</w:t>
      </w:r>
      <w:r w:rsidR="000C1D77">
        <w:rPr>
          <w:lang w:val="ru-RU"/>
        </w:rPr>
        <w:t>"</w:t>
      </w:r>
      <w:r w:rsidR="00845C32" w:rsidRPr="00454118">
        <w:rPr>
          <w:lang w:val="ru-RU"/>
        </w:rPr>
        <w:t xml:space="preserve"> (Москва);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проект </w:t>
      </w:r>
      <w:r w:rsidR="000C1D77">
        <w:rPr>
          <w:lang w:val="ru-RU"/>
        </w:rPr>
        <w:t>"</w:t>
      </w:r>
      <w:r w:rsidR="00845C32" w:rsidRPr="00454118">
        <w:rPr>
          <w:lang w:val="ru-RU"/>
        </w:rPr>
        <w:t>Сохранение, укрепление и развитие самобытности малочисленных народов Севера – эвенков</w:t>
      </w:r>
      <w:r w:rsidR="000C1D77">
        <w:rPr>
          <w:lang w:val="ru-RU"/>
        </w:rPr>
        <w:t>"</w:t>
      </w:r>
      <w:r w:rsidR="00845C32" w:rsidRPr="00454118">
        <w:rPr>
          <w:lang w:val="ru-RU"/>
        </w:rPr>
        <w:t xml:space="preserve"> (с переводом на эвенкийский язык) газеты </w:t>
      </w:r>
      <w:r w:rsidR="000C1D77">
        <w:rPr>
          <w:lang w:val="ru-RU"/>
        </w:rPr>
        <w:t>"</w:t>
      </w:r>
      <w:r w:rsidR="00845C32" w:rsidRPr="00454118">
        <w:rPr>
          <w:lang w:val="ru-RU"/>
        </w:rPr>
        <w:t>Вести Севера</w:t>
      </w:r>
      <w:r w:rsidR="000C1D77">
        <w:rPr>
          <w:lang w:val="ru-RU"/>
        </w:rPr>
        <w:t>"</w:t>
      </w:r>
      <w:r w:rsidR="00845C32" w:rsidRPr="00454118">
        <w:rPr>
          <w:lang w:val="ru-RU"/>
        </w:rPr>
        <w:t xml:space="preserve"> (Забайкальский край); </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проект </w:t>
      </w:r>
      <w:r w:rsidR="000C1D77">
        <w:rPr>
          <w:lang w:val="ru-RU"/>
        </w:rPr>
        <w:t>"</w:t>
      </w:r>
      <w:r w:rsidR="00845C32" w:rsidRPr="00454118">
        <w:rPr>
          <w:lang w:val="ru-RU"/>
        </w:rPr>
        <w:t>Большая родина – сплетение малых народов</w:t>
      </w:r>
      <w:r w:rsidR="000C1D77">
        <w:rPr>
          <w:lang w:val="ru-RU"/>
        </w:rPr>
        <w:t>"</w:t>
      </w:r>
      <w:r w:rsidR="00845C32" w:rsidRPr="00454118">
        <w:rPr>
          <w:lang w:val="ru-RU"/>
        </w:rPr>
        <w:t xml:space="preserve"> газеты </w:t>
      </w:r>
      <w:r w:rsidR="000C1D77">
        <w:rPr>
          <w:lang w:val="ru-RU"/>
        </w:rPr>
        <w:t>"</w:t>
      </w:r>
      <w:r w:rsidR="00845C32" w:rsidRPr="00454118">
        <w:rPr>
          <w:lang w:val="ru-RU"/>
        </w:rPr>
        <w:t>Чолман</w:t>
      </w:r>
      <w:r w:rsidR="000C1D77">
        <w:rPr>
          <w:lang w:val="ru-RU"/>
        </w:rPr>
        <w:t>"</w:t>
      </w:r>
      <w:r w:rsidR="00845C32" w:rsidRPr="00454118">
        <w:rPr>
          <w:lang w:val="ru-RU"/>
        </w:rPr>
        <w:t>/</w:t>
      </w:r>
      <w:r w:rsidR="000C1D77">
        <w:rPr>
          <w:lang w:val="ru-RU"/>
        </w:rPr>
        <w:t>"</w:t>
      </w:r>
      <w:r w:rsidR="00845C32" w:rsidRPr="00454118">
        <w:rPr>
          <w:lang w:val="ru-RU"/>
        </w:rPr>
        <w:t>Кама</w:t>
      </w:r>
      <w:r w:rsidR="000C1D77">
        <w:rPr>
          <w:lang w:val="ru-RU"/>
        </w:rPr>
        <w:t>"</w:t>
      </w:r>
      <w:r w:rsidR="00845C32" w:rsidRPr="00454118">
        <w:rPr>
          <w:lang w:val="ru-RU"/>
        </w:rPr>
        <w:t xml:space="preserve"> на марийском языке (Республика Башкортостан);</w:t>
      </w:r>
    </w:p>
    <w:p w:rsidR="00845C32" w:rsidRPr="000C1D77" w:rsidRDefault="00454118" w:rsidP="00454118">
      <w:pPr>
        <w:pStyle w:val="Bullet1G"/>
        <w:numPr>
          <w:ilvl w:val="0"/>
          <w:numId w:val="0"/>
        </w:numPr>
        <w:tabs>
          <w:tab w:val="left" w:pos="1701"/>
        </w:tabs>
        <w:ind w:left="1701" w:hanging="170"/>
        <w:rPr>
          <w:lang w:val="ru-RU"/>
        </w:rPr>
      </w:pPr>
      <w:r w:rsidRPr="000C1D77">
        <w:rPr>
          <w:lang w:val="ru-RU"/>
        </w:rPr>
        <w:t>•</w:t>
      </w:r>
      <w:r w:rsidRPr="000C1D77">
        <w:rPr>
          <w:lang w:val="ru-RU"/>
        </w:rPr>
        <w:tab/>
      </w:r>
      <w:r w:rsidR="00845C32" w:rsidRPr="000C1D77">
        <w:rPr>
          <w:lang w:val="ru-RU"/>
        </w:rPr>
        <w:t xml:space="preserve">научно-публицистический журнал </w:t>
      </w:r>
      <w:r w:rsidR="000C1D77" w:rsidRPr="000C1D77">
        <w:rPr>
          <w:lang w:val="ru-RU"/>
        </w:rPr>
        <w:t>"</w:t>
      </w:r>
      <w:r w:rsidR="00845C32" w:rsidRPr="000C1D77">
        <w:rPr>
          <w:lang w:val="ru-RU"/>
        </w:rPr>
        <w:t>Финноугория. Этнический комфорт</w:t>
      </w:r>
      <w:r w:rsidR="000C1D77">
        <w:rPr>
          <w:lang w:val="ru-RU"/>
        </w:rPr>
        <w:t>"</w:t>
      </w:r>
      <w:r w:rsidR="00845C32" w:rsidRPr="000C1D77">
        <w:rPr>
          <w:lang w:val="ru-RU"/>
        </w:rPr>
        <w:t>.</w:t>
      </w:r>
    </w:p>
    <w:p w:rsidR="00845C32" w:rsidRPr="000C1D77" w:rsidRDefault="00845C32" w:rsidP="00494AD5">
      <w:pPr>
        <w:pStyle w:val="SingleTxtG"/>
        <w:rPr>
          <w:lang w:val="ru-RU"/>
        </w:rPr>
      </w:pPr>
      <w:r w:rsidRPr="000C1D77">
        <w:rPr>
          <w:lang w:val="ru-RU"/>
        </w:rPr>
        <w:t>324.</w:t>
      </w:r>
      <w:r w:rsidRPr="000C1D77">
        <w:rPr>
          <w:lang w:val="ru-RU"/>
        </w:rPr>
        <w:tab/>
        <w:t xml:space="preserve">При финансовой поддержке Роспечати проводятся Всероссийский телевизионный фестиваль </w:t>
      </w:r>
      <w:r w:rsidR="000C1D77">
        <w:rPr>
          <w:lang w:val="ru-RU"/>
        </w:rPr>
        <w:t>"</w:t>
      </w:r>
      <w:r w:rsidRPr="000C1D77">
        <w:rPr>
          <w:lang w:val="ru-RU"/>
        </w:rPr>
        <w:t>Мир, согласие, единство</w:t>
      </w:r>
      <w:r w:rsidR="000C1D77">
        <w:rPr>
          <w:lang w:val="ru-RU"/>
        </w:rPr>
        <w:t>"</w:t>
      </w:r>
      <w:r w:rsidRPr="000C1D77">
        <w:rPr>
          <w:lang w:val="ru-RU"/>
        </w:rPr>
        <w:t xml:space="preserve">, медиафорум </w:t>
      </w:r>
      <w:r w:rsidR="000C1D77">
        <w:rPr>
          <w:lang w:val="ru-RU"/>
        </w:rPr>
        <w:t>"</w:t>
      </w:r>
      <w:r w:rsidRPr="000C1D77">
        <w:rPr>
          <w:lang w:val="ru-RU"/>
        </w:rPr>
        <w:t>Диалог культур</w:t>
      </w:r>
      <w:r w:rsidR="000C1D77">
        <w:rPr>
          <w:lang w:val="ru-RU"/>
        </w:rPr>
        <w:t>"</w:t>
      </w:r>
      <w:r w:rsidRPr="000C1D77">
        <w:rPr>
          <w:lang w:val="ru-RU"/>
        </w:rPr>
        <w:t xml:space="preserve">, Международный телефестиваль </w:t>
      </w:r>
      <w:r w:rsidR="000C1D77">
        <w:rPr>
          <w:lang w:val="ru-RU"/>
        </w:rPr>
        <w:t>"</w:t>
      </w:r>
      <w:r w:rsidRPr="000C1D77">
        <w:rPr>
          <w:lang w:val="ru-RU"/>
        </w:rPr>
        <w:t>Финно-угорский мир</w:t>
      </w:r>
      <w:r w:rsidR="000C1D77">
        <w:rPr>
          <w:lang w:val="ru-RU"/>
        </w:rPr>
        <w:t>"</w:t>
      </w:r>
      <w:r w:rsidRPr="000C1D77">
        <w:rPr>
          <w:lang w:val="ru-RU"/>
        </w:rPr>
        <w:t>,</w:t>
      </w:r>
      <w:r w:rsidR="000C1D77" w:rsidRPr="000C1D77">
        <w:rPr>
          <w:lang w:val="ru-RU"/>
        </w:rPr>
        <w:t xml:space="preserve"> </w:t>
      </w:r>
      <w:r w:rsidRPr="000C1D77">
        <w:rPr>
          <w:lang w:val="ru-RU"/>
        </w:rPr>
        <w:t xml:space="preserve">Всероссийский конкурс телевизионных фильмов и программ, посвященных борьбе с экстремизмом, ксенофобией, расовой и религиозной ненавистью </w:t>
      </w:r>
      <w:r w:rsidR="000C1D77" w:rsidRPr="000C1D77">
        <w:rPr>
          <w:lang w:val="ru-RU"/>
        </w:rPr>
        <w:t>"</w:t>
      </w:r>
      <w:r w:rsidRPr="000C1D77">
        <w:rPr>
          <w:lang w:val="ru-RU"/>
        </w:rPr>
        <w:t>Единение</w:t>
      </w:r>
      <w:r w:rsidR="000C1D77">
        <w:rPr>
          <w:lang w:val="ru-RU"/>
        </w:rPr>
        <w:t>"</w:t>
      </w:r>
      <w:r w:rsidRPr="000C1D77">
        <w:rPr>
          <w:lang w:val="ru-RU"/>
        </w:rPr>
        <w:t>.</w:t>
      </w:r>
    </w:p>
    <w:p w:rsidR="00845C32" w:rsidRPr="000C1D77" w:rsidRDefault="00845C32" w:rsidP="00494AD5">
      <w:pPr>
        <w:pStyle w:val="SingleTxtG"/>
        <w:rPr>
          <w:lang w:val="ru-RU"/>
        </w:rPr>
      </w:pPr>
      <w:r w:rsidRPr="000C1D77">
        <w:rPr>
          <w:lang w:val="ru-RU"/>
        </w:rPr>
        <w:t>325.</w:t>
      </w:r>
      <w:r w:rsidRPr="000C1D77">
        <w:rPr>
          <w:lang w:val="ru-RU"/>
        </w:rPr>
        <w:tab/>
        <w:t xml:space="preserve">Необходимо отметить, что в конце 2011 г. на телеканале </w:t>
      </w:r>
      <w:r w:rsidR="000C1D77" w:rsidRPr="000C1D77">
        <w:rPr>
          <w:lang w:val="ru-RU"/>
        </w:rPr>
        <w:t>"</w:t>
      </w:r>
      <w:r w:rsidRPr="000C1D77">
        <w:rPr>
          <w:lang w:val="ru-RU"/>
        </w:rPr>
        <w:t>Российская Федерация-Культура</w:t>
      </w:r>
      <w:r w:rsidR="000C1D77">
        <w:rPr>
          <w:lang w:val="ru-RU"/>
        </w:rPr>
        <w:t>"</w:t>
      </w:r>
      <w:r w:rsidRPr="000C1D77">
        <w:rPr>
          <w:lang w:val="ru-RU"/>
        </w:rPr>
        <w:t xml:space="preserve"> состоялся фольклорный фестиваль </w:t>
      </w:r>
      <w:r w:rsidR="000C1D77" w:rsidRPr="000C1D77">
        <w:rPr>
          <w:lang w:val="ru-RU"/>
        </w:rPr>
        <w:t>"</w:t>
      </w:r>
      <w:r w:rsidRPr="000C1D77">
        <w:rPr>
          <w:lang w:val="ru-RU"/>
        </w:rPr>
        <w:t>Вся Российская Федерация</w:t>
      </w:r>
      <w:r w:rsidR="000C1D77">
        <w:rPr>
          <w:lang w:val="ru-RU"/>
        </w:rPr>
        <w:t>"</w:t>
      </w:r>
      <w:r w:rsidRPr="000C1D77">
        <w:rPr>
          <w:lang w:val="ru-RU"/>
        </w:rPr>
        <w:t>, познакомивший зрителей телеканала с самобытностью и многообразием творчества народов Российской Федерации.</w:t>
      </w:r>
    </w:p>
    <w:p w:rsidR="00845C32" w:rsidRPr="000C1D77" w:rsidRDefault="00845C32" w:rsidP="00494AD5">
      <w:pPr>
        <w:pStyle w:val="SingleTxtG"/>
        <w:rPr>
          <w:lang w:val="ru-RU"/>
        </w:rPr>
      </w:pPr>
      <w:r w:rsidRPr="000C1D77">
        <w:rPr>
          <w:lang w:val="ru-RU"/>
        </w:rPr>
        <w:t>326.</w:t>
      </w:r>
      <w:r w:rsidRPr="000C1D77">
        <w:rPr>
          <w:lang w:val="ru-RU"/>
        </w:rPr>
        <w:tab/>
        <w:t xml:space="preserve">В рамках российского круглосуточного познавательного телеканала </w:t>
      </w:r>
      <w:r w:rsidR="000C1D77" w:rsidRPr="000C1D77">
        <w:rPr>
          <w:lang w:val="ru-RU"/>
        </w:rPr>
        <w:t>"</w:t>
      </w:r>
      <w:r w:rsidRPr="000C1D77">
        <w:rPr>
          <w:lang w:val="ru-RU"/>
        </w:rPr>
        <w:t>Моя планета</w:t>
      </w:r>
      <w:r w:rsidR="000C1D77">
        <w:rPr>
          <w:lang w:val="ru-RU"/>
        </w:rPr>
        <w:t>"</w:t>
      </w:r>
      <w:r w:rsidRPr="000C1D77">
        <w:rPr>
          <w:lang w:val="ru-RU"/>
        </w:rPr>
        <w:t xml:space="preserve">, выпускаемого ФГУП ВГТРК, реализуется проект </w:t>
      </w:r>
      <w:r w:rsidR="000C1D77" w:rsidRPr="000C1D77">
        <w:rPr>
          <w:lang w:val="ru-RU"/>
        </w:rPr>
        <w:t>"</w:t>
      </w:r>
      <w:r w:rsidRPr="000C1D77">
        <w:rPr>
          <w:lang w:val="ru-RU"/>
        </w:rPr>
        <w:t>Страна.</w:t>
      </w:r>
      <w:r w:rsidRPr="00845C32">
        <w:rPr>
          <w:lang w:val="fr-CH"/>
        </w:rPr>
        <w:t>ru</w:t>
      </w:r>
      <w:r w:rsidR="000C1D77">
        <w:rPr>
          <w:lang w:val="ru-RU"/>
        </w:rPr>
        <w:t>"</w:t>
      </w:r>
      <w:r w:rsidRPr="000C1D77">
        <w:rPr>
          <w:lang w:val="ru-RU"/>
        </w:rPr>
        <w:t xml:space="preserve">, знакомящий пользователей Интернета с различными регионами нашей страны, людьми, проживающими на этих территориях, их традициями и культурой. </w:t>
      </w:r>
    </w:p>
    <w:p w:rsidR="00845C32" w:rsidRPr="000C1D77" w:rsidRDefault="00845C32" w:rsidP="00494AD5">
      <w:pPr>
        <w:pStyle w:val="SingleTxtG"/>
        <w:rPr>
          <w:lang w:val="ru-RU"/>
        </w:rPr>
      </w:pPr>
      <w:r w:rsidRPr="000C1D77">
        <w:rPr>
          <w:lang w:val="ru-RU"/>
        </w:rPr>
        <w:t>327.</w:t>
      </w:r>
      <w:r w:rsidRPr="000C1D77">
        <w:rPr>
          <w:lang w:val="ru-RU"/>
        </w:rPr>
        <w:tab/>
        <w:t>При поддержке Минрегиона России было проведено значительное число мероприятий информационной направленности, актуальных с точки зрения популяризации истории и культуры народов России и повышения уровня этнической толерантности в обществе, в том числе:</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Форум </w:t>
      </w:r>
      <w:r w:rsidR="000C1D77">
        <w:rPr>
          <w:lang w:val="ru-RU"/>
        </w:rPr>
        <w:t>"</w:t>
      </w:r>
      <w:r w:rsidR="00845C32" w:rsidRPr="00454118">
        <w:rPr>
          <w:lang w:val="ru-RU"/>
        </w:rPr>
        <w:t>Российская Федерация – это мы</w:t>
      </w:r>
      <w:r w:rsidR="000C1D77">
        <w:rPr>
          <w:lang w:val="ru-RU"/>
        </w:rPr>
        <w:t>"</w:t>
      </w:r>
      <w:r w:rsidR="00845C32" w:rsidRPr="00454118">
        <w:rPr>
          <w:lang w:val="ru-RU"/>
        </w:rPr>
        <w:t>, посвященный Дню народного единства (3-4 ноября 2009 г., г. Омск);</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издание учебно-методического пособия для учащихся ВУЗов </w:t>
      </w:r>
      <w:r w:rsidR="000C1D77">
        <w:rPr>
          <w:lang w:val="ru-RU"/>
        </w:rPr>
        <w:t>"</w:t>
      </w:r>
      <w:r w:rsidR="00845C32" w:rsidRPr="00454118">
        <w:rPr>
          <w:lang w:val="ru-RU"/>
        </w:rPr>
        <w:t>Толерантность и культура межнационального общения</w:t>
      </w:r>
      <w:r w:rsidR="000C1D77">
        <w:rPr>
          <w:lang w:val="ru-RU"/>
        </w:rPr>
        <w:t>"</w:t>
      </w:r>
      <w:r w:rsidR="00845C32" w:rsidRPr="00454118">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издание ежегодного информационно-аналитического сборника </w:t>
      </w:r>
      <w:r w:rsidR="000C1D77">
        <w:rPr>
          <w:lang w:val="ru-RU"/>
        </w:rPr>
        <w:t>"</w:t>
      </w:r>
      <w:r w:rsidR="00845C32" w:rsidRPr="00454118">
        <w:rPr>
          <w:lang w:val="ru-RU"/>
        </w:rPr>
        <w:t>Государственная национальная политика и государственно-конфессиональные отношения в Российской Федерации</w:t>
      </w:r>
      <w:r w:rsidR="000C1D77">
        <w:rPr>
          <w:lang w:val="ru-RU"/>
        </w:rPr>
        <w:t>"</w:t>
      </w:r>
      <w:r w:rsidR="00845C32" w:rsidRPr="00454118">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издание общероссийской культурно-просветительской и образовательной </w:t>
      </w:r>
      <w:r w:rsidR="000C1D77">
        <w:rPr>
          <w:lang w:val="ru-RU"/>
        </w:rPr>
        <w:t>"</w:t>
      </w:r>
      <w:r w:rsidR="00845C32" w:rsidRPr="00454118">
        <w:rPr>
          <w:lang w:val="ru-RU"/>
        </w:rPr>
        <w:t>Финно-угорской газеты</w:t>
      </w:r>
      <w:r w:rsidR="000C1D77">
        <w:rPr>
          <w:lang w:val="ru-RU"/>
        </w:rPr>
        <w:t>"</w:t>
      </w:r>
      <w:r w:rsidR="00845C32" w:rsidRPr="00454118">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выпуск межрегионального телевизионного журнала </w:t>
      </w:r>
      <w:r w:rsidR="000C1D77">
        <w:rPr>
          <w:lang w:val="ru-RU"/>
        </w:rPr>
        <w:t>"</w:t>
      </w:r>
      <w:r w:rsidR="00845C32" w:rsidRPr="00454118">
        <w:rPr>
          <w:lang w:val="ru-RU"/>
        </w:rPr>
        <w:t>Финно-угорский мир</w:t>
      </w:r>
      <w:r w:rsidR="000C1D77">
        <w:rPr>
          <w:lang w:val="ru-RU"/>
        </w:rPr>
        <w:t>"</w:t>
      </w:r>
      <w:r w:rsidR="00845C32" w:rsidRPr="00454118">
        <w:rPr>
          <w:lang w:val="ru-RU"/>
        </w:rPr>
        <w:t xml:space="preserve"> и другие.</w:t>
      </w:r>
    </w:p>
    <w:p w:rsidR="00845C32" w:rsidRPr="000C1D77" w:rsidRDefault="00845C32" w:rsidP="00494AD5">
      <w:pPr>
        <w:pStyle w:val="SingleTxtG"/>
        <w:rPr>
          <w:lang w:val="ru-RU"/>
        </w:rPr>
      </w:pPr>
      <w:r w:rsidRPr="000C1D77">
        <w:rPr>
          <w:lang w:val="ru-RU"/>
        </w:rPr>
        <w:t>328.</w:t>
      </w:r>
      <w:r w:rsidRPr="000C1D77">
        <w:rPr>
          <w:lang w:val="ru-RU"/>
        </w:rPr>
        <w:tab/>
        <w:t xml:space="preserve">Минрегионом России с 2005 г. и по настоящее время осуществляется мониторинг состояния межэтнических и государственно-конфессиональных отношений. По результатам мониторинга ежегодно издаются информационно-справочные сборники </w:t>
      </w:r>
      <w:r w:rsidR="000C1D77" w:rsidRPr="000C1D77">
        <w:rPr>
          <w:lang w:val="ru-RU"/>
        </w:rPr>
        <w:t>"</w:t>
      </w:r>
      <w:r w:rsidRPr="000C1D77">
        <w:rPr>
          <w:lang w:val="ru-RU"/>
        </w:rPr>
        <w:t>Государственная национальная политика и государственно-конфессиональные отношения в Российской Федерации</w:t>
      </w:r>
      <w:r w:rsidR="000C1D77">
        <w:rPr>
          <w:lang w:val="ru-RU"/>
        </w:rPr>
        <w:t>"</w:t>
      </w:r>
      <w:r w:rsidRPr="000C1D77">
        <w:rPr>
          <w:lang w:val="ru-RU"/>
        </w:rPr>
        <w:t>. Кроме того, на основе данных мониторинга готовятся информационные справки, методические материалы, предложения, касающиеся реализации государственной национальной политики.</w:t>
      </w:r>
    </w:p>
    <w:p w:rsidR="00845C32" w:rsidRPr="000C1D77" w:rsidRDefault="00845C32" w:rsidP="00494AD5">
      <w:pPr>
        <w:pStyle w:val="SingleTxtG"/>
        <w:rPr>
          <w:lang w:val="ru-RU"/>
        </w:rPr>
      </w:pPr>
      <w:r w:rsidRPr="000C1D77">
        <w:rPr>
          <w:lang w:val="ru-RU"/>
        </w:rPr>
        <w:t>329.</w:t>
      </w:r>
      <w:r w:rsidRPr="000C1D77">
        <w:rPr>
          <w:lang w:val="ru-RU"/>
        </w:rPr>
        <w:tab/>
        <w:t>Минрегионом России</w:t>
      </w:r>
      <w:r w:rsidR="000C1D77" w:rsidRPr="000C1D77">
        <w:rPr>
          <w:lang w:val="ru-RU"/>
        </w:rPr>
        <w:t xml:space="preserve"> </w:t>
      </w:r>
      <w:r w:rsidRPr="000C1D77">
        <w:rPr>
          <w:lang w:val="ru-RU"/>
        </w:rPr>
        <w:t>совместно Советом Европы и Евросоюзом в</w:t>
      </w:r>
      <w:r w:rsidR="000C1D77" w:rsidRPr="000C1D77">
        <w:rPr>
          <w:lang w:val="ru-RU"/>
        </w:rPr>
        <w:t xml:space="preserve"> </w:t>
      </w:r>
      <w:r w:rsidRPr="000C1D77">
        <w:rPr>
          <w:lang w:val="ru-RU"/>
        </w:rPr>
        <w:t xml:space="preserve">2009-2011 гг. была реализована совместная программа </w:t>
      </w:r>
      <w:r w:rsidR="000C1D77">
        <w:rPr>
          <w:lang w:val="ru-RU"/>
        </w:rPr>
        <w:t>"</w:t>
      </w:r>
      <w:r w:rsidRPr="000C1D77">
        <w:rPr>
          <w:lang w:val="ru-RU"/>
        </w:rPr>
        <w:t>Национальные меньшинства в России: развитие культуры, языков, СМИ и гражданского общества</w:t>
      </w:r>
      <w:r w:rsidR="000C1D77">
        <w:rPr>
          <w:lang w:val="ru-RU"/>
        </w:rPr>
        <w:t>"</w:t>
      </w:r>
      <w:r w:rsidRPr="000C1D77">
        <w:rPr>
          <w:lang w:val="ru-RU"/>
        </w:rPr>
        <w:t>, направленная на стимулирование развития языков, культур, СМИ и гражданского общества в России, а также для изучения возможности ратификации Российской Федерацией Европейской хартии региональных языков или языков национальных меньшинств.</w:t>
      </w:r>
    </w:p>
    <w:p w:rsidR="00845C32" w:rsidRPr="000C1D77" w:rsidRDefault="00845C32" w:rsidP="00494AD5">
      <w:pPr>
        <w:pStyle w:val="SingleTxtG"/>
        <w:rPr>
          <w:lang w:val="ru-RU"/>
        </w:rPr>
      </w:pPr>
      <w:r w:rsidRPr="000C1D77">
        <w:rPr>
          <w:lang w:val="ru-RU"/>
        </w:rPr>
        <w:t>330.</w:t>
      </w:r>
      <w:r w:rsidRPr="000C1D77">
        <w:rPr>
          <w:lang w:val="ru-RU"/>
        </w:rPr>
        <w:tab/>
        <w:t>Всего в</w:t>
      </w:r>
      <w:r w:rsidR="000C1D77" w:rsidRPr="000C1D77">
        <w:rPr>
          <w:lang w:val="ru-RU"/>
        </w:rPr>
        <w:t xml:space="preserve"> </w:t>
      </w:r>
      <w:r w:rsidRPr="000C1D77">
        <w:rPr>
          <w:lang w:val="ru-RU"/>
        </w:rPr>
        <w:t xml:space="preserve">рамках совместного проекта </w:t>
      </w:r>
      <w:r w:rsidR="000C1D77">
        <w:rPr>
          <w:lang w:val="ru-RU"/>
        </w:rPr>
        <w:t>"</w:t>
      </w:r>
      <w:r w:rsidRPr="000C1D77">
        <w:rPr>
          <w:lang w:val="ru-RU"/>
        </w:rPr>
        <w:t>Национальные меньшинства в России: развитие языков, культуры, СМИ и гражданского общества</w:t>
      </w:r>
      <w:r w:rsidR="000C1D77">
        <w:rPr>
          <w:lang w:val="ru-RU"/>
        </w:rPr>
        <w:t>"</w:t>
      </w:r>
      <w:r w:rsidRPr="000C1D77">
        <w:rPr>
          <w:lang w:val="ru-RU"/>
        </w:rPr>
        <w:t xml:space="preserve"> за 2009-2011 г. проведено 60 семинаров для специалистов в области образования, лингвистики, юриспруденции и т.д., а также для представителей властных структур всех уровней, деятельность которых затрагивает сферу защиты языков национальных меньшинств.</w:t>
      </w:r>
    </w:p>
    <w:p w:rsidR="00845C32" w:rsidRPr="000C1D77" w:rsidRDefault="00845C32" w:rsidP="00494AD5">
      <w:pPr>
        <w:pStyle w:val="SingleTxtG"/>
        <w:rPr>
          <w:lang w:val="ru-RU"/>
        </w:rPr>
      </w:pPr>
      <w:r w:rsidRPr="000C1D77">
        <w:rPr>
          <w:lang w:val="ru-RU"/>
        </w:rPr>
        <w:t>331.</w:t>
      </w:r>
      <w:r w:rsidRPr="000C1D77">
        <w:rPr>
          <w:lang w:val="ru-RU"/>
        </w:rPr>
        <w:tab/>
        <w:t>Реализация вышеперечисленных мероприятий способствовала укреплению межэтнического и межкультурного взаимодействия, формированию принципов культуры мира, этнической толерантности и гражданской солидарности; повышению уровня информированности в сфере этнокультурного развития среди молодежи, предотвращению распространения проявлений экстремизма, ксенофобии и шовинизма в молодежной среде; предупреждению политизации и искусственной мобилизации этнического самосознания, распространения экстремистской идеологии; расширению взаимодействия органов государственной власти с национальными общественными объединениями в деле укрепления единства российской нации и обеспечении этнокультурных прав народов России; формированию тенденции позитивного освещения в российских СМИ вопросов межэтнического взаимодействия и этнокультурного развития народов России, лучших практик межкультурного и межрелигиозного диалога.</w:t>
      </w:r>
    </w:p>
    <w:p w:rsidR="00845C32" w:rsidRPr="000C1D77" w:rsidRDefault="00845C32" w:rsidP="00494AD5">
      <w:pPr>
        <w:pStyle w:val="SingleTxtG"/>
        <w:rPr>
          <w:lang w:val="ru-RU"/>
        </w:rPr>
      </w:pPr>
      <w:r w:rsidRPr="000C1D77">
        <w:rPr>
          <w:lang w:val="ru-RU"/>
        </w:rPr>
        <w:t>332.</w:t>
      </w:r>
      <w:r w:rsidRPr="000C1D77">
        <w:rPr>
          <w:lang w:val="ru-RU"/>
        </w:rPr>
        <w:tab/>
        <w:t>Минрегион России, начиная с 2011 года, начал практиковать приглашение на стажировку специалистов из органов исполнительной власти субъектов Российской Федерации, к сфере ведения которых отнесены вопросы реализации государственной национальной политики, этнокультурного развития народов России и профилактики этнического и религиозно-политического экстремизма. По состоянию на 31 декабря 2011 г. в Минрегион России поступило 106 заявок на прохождение стажировки. За январь – февраль 2012 года стажировки прошли 7 представителей органов исполнительной власти субъектов Российской Федерации.</w:t>
      </w:r>
    </w:p>
    <w:p w:rsidR="00845C32" w:rsidRPr="000C1D77" w:rsidRDefault="00845C32" w:rsidP="00494AD5">
      <w:pPr>
        <w:pStyle w:val="SingleTxtG"/>
        <w:rPr>
          <w:lang w:val="ru-RU"/>
        </w:rPr>
      </w:pPr>
      <w:r w:rsidRPr="000C1D77">
        <w:rPr>
          <w:lang w:val="ru-RU"/>
        </w:rPr>
        <w:t>333.</w:t>
      </w:r>
      <w:r w:rsidRPr="000C1D77">
        <w:rPr>
          <w:lang w:val="ru-RU"/>
        </w:rPr>
        <w:tab/>
        <w:t>Общественная палата Российской Федерации в целях профилактики проявления ксенофобии и расизма, обсуждению вопросов преодоления мигрантофобии, антисемитизма, исламофобии, экстремистских проявлений на почве межнациональной и межрелигиозной розни и поощрения многорасовых мероприятий, в том числе в молодежной среде, проводит масштабную работу. В 2010 и 2011 гг. Общественной палатой были организованы и проведены следующие мероприятия в данной сфере:</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Серия общественных дискуссий </w:t>
      </w:r>
      <w:r w:rsidR="000C1D77">
        <w:rPr>
          <w:lang w:val="ru-RU"/>
        </w:rPr>
        <w:t>"</w:t>
      </w:r>
      <w:r w:rsidR="00845C32" w:rsidRPr="00454118">
        <w:rPr>
          <w:lang w:val="ru-RU"/>
        </w:rPr>
        <w:t>Мир Кавказу</w:t>
      </w:r>
      <w:r w:rsidR="000C1D77">
        <w:rPr>
          <w:lang w:val="ru-RU"/>
        </w:rPr>
        <w:t>"</w:t>
      </w:r>
      <w:r w:rsidR="00845C32" w:rsidRPr="00454118">
        <w:rPr>
          <w:lang w:val="ru-RU"/>
        </w:rPr>
        <w:t xml:space="preserve"> (в Карачаево-Черкесской Республике в городах: Инжич-Чукун, Эльбурган, Адыге-Хабль; Карачаевск, Учкекен, Черкесск; в Республике Северная Осетия – Алания, в городах: Владикавказ, Беслан, селах Лескен, Балта, Тарское; в Республике Дагестан в городах: Дербент, Хасавюрт, Буйнакск, Избербаш, Кизляр, Махачкала; в Республиках Ингушетия в городе Малгобеке; в Республике Кабардино-Балкария в городах: Нальчик, г. Прохладный, Баксанский, Эльбрусский</w:t>
      </w:r>
      <w:r w:rsidR="000C1D77">
        <w:rPr>
          <w:lang w:val="ru-RU"/>
        </w:rPr>
        <w:t xml:space="preserve"> </w:t>
      </w:r>
      <w:r w:rsidR="00845C32" w:rsidRPr="00454118">
        <w:rPr>
          <w:lang w:val="ru-RU"/>
        </w:rPr>
        <w:t xml:space="preserve">районы </w:t>
      </w:r>
      <w:r w:rsidR="00845C32" w:rsidRPr="00845C32">
        <w:rPr>
          <w:lang w:val="fr-CH"/>
        </w:rPr>
        <w:t>c</w:t>
      </w:r>
      <w:r w:rsidR="00845C32" w:rsidRPr="00454118">
        <w:rPr>
          <w:lang w:val="ru-RU"/>
        </w:rPr>
        <w:t xml:space="preserve">. Сармаково, с.Безенги, пос. Новая Балкария.). </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Слушания на тему: </w:t>
      </w:r>
      <w:r w:rsidR="000C1D77">
        <w:rPr>
          <w:lang w:val="ru-RU"/>
        </w:rPr>
        <w:t>"</w:t>
      </w:r>
      <w:r w:rsidR="00845C32" w:rsidRPr="00454118">
        <w:rPr>
          <w:lang w:val="ru-RU"/>
        </w:rPr>
        <w:t>Демократические свободы при совершенствовании антиэкстремистского законодательства;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845C32">
        <w:rPr>
          <w:lang w:val="fr-CH"/>
        </w:rPr>
        <w:t>II</w:t>
      </w:r>
      <w:r w:rsidR="00845C32" w:rsidRPr="00454118">
        <w:rPr>
          <w:lang w:val="ru-RU"/>
        </w:rPr>
        <w:t xml:space="preserve"> Международный форум </w:t>
      </w:r>
      <w:r w:rsidR="000C1D77">
        <w:rPr>
          <w:lang w:val="ru-RU"/>
        </w:rPr>
        <w:t>"</w:t>
      </w:r>
      <w:r w:rsidR="00845C32" w:rsidRPr="00454118">
        <w:rPr>
          <w:lang w:val="ru-RU"/>
        </w:rPr>
        <w:t>Мигранты в России:</w:t>
      </w:r>
      <w:r w:rsidR="006D057C" w:rsidRPr="00454118">
        <w:rPr>
          <w:lang w:val="ru-RU"/>
        </w:rPr>
        <w:t xml:space="preserve"> безопасность и сотрудничество</w:t>
      </w:r>
      <w:r w:rsidR="000C1D77">
        <w:rPr>
          <w:lang w:val="ru-RU"/>
        </w:rPr>
        <w:t>"</w:t>
      </w:r>
      <w:r w:rsidR="006D057C" w:rsidRPr="00454118">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Слушания на тему </w:t>
      </w:r>
      <w:r w:rsidR="000C1D77">
        <w:rPr>
          <w:lang w:val="ru-RU"/>
        </w:rPr>
        <w:t>"</w:t>
      </w:r>
      <w:r w:rsidR="00845C32" w:rsidRPr="00454118">
        <w:rPr>
          <w:lang w:val="ru-RU"/>
        </w:rPr>
        <w:t>О чем думает и чего хочет Кавказ</w:t>
      </w:r>
      <w:r w:rsidR="000C1D77">
        <w:rPr>
          <w:lang w:val="ru-RU"/>
        </w:rPr>
        <w:t>"</w:t>
      </w:r>
      <w:r w:rsidR="00845C32" w:rsidRPr="00454118">
        <w:rPr>
          <w:lang w:val="ru-RU"/>
        </w:rPr>
        <w:t xml:space="preserve">, на которых обсуждались итоги работы дискуссионных площадок </w:t>
      </w:r>
      <w:r w:rsidR="000C1D77">
        <w:rPr>
          <w:lang w:val="ru-RU"/>
        </w:rPr>
        <w:t>"</w:t>
      </w:r>
      <w:r w:rsidR="00845C32" w:rsidRPr="00454118">
        <w:rPr>
          <w:lang w:val="ru-RU"/>
        </w:rPr>
        <w:t>Мир Кавказу</w:t>
      </w:r>
      <w:r w:rsidR="000C1D77">
        <w:rPr>
          <w:lang w:val="ru-RU"/>
        </w:rPr>
        <w:t>"</w:t>
      </w:r>
      <w:r w:rsidR="00845C32" w:rsidRPr="00454118">
        <w:rPr>
          <w:lang w:val="ru-RU"/>
        </w:rPr>
        <w:t xml:space="preserve"> в республиках Дагестан, Ингушетия, Карач</w:t>
      </w:r>
      <w:r w:rsidR="006D057C" w:rsidRPr="00454118">
        <w:rPr>
          <w:lang w:val="ru-RU"/>
        </w:rPr>
        <w:t>аево-Черкесия и Северная Осетия;</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2-й ежегодный форум </w:t>
      </w:r>
      <w:r w:rsidR="000C1D77">
        <w:rPr>
          <w:lang w:val="ru-RU"/>
        </w:rPr>
        <w:t>"</w:t>
      </w:r>
      <w:r w:rsidR="00845C32" w:rsidRPr="00454118">
        <w:rPr>
          <w:lang w:val="ru-RU"/>
        </w:rPr>
        <w:t>За гражданское согласие – прот</w:t>
      </w:r>
      <w:r w:rsidR="006D057C" w:rsidRPr="00454118">
        <w:rPr>
          <w:lang w:val="ru-RU"/>
        </w:rPr>
        <w:t>ив нетерпимости и экстремизма</w:t>
      </w:r>
      <w:r w:rsidR="000C1D77">
        <w:rPr>
          <w:lang w:val="ru-RU"/>
        </w:rPr>
        <w:t>"</w:t>
      </w:r>
      <w:r w:rsidR="006D057C" w:rsidRPr="00454118">
        <w:rPr>
          <w:lang w:val="ru-RU"/>
        </w:rPr>
        <w:t>;</w:t>
      </w:r>
    </w:p>
    <w:p w:rsidR="00845C32" w:rsidRPr="000C1D77"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Заседание Комиссии по межнациональным отношениям и свободе совести Общественной палаты по обсуждению содержания учебного пособия Барсенков А.С., Вдовин А.И. История России 1917-2009 (М.: Аспект-Пресс, 2010 г.). </w:t>
      </w:r>
      <w:r w:rsidR="00845C32" w:rsidRPr="000C1D77">
        <w:rPr>
          <w:lang w:val="ru-RU"/>
        </w:rPr>
        <w:t>На заседании обсуждалась роль системы образования в утверждении в обществе гражданского согласия и противодействия экстремизму на этнической почве. В частности, были затронуты вопросы: оказывает ли данное учебное пособие негативное влияние на состояние межэтнических отношений; способствует ли возникновению межэтнической напряженности и вражды. В результате заседания были выработаны предложения рекомендательного характера и отправлены министру образования и науки РФ, ректору МГУ им.Ломоносова, декану исторического факультета МГУ им.Ломоносова и в правительственную комиссию по противодействию попыткам фальсификации истории в ущерб интересов России. Экспертная комиссия, созданная по решению Ученого совета МГУ, проведя экспертизу данного учебного пособия, посчитала нецелесообразным его использование в учебном процессе при сохранен</w:t>
      </w:r>
      <w:r w:rsidR="006D057C" w:rsidRPr="000C1D77">
        <w:rPr>
          <w:lang w:val="ru-RU"/>
        </w:rPr>
        <w:t>ии</w:t>
      </w:r>
      <w:r w:rsidR="000C1D77" w:rsidRPr="000C1D77">
        <w:rPr>
          <w:lang w:val="ru-RU"/>
        </w:rPr>
        <w:t xml:space="preserve"> </w:t>
      </w:r>
      <w:r w:rsidR="006D057C" w:rsidRPr="000C1D77">
        <w:rPr>
          <w:lang w:val="ru-RU"/>
        </w:rPr>
        <w:t>в нем имеющихся недостатков;</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Круглый стол </w:t>
      </w:r>
      <w:r w:rsidR="000C1D77">
        <w:rPr>
          <w:lang w:val="ru-RU"/>
        </w:rPr>
        <w:t>"</w:t>
      </w:r>
      <w:r w:rsidR="00845C32" w:rsidRPr="00454118">
        <w:rPr>
          <w:lang w:val="ru-RU"/>
        </w:rPr>
        <w:t>Вопросы межрелигиозного сотрудничества и свободы совести в Москве. Взгляд различных конфессий</w:t>
      </w:r>
      <w:r w:rsidR="000C1D77">
        <w:rPr>
          <w:lang w:val="ru-RU"/>
        </w:rPr>
        <w:t>"</w:t>
      </w:r>
      <w:r w:rsidR="006D057C" w:rsidRPr="00454118">
        <w:rPr>
          <w:lang w:val="ru-RU"/>
        </w:rPr>
        <w:t>;</w:t>
      </w:r>
    </w:p>
    <w:p w:rsidR="00845C32" w:rsidRPr="000C1D77"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Слушания на тему: </w:t>
      </w:r>
      <w:r w:rsidR="000C1D77">
        <w:rPr>
          <w:lang w:val="ru-RU"/>
        </w:rPr>
        <w:t>"</w:t>
      </w:r>
      <w:r w:rsidR="00845C32" w:rsidRPr="00454118">
        <w:rPr>
          <w:lang w:val="ru-RU"/>
        </w:rPr>
        <w:t>Изучение религиозной культуры в школе: опыт первого года эксперимента</w:t>
      </w:r>
      <w:r w:rsidR="000C1D77">
        <w:rPr>
          <w:lang w:val="ru-RU"/>
        </w:rPr>
        <w:t>"</w:t>
      </w:r>
      <w:r w:rsidR="00845C32" w:rsidRPr="00454118">
        <w:rPr>
          <w:lang w:val="ru-RU"/>
        </w:rPr>
        <w:t xml:space="preserve">. </w:t>
      </w:r>
      <w:r w:rsidR="00845C32" w:rsidRPr="000C1D77">
        <w:rPr>
          <w:lang w:val="ru-RU"/>
        </w:rPr>
        <w:t>На</w:t>
      </w:r>
      <w:r w:rsidR="000C1D77" w:rsidRPr="000C1D77">
        <w:rPr>
          <w:lang w:val="ru-RU"/>
        </w:rPr>
        <w:t xml:space="preserve"> </w:t>
      </w:r>
      <w:r w:rsidR="00845C32" w:rsidRPr="000C1D77">
        <w:rPr>
          <w:lang w:val="ru-RU"/>
        </w:rPr>
        <w:t xml:space="preserve">мероприятии был проанализирован опыт, полученный в ходе апробации в 19 регионах России комплексного учебного курса для общеобразовательных учреждений </w:t>
      </w:r>
      <w:r w:rsidR="000C1D77">
        <w:rPr>
          <w:lang w:val="ru-RU"/>
        </w:rPr>
        <w:t>"</w:t>
      </w:r>
      <w:r w:rsidR="00845C32" w:rsidRPr="000C1D77">
        <w:rPr>
          <w:lang w:val="ru-RU"/>
        </w:rPr>
        <w:t>Основы религиозных культур и светской этики</w:t>
      </w:r>
      <w:r w:rsidR="000C1D77">
        <w:rPr>
          <w:lang w:val="ru-RU"/>
        </w:rPr>
        <w:t>"</w:t>
      </w:r>
      <w:r w:rsidR="00845C32" w:rsidRPr="000C1D77">
        <w:rPr>
          <w:lang w:val="ru-RU"/>
        </w:rPr>
        <w:t xml:space="preserve"> и выработаны рекомендации по продолжению эксперимента. На слушаниях были</w:t>
      </w:r>
      <w:r w:rsidR="000C1D77" w:rsidRPr="000C1D77">
        <w:rPr>
          <w:lang w:val="ru-RU"/>
        </w:rPr>
        <w:t xml:space="preserve"> </w:t>
      </w:r>
      <w:r w:rsidR="00845C32" w:rsidRPr="000C1D77">
        <w:rPr>
          <w:lang w:val="ru-RU"/>
        </w:rPr>
        <w:t>представлены результаты проведенного Общественной палатой исследования отношения родителей к преподаванию в средних учебных за</w:t>
      </w:r>
      <w:r w:rsidR="006D057C" w:rsidRPr="000C1D77">
        <w:rPr>
          <w:lang w:val="ru-RU"/>
        </w:rPr>
        <w:t>ведениях данного учебного курса;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Круглый стол </w:t>
      </w:r>
      <w:r w:rsidR="000C1D77">
        <w:rPr>
          <w:lang w:val="ru-RU"/>
        </w:rPr>
        <w:t>"</w:t>
      </w:r>
      <w:r w:rsidR="00845C32" w:rsidRPr="00454118">
        <w:rPr>
          <w:lang w:val="ru-RU"/>
        </w:rPr>
        <w:t>Кабардино-Балкарская Республика: п</w:t>
      </w:r>
      <w:r w:rsidR="006D057C" w:rsidRPr="00454118">
        <w:rPr>
          <w:lang w:val="ru-RU"/>
        </w:rPr>
        <w:t>роблемы радикализации молодежи</w:t>
      </w:r>
      <w:r w:rsidR="000C1D77">
        <w:rPr>
          <w:lang w:val="ru-RU"/>
        </w:rPr>
        <w:t>"</w:t>
      </w:r>
      <w:r w:rsidR="006D057C" w:rsidRPr="00454118">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Заседание Российского клуба националь</w:t>
      </w:r>
      <w:r w:rsidR="006D057C" w:rsidRPr="00454118">
        <w:rPr>
          <w:lang w:val="ru-RU"/>
        </w:rPr>
        <w:t>ностей при Общественной палате;</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Круглый стол на тему: </w:t>
      </w:r>
      <w:r w:rsidR="000C1D77">
        <w:rPr>
          <w:lang w:val="ru-RU"/>
        </w:rPr>
        <w:t>"</w:t>
      </w:r>
      <w:r w:rsidR="00845C32" w:rsidRPr="00454118">
        <w:rPr>
          <w:lang w:val="ru-RU"/>
        </w:rPr>
        <w:t>Правовая система и борьба с эк</w:t>
      </w:r>
      <w:r w:rsidR="006D057C" w:rsidRPr="00454118">
        <w:rPr>
          <w:lang w:val="ru-RU"/>
        </w:rPr>
        <w:t>стремизмом: проблемы и успехи</w:t>
      </w:r>
      <w:r w:rsidR="000C1D77">
        <w:rPr>
          <w:lang w:val="ru-RU"/>
        </w:rPr>
        <w:t>"</w:t>
      </w:r>
      <w:r w:rsidR="006D057C" w:rsidRPr="00454118">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Круглый стол </w:t>
      </w:r>
      <w:r w:rsidR="000C1D77">
        <w:rPr>
          <w:lang w:val="ru-RU"/>
        </w:rPr>
        <w:t>"</w:t>
      </w:r>
      <w:r w:rsidR="00845C32" w:rsidRPr="00454118">
        <w:rPr>
          <w:lang w:val="ru-RU"/>
        </w:rPr>
        <w:t xml:space="preserve">Республика Дагестан: религиозно-политический конфликт и поиск </w:t>
      </w:r>
      <w:r w:rsidR="006D057C" w:rsidRPr="00454118">
        <w:rPr>
          <w:lang w:val="ru-RU"/>
        </w:rPr>
        <w:t>путей национального примирения</w:t>
      </w:r>
      <w:r w:rsidR="000C1D77">
        <w:rPr>
          <w:lang w:val="ru-RU"/>
        </w:rPr>
        <w:t>"</w:t>
      </w:r>
      <w:r w:rsidR="006D057C" w:rsidRPr="00454118">
        <w:rPr>
          <w:lang w:val="ru-RU"/>
        </w:rPr>
        <w:t>;</w:t>
      </w:r>
    </w:p>
    <w:p w:rsidR="00845C32" w:rsidRPr="000C1D77"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Открытие фотовыставки, посвященной Всемирному дню беженцев, преодолению проблем ксенофобии и мигрантофобии, организованная совместно с Представительством Управления Верховного комиссара ООН по делам беженцев в Российской Федерации.</w:t>
      </w:r>
      <w:r w:rsidR="000C1D77">
        <w:rPr>
          <w:lang w:val="ru-RU"/>
        </w:rPr>
        <w:t xml:space="preserve"> </w:t>
      </w:r>
      <w:r w:rsidR="00845C32" w:rsidRPr="000C1D77">
        <w:rPr>
          <w:lang w:val="ru-RU"/>
        </w:rPr>
        <w:t>Целью фотовыставки явилось повышение</w:t>
      </w:r>
      <w:r w:rsidR="000C1D77" w:rsidRPr="000C1D77">
        <w:rPr>
          <w:lang w:val="ru-RU"/>
        </w:rPr>
        <w:t xml:space="preserve"> </w:t>
      </w:r>
      <w:r w:rsidR="00845C32" w:rsidRPr="000C1D77">
        <w:rPr>
          <w:lang w:val="ru-RU"/>
        </w:rPr>
        <w:t>уровня информированности общественности о проблемах беженцев и других мигрантов, находящихся на территории России, призыв к уважению прав, толерантности и солидарности с людьми, лишенными родины и вынужденными начинать жизнь заново</w:t>
      </w:r>
      <w:r w:rsidR="006D057C" w:rsidRPr="000C1D77">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Круглый стол на тему </w:t>
      </w:r>
      <w:r w:rsidR="000C1D77">
        <w:rPr>
          <w:lang w:val="ru-RU"/>
        </w:rPr>
        <w:t>"</w:t>
      </w:r>
      <w:r w:rsidR="00845C32" w:rsidRPr="00454118">
        <w:rPr>
          <w:lang w:val="ru-RU"/>
        </w:rPr>
        <w:t>Открытие Талмуда мировой культуре</w:t>
      </w:r>
      <w:r w:rsidR="000C1D77">
        <w:rPr>
          <w:lang w:val="ru-RU"/>
        </w:rPr>
        <w:t>"</w:t>
      </w:r>
      <w:r w:rsidR="00845C32" w:rsidRPr="00454118">
        <w:rPr>
          <w:lang w:val="ru-RU"/>
        </w:rPr>
        <w:t xml:space="preserve">. </w:t>
      </w:r>
      <w:r w:rsidR="00845C32" w:rsidRPr="000C1D77">
        <w:rPr>
          <w:lang w:val="ru-RU"/>
        </w:rPr>
        <w:t xml:space="preserve">Участники обсудили вклад еврейской религиозной литературы в мировую культуру, её влияние на развитие европейской мысли, были представлены результаты 42-летней творческой работы раввина Адина Штейнзальца по </w:t>
      </w:r>
      <w:r w:rsidR="006D057C" w:rsidRPr="000C1D77">
        <w:rPr>
          <w:lang w:val="ru-RU"/>
        </w:rPr>
        <w:t xml:space="preserve">переводу и исследованию </w:t>
      </w:r>
      <w:r w:rsidR="006D057C" w:rsidRPr="00454118">
        <w:rPr>
          <w:lang w:val="ru-RU"/>
        </w:rPr>
        <w:t>Талмуда;</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Слушания по теме </w:t>
      </w:r>
      <w:r w:rsidR="000C1D77">
        <w:rPr>
          <w:lang w:val="ru-RU"/>
        </w:rPr>
        <w:t>"</w:t>
      </w:r>
      <w:r w:rsidR="00845C32" w:rsidRPr="00454118">
        <w:rPr>
          <w:lang w:val="ru-RU"/>
        </w:rPr>
        <w:t>Проблемы установления праздничных дней в субъектах</w:t>
      </w:r>
      <w:r w:rsidR="000C1D77">
        <w:rPr>
          <w:lang w:val="ru-RU"/>
        </w:rPr>
        <w:t xml:space="preserve"> </w:t>
      </w:r>
      <w:r w:rsidR="00845C32" w:rsidRPr="00454118">
        <w:rPr>
          <w:lang w:val="ru-RU"/>
        </w:rPr>
        <w:t>Российской Федерации: вопросы теории и практики</w:t>
      </w:r>
      <w:r w:rsidR="000C1D77">
        <w:rPr>
          <w:lang w:val="ru-RU"/>
        </w:rPr>
        <w:t>"</w:t>
      </w:r>
      <w:r w:rsidR="00845C32" w:rsidRPr="00454118">
        <w:rPr>
          <w:lang w:val="ru-RU"/>
        </w:rPr>
        <w:t>, организованные совместно с Духовным Управлением Мусульман г. Москвы и Центральног</w:t>
      </w:r>
      <w:r w:rsidR="006D057C" w:rsidRPr="00454118">
        <w:rPr>
          <w:lang w:val="ru-RU"/>
        </w:rPr>
        <w:t>о региона</w:t>
      </w:r>
      <w:r w:rsidR="000C1D77">
        <w:rPr>
          <w:lang w:val="ru-RU"/>
        </w:rPr>
        <w:t xml:space="preserve"> "</w:t>
      </w:r>
      <w:r w:rsidR="006D057C" w:rsidRPr="00454118">
        <w:rPr>
          <w:lang w:val="ru-RU"/>
        </w:rPr>
        <w:t>Московский Муфтият</w:t>
      </w:r>
      <w:r w:rsidR="000C1D77">
        <w:rPr>
          <w:lang w:val="ru-RU"/>
        </w:rPr>
        <w:t>"</w:t>
      </w:r>
      <w:r w:rsidR="006D057C" w:rsidRPr="00454118">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Слушания </w:t>
      </w:r>
      <w:r w:rsidR="000C1D77">
        <w:rPr>
          <w:lang w:val="ru-RU"/>
        </w:rPr>
        <w:t>"</w:t>
      </w:r>
      <w:r w:rsidR="00845C32" w:rsidRPr="00454118">
        <w:rPr>
          <w:lang w:val="ru-RU"/>
        </w:rPr>
        <w:t xml:space="preserve">Русские </w:t>
      </w:r>
      <w:r w:rsidR="006D057C" w:rsidRPr="00454118">
        <w:rPr>
          <w:lang w:val="ru-RU"/>
        </w:rPr>
        <w:t>на Кавказе: мифы и реальность</w:t>
      </w:r>
      <w:r w:rsidR="000C1D77">
        <w:rPr>
          <w:lang w:val="ru-RU"/>
        </w:rPr>
        <w:t>"</w:t>
      </w:r>
      <w:r w:rsidR="006D057C" w:rsidRPr="00454118">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Общественные слушания на тему </w:t>
      </w:r>
      <w:r w:rsidR="000C1D77">
        <w:rPr>
          <w:lang w:val="ru-RU"/>
        </w:rPr>
        <w:t>"</w:t>
      </w:r>
      <w:r w:rsidR="00845C32" w:rsidRPr="00454118">
        <w:rPr>
          <w:lang w:val="ru-RU"/>
        </w:rPr>
        <w:t>Правила взаимного поведения ми</w:t>
      </w:r>
      <w:r w:rsidR="006D057C" w:rsidRPr="00454118">
        <w:rPr>
          <w:lang w:val="ru-RU"/>
        </w:rPr>
        <w:t>грантов и коренного населения</w:t>
      </w:r>
      <w:r w:rsidR="000C1D77">
        <w:rPr>
          <w:lang w:val="ru-RU"/>
        </w:rPr>
        <w:t>"</w:t>
      </w:r>
      <w:r w:rsidR="006D057C" w:rsidRPr="00454118">
        <w:rPr>
          <w:lang w:val="ru-RU"/>
        </w:rPr>
        <w:t>;</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 xml:space="preserve">Круглый стол </w:t>
      </w:r>
      <w:r w:rsidR="000C1D77">
        <w:rPr>
          <w:lang w:val="ru-RU"/>
        </w:rPr>
        <w:t>"</w:t>
      </w:r>
      <w:r w:rsidR="00845C32" w:rsidRPr="00454118">
        <w:rPr>
          <w:lang w:val="ru-RU"/>
        </w:rPr>
        <w:t xml:space="preserve">Национализм, экстремизм, ксенофобия: вызовы, стоящие </w:t>
      </w:r>
      <w:r w:rsidR="006D057C" w:rsidRPr="00454118">
        <w:rPr>
          <w:lang w:val="ru-RU"/>
        </w:rPr>
        <w:t>перед СМИ</w:t>
      </w:r>
      <w:r w:rsidR="000C1D77">
        <w:rPr>
          <w:lang w:val="ru-RU"/>
        </w:rPr>
        <w:t>"</w:t>
      </w:r>
      <w:r w:rsidR="006D057C" w:rsidRPr="00454118">
        <w:rPr>
          <w:lang w:val="ru-RU"/>
        </w:rPr>
        <w:t xml:space="preserve"> и другие мероприятия;</w:t>
      </w:r>
    </w:p>
    <w:p w:rsidR="00845C32" w:rsidRPr="000C1D77" w:rsidRDefault="00B505F5" w:rsidP="00CC35E9">
      <w:pPr>
        <w:pStyle w:val="H23G"/>
        <w:rPr>
          <w:lang w:val="ru-RU"/>
        </w:rPr>
      </w:pPr>
      <w:r w:rsidRPr="00454118">
        <w:rPr>
          <w:lang w:val="ru-RU"/>
        </w:rPr>
        <w:tab/>
      </w:r>
      <w:r w:rsidR="00D449BF" w:rsidRPr="000C1D77">
        <w:rPr>
          <w:lang w:val="ru-RU"/>
        </w:rPr>
        <w:t>2.</w:t>
      </w:r>
      <w:r w:rsidRPr="000C1D77">
        <w:rPr>
          <w:lang w:val="ru-RU"/>
        </w:rPr>
        <w:tab/>
      </w:r>
      <w:r w:rsidR="006D057C" w:rsidRPr="000C1D77">
        <w:rPr>
          <w:lang w:val="ru-RU"/>
        </w:rPr>
        <w:t>В сфере образования</w:t>
      </w:r>
    </w:p>
    <w:p w:rsidR="00845C32" w:rsidRPr="00454118" w:rsidRDefault="00845C32" w:rsidP="00494AD5">
      <w:pPr>
        <w:pStyle w:val="SingleTxtG"/>
        <w:rPr>
          <w:lang w:val="ru-RU"/>
        </w:rPr>
      </w:pPr>
      <w:r w:rsidRPr="000C1D77">
        <w:rPr>
          <w:lang w:val="ru-RU"/>
        </w:rPr>
        <w:t>334.</w:t>
      </w:r>
      <w:r w:rsidRPr="000C1D77">
        <w:rPr>
          <w:lang w:val="ru-RU"/>
        </w:rPr>
        <w:tab/>
        <w:t xml:space="preserve">В рамках Федеральной целевой программы развития образования был реализован проект </w:t>
      </w:r>
      <w:r w:rsidR="000C1D77" w:rsidRPr="000C1D77">
        <w:rPr>
          <w:lang w:val="ru-RU"/>
        </w:rPr>
        <w:t>"</w:t>
      </w:r>
      <w:r w:rsidRPr="000C1D77">
        <w:rPr>
          <w:lang w:val="ru-RU"/>
        </w:rPr>
        <w:t>Поликультурная образовательная модель как основа формирования российской гражданской идентичности обучающихся общеобразовательной школы</w:t>
      </w:r>
      <w:r w:rsidR="000C1D77">
        <w:rPr>
          <w:lang w:val="ru-RU"/>
        </w:rPr>
        <w:t>"</w:t>
      </w:r>
      <w:r w:rsidRPr="000C1D77">
        <w:rPr>
          <w:lang w:val="ru-RU"/>
        </w:rPr>
        <w:t xml:space="preserve">. </w:t>
      </w:r>
      <w:r w:rsidRPr="00454118">
        <w:rPr>
          <w:lang w:val="ru-RU"/>
        </w:rPr>
        <w:t xml:space="preserve">При этом решались следующие задачи: </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Изучение и обобщение опыта построения национальной (родной) школы в субъектах Российской Федерации;</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Разработка концептуальных основ поликультурного образования, содержательно базирующегося на принципах совмещения национально-культурной ориентации, общероссийских культурных ценностей и общечеловеческих идеалов, имеющих целью формирование у обучающихся и воспитанников представления о своей национальной (этнической) культуре как части общероссийской и мировой культуры;</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Подготовка учебно-методических и психолого-педагогических технологий формирования российской гражданской идентичности для системы дошкольного образования и общего образования;</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845C32" w:rsidRPr="00454118">
        <w:rPr>
          <w:lang w:val="ru-RU"/>
        </w:rPr>
        <w:t>Создание экспериментальных моделей подготовки, повышения квалификации и переподготовки педагогических кадров для работы в условиях поликультурного образования.</w:t>
      </w:r>
    </w:p>
    <w:p w:rsidR="00845C32" w:rsidRPr="000C1D77" w:rsidRDefault="00845C32" w:rsidP="00494AD5">
      <w:pPr>
        <w:pStyle w:val="SingleTxtG"/>
        <w:rPr>
          <w:lang w:val="ru-RU"/>
        </w:rPr>
      </w:pPr>
      <w:r w:rsidRPr="000C1D77">
        <w:rPr>
          <w:lang w:val="ru-RU"/>
        </w:rPr>
        <w:t>335.</w:t>
      </w:r>
      <w:r w:rsidRPr="000C1D77">
        <w:rPr>
          <w:lang w:val="ru-RU"/>
        </w:rPr>
        <w:tab/>
        <w:t>Кроме того, в рамках федеральной целевой программы развития образования на 2011-2015 гг. начата разработка и апробация учебно-методических комплектов для обеспечения реализации разделов Примерных программ воспитания и социализации обучающихся в общеобразовательных учреждениях и учреждениях дополнительного образования детей, направленных на профилактику экстремизма и асоциального поведения обучающихся; повышение квалификации учительского корпуса в сфере развития личности и социализации обучающихся, формирования у них культуры межэтнических отношений; развитие и совершенствование различных форм конструктивного взаимодействия школы, семьи, институтов гражданского общества в сфере воспитания, гражданского становления школьников; создание на базе ВУЗов и ССУЗов студенческих центров, обеспечивающих формирование у обучающихся культуры общероссийской гражданской солидарност</w:t>
      </w:r>
      <w:r w:rsidR="000B3ED8" w:rsidRPr="000C1D77">
        <w:rPr>
          <w:lang w:val="ru-RU"/>
        </w:rPr>
        <w:t>и, противодействия экстремизму.</w:t>
      </w:r>
    </w:p>
    <w:p w:rsidR="00845C32" w:rsidRPr="000C1D77" w:rsidRDefault="00845C32" w:rsidP="00494AD5">
      <w:pPr>
        <w:pStyle w:val="SingleTxtG"/>
        <w:rPr>
          <w:lang w:val="ru-RU"/>
        </w:rPr>
      </w:pPr>
      <w:r w:rsidRPr="000C1D77">
        <w:rPr>
          <w:lang w:val="ru-RU"/>
        </w:rPr>
        <w:t>336.</w:t>
      </w:r>
      <w:r w:rsidRPr="000C1D77">
        <w:rPr>
          <w:lang w:val="ru-RU"/>
        </w:rPr>
        <w:tab/>
        <w:t>Большое значение для сохранения этнической самобытности имеет поддержка</w:t>
      </w:r>
      <w:r w:rsidR="000C1D77" w:rsidRPr="000C1D77">
        <w:rPr>
          <w:lang w:val="ru-RU"/>
        </w:rPr>
        <w:t xml:space="preserve"> </w:t>
      </w:r>
      <w:r w:rsidRPr="000C1D77">
        <w:rPr>
          <w:lang w:val="ru-RU"/>
        </w:rPr>
        <w:t>этнически ориентированного образования. С учетом этого в августе 2006 г. утверждена Концепция национальной образовательной политики Российской Федерации, в которой особое внимание уделяется национальным (этническим) проблемам в образовательном процессе и взаимодействию с религиозными организациями.</w:t>
      </w:r>
    </w:p>
    <w:p w:rsidR="00845C32" w:rsidRPr="000C1D77" w:rsidRDefault="00845C32" w:rsidP="00494AD5">
      <w:pPr>
        <w:pStyle w:val="SingleTxtG"/>
        <w:rPr>
          <w:lang w:val="ru-RU"/>
        </w:rPr>
      </w:pPr>
      <w:r w:rsidRPr="000C1D77">
        <w:rPr>
          <w:lang w:val="ru-RU"/>
        </w:rPr>
        <w:t>337.</w:t>
      </w:r>
      <w:r w:rsidRPr="000C1D77">
        <w:rPr>
          <w:lang w:val="ru-RU"/>
        </w:rPr>
        <w:tab/>
        <w:t xml:space="preserve">Важную роль в реализации государственной национальной политики играют музеи. В рамках реализации Государственной программы </w:t>
      </w:r>
      <w:r w:rsidR="000C1D77" w:rsidRPr="000C1D77">
        <w:rPr>
          <w:lang w:val="ru-RU"/>
        </w:rPr>
        <w:t>"</w:t>
      </w:r>
      <w:r w:rsidRPr="000C1D77">
        <w:rPr>
          <w:lang w:val="ru-RU"/>
        </w:rPr>
        <w:t>Патриотическое воспитание граждан Российской Федерации на 2006 – 2010 годы</w:t>
      </w:r>
      <w:r w:rsidR="000C1D77">
        <w:rPr>
          <w:lang w:val="ru-RU"/>
        </w:rPr>
        <w:t>"</w:t>
      </w:r>
      <w:r w:rsidRPr="000C1D77">
        <w:rPr>
          <w:lang w:val="ru-RU"/>
        </w:rPr>
        <w:t xml:space="preserve"> и федеральной целевой программы </w:t>
      </w:r>
      <w:r w:rsidR="000C1D77" w:rsidRPr="000C1D77">
        <w:rPr>
          <w:lang w:val="ru-RU"/>
        </w:rPr>
        <w:t>"</w:t>
      </w:r>
      <w:r w:rsidRPr="000C1D77">
        <w:rPr>
          <w:lang w:val="ru-RU"/>
        </w:rPr>
        <w:t>Культура России (2006 – 2011 годы)</w:t>
      </w:r>
      <w:r w:rsidR="000C1D77">
        <w:rPr>
          <w:lang w:val="ru-RU"/>
        </w:rPr>
        <w:t>"</w:t>
      </w:r>
      <w:r w:rsidRPr="000C1D77">
        <w:rPr>
          <w:lang w:val="ru-RU"/>
        </w:rPr>
        <w:t xml:space="preserve"> осуществляется поддержка мероприятий музеев, направленных на представление культурного многообразия России, а также на формирование активной гражданской позиции и негативного личностного отношения к различным проявлениям религиозного экстреми</w:t>
      </w:r>
      <w:r w:rsidR="00494AD5" w:rsidRPr="000C1D77">
        <w:rPr>
          <w:lang w:val="ru-RU"/>
        </w:rPr>
        <w:t>зма, ксенофобии и национализма.</w:t>
      </w:r>
    </w:p>
    <w:p w:rsidR="00845C32" w:rsidRPr="000C1D77" w:rsidRDefault="00845C32" w:rsidP="00494AD5">
      <w:pPr>
        <w:pStyle w:val="SingleTxtG"/>
        <w:rPr>
          <w:lang w:val="ru-RU"/>
        </w:rPr>
      </w:pPr>
      <w:r w:rsidRPr="000C1D77">
        <w:rPr>
          <w:lang w:val="ru-RU"/>
        </w:rPr>
        <w:t>338.</w:t>
      </w:r>
      <w:r w:rsidRPr="000C1D77">
        <w:rPr>
          <w:lang w:val="ru-RU"/>
        </w:rPr>
        <w:tab/>
        <w:t xml:space="preserve">Библиотеки как социальный институт также играют большую образовательную и воспитательную роль в укреплении гражданского мира и межэтнического согласия. Так, проект </w:t>
      </w:r>
      <w:r w:rsidR="000C1D77">
        <w:rPr>
          <w:lang w:val="ru-RU"/>
        </w:rPr>
        <w:t>"</w:t>
      </w:r>
      <w:r w:rsidRPr="000C1D77">
        <w:rPr>
          <w:lang w:val="ru-RU"/>
        </w:rPr>
        <w:t>Институт толерантности</w:t>
      </w:r>
      <w:r w:rsidR="000C1D77">
        <w:rPr>
          <w:lang w:val="ru-RU"/>
        </w:rPr>
        <w:t>"</w:t>
      </w:r>
      <w:r w:rsidRPr="000C1D77">
        <w:rPr>
          <w:lang w:val="ru-RU"/>
        </w:rPr>
        <w:t xml:space="preserve"> (далее – ИТ), как одно из</w:t>
      </w:r>
      <w:r w:rsidR="000C1D77" w:rsidRPr="000C1D77">
        <w:rPr>
          <w:lang w:val="ru-RU"/>
        </w:rPr>
        <w:t xml:space="preserve"> </w:t>
      </w:r>
      <w:r w:rsidRPr="000C1D77">
        <w:rPr>
          <w:lang w:val="ru-RU"/>
        </w:rPr>
        <w:t xml:space="preserve">приоритетных программных направлений деятельности Всероссийской государственной библиотеки иностранной литературы им. М.И. Рудомино, начатый в 2003 году, действует в целях продвижения основных ценностей гражданского общества, установления взаимопонимания и дружественных отношений между людьми посредством межкультурного, межэтнического </w:t>
      </w:r>
      <w:r w:rsidR="00494AD5" w:rsidRPr="000C1D77">
        <w:rPr>
          <w:lang w:val="ru-RU"/>
        </w:rPr>
        <w:t>и межконфессионального диалога.</w:t>
      </w:r>
    </w:p>
    <w:p w:rsidR="00845C32" w:rsidRPr="000C1D77" w:rsidRDefault="00845C32" w:rsidP="00494AD5">
      <w:pPr>
        <w:pStyle w:val="SingleTxtG"/>
        <w:rPr>
          <w:lang w:val="ru-RU"/>
        </w:rPr>
      </w:pPr>
      <w:r w:rsidRPr="000C1D77">
        <w:rPr>
          <w:lang w:val="ru-RU"/>
        </w:rPr>
        <w:t>339.</w:t>
      </w:r>
      <w:r w:rsidRPr="000C1D77">
        <w:rPr>
          <w:lang w:val="ru-RU"/>
        </w:rPr>
        <w:tab/>
        <w:t>В рамках ИТ создаются Центры толерантности (Центров межкультурного, межнационального, межконфессионального диалога) на базе учреждений культуры (библиотеки) и образования (университеты) в регионах России и за рубежом. Создание Центров толерантности – совм</w:t>
      </w:r>
      <w:r w:rsidR="00494AD5" w:rsidRPr="000C1D77">
        <w:rPr>
          <w:lang w:val="ru-RU"/>
        </w:rPr>
        <w:t>естная инициатива регионов и ИТ</w:t>
      </w:r>
      <w:r w:rsidRPr="000C1D77">
        <w:rPr>
          <w:lang w:val="ru-RU"/>
        </w:rPr>
        <w:t>.</w:t>
      </w:r>
    </w:p>
    <w:p w:rsidR="00845C32" w:rsidRPr="000C1D77" w:rsidRDefault="00845C32" w:rsidP="00494AD5">
      <w:pPr>
        <w:pStyle w:val="SingleTxtG"/>
        <w:rPr>
          <w:lang w:val="ru-RU"/>
        </w:rPr>
      </w:pPr>
      <w:r w:rsidRPr="000C1D77">
        <w:rPr>
          <w:lang w:val="ru-RU"/>
        </w:rPr>
        <w:t>340.</w:t>
      </w:r>
      <w:r w:rsidRPr="000C1D77">
        <w:rPr>
          <w:lang w:val="ru-RU"/>
        </w:rPr>
        <w:tab/>
        <w:t xml:space="preserve">ИТ разработал и осуществляет специальный детский проект </w:t>
      </w:r>
      <w:r w:rsidR="000C1D77" w:rsidRPr="000C1D77">
        <w:rPr>
          <w:lang w:val="ru-RU"/>
        </w:rPr>
        <w:t>"</w:t>
      </w:r>
      <w:r w:rsidRPr="000C1D77">
        <w:rPr>
          <w:lang w:val="ru-RU"/>
        </w:rPr>
        <w:t>Другой, другие о других</w:t>
      </w:r>
      <w:r w:rsidR="000C1D77">
        <w:rPr>
          <w:lang w:val="ru-RU"/>
        </w:rPr>
        <w:t>"</w:t>
      </w:r>
      <w:r w:rsidRPr="000C1D77">
        <w:rPr>
          <w:lang w:val="ru-RU"/>
        </w:rPr>
        <w:t>, призванный воспитывать толерантность с детства. Авторы вышедших в рамках этого проекта книг стремятся объяснить детям, что все люди разные и что к чужим культурам и обычаям надо относиться с уважением.</w:t>
      </w:r>
      <w:r w:rsidR="000C1D77" w:rsidRPr="000C1D77">
        <w:rPr>
          <w:lang w:val="ru-RU"/>
        </w:rPr>
        <w:t xml:space="preserve"> </w:t>
      </w:r>
      <w:r w:rsidRPr="000C1D77">
        <w:rPr>
          <w:lang w:val="ru-RU"/>
        </w:rPr>
        <w:t>Книги посвящены различным аспектам жизни: семье, религиям, кухне, одежде, обычаям и т.д. разных народов. Главная задача – чтобы дети поняли, насколько разнообразен мир, и чтобы им при этом было не скучно. Серия призвана содействовать воспитанию уважения и терпимости к незнакомым культурным явлениям, снятию устоявшихся негативных этнических стереотипов. К реализации проекта подключилось ЮНЕСКО – из выпущенных в рамках проекта 12-ти книг пять уже переведены и изданы на английском языке.</w:t>
      </w:r>
    </w:p>
    <w:p w:rsidR="00845C32" w:rsidRPr="000C1D77" w:rsidRDefault="00845C32" w:rsidP="00494AD5">
      <w:pPr>
        <w:pStyle w:val="SingleTxtG"/>
        <w:rPr>
          <w:lang w:val="ru-RU"/>
        </w:rPr>
      </w:pPr>
      <w:r w:rsidRPr="000C1D77">
        <w:rPr>
          <w:lang w:val="ru-RU"/>
        </w:rPr>
        <w:t>341.</w:t>
      </w:r>
      <w:r w:rsidRPr="000C1D77">
        <w:rPr>
          <w:lang w:val="ru-RU"/>
        </w:rPr>
        <w:tab/>
        <w:t xml:space="preserve">В рамках проекта </w:t>
      </w:r>
      <w:r w:rsidR="000C1D77">
        <w:rPr>
          <w:lang w:val="ru-RU"/>
        </w:rPr>
        <w:t>"</w:t>
      </w:r>
      <w:r w:rsidRPr="000C1D77">
        <w:rPr>
          <w:lang w:val="ru-RU"/>
        </w:rPr>
        <w:t>Реализация мер по организации системного взаимодействия образовательных учреждений общего и профессионального</w:t>
      </w:r>
      <w:r w:rsidR="000C1D77" w:rsidRPr="000C1D77">
        <w:rPr>
          <w:lang w:val="ru-RU"/>
        </w:rPr>
        <w:t xml:space="preserve"> </w:t>
      </w:r>
      <w:r w:rsidRPr="000C1D77">
        <w:rPr>
          <w:lang w:val="ru-RU"/>
        </w:rPr>
        <w:t>образования с органами власти, общественными организациями, институтами гражданского общества в целях профилактики экстремизма в среде учащейся молодежи</w:t>
      </w:r>
      <w:r w:rsidR="000C1D77">
        <w:rPr>
          <w:lang w:val="ru-RU"/>
        </w:rPr>
        <w:t>"</w:t>
      </w:r>
      <w:r w:rsidRPr="000C1D77">
        <w:rPr>
          <w:lang w:val="ru-RU"/>
        </w:rPr>
        <w:t xml:space="preserve"> обобщен имеющийся в Российской Федерации опыт взаимодействия представителей этнических сообществ с попечительскими советами, органами ученического самоуправления, педагогическими коллективами образовательных учреждений в работе по профилактике экстремизма, формированию уважительного отношения к культуре и традициям народов России, проведено общественное обсуждение проблемы, создан соответствующий интернет-ресурс (</w:t>
      </w:r>
      <w:r w:rsidRPr="00845C32">
        <w:rPr>
          <w:lang w:val="fr-CH"/>
        </w:rPr>
        <w:t>http</w:t>
      </w:r>
      <w:r w:rsidRPr="000C1D77">
        <w:rPr>
          <w:lang w:val="ru-RU"/>
        </w:rPr>
        <w:t>://</w:t>
      </w:r>
      <w:r w:rsidRPr="00845C32">
        <w:rPr>
          <w:lang w:val="fr-CH"/>
        </w:rPr>
        <w:t>www</w:t>
      </w:r>
      <w:r w:rsidRPr="000C1D77">
        <w:rPr>
          <w:lang w:val="ru-RU"/>
        </w:rPr>
        <w:t>.</w:t>
      </w:r>
      <w:r w:rsidRPr="00845C32">
        <w:rPr>
          <w:lang w:val="fr-CH"/>
        </w:rPr>
        <w:t>extremizmu</w:t>
      </w:r>
      <w:r w:rsidRPr="000C1D77">
        <w:rPr>
          <w:lang w:val="ru-RU"/>
        </w:rPr>
        <w:t>-</w:t>
      </w:r>
      <w:r w:rsidRPr="00845C32">
        <w:rPr>
          <w:lang w:val="fr-CH"/>
        </w:rPr>
        <w:t>net</w:t>
      </w:r>
      <w:r w:rsidRPr="000C1D77">
        <w:rPr>
          <w:lang w:val="ru-RU"/>
        </w:rPr>
        <w:t>.</w:t>
      </w:r>
      <w:r w:rsidRPr="00845C32">
        <w:rPr>
          <w:lang w:val="fr-CH"/>
        </w:rPr>
        <w:t>moocv</w:t>
      </w:r>
      <w:r w:rsidRPr="000C1D77">
        <w:rPr>
          <w:lang w:val="ru-RU"/>
        </w:rPr>
        <w:t>.</w:t>
      </w:r>
      <w:r w:rsidRPr="00845C32">
        <w:rPr>
          <w:lang w:val="fr-CH"/>
        </w:rPr>
        <w:t>ru</w:t>
      </w:r>
      <w:r w:rsidRPr="000C1D77">
        <w:rPr>
          <w:lang w:val="ru-RU"/>
        </w:rPr>
        <w:t>).</w:t>
      </w:r>
    </w:p>
    <w:p w:rsidR="00845C32" w:rsidRPr="000C1D77" w:rsidRDefault="00845C32" w:rsidP="00494AD5">
      <w:pPr>
        <w:pStyle w:val="SingleTxtG"/>
        <w:rPr>
          <w:lang w:val="ru-RU"/>
        </w:rPr>
      </w:pPr>
      <w:r w:rsidRPr="000C1D77">
        <w:rPr>
          <w:lang w:val="ru-RU"/>
        </w:rPr>
        <w:t>342.</w:t>
      </w:r>
      <w:r w:rsidRPr="000C1D77">
        <w:rPr>
          <w:lang w:val="ru-RU"/>
        </w:rPr>
        <w:tab/>
        <w:t>В новом федеральном государственном образовательном стандарте общего образования (далее - стандарт, ФГОС) процесс образования понимается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w:t>
      </w:r>
    </w:p>
    <w:p w:rsidR="00845C32" w:rsidRPr="000C1D77" w:rsidRDefault="00845C32" w:rsidP="00494AD5">
      <w:pPr>
        <w:pStyle w:val="SingleTxtG"/>
        <w:rPr>
          <w:lang w:val="ru-RU"/>
        </w:rPr>
      </w:pPr>
      <w:r w:rsidRPr="000C1D77">
        <w:rPr>
          <w:lang w:val="ru-RU"/>
        </w:rPr>
        <w:t>343.</w:t>
      </w:r>
      <w:r w:rsidRPr="000C1D77">
        <w:rPr>
          <w:lang w:val="ru-RU"/>
        </w:rPr>
        <w:tab/>
        <w:t>В связи с этим особое значение приобретают духовно-нравственное воспитание школьников, развитие у детей таких качеств, как толерантность и уважение к другим культурам, готовность и способность к диалогу и сотрудничеству, что подразумевает овладение знаниями об особенностях традиционных культур, культурологических основах социальных явлений и традиций. Духовно-нравственное воспитание направлено на усвоение подрастающим поколением нравственных ценностей, обеспечивающих общественно значимую мотивацию поведения и поступков, ориентацию в разнообразных жизненных ситуациях.</w:t>
      </w:r>
    </w:p>
    <w:p w:rsidR="00845C32" w:rsidRPr="000C1D77" w:rsidRDefault="00845C32" w:rsidP="00494AD5">
      <w:pPr>
        <w:pStyle w:val="SingleTxtG"/>
        <w:rPr>
          <w:lang w:val="ru-RU"/>
        </w:rPr>
      </w:pPr>
      <w:r w:rsidRPr="000C1D77">
        <w:rPr>
          <w:lang w:val="ru-RU"/>
        </w:rPr>
        <w:t>344.</w:t>
      </w:r>
      <w:r w:rsidRPr="000C1D77">
        <w:rPr>
          <w:lang w:val="ru-RU"/>
        </w:rPr>
        <w:tab/>
        <w:t xml:space="preserve">Учитывая важность удовлетворения этнокультурных и мировоззренческих потребностей граждан Российской Федерации, в закон </w:t>
      </w:r>
      <w:r w:rsidR="000C1D77" w:rsidRPr="000C1D77">
        <w:rPr>
          <w:lang w:val="ru-RU"/>
        </w:rPr>
        <w:t>"</w:t>
      </w:r>
      <w:r w:rsidRPr="000C1D77">
        <w:rPr>
          <w:lang w:val="ru-RU"/>
        </w:rPr>
        <w:t>Об образовании</w:t>
      </w:r>
      <w:r w:rsidR="000C1D77">
        <w:rPr>
          <w:lang w:val="ru-RU"/>
        </w:rPr>
        <w:t>"</w:t>
      </w:r>
      <w:r w:rsidRPr="000C1D77">
        <w:rPr>
          <w:lang w:val="ru-RU"/>
        </w:rPr>
        <w:t xml:space="preserve"> были внесены изменения, которые впервые в качестве одной из основных задач содержания образования определяют формирование духовно-нравственной личности (ст. 14, п. 2). Воспитание детей и молодежи — одна из наиболее важных потребностей различных общественных кругов, включая родителей учащихся. Данная задача может быть удовлетворена, в том числе, посредством системы образования в целом, что актуализирует разработку новых образовательных программ, обеспечивающих духовно-нравственное просвещение и воспитание школьников в процессе изучения курсов по истории и культуре религий, составляющих неотъемлемую часть исторического и культурного наследия народов России, а также основ этики.</w:t>
      </w:r>
    </w:p>
    <w:p w:rsidR="00845C32" w:rsidRPr="000C1D77" w:rsidRDefault="00845C32" w:rsidP="001F5E3D">
      <w:pPr>
        <w:pStyle w:val="SingleTxtG"/>
        <w:rPr>
          <w:lang w:val="ru-RU"/>
        </w:rPr>
      </w:pPr>
      <w:r w:rsidRPr="000C1D77">
        <w:rPr>
          <w:lang w:val="ru-RU"/>
        </w:rPr>
        <w:t>345.</w:t>
      </w:r>
      <w:r w:rsidRPr="000C1D77">
        <w:rPr>
          <w:lang w:val="ru-RU"/>
        </w:rPr>
        <w:tab/>
        <w:t>Очевидно, что воспитательную составляющую, наряду с научными знаниями, информацией об обществе, его интересах и законах, культуре и традициях, невозможно оставить вне рамок школьной программы без существенного ущерба для качества образования, становления личности. Сегодня эта проблема волнует общественность во всем мире, преломляясь главным образом в вопросы воспитания толерантности и нравственной идентификации подрастающего поколения.</w:t>
      </w:r>
    </w:p>
    <w:p w:rsidR="00845C32" w:rsidRPr="000C1D77" w:rsidRDefault="00845C32" w:rsidP="001F5E3D">
      <w:pPr>
        <w:pStyle w:val="SingleTxtG"/>
        <w:rPr>
          <w:lang w:val="ru-RU"/>
        </w:rPr>
      </w:pPr>
      <w:r w:rsidRPr="000C1D77">
        <w:rPr>
          <w:lang w:val="ru-RU"/>
        </w:rPr>
        <w:t>346.</w:t>
      </w:r>
      <w:r w:rsidRPr="000C1D77">
        <w:rPr>
          <w:lang w:val="ru-RU"/>
        </w:rPr>
        <w:tab/>
        <w:t>Данная проблема решается, в том числе, и за счет преподавания знаний по истории и культуре религий (в некоторых случаях по основам этики). Эти темы включены отдельными курсами (темами) в предметы по истории, литературе, обществознанию, мировой художественной культуре. При согласии учащегося и его родителей, решении педагогического совета и родительского комитета такие знания преподаются в форме факультативных занятий, элективных, специальных курсов или предметов в рамках регионального (национально-регионального) и школьного компонентов государственного образовательного стандарта общего образования. Изучение истории и культуры религий, а также основ этики, может быть отражено в различных формах внеучебной познавательной и воспитательной деятельности.</w:t>
      </w:r>
    </w:p>
    <w:p w:rsidR="00845C32" w:rsidRPr="000C1D77" w:rsidRDefault="00845C32" w:rsidP="001F5E3D">
      <w:pPr>
        <w:pStyle w:val="SingleTxtG"/>
        <w:rPr>
          <w:lang w:val="ru-RU"/>
        </w:rPr>
      </w:pPr>
      <w:r w:rsidRPr="000C1D77">
        <w:rPr>
          <w:lang w:val="ru-RU"/>
        </w:rPr>
        <w:t>347.</w:t>
      </w:r>
      <w:r w:rsidRPr="000C1D77">
        <w:rPr>
          <w:lang w:val="ru-RU"/>
        </w:rPr>
        <w:tab/>
        <w:t>В целях содействия развитию имеющегося в регионах опыта нравственного воспитания в субъекты Российской Федерации было направлено письмо Минобрнауки России № 03-2375 от 25 ноября 2009 г. с рекомендациями по вопросам удовлетворения этнокультурных и мировоззренческих потребностей граждан Российской Федерации.</w:t>
      </w:r>
    </w:p>
    <w:p w:rsidR="00845C32" w:rsidRPr="000C1D77" w:rsidRDefault="00845C32" w:rsidP="001F5E3D">
      <w:pPr>
        <w:pStyle w:val="SingleTxtG"/>
        <w:rPr>
          <w:lang w:val="ru-RU"/>
        </w:rPr>
      </w:pPr>
      <w:r w:rsidRPr="000C1D77">
        <w:rPr>
          <w:lang w:val="ru-RU"/>
        </w:rPr>
        <w:t>348.</w:t>
      </w:r>
      <w:r w:rsidRPr="000C1D77">
        <w:rPr>
          <w:lang w:val="ru-RU"/>
        </w:rPr>
        <w:tab/>
        <w:t>Новый стандарт также предполагает необходимое патриотическое воспитание школьников. Патриотическое воспитание прописано в стандарте в виде Комплексной программы духовно-нравственного развития, воспитания и социализации школьников.</w:t>
      </w:r>
    </w:p>
    <w:p w:rsidR="00845C32" w:rsidRPr="000C1D77" w:rsidRDefault="00845C32" w:rsidP="001F5E3D">
      <w:pPr>
        <w:pStyle w:val="SingleTxtG"/>
        <w:rPr>
          <w:lang w:val="ru-RU"/>
        </w:rPr>
      </w:pPr>
      <w:r w:rsidRPr="000C1D77">
        <w:rPr>
          <w:lang w:val="ru-RU"/>
        </w:rPr>
        <w:t>349.</w:t>
      </w:r>
      <w:r w:rsidRPr="000C1D77">
        <w:rPr>
          <w:lang w:val="ru-RU"/>
        </w:rPr>
        <w:tab/>
        <w:t>Апробацию нового образовательного стандарта для 10-11 классов планируется начать не ранее, чем с 1 сентября 2013 года, а в полном объёме обновлённый с учетом апробации стандарт будет реализовываться с 1 сентября 2020 года. 2. В настоящее время уделяется значительное внимание формированию установок толерантного сознания, профилактике ксенофобии, экстремизма и других форм дискриминации по этническому или мировоззренческому (религиозному) признаку. Особое внимание уделяется борьбе с различными проявлениями расизма, основанного на нацистской идеологии, прежде всего в молодежной среде.</w:t>
      </w:r>
    </w:p>
    <w:p w:rsidR="00845C32" w:rsidRPr="000C1D77" w:rsidRDefault="00845C32" w:rsidP="001F5E3D">
      <w:pPr>
        <w:pStyle w:val="SingleTxtG"/>
        <w:rPr>
          <w:lang w:val="ru-RU"/>
        </w:rPr>
      </w:pPr>
      <w:r w:rsidRPr="000C1D77">
        <w:rPr>
          <w:lang w:val="ru-RU"/>
        </w:rPr>
        <w:t>350.</w:t>
      </w:r>
      <w:r w:rsidRPr="000C1D77">
        <w:rPr>
          <w:lang w:val="ru-RU"/>
        </w:rPr>
        <w:tab/>
        <w:t>В целях воспитания ценностей взаимопонимания и терпимости в процессе обучения в школе в учебные программы и государственные образовательные стандарты общего образования включена тема Холокоста.</w:t>
      </w:r>
    </w:p>
    <w:p w:rsidR="00845C32" w:rsidRPr="000C1D77" w:rsidRDefault="00845C32" w:rsidP="001F5E3D">
      <w:pPr>
        <w:pStyle w:val="SingleTxtG"/>
        <w:rPr>
          <w:lang w:val="ru-RU"/>
        </w:rPr>
      </w:pPr>
      <w:r w:rsidRPr="000C1D77">
        <w:rPr>
          <w:lang w:val="ru-RU"/>
        </w:rPr>
        <w:t>351.</w:t>
      </w:r>
      <w:r w:rsidRPr="000C1D77">
        <w:rPr>
          <w:lang w:val="ru-RU"/>
        </w:rPr>
        <w:tab/>
        <w:t>В рамках программы повышения квалификации преподавателей истории и обществоведения в Академии повышения квалификации и профессиональной переподготовки работников образования читается спецкурс по актуальным вопросам Холокоста.</w:t>
      </w:r>
    </w:p>
    <w:p w:rsidR="00845C32" w:rsidRPr="000C1D77" w:rsidRDefault="00845C32" w:rsidP="001F5E3D">
      <w:pPr>
        <w:pStyle w:val="SingleTxtG"/>
        <w:rPr>
          <w:lang w:val="ru-RU"/>
        </w:rPr>
      </w:pPr>
      <w:r w:rsidRPr="000C1D77">
        <w:rPr>
          <w:lang w:val="ru-RU"/>
        </w:rPr>
        <w:t>352.</w:t>
      </w:r>
      <w:r w:rsidRPr="000C1D77">
        <w:rPr>
          <w:lang w:val="ru-RU"/>
        </w:rPr>
        <w:tab/>
        <w:t>Необходимо отметить, что объективное освещение истории в школьных учебниках, воспитание уважения к социальным нормам общества имеет особую значимость в работе по воспитанию патриотизма и гражданственности, профилактике экстремизма и ксенофобии.</w:t>
      </w:r>
    </w:p>
    <w:p w:rsidR="00845C32" w:rsidRPr="000C1D77" w:rsidRDefault="00845C32" w:rsidP="001F5E3D">
      <w:pPr>
        <w:pStyle w:val="SingleTxtG"/>
        <w:rPr>
          <w:lang w:val="ru-RU"/>
        </w:rPr>
      </w:pPr>
      <w:r w:rsidRPr="000C1D77">
        <w:rPr>
          <w:lang w:val="ru-RU"/>
        </w:rPr>
        <w:t>353.</w:t>
      </w:r>
      <w:r w:rsidRPr="000C1D77">
        <w:rPr>
          <w:lang w:val="ru-RU"/>
        </w:rPr>
        <w:tab/>
        <w:t xml:space="preserve">31 марта - 1 апреля 2011 г. в г. Москва по инициативе Совета Всероссийской общественной организации </w:t>
      </w:r>
      <w:r w:rsidR="000C1D77" w:rsidRPr="000C1D77">
        <w:rPr>
          <w:lang w:val="ru-RU"/>
        </w:rPr>
        <w:t>"</w:t>
      </w:r>
      <w:r w:rsidRPr="000C1D77">
        <w:rPr>
          <w:lang w:val="ru-RU"/>
        </w:rPr>
        <w:t>Ассоциация учителей истории и обществознания</w:t>
      </w:r>
      <w:r w:rsidR="000C1D77">
        <w:rPr>
          <w:lang w:val="ru-RU"/>
        </w:rPr>
        <w:t>"</w:t>
      </w:r>
      <w:r w:rsidRPr="000C1D77">
        <w:rPr>
          <w:lang w:val="ru-RU"/>
        </w:rPr>
        <w:t xml:space="preserve"> Президиум РАН провел Первый Всероссийский Съезд учителей истории и обществознания, который подчеркнул, что историческое образование является стратегическим ресурсом инновационного развития России, формирующим основы гражданственности и патриотизма.</w:t>
      </w:r>
    </w:p>
    <w:p w:rsidR="00845C32" w:rsidRPr="000C1D77" w:rsidRDefault="00845C32" w:rsidP="001F5E3D">
      <w:pPr>
        <w:pStyle w:val="SingleTxtG"/>
        <w:rPr>
          <w:lang w:val="ru-RU"/>
        </w:rPr>
      </w:pPr>
      <w:r w:rsidRPr="000C1D77">
        <w:rPr>
          <w:lang w:val="ru-RU"/>
        </w:rPr>
        <w:t>354.</w:t>
      </w:r>
      <w:r w:rsidRPr="000C1D77">
        <w:rPr>
          <w:lang w:val="ru-RU"/>
        </w:rPr>
        <w:tab/>
        <w:t xml:space="preserve">Съезд определил одним из направлений дальнейшей работы развитие деятельности Всероссийской общественной организации </w:t>
      </w:r>
      <w:r w:rsidR="000C1D77" w:rsidRPr="000C1D77">
        <w:rPr>
          <w:lang w:val="ru-RU"/>
        </w:rPr>
        <w:t>"</w:t>
      </w:r>
      <w:r w:rsidRPr="000C1D77">
        <w:rPr>
          <w:lang w:val="ru-RU"/>
        </w:rPr>
        <w:t>Ассоциация учителей истории и обществознания</w:t>
      </w:r>
      <w:r w:rsidR="000C1D77">
        <w:rPr>
          <w:lang w:val="ru-RU"/>
        </w:rPr>
        <w:t>"</w:t>
      </w:r>
      <w:r w:rsidRPr="000C1D77">
        <w:rPr>
          <w:lang w:val="ru-RU"/>
        </w:rPr>
        <w:t>, одной из задач которой должно стать активное участие в разработке и обсуждении стратегических проблем исторического образования, развитие интеграции исторического образования и науки.</w:t>
      </w:r>
    </w:p>
    <w:p w:rsidR="00845C32" w:rsidRPr="000C1D77" w:rsidRDefault="00845C32" w:rsidP="001F5E3D">
      <w:pPr>
        <w:pStyle w:val="SingleTxtG"/>
        <w:rPr>
          <w:lang w:val="ru-RU"/>
        </w:rPr>
      </w:pPr>
      <w:r w:rsidRPr="000C1D77">
        <w:rPr>
          <w:lang w:val="ru-RU"/>
        </w:rPr>
        <w:t>355.</w:t>
      </w:r>
      <w:r w:rsidRPr="000C1D77">
        <w:rPr>
          <w:lang w:val="ru-RU"/>
        </w:rPr>
        <w:tab/>
        <w:t xml:space="preserve">В соответствии с пунктами 5.2.4 и 5.2.30 Положения о Министерстве, Минобрнауки России утвердило Положение о порядке проведения экспертизы учебников (приказ Минобрнауки России от 23 апреля 2010 </w:t>
      </w:r>
      <w:r w:rsidRPr="00845C32">
        <w:rPr>
          <w:lang w:val="fr-CH"/>
        </w:rPr>
        <w:t>r</w:t>
      </w:r>
      <w:r w:rsidRPr="000C1D77">
        <w:rPr>
          <w:lang w:val="ru-RU"/>
        </w:rPr>
        <w:t>. № 428) и Порядок отбора организаций, осуществляющих издание учебных пособий, которые допускаются к использованию в образовательном процессе (приказ Минобрнауки России от 18 марта 2009 г. №88). В соответствии с этими документами при проведении экспертизы учебников осуществляется соответствия содержания учебника современным научным представлениям с учетом соответствующей ступени общего образования в соответствии с федеральным компонентом государственного образовательного стандарта общего образования или с учетом требований федерального государственного образовательного стандарта соответствующей ступени общего образования.</w:t>
      </w:r>
    </w:p>
    <w:p w:rsidR="00845C32" w:rsidRPr="000C1D77" w:rsidRDefault="00845C32" w:rsidP="001F5E3D">
      <w:pPr>
        <w:pStyle w:val="SingleTxtG"/>
        <w:rPr>
          <w:lang w:val="ru-RU"/>
        </w:rPr>
      </w:pPr>
      <w:r w:rsidRPr="000C1D77">
        <w:rPr>
          <w:lang w:val="ru-RU"/>
        </w:rPr>
        <w:t>356.</w:t>
      </w:r>
      <w:r w:rsidRPr="000C1D77">
        <w:rPr>
          <w:lang w:val="ru-RU"/>
        </w:rPr>
        <w:tab/>
        <w:t>В соответствии с пунктом 3 Положения экспертиза учебников включает педагогическую и научную экспертизу учебника. В проведении экспертизы учебников в соответствии с пунктом 6 участвуют Российская академия наук и Российская академия образования, а также иные организации на основании своих уставов, утвержденных Правительством Российской Федерации, в которых закреплены соответствующие полномочия. Ответственность, научный потенциал и авторитет академий обеспечивают высокое качество экспертизы и не допускают к использованию в образовательном процессе учебники, качество которых не соответствует предъявляемым требованиям.</w:t>
      </w:r>
    </w:p>
    <w:p w:rsidR="00845C32" w:rsidRPr="000C1D77" w:rsidRDefault="00845C32" w:rsidP="001F5E3D">
      <w:pPr>
        <w:pStyle w:val="SingleTxtG"/>
        <w:rPr>
          <w:lang w:val="ru-RU"/>
        </w:rPr>
      </w:pPr>
      <w:r w:rsidRPr="000C1D77">
        <w:rPr>
          <w:lang w:val="ru-RU"/>
        </w:rPr>
        <w:t>357.</w:t>
      </w:r>
      <w:r w:rsidRPr="000C1D77">
        <w:rPr>
          <w:lang w:val="ru-RU"/>
        </w:rPr>
        <w:tab/>
        <w:t>В соответствии с Административным регламентом по формированию федеральных перечней учебников, утвержденным приказом Минобрнауки России от 11 января 2007 г. № 5,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включаются только учебники, прошедшие экспертизу в экспертных организациях.</w:t>
      </w:r>
    </w:p>
    <w:p w:rsidR="00845C32" w:rsidRPr="000C1D77" w:rsidRDefault="00845C32" w:rsidP="001F5E3D">
      <w:pPr>
        <w:pStyle w:val="SingleTxtG"/>
        <w:rPr>
          <w:lang w:val="ru-RU"/>
        </w:rPr>
      </w:pPr>
      <w:r w:rsidRPr="000C1D77">
        <w:rPr>
          <w:lang w:val="ru-RU"/>
        </w:rPr>
        <w:t>358.</w:t>
      </w:r>
      <w:r w:rsidRPr="000C1D77">
        <w:rPr>
          <w:lang w:val="ru-RU"/>
        </w:rPr>
        <w:tab/>
        <w:t xml:space="preserve">Право всех народов России на получение основного общего образования на родном языке гарантируется законом. Конституция Российской Федерации, Закон Российской Федерации </w:t>
      </w:r>
      <w:r w:rsidR="000C1D77" w:rsidRPr="000C1D77">
        <w:rPr>
          <w:lang w:val="ru-RU"/>
        </w:rPr>
        <w:t>"</w:t>
      </w:r>
      <w:r w:rsidRPr="000C1D77">
        <w:rPr>
          <w:lang w:val="ru-RU"/>
        </w:rPr>
        <w:t>Об образовании</w:t>
      </w:r>
      <w:r w:rsidR="000C1D77">
        <w:rPr>
          <w:lang w:val="ru-RU"/>
        </w:rPr>
        <w:t>"</w:t>
      </w:r>
      <w:r w:rsidRPr="000C1D77">
        <w:rPr>
          <w:lang w:val="ru-RU"/>
        </w:rPr>
        <w:t xml:space="preserve">, Закон Российской Федерации </w:t>
      </w:r>
      <w:r w:rsidR="000C1D77" w:rsidRPr="000C1D77">
        <w:rPr>
          <w:lang w:val="ru-RU"/>
        </w:rPr>
        <w:t>"</w:t>
      </w:r>
      <w:r w:rsidRPr="000C1D77">
        <w:rPr>
          <w:lang w:val="ru-RU"/>
        </w:rPr>
        <w:t>О национально-культурной автономии</w:t>
      </w:r>
      <w:r w:rsidR="000C1D77">
        <w:rPr>
          <w:lang w:val="ru-RU"/>
        </w:rPr>
        <w:t>"</w:t>
      </w:r>
      <w:r w:rsidRPr="000C1D77">
        <w:rPr>
          <w:lang w:val="ru-RU"/>
        </w:rPr>
        <w:t xml:space="preserve">, Закон Российской Федерации </w:t>
      </w:r>
      <w:r w:rsidR="000C1D77" w:rsidRPr="000C1D77">
        <w:rPr>
          <w:lang w:val="ru-RU"/>
        </w:rPr>
        <w:t>"</w:t>
      </w:r>
      <w:r w:rsidRPr="000C1D77">
        <w:rPr>
          <w:lang w:val="ru-RU"/>
        </w:rPr>
        <w:t>О языках Российской Федерации</w:t>
      </w:r>
      <w:r w:rsidR="000C1D77">
        <w:rPr>
          <w:lang w:val="ru-RU"/>
        </w:rPr>
        <w:t>"</w:t>
      </w:r>
      <w:r w:rsidRPr="000C1D77">
        <w:rPr>
          <w:lang w:val="ru-RU"/>
        </w:rPr>
        <w:t xml:space="preserve"> устанавливают, что граждане Российской Федерации, относящие себя к определенным этническим общностям, имеют право на получение образования на национальном (родном) языке и на выбор языка воспитания и обучения в рамках возможностей, предоставляемых системой образования в соответствии с законодательством России и ее субъектов.</w:t>
      </w:r>
    </w:p>
    <w:p w:rsidR="00EC7C43" w:rsidRPr="000C1D77" w:rsidRDefault="00EC7C43" w:rsidP="001F5E3D">
      <w:pPr>
        <w:pStyle w:val="SingleTxtG"/>
        <w:rPr>
          <w:lang w:val="ru-RU"/>
        </w:rPr>
      </w:pPr>
      <w:r w:rsidRPr="000C1D77">
        <w:rPr>
          <w:lang w:val="ru-RU"/>
        </w:rPr>
        <w:t>359.</w:t>
      </w:r>
      <w:r w:rsidRPr="000C1D77">
        <w:rPr>
          <w:lang w:val="ru-RU"/>
        </w:rPr>
        <w:tab/>
        <w:t>Федеральные законы в области образования устанавливают общие принципы и основы регулирования отношений в этой сфере, разграничивают компетенцию и ответственность в области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и образовательных учреждений, позволяя регулировать вопросы образования, учитывая этнические, региональные и иные специфические условия, в которых осуществляется образовательный процесс.</w:t>
      </w:r>
    </w:p>
    <w:p w:rsidR="00EC7C43" w:rsidRPr="000C1D77" w:rsidRDefault="00EC7C43" w:rsidP="001F5E3D">
      <w:pPr>
        <w:pStyle w:val="SingleTxtG"/>
        <w:rPr>
          <w:lang w:val="ru-RU"/>
        </w:rPr>
      </w:pPr>
      <w:r w:rsidRPr="000C1D77">
        <w:rPr>
          <w:lang w:val="ru-RU"/>
        </w:rPr>
        <w:t>360.</w:t>
      </w:r>
      <w:r w:rsidRPr="000C1D77">
        <w:rPr>
          <w:lang w:val="ru-RU"/>
        </w:rPr>
        <w:tab/>
        <w:t xml:space="preserve">Закон Российской Федерации </w:t>
      </w:r>
      <w:r w:rsidR="000C1D77" w:rsidRPr="000C1D77">
        <w:rPr>
          <w:lang w:val="ru-RU"/>
        </w:rPr>
        <w:t>"</w:t>
      </w:r>
      <w:r w:rsidRPr="000C1D77">
        <w:rPr>
          <w:lang w:val="ru-RU"/>
        </w:rPr>
        <w:t>Об образовании</w:t>
      </w:r>
      <w:r w:rsidR="000C1D77">
        <w:rPr>
          <w:lang w:val="ru-RU"/>
        </w:rPr>
        <w:t>"</w:t>
      </w:r>
      <w:r w:rsidRPr="000C1D77">
        <w:rPr>
          <w:lang w:val="ru-RU"/>
        </w:rPr>
        <w:t xml:space="preserve"> определяет в качестве основных задач содержания образования интеграцию личности в национальную и мировую культуру; формирование человека и гражданина, интегрированного в современное ему общество.</w:t>
      </w:r>
    </w:p>
    <w:p w:rsidR="00EC7C43" w:rsidRPr="000C1D77" w:rsidRDefault="00EC7C43" w:rsidP="001F5E3D">
      <w:pPr>
        <w:pStyle w:val="SingleTxtG"/>
        <w:rPr>
          <w:lang w:val="ru-RU"/>
        </w:rPr>
      </w:pPr>
      <w:r w:rsidRPr="000C1D77">
        <w:rPr>
          <w:lang w:val="ru-RU"/>
        </w:rPr>
        <w:t>361.</w:t>
      </w:r>
      <w:r w:rsidRPr="000C1D77">
        <w:rPr>
          <w:lang w:val="ru-RU"/>
        </w:rPr>
        <w:tab/>
        <w:t xml:space="preserve">Законодательство Российской Федерации следует в целом нормам и принципам международного права, утверждающим право детей на религиозное образование (п. 4 ст. 5 Федерального закона </w:t>
      </w:r>
      <w:r w:rsidR="000C1D77" w:rsidRPr="000C1D77">
        <w:rPr>
          <w:lang w:val="ru-RU"/>
        </w:rPr>
        <w:t>"</w:t>
      </w:r>
      <w:r w:rsidRPr="000C1D77">
        <w:rPr>
          <w:lang w:val="ru-RU"/>
        </w:rPr>
        <w:t>О свободе совести и религиозных объединениях</w:t>
      </w:r>
      <w:r w:rsidR="000C1D77">
        <w:rPr>
          <w:lang w:val="ru-RU"/>
        </w:rPr>
        <w:t>"</w:t>
      </w:r>
      <w:r w:rsidRPr="000C1D77">
        <w:rPr>
          <w:lang w:val="ru-RU"/>
        </w:rPr>
        <w:t>).</w:t>
      </w:r>
    </w:p>
    <w:p w:rsidR="00EC7C43" w:rsidRPr="000C1D77" w:rsidRDefault="00EC7C43" w:rsidP="001F5E3D">
      <w:pPr>
        <w:pStyle w:val="SingleTxtG"/>
        <w:rPr>
          <w:lang w:val="ru-RU"/>
        </w:rPr>
      </w:pPr>
      <w:r w:rsidRPr="000C1D77">
        <w:rPr>
          <w:lang w:val="ru-RU"/>
        </w:rPr>
        <w:t>362.</w:t>
      </w:r>
      <w:r w:rsidRPr="000C1D77">
        <w:rPr>
          <w:lang w:val="ru-RU"/>
        </w:rPr>
        <w:tab/>
        <w:t xml:space="preserve">В соответствии с поручением Президента Российской Федерации от 2 августа 2009 г. №Пр-2009 Минобрнауки России и ряд других заинтересованных министерств, научных и образовательных учреждений, при участии централизованных религиозных организаций провели в 21 субъекте Российской Федерации апробацию комплексного учебного курса для общеобразовательных учреждений </w:t>
      </w:r>
      <w:r w:rsidR="000C1D77" w:rsidRPr="000C1D77">
        <w:rPr>
          <w:lang w:val="ru-RU"/>
        </w:rPr>
        <w:t>"</w:t>
      </w:r>
      <w:r w:rsidRPr="000C1D77">
        <w:rPr>
          <w:lang w:val="ru-RU"/>
        </w:rPr>
        <w:t>Основы религиозных культур и светской этики</w:t>
      </w:r>
      <w:r w:rsidR="000C1D77">
        <w:rPr>
          <w:lang w:val="ru-RU"/>
        </w:rPr>
        <w:t>"</w:t>
      </w:r>
      <w:r w:rsidRPr="000C1D77">
        <w:rPr>
          <w:lang w:val="ru-RU"/>
        </w:rPr>
        <w:t xml:space="preserve"> (далее - комплексный учебный курс, ОРКСЭ), который включает шесть модулей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В 2010/2011 учебном году апробация завершена, и ее итоги участниками апробации были признаны положительными. </w:t>
      </w:r>
    </w:p>
    <w:p w:rsidR="00EC7C43" w:rsidRPr="000C1D77" w:rsidRDefault="00EC7C43" w:rsidP="001F5E3D">
      <w:pPr>
        <w:pStyle w:val="SingleTxtG"/>
        <w:rPr>
          <w:lang w:val="ru-RU"/>
        </w:rPr>
      </w:pPr>
      <w:r w:rsidRPr="000C1D77">
        <w:rPr>
          <w:lang w:val="ru-RU"/>
        </w:rPr>
        <w:t>363.</w:t>
      </w:r>
      <w:r w:rsidRPr="000C1D77">
        <w:rPr>
          <w:lang w:val="ru-RU"/>
        </w:rPr>
        <w:tab/>
        <w:t>Данный комплексный учебный курс носит светский, культурологический характер, в его основные задачи входит: знакомство обучающихся с основами религиозных культур и светской этики; развитие представлений младшего подростка о значении нравственных норм и ценностей; обобщение знаний, понятий и представлений о духовной культуре и морали, полученных обучающимися в начальной школе;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 Любой выбранный родителями (законными представителями) школьников модуль позволит дать обучающимся представление о многообразии религиозной и нерелигиозной культуры, предоставит возможность обсуждать нравственные вопросы с опорой на те культурные особенности и традиции, которые для них представляют наибольший интерес.</w:t>
      </w:r>
    </w:p>
    <w:p w:rsidR="00EC7C43" w:rsidRPr="000C1D77" w:rsidRDefault="00EC7C43" w:rsidP="001F5E3D">
      <w:pPr>
        <w:pStyle w:val="SingleTxtG"/>
        <w:rPr>
          <w:lang w:val="ru-RU"/>
        </w:rPr>
      </w:pPr>
      <w:r w:rsidRPr="000C1D77">
        <w:rPr>
          <w:lang w:val="ru-RU"/>
        </w:rPr>
        <w:t>364.</w:t>
      </w:r>
      <w:r w:rsidRPr="000C1D77">
        <w:rPr>
          <w:lang w:val="ru-RU"/>
        </w:rPr>
        <w:tab/>
        <w:t>В ходе апробации создан комплекс необходимых условий для реализации курса ОРКСЭ: созданы региональные координационные советы, в которые входят, в том числе, представители религиозных организаций, подготовлены квалифицированные педагогические кадры, разработаны и рекомендованы к использованию учебники, в большинстве регионов создан специальный медиа-план по освещению в средствах массовой информации хода введения курса, налажено конструктивное взаимодействие учителей, ученых, представителей различных конфессий.</w:t>
      </w:r>
    </w:p>
    <w:p w:rsidR="00EC7C43" w:rsidRPr="000C1D77" w:rsidRDefault="00EC7C43" w:rsidP="001F5E3D">
      <w:pPr>
        <w:pStyle w:val="SingleTxtG"/>
        <w:rPr>
          <w:lang w:val="ru-RU"/>
        </w:rPr>
      </w:pPr>
      <w:r w:rsidRPr="000C1D77">
        <w:rPr>
          <w:lang w:val="ru-RU"/>
        </w:rPr>
        <w:t>365.</w:t>
      </w:r>
      <w:r w:rsidRPr="000C1D77">
        <w:rPr>
          <w:lang w:val="ru-RU"/>
        </w:rPr>
        <w:tab/>
        <w:t xml:space="preserve">Миграционные процессы последнего времени наложили отпечаток и на систему образования Российской Федерации. В этих условиях выполняется требование Федерального закона </w:t>
      </w:r>
      <w:r w:rsidR="000C1D77" w:rsidRPr="000C1D77">
        <w:rPr>
          <w:lang w:val="ru-RU"/>
        </w:rPr>
        <w:t>"</w:t>
      </w:r>
      <w:r w:rsidRPr="000C1D77">
        <w:rPr>
          <w:lang w:val="ru-RU"/>
        </w:rPr>
        <w:t>Об образовании</w:t>
      </w:r>
      <w:r w:rsidR="000C1D77">
        <w:rPr>
          <w:lang w:val="ru-RU"/>
        </w:rPr>
        <w:t>"</w:t>
      </w:r>
      <w:r w:rsidRPr="000C1D77">
        <w:rPr>
          <w:lang w:val="ru-RU"/>
        </w:rPr>
        <w:t xml:space="preserve"> об интеграции личности как в национальную, так и мировую культуру, особая роль принадлежит русскому языку, связывающим культуру и языки народов на территории России. На его укрепление направлена Федеральная целевая программа </w:t>
      </w:r>
      <w:r w:rsidR="000C1D77" w:rsidRPr="000C1D77">
        <w:rPr>
          <w:lang w:val="ru-RU"/>
        </w:rPr>
        <w:t>"</w:t>
      </w:r>
      <w:r w:rsidRPr="000C1D77">
        <w:rPr>
          <w:lang w:val="ru-RU"/>
        </w:rPr>
        <w:t>Русский язык (2011-2015 годы)</w:t>
      </w:r>
      <w:r w:rsidR="000C1D77">
        <w:rPr>
          <w:lang w:val="ru-RU"/>
        </w:rPr>
        <w:t>"</w:t>
      </w:r>
      <w:r w:rsidRPr="000C1D77">
        <w:rPr>
          <w:lang w:val="ru-RU"/>
        </w:rPr>
        <w:t>. Органы управления образованием субъектов Российской Федерации проводят большую работу по языковой и социо-культурной адаптации мигрантов: разрабатываются адаптивные программы по русскому языку для детей ранее его не изучавших, создаются методические комплексы, индивидуальные маршруты обучения, ведется подготовка специалистов по обучению мигрантов, вводятся дополнительные уроки и курсы русского языка для детей из ближнего и дальнего зарубежья и т.д.</w:t>
      </w:r>
    </w:p>
    <w:p w:rsidR="00EC7C43" w:rsidRPr="000C1D77" w:rsidRDefault="00EC7C43" w:rsidP="001F5E3D">
      <w:pPr>
        <w:pStyle w:val="SingleTxtG"/>
        <w:rPr>
          <w:lang w:val="ru-RU"/>
        </w:rPr>
      </w:pPr>
      <w:r w:rsidRPr="000C1D77">
        <w:rPr>
          <w:lang w:val="ru-RU"/>
        </w:rPr>
        <w:t>366.</w:t>
      </w:r>
      <w:r w:rsidRPr="000C1D77">
        <w:rPr>
          <w:lang w:val="ru-RU"/>
        </w:rPr>
        <w:tab/>
        <w:t xml:space="preserve">Подпунктом 20 пункта 2 статьи 26.3 Федерального закона от 6 октября 1999 г. №184-ФЗ </w:t>
      </w:r>
      <w:r w:rsidR="000C1D77" w:rsidRPr="000C1D77">
        <w:rPr>
          <w:lang w:val="ru-RU"/>
        </w:rPr>
        <w:t>"</w:t>
      </w:r>
      <w:r w:rsidRPr="000C1D77">
        <w:rPr>
          <w:lang w:val="ru-RU"/>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0C1D77">
        <w:rPr>
          <w:lang w:val="ru-RU"/>
        </w:rPr>
        <w:t>"</w:t>
      </w:r>
      <w:r w:rsidRPr="000C1D77">
        <w:rPr>
          <w:lang w:val="ru-RU"/>
        </w:rPr>
        <w:t xml:space="preserve"> к полномочиям органов государственной власти субъектов Российской Федерации по предметам совместного ведения отнесены вопросы поддержки изучения в образовательных учреждениях национальных (родных) языков и иных предметов этнокультурной направленности.</w:t>
      </w:r>
    </w:p>
    <w:p w:rsidR="00EC7C43" w:rsidRPr="000C1D77" w:rsidRDefault="00EC7C43" w:rsidP="001F5E3D">
      <w:pPr>
        <w:pStyle w:val="SingleTxtG"/>
        <w:rPr>
          <w:lang w:val="ru-RU"/>
        </w:rPr>
      </w:pPr>
      <w:r w:rsidRPr="000C1D77">
        <w:rPr>
          <w:lang w:val="ru-RU"/>
        </w:rPr>
        <w:t>367.</w:t>
      </w:r>
      <w:r w:rsidRPr="000C1D77">
        <w:rPr>
          <w:lang w:val="ru-RU"/>
        </w:rPr>
        <w:tab/>
        <w:t>Совместно с представителями органов управления образованием субъектов Российской Федерации – национальных республик подготовлены разъяснения о мерах по обеспечению прав граждан на изучение родного языка и использования его в системе образования в качестве языка обучения с учетом норм Федерального закона от 1 декабря 2007 г. №309-Ф3 (разосланы во все субъекты Российской Федерации письмом от 28 апреля 2008 г. № 03-848).</w:t>
      </w:r>
    </w:p>
    <w:p w:rsidR="00EC7C43" w:rsidRPr="000C1D77" w:rsidRDefault="00EC7C43" w:rsidP="001F5E3D">
      <w:pPr>
        <w:pStyle w:val="SingleTxtG"/>
        <w:rPr>
          <w:lang w:val="ru-RU"/>
        </w:rPr>
      </w:pPr>
      <w:r w:rsidRPr="000C1D77">
        <w:rPr>
          <w:lang w:val="ru-RU"/>
        </w:rPr>
        <w:t>368.</w:t>
      </w:r>
      <w:r w:rsidRPr="000C1D77">
        <w:rPr>
          <w:lang w:val="ru-RU"/>
        </w:rPr>
        <w:tab/>
        <w:t xml:space="preserve">Пунктом 3 стать 6 Закона Российской Федерации </w:t>
      </w:r>
      <w:r w:rsidR="000C1D77" w:rsidRPr="000C1D77">
        <w:rPr>
          <w:lang w:val="ru-RU"/>
        </w:rPr>
        <w:t>"</w:t>
      </w:r>
      <w:r w:rsidRPr="000C1D77">
        <w:rPr>
          <w:lang w:val="ru-RU"/>
        </w:rPr>
        <w:t>Об образовании</w:t>
      </w:r>
      <w:r w:rsidR="000C1D77">
        <w:rPr>
          <w:lang w:val="ru-RU"/>
        </w:rPr>
        <w:t>"</w:t>
      </w:r>
      <w:r w:rsidRPr="000C1D77">
        <w:rPr>
          <w:lang w:val="ru-RU"/>
        </w:rPr>
        <w:t xml:space="preserve"> установлено, что язык (языки), на котором ведется воспитание и обучение в образовательном учреждении, определяется учредителем (учредителями) образовательного учреждения и закрепляется в его уставе.</w:t>
      </w:r>
    </w:p>
    <w:p w:rsidR="00EC7C43" w:rsidRPr="000C1D77" w:rsidRDefault="00EC7C43" w:rsidP="001F5E3D">
      <w:pPr>
        <w:pStyle w:val="SingleTxtG"/>
        <w:rPr>
          <w:lang w:val="ru-RU"/>
        </w:rPr>
      </w:pPr>
      <w:r w:rsidRPr="000C1D77">
        <w:rPr>
          <w:lang w:val="ru-RU"/>
        </w:rPr>
        <w:t>369.</w:t>
      </w:r>
      <w:r w:rsidRPr="000C1D77">
        <w:rPr>
          <w:lang w:val="ru-RU"/>
        </w:rPr>
        <w:tab/>
        <w:t>При этом право выбора образовательного учреждения с тем или иным языком воспитания и обучения детей принадлежит их родителям (законным представителям) (пункт 1 статьи 52 Закона).</w:t>
      </w:r>
    </w:p>
    <w:p w:rsidR="00EC7C43" w:rsidRPr="000C1D77" w:rsidRDefault="00EC7C43" w:rsidP="001F5E3D">
      <w:pPr>
        <w:pStyle w:val="SingleTxtG"/>
        <w:rPr>
          <w:lang w:val="ru-RU"/>
        </w:rPr>
      </w:pPr>
      <w:r w:rsidRPr="000C1D77">
        <w:rPr>
          <w:lang w:val="ru-RU"/>
        </w:rPr>
        <w:t>370.</w:t>
      </w:r>
      <w:r w:rsidRPr="000C1D77">
        <w:rPr>
          <w:lang w:val="ru-RU"/>
        </w:rPr>
        <w:tab/>
        <w:t>Востребованность системы национального образования подтверждается тем фактом, что по данным Центра национальных проблем образования Федерального института развития образования (ЦНПО ФИРО) Минобрнауки России, количество языков, функционирующих в общеобразовательных учреждениях (в качестве языков изучения и обучения) к 1989 году доходило до 55. К настоящему времени их число увеличилось до 80, то есть спрос и его удовлетворение продолжает расти.</w:t>
      </w:r>
    </w:p>
    <w:p w:rsidR="00EC7C43" w:rsidRPr="000C1D77" w:rsidRDefault="00EC7C43" w:rsidP="001F5E3D">
      <w:pPr>
        <w:pStyle w:val="SingleTxtG"/>
        <w:rPr>
          <w:lang w:val="ru-RU"/>
        </w:rPr>
      </w:pPr>
      <w:r w:rsidRPr="000C1D77">
        <w:rPr>
          <w:lang w:val="ru-RU"/>
        </w:rPr>
        <w:t>371.</w:t>
      </w:r>
      <w:r w:rsidRPr="000C1D77">
        <w:rPr>
          <w:lang w:val="ru-RU"/>
        </w:rPr>
        <w:tab/>
        <w:t>В общеобразовательных учреждениях Российской Федерации по блоку гуманитарных дисциплин языками обучения (т.е. на этих языках ведется преподавание и неязыковых дисциплин) являются такие языки национальных (этнических) меньшинств, как азербайджанский, армянский, грузинский, казахский, алтайский, башкирский, бурятский, марийский (луговой), татарский, удмуртский, чувашский, эвенкийский, юкагирский, якутский и другие.</w:t>
      </w:r>
    </w:p>
    <w:p w:rsidR="00EC7C43" w:rsidRPr="000C1D77" w:rsidRDefault="00EC7C43" w:rsidP="001F5E3D">
      <w:pPr>
        <w:pStyle w:val="SingleTxtG"/>
        <w:rPr>
          <w:lang w:val="ru-RU"/>
        </w:rPr>
      </w:pPr>
      <w:r w:rsidRPr="000C1D77">
        <w:rPr>
          <w:lang w:val="ru-RU"/>
        </w:rPr>
        <w:t>372.</w:t>
      </w:r>
      <w:r w:rsidRPr="000C1D77">
        <w:rPr>
          <w:lang w:val="ru-RU"/>
        </w:rPr>
        <w:tab/>
        <w:t xml:space="preserve">По данным Переписи, на территории Российской Федерации используется 277 языков и диалектов. </w:t>
      </w:r>
    </w:p>
    <w:p w:rsidR="00EC7C43" w:rsidRPr="000C1D77" w:rsidRDefault="00EC7C43" w:rsidP="001F5E3D">
      <w:pPr>
        <w:pStyle w:val="SingleTxtG"/>
        <w:rPr>
          <w:lang w:val="ru-RU"/>
        </w:rPr>
      </w:pPr>
      <w:r w:rsidRPr="000C1D77">
        <w:rPr>
          <w:lang w:val="ru-RU"/>
        </w:rPr>
        <w:t>373.</w:t>
      </w:r>
      <w:r w:rsidRPr="000C1D77">
        <w:rPr>
          <w:lang w:val="ru-RU"/>
        </w:rPr>
        <w:tab/>
        <w:t>В программах сохранения, изучения и развития языков народов Российской Федерации предусматриваются обеспечение функционирования русского языка как государственного языка Российской Федерации, государственных языков республик и иных языков народов Российской Федерации, содействие изданию литературы на языках народов Российской Федерации, финансирование научных исследований в области сохранения, изучения и развития языков народов Российской Федерации, создание условий для распространения через средства массовой информации сообщений и материалов на языках народов Российской Федерации, подготовка специалистов в указанной области, совершенствование системы образования в целях развития языков народов Российской Федерации и иные меры.</w:t>
      </w:r>
    </w:p>
    <w:p w:rsidR="00EC7C43" w:rsidRPr="000C1D77" w:rsidRDefault="00EC7C43" w:rsidP="001F5E3D">
      <w:pPr>
        <w:pStyle w:val="SingleTxtG"/>
        <w:rPr>
          <w:lang w:val="ru-RU"/>
        </w:rPr>
      </w:pPr>
      <w:r w:rsidRPr="000C1D77">
        <w:rPr>
          <w:lang w:val="ru-RU"/>
        </w:rPr>
        <w:t>374.</w:t>
      </w:r>
      <w:r w:rsidRPr="000C1D77">
        <w:rPr>
          <w:lang w:val="ru-RU"/>
        </w:rPr>
        <w:tab/>
        <w:t xml:space="preserve">Федеральным институтом развития образования ежегодно проводятся Всероссийские конкурсы учителей родных языков, форумы </w:t>
      </w:r>
      <w:r w:rsidR="000C1D77" w:rsidRPr="000C1D77">
        <w:rPr>
          <w:lang w:val="ru-RU"/>
        </w:rPr>
        <w:t>"</w:t>
      </w:r>
      <w:r w:rsidRPr="000C1D77">
        <w:rPr>
          <w:lang w:val="ru-RU"/>
        </w:rPr>
        <w:t>Языки народов Российской Федерации - национальное богатство общества и государства</w:t>
      </w:r>
      <w:r w:rsidR="000C1D77">
        <w:rPr>
          <w:lang w:val="ru-RU"/>
        </w:rPr>
        <w:t>"</w:t>
      </w:r>
      <w:r w:rsidRPr="000C1D77">
        <w:rPr>
          <w:lang w:val="ru-RU"/>
        </w:rPr>
        <w:t xml:space="preserve">, научно-практические конференции, методологические семинары, </w:t>
      </w:r>
      <w:r w:rsidR="000C1D77" w:rsidRPr="000C1D77">
        <w:rPr>
          <w:lang w:val="ru-RU"/>
        </w:rPr>
        <w:t>"</w:t>
      </w:r>
      <w:r w:rsidRPr="000C1D77">
        <w:rPr>
          <w:lang w:val="ru-RU"/>
        </w:rPr>
        <w:t>круглые столы</w:t>
      </w:r>
      <w:r w:rsidR="000C1D77">
        <w:rPr>
          <w:lang w:val="ru-RU"/>
        </w:rPr>
        <w:t>"</w:t>
      </w:r>
      <w:r w:rsidRPr="000C1D77">
        <w:rPr>
          <w:lang w:val="ru-RU"/>
        </w:rPr>
        <w:t>, издаются монографии, учебники и учебные пособия, методическая литература, сборники научных статей.</w:t>
      </w:r>
    </w:p>
    <w:p w:rsidR="00EC7C43" w:rsidRPr="000C1D77" w:rsidRDefault="00EC7C43" w:rsidP="001F5E3D">
      <w:pPr>
        <w:pStyle w:val="SingleTxtG"/>
        <w:rPr>
          <w:lang w:val="ru-RU"/>
        </w:rPr>
      </w:pPr>
      <w:r w:rsidRPr="000C1D77">
        <w:rPr>
          <w:lang w:val="ru-RU"/>
        </w:rPr>
        <w:t>375.</w:t>
      </w:r>
      <w:r w:rsidRPr="000C1D77">
        <w:rPr>
          <w:lang w:val="ru-RU"/>
        </w:rPr>
        <w:tab/>
        <w:t>В соответствии с распоряжением Правительства Российской Федерации от 28 августа 2009 г. №1245-</w:t>
      </w:r>
      <w:r w:rsidRPr="00EC7C43">
        <w:rPr>
          <w:lang w:val="fr-CH"/>
        </w:rPr>
        <w:t>p</w:t>
      </w:r>
      <w:r w:rsidRPr="000C1D77">
        <w:rPr>
          <w:lang w:val="ru-RU"/>
        </w:rPr>
        <w:t xml:space="preserve"> об утверждении плана мероприятий по реализации в 2009-2011 годах Концепции устойчивого развития коренных малочисленных народов Севера, Сибири и Дальнего Востока Российской Федерации обеспечивает реализацию ряда мероприятий по сохранению и развитию языков коренных малочисленных народов.</w:t>
      </w:r>
    </w:p>
    <w:p w:rsidR="00EC7C43" w:rsidRPr="000C1D77" w:rsidRDefault="00EC7C43" w:rsidP="001F5E3D">
      <w:pPr>
        <w:pStyle w:val="SingleTxtG"/>
        <w:rPr>
          <w:lang w:val="ru-RU"/>
        </w:rPr>
      </w:pPr>
      <w:r w:rsidRPr="000C1D77">
        <w:rPr>
          <w:lang w:val="ru-RU"/>
        </w:rPr>
        <w:t>376.</w:t>
      </w:r>
      <w:r w:rsidRPr="000C1D77">
        <w:rPr>
          <w:lang w:val="ru-RU"/>
        </w:rPr>
        <w:tab/>
        <w:t>В частности, в 2010 году в соответствии с приказом Минобрнауки России от 15 октября 2010 г. № 1032 была организована закупка и поставка учебной литературы на языках коренных малочисленных народов Севера. Учебники, учебно-методические пособия, словари, художественная и другая литература изданы на родных языках коренных малочисленных народов Крайнего Севера, Сибири и Дальнего Востока, а именно: ненецкий, казымский и шурышкарский диалекты, нгасанский, тофаларский, навхский, нанайский, орочский, удэгейский, эвенкийский, селькупский, саамский.</w:t>
      </w:r>
    </w:p>
    <w:p w:rsidR="00EC7C43" w:rsidRPr="000C1D77" w:rsidRDefault="00EC7C43" w:rsidP="001F5E3D">
      <w:pPr>
        <w:pStyle w:val="SingleTxtG"/>
        <w:rPr>
          <w:lang w:val="ru-RU"/>
        </w:rPr>
      </w:pPr>
      <w:r w:rsidRPr="000C1D77">
        <w:rPr>
          <w:lang w:val="ru-RU"/>
        </w:rPr>
        <w:t>377.</w:t>
      </w:r>
      <w:r w:rsidRPr="000C1D77">
        <w:rPr>
          <w:lang w:val="ru-RU"/>
        </w:rPr>
        <w:tab/>
        <w:t xml:space="preserve">Во исполнение распоряжения Правительства Российской Федерации от 28 декабря 2011 г № 2455-р в рамках реализации комплекса мер по проведению в Российской Федерации </w:t>
      </w:r>
      <w:r w:rsidRPr="00EC7C43">
        <w:rPr>
          <w:lang w:val="fr-CH"/>
        </w:rPr>
        <w:t>II</w:t>
      </w:r>
      <w:r w:rsidRPr="000C1D77">
        <w:rPr>
          <w:lang w:val="ru-RU"/>
        </w:rPr>
        <w:t xml:space="preserve"> Международного десятилетия коренных народов мира в 2011-2014 годах проведен (2010 и 2011 год) мониторинг функционирования языков коренных малочисленных народов Российской Федерации в образовательных учреждениях. Мониторинг проводился с целью выявления текущего состояния функционирования родных языков и повышения качества их преподавания в образовательных учреждениях и учреждениях подготовки педагогических кадров.</w:t>
      </w:r>
    </w:p>
    <w:p w:rsidR="00EC7C43" w:rsidRPr="000C1D77" w:rsidRDefault="00EC7C43" w:rsidP="001F5E3D">
      <w:pPr>
        <w:pStyle w:val="SingleTxtG"/>
        <w:rPr>
          <w:lang w:val="ru-RU"/>
        </w:rPr>
      </w:pPr>
      <w:r w:rsidRPr="000C1D77">
        <w:rPr>
          <w:lang w:val="ru-RU"/>
        </w:rPr>
        <w:t>378.</w:t>
      </w:r>
      <w:r w:rsidRPr="000C1D77">
        <w:rPr>
          <w:lang w:val="ru-RU"/>
        </w:rPr>
        <w:tab/>
        <w:t xml:space="preserve">В соответствии с договорами образовательных учреждений (Российский государственный педагогический университет имени А.И. Герцена, Якутский государственный университет имени </w:t>
      </w:r>
      <w:r w:rsidRPr="00EC7C43">
        <w:rPr>
          <w:lang w:val="fr-CH"/>
        </w:rPr>
        <w:t>M</w:t>
      </w:r>
      <w:r w:rsidRPr="000C1D77">
        <w:rPr>
          <w:lang w:val="ru-RU"/>
        </w:rPr>
        <w:t>.</w:t>
      </w:r>
      <w:r w:rsidRPr="00EC7C43">
        <w:rPr>
          <w:lang w:val="fr-CH"/>
        </w:rPr>
        <w:t>K</w:t>
      </w:r>
      <w:r w:rsidRPr="000C1D77">
        <w:rPr>
          <w:lang w:val="ru-RU"/>
        </w:rPr>
        <w:t>. Амосова, Дальневосточный государственный университет, Югорский государственный университет и др.) с органами государственной власти и органами местного самоуправления реализуется целевой прием представителей коренных малочисленных народов Севера, Сибири и Дальнего Востока Российской Федерации.</w:t>
      </w:r>
    </w:p>
    <w:p w:rsidR="00EC7C43" w:rsidRPr="000C1D77" w:rsidRDefault="00EC7C43" w:rsidP="001F5E3D">
      <w:pPr>
        <w:pStyle w:val="SingleTxtG"/>
        <w:rPr>
          <w:lang w:val="ru-RU"/>
        </w:rPr>
      </w:pPr>
      <w:r w:rsidRPr="000C1D77">
        <w:rPr>
          <w:lang w:val="ru-RU"/>
        </w:rPr>
        <w:t>379.</w:t>
      </w:r>
      <w:r w:rsidRPr="000C1D77">
        <w:rPr>
          <w:lang w:val="ru-RU"/>
        </w:rPr>
        <w:tab/>
        <w:t xml:space="preserve">Ежегодно проводятся различные конференции, семинары, симпозиумы и иные мероприятия в сфере этнокультурного развития коренных малочисленных народов Севера, Сибири и Дальнего Востока Российской Федерации. В частности, 18-19 октября 2011 г. в Сыктывкаре состоялся Межрегиональный семинар </w:t>
      </w:r>
      <w:r w:rsidR="000C1D77" w:rsidRPr="000C1D77">
        <w:rPr>
          <w:lang w:val="ru-RU"/>
        </w:rPr>
        <w:t>"</w:t>
      </w:r>
      <w:r w:rsidRPr="000C1D77">
        <w:rPr>
          <w:lang w:val="ru-RU"/>
        </w:rPr>
        <w:t>Родные языки коренных малочисленных народов Севера, Сибири и Дальнего Востока Российской Федерации, их функционирование в образовательных учреждениях в настоящее время: результаты мониторинга</w:t>
      </w:r>
      <w:r w:rsidR="000C1D77">
        <w:rPr>
          <w:lang w:val="ru-RU"/>
        </w:rPr>
        <w:t>"</w:t>
      </w:r>
      <w:r w:rsidRPr="000C1D77">
        <w:rPr>
          <w:lang w:val="ru-RU"/>
        </w:rPr>
        <w:t xml:space="preserve">. </w:t>
      </w:r>
    </w:p>
    <w:p w:rsidR="00EC7C43" w:rsidRPr="000C1D77" w:rsidRDefault="00EC7C43" w:rsidP="001F5E3D">
      <w:pPr>
        <w:pStyle w:val="SingleTxtG"/>
        <w:rPr>
          <w:lang w:val="ru-RU"/>
        </w:rPr>
      </w:pPr>
      <w:r w:rsidRPr="000C1D77">
        <w:rPr>
          <w:lang w:val="ru-RU"/>
        </w:rPr>
        <w:t>380.</w:t>
      </w:r>
      <w:r w:rsidRPr="000C1D77">
        <w:rPr>
          <w:lang w:val="ru-RU"/>
        </w:rPr>
        <w:tab/>
        <w:t>В ходе семинара подготовлены рекомендации по реализации языковой образовательной политики в местах традиционного проживания и традиционной хозяйственной деятельности коренных малочисленных народов Севера, разработано методическое пособие по созданию рабочих программ по языкам коренных малочисленных народов Севера в статусе родного с учетом требований федерального государственного образовательного стандарта для начального общего образования.</w:t>
      </w:r>
    </w:p>
    <w:p w:rsidR="00EC7C43" w:rsidRPr="000C1D77" w:rsidRDefault="00EC7C43" w:rsidP="001F5E3D">
      <w:pPr>
        <w:pStyle w:val="SingleTxtG"/>
        <w:rPr>
          <w:lang w:val="ru-RU"/>
        </w:rPr>
      </w:pPr>
      <w:r w:rsidRPr="000C1D77">
        <w:rPr>
          <w:lang w:val="ru-RU"/>
        </w:rPr>
        <w:t>381.</w:t>
      </w:r>
      <w:r w:rsidRPr="000C1D77">
        <w:rPr>
          <w:lang w:val="ru-RU"/>
        </w:rPr>
        <w:tab/>
        <w:t>В системе МВД России в целях выполнения положений статьи 7 Международной конвенции о ликвидации всех форм расовой дискриминации в 2006-2011 гг. проводились следующие мероприятия:</w:t>
      </w:r>
    </w:p>
    <w:p w:rsidR="00EC7C43" w:rsidRPr="000C1D77" w:rsidRDefault="00F56537" w:rsidP="00CA4EF0">
      <w:pPr>
        <w:pStyle w:val="SingleTxtG"/>
        <w:ind w:firstLine="567"/>
        <w:rPr>
          <w:lang w:val="ru-RU"/>
        </w:rPr>
      </w:pPr>
      <w:r>
        <w:rPr>
          <w:lang w:val="fr-CH"/>
        </w:rPr>
        <w:t>a</w:t>
      </w:r>
      <w:r w:rsidR="00EC7C43" w:rsidRPr="000C1D77">
        <w:rPr>
          <w:lang w:val="ru-RU"/>
        </w:rPr>
        <w:t>)</w:t>
      </w:r>
      <w:r w:rsidR="00EC7C43" w:rsidRPr="000C1D77">
        <w:rPr>
          <w:lang w:val="ru-RU"/>
        </w:rPr>
        <w:tab/>
        <w:t>В образовательном процессе были использованы учебные материалы, направленные на изучение эффективных мер по противодействию этнической и религиозной нетерпимости, ксенофобии и национализму, устранение правового нигилизма.</w:t>
      </w:r>
      <w:r w:rsidR="00CA4EF0" w:rsidRPr="000C1D77">
        <w:rPr>
          <w:lang w:val="ru-RU"/>
        </w:rPr>
        <w:t xml:space="preserve"> </w:t>
      </w:r>
      <w:r w:rsidR="00EC7C43" w:rsidRPr="000C1D77">
        <w:rPr>
          <w:lang w:val="ru-RU"/>
        </w:rPr>
        <w:t xml:space="preserve">Теоретические, социально-политические и культурологические аспекты межэтнических и межконфессиональных отношений, способы и формы противодействия экстремизму, этнической и религиозной нетерпимости, ксенофобии и национализму, формирование у сотрудников органов внутренних дел Российской Федерации этнической и конфессиональной толерантности раскрывались и изучались в рамках учебных дисциплин: </w:t>
      </w:r>
      <w:r w:rsidR="000C1D77" w:rsidRPr="000C1D77">
        <w:rPr>
          <w:lang w:val="ru-RU"/>
        </w:rPr>
        <w:t>"</w:t>
      </w:r>
      <w:r w:rsidR="00EC7C43" w:rsidRPr="000C1D77">
        <w:rPr>
          <w:lang w:val="ru-RU"/>
        </w:rPr>
        <w:t>Политология</w:t>
      </w:r>
      <w:r w:rsidR="000C1D77">
        <w:rPr>
          <w:lang w:val="ru-RU"/>
        </w:rPr>
        <w:t>"</w:t>
      </w:r>
      <w:r w:rsidR="00EC7C43" w:rsidRPr="000C1D77">
        <w:rPr>
          <w:lang w:val="ru-RU"/>
        </w:rPr>
        <w:t xml:space="preserve">, </w:t>
      </w:r>
      <w:r w:rsidR="000C1D77" w:rsidRPr="000C1D77">
        <w:rPr>
          <w:lang w:val="ru-RU"/>
        </w:rPr>
        <w:t>"</w:t>
      </w:r>
      <w:r w:rsidR="00EC7C43" w:rsidRPr="000C1D77">
        <w:rPr>
          <w:lang w:val="ru-RU"/>
        </w:rPr>
        <w:t>Социология</w:t>
      </w:r>
      <w:r w:rsidR="000C1D77">
        <w:rPr>
          <w:lang w:val="ru-RU"/>
        </w:rPr>
        <w:t>"</w:t>
      </w:r>
      <w:r w:rsidR="00EC7C43" w:rsidRPr="000C1D77">
        <w:rPr>
          <w:lang w:val="ru-RU"/>
        </w:rPr>
        <w:t xml:space="preserve">, </w:t>
      </w:r>
      <w:r w:rsidR="000C1D77" w:rsidRPr="000C1D77">
        <w:rPr>
          <w:lang w:val="ru-RU"/>
        </w:rPr>
        <w:t>"</w:t>
      </w:r>
      <w:r w:rsidR="00EC7C43" w:rsidRPr="000C1D77">
        <w:rPr>
          <w:lang w:val="ru-RU"/>
        </w:rPr>
        <w:t>Культурология</w:t>
      </w:r>
      <w:r w:rsidR="000C1D77">
        <w:rPr>
          <w:lang w:val="ru-RU"/>
        </w:rPr>
        <w:t>"</w:t>
      </w:r>
      <w:r w:rsidR="00EC7C43" w:rsidRPr="000C1D77">
        <w:rPr>
          <w:lang w:val="ru-RU"/>
        </w:rPr>
        <w:t xml:space="preserve">, </w:t>
      </w:r>
      <w:r w:rsidR="000C1D77" w:rsidRPr="000C1D77">
        <w:rPr>
          <w:lang w:val="ru-RU"/>
        </w:rPr>
        <w:t>"</w:t>
      </w:r>
      <w:r w:rsidR="00EC7C43" w:rsidRPr="000C1D77">
        <w:rPr>
          <w:lang w:val="ru-RU"/>
        </w:rPr>
        <w:t>Юридическая психоло</w:t>
      </w:r>
      <w:r w:rsidR="000B3ED8" w:rsidRPr="000C1D77">
        <w:rPr>
          <w:lang w:val="ru-RU"/>
        </w:rPr>
        <w:t>гия</w:t>
      </w:r>
      <w:r w:rsidR="000C1D77">
        <w:rPr>
          <w:lang w:val="ru-RU"/>
        </w:rPr>
        <w:t>"</w:t>
      </w:r>
      <w:r w:rsidR="000B3ED8" w:rsidRPr="000C1D77">
        <w:rPr>
          <w:lang w:val="ru-RU"/>
        </w:rPr>
        <w:t xml:space="preserve">, </w:t>
      </w:r>
      <w:r w:rsidR="000C1D77" w:rsidRPr="000C1D77">
        <w:rPr>
          <w:lang w:val="ru-RU"/>
        </w:rPr>
        <w:t>"</w:t>
      </w:r>
      <w:r w:rsidR="000B3ED8" w:rsidRPr="000C1D77">
        <w:rPr>
          <w:lang w:val="ru-RU"/>
        </w:rPr>
        <w:t>Этнопсихология</w:t>
      </w:r>
      <w:r w:rsidR="000C1D77">
        <w:rPr>
          <w:lang w:val="ru-RU"/>
        </w:rPr>
        <w:t>"</w:t>
      </w:r>
      <w:r w:rsidR="000B3ED8" w:rsidRPr="000C1D77">
        <w:rPr>
          <w:lang w:val="ru-RU"/>
        </w:rPr>
        <w:t xml:space="preserve"> и других;</w:t>
      </w:r>
    </w:p>
    <w:p w:rsidR="00CA4EF0" w:rsidRPr="000C1D77" w:rsidRDefault="00F56537" w:rsidP="001F5E3D">
      <w:pPr>
        <w:pStyle w:val="SingleTxtG"/>
        <w:ind w:firstLine="567"/>
        <w:rPr>
          <w:lang w:val="ru-RU"/>
        </w:rPr>
      </w:pPr>
      <w:r>
        <w:rPr>
          <w:lang w:val="fr-CH"/>
        </w:rPr>
        <w:t>b</w:t>
      </w:r>
      <w:r w:rsidR="00EC7C43" w:rsidRPr="000C1D77">
        <w:rPr>
          <w:lang w:val="ru-RU"/>
        </w:rPr>
        <w:t>)</w:t>
      </w:r>
      <w:r w:rsidR="00EC7C43" w:rsidRPr="000C1D77">
        <w:rPr>
          <w:lang w:val="ru-RU"/>
        </w:rPr>
        <w:tab/>
        <w:t xml:space="preserve">В 2011 году Министерством внутренних дел Российской Федерации разработано 7 федеральных государственных образовательных стандартов высшего профессионального образования (далее - ФГОС ВПО) по специальностям: 031001.65 Правоохранительная деятельность; 030901.65 Правовое обеспечение национальной безопасности; 030301.65 Психология служебной деятельности; 050407.65 Педагогика и психология девиантного поведения; 080101.65 Экономическая безопасность; 090915.65 Безопасность информационных технологий в правоохранительной сфере; 031003.65 Судебная экспертиза. Указанные ФГОС ВПО предусматривают компетенции, которыми должен обладать выпускник, в том числе способность к толерантному поведению, к социальному и профессиональному взаимодействию с учетом этнокультурных и конфессиональных различий, к работе в коллективе, кооперации с коллегами, к предупреждению и конструктивному разрешению конфликтных ситуаций в процессе профессиональной деятельности, а также иные необходимые общекультурные и профессиональные </w:t>
      </w:r>
      <w:r w:rsidR="00CA4EF0" w:rsidRPr="000C1D77">
        <w:rPr>
          <w:lang w:val="ru-RU"/>
        </w:rPr>
        <w:t>компетенции</w:t>
      </w:r>
      <w:r w:rsidR="000B3ED8" w:rsidRPr="000C1D77">
        <w:rPr>
          <w:lang w:val="ru-RU"/>
        </w:rPr>
        <w:t>;</w:t>
      </w:r>
    </w:p>
    <w:p w:rsidR="00EC7C43" w:rsidRPr="000C1D77" w:rsidRDefault="00F56537" w:rsidP="001F5E3D">
      <w:pPr>
        <w:pStyle w:val="SingleTxtG"/>
        <w:ind w:firstLine="567"/>
        <w:rPr>
          <w:lang w:val="ru-RU"/>
        </w:rPr>
      </w:pPr>
      <w:r>
        <w:rPr>
          <w:lang w:val="fr-CH"/>
        </w:rPr>
        <w:t>c</w:t>
      </w:r>
      <w:r w:rsidR="00EC7C43" w:rsidRPr="000C1D77">
        <w:rPr>
          <w:lang w:val="ru-RU"/>
        </w:rPr>
        <w:t>)</w:t>
      </w:r>
      <w:r w:rsidR="00EC7C43" w:rsidRPr="000C1D77">
        <w:rPr>
          <w:lang w:val="ru-RU"/>
        </w:rPr>
        <w:tab/>
        <w:t>В ходе проведения мероприятий морально-психологической, нравственно-патриотической направленности рассматривались вопросы, связанные с противодействием этнической и религиозной нетерпимости, ксенофобии и национализму. Во время встреч личного состава образовательных учреждений МВД России с ветеранами органов внутренних дел Российской Федерации, сотрудниками подразделений центрального аппарата МВД России и территориальных органов МВД России традиционными вопросами, выносимыми на обсуждение, являлись проблемы межэтнических отношений, проявления толерантности, уважения религиозных чувств граждан и их этнической самоидентификации</w:t>
      </w:r>
      <w:r w:rsidR="000B3ED8" w:rsidRPr="000C1D77">
        <w:rPr>
          <w:lang w:val="ru-RU"/>
        </w:rPr>
        <w:t>;</w:t>
      </w:r>
    </w:p>
    <w:p w:rsidR="00EC7C43" w:rsidRPr="000C1D77" w:rsidRDefault="00F56537" w:rsidP="001F5E3D">
      <w:pPr>
        <w:pStyle w:val="SingleTxtG"/>
        <w:ind w:firstLine="567"/>
        <w:rPr>
          <w:lang w:val="ru-RU"/>
        </w:rPr>
      </w:pPr>
      <w:r>
        <w:t>d</w:t>
      </w:r>
      <w:r w:rsidR="00EC7C43" w:rsidRPr="000C1D77">
        <w:rPr>
          <w:lang w:val="ru-RU"/>
        </w:rPr>
        <w:t>)</w:t>
      </w:r>
      <w:r w:rsidR="00EC7C43" w:rsidRPr="000C1D77">
        <w:rPr>
          <w:lang w:val="ru-RU"/>
        </w:rPr>
        <w:tab/>
        <w:t>Сотрудниками подразделений психологического обеспечения образовательных учреждений МВД России постоянно проводились индивидуальные беседы и консультации с обучающимися, имеющими конфликтные взаимоотношения в коллективе, проявляющими повышенную эмоциональную напряженность, а также тренинги в учебных группах по обучению навыкам эффективной коммуникации</w:t>
      </w:r>
      <w:r w:rsidR="000B3ED8" w:rsidRPr="000C1D77">
        <w:rPr>
          <w:lang w:val="ru-RU"/>
        </w:rPr>
        <w:t>;</w:t>
      </w:r>
    </w:p>
    <w:p w:rsidR="00EC7C43" w:rsidRPr="000C1D77" w:rsidRDefault="00F56537" w:rsidP="001F5E3D">
      <w:pPr>
        <w:pStyle w:val="SingleTxtG"/>
        <w:ind w:firstLine="567"/>
        <w:rPr>
          <w:lang w:val="ru-RU"/>
        </w:rPr>
      </w:pPr>
      <w:r>
        <w:t>e</w:t>
      </w:r>
      <w:r w:rsidR="00EC7C43" w:rsidRPr="000C1D77">
        <w:rPr>
          <w:lang w:val="ru-RU"/>
        </w:rPr>
        <w:t>)</w:t>
      </w:r>
      <w:r w:rsidR="00EC7C43" w:rsidRPr="000C1D77">
        <w:rPr>
          <w:lang w:val="ru-RU"/>
        </w:rPr>
        <w:tab/>
        <w:t xml:space="preserve">На базе образовательных учреждений МВД России организуются научно-практические конференции и </w:t>
      </w:r>
      <w:r w:rsidR="000C1D77" w:rsidRPr="000C1D77">
        <w:rPr>
          <w:lang w:val="ru-RU"/>
        </w:rPr>
        <w:t>"</w:t>
      </w:r>
      <w:r w:rsidR="00EC7C43" w:rsidRPr="000C1D77">
        <w:rPr>
          <w:lang w:val="ru-RU"/>
        </w:rPr>
        <w:t>круглые столы</w:t>
      </w:r>
      <w:r w:rsidR="000C1D77">
        <w:rPr>
          <w:lang w:val="ru-RU"/>
        </w:rPr>
        <w:t>"</w:t>
      </w:r>
      <w:r w:rsidR="00EC7C43" w:rsidRPr="000C1D77">
        <w:rPr>
          <w:lang w:val="ru-RU"/>
        </w:rPr>
        <w:t xml:space="preserve">, посвященные проблемам противодействия экстремизму, этнической и религиозной нетерпимости, ксенофобии и национализму, например: </w:t>
      </w:r>
      <w:r w:rsidR="000C1D77" w:rsidRPr="000C1D77">
        <w:rPr>
          <w:lang w:val="ru-RU"/>
        </w:rPr>
        <w:t>"</w:t>
      </w:r>
      <w:r w:rsidR="00EC7C43" w:rsidRPr="000C1D77">
        <w:rPr>
          <w:lang w:val="ru-RU"/>
        </w:rPr>
        <w:t>Экстремизм в России: понятие, причины, методы и способы противодействия</w:t>
      </w:r>
      <w:r w:rsidR="000C1D77">
        <w:rPr>
          <w:lang w:val="ru-RU"/>
        </w:rPr>
        <w:t>"</w:t>
      </w:r>
      <w:r w:rsidR="00EC7C43" w:rsidRPr="000C1D77">
        <w:rPr>
          <w:lang w:val="ru-RU"/>
        </w:rPr>
        <w:t xml:space="preserve"> (Нижегородская академия МВД России 24.01.2011), </w:t>
      </w:r>
      <w:r w:rsidR="000C1D77" w:rsidRPr="000C1D77">
        <w:rPr>
          <w:lang w:val="ru-RU"/>
        </w:rPr>
        <w:t>"</w:t>
      </w:r>
      <w:r w:rsidR="00EC7C43" w:rsidRPr="000C1D77">
        <w:rPr>
          <w:lang w:val="ru-RU"/>
        </w:rPr>
        <w:t>Факторы, условия и методы поддержки гармоничного межнационального взаимодействия, противодействие возникновению экстремистских тенденций в современном российском обществе</w:t>
      </w:r>
      <w:r w:rsidR="000C1D77">
        <w:rPr>
          <w:lang w:val="ru-RU"/>
        </w:rPr>
        <w:t>"</w:t>
      </w:r>
      <w:r w:rsidR="00EC7C43" w:rsidRPr="000C1D77">
        <w:rPr>
          <w:lang w:val="ru-RU"/>
        </w:rPr>
        <w:t xml:space="preserve"> (Воронежский институт МВД России 28.04.2011) другие.</w:t>
      </w:r>
    </w:p>
    <w:p w:rsidR="00EC7C43" w:rsidRPr="000C1D77" w:rsidRDefault="00EC7C43" w:rsidP="001F5E3D">
      <w:pPr>
        <w:pStyle w:val="SingleTxtG"/>
        <w:rPr>
          <w:lang w:val="ru-RU"/>
        </w:rPr>
      </w:pPr>
      <w:r w:rsidRPr="000C1D77">
        <w:rPr>
          <w:lang w:val="ru-RU"/>
        </w:rPr>
        <w:t>382.</w:t>
      </w:r>
      <w:r w:rsidRPr="000C1D77">
        <w:rPr>
          <w:lang w:val="ru-RU"/>
        </w:rPr>
        <w:tab/>
        <w:t xml:space="preserve">В сфере образования также осуществляется повышение квалификации прокурорских работников, работающих в области межнациональных отношений и противодействия экстремизму. Так, в ноябре 2010 года был проведен совместно с Академией Генеральной прокуратуры семинар с заместителями субъектов РФ на тему: </w:t>
      </w:r>
      <w:r w:rsidR="000C1D77" w:rsidRPr="000C1D77">
        <w:rPr>
          <w:lang w:val="ru-RU"/>
        </w:rPr>
        <w:t>"</w:t>
      </w:r>
      <w:r w:rsidRPr="000C1D77">
        <w:rPr>
          <w:lang w:val="ru-RU"/>
        </w:rPr>
        <w:t>О разработке комплекса мер по выявлению и изъятию из оборота печатной продукции, аудио- и видеоматериалов, содержание которых направлено на разжигание национальной, расовой и религиозной вражды</w:t>
      </w:r>
      <w:r w:rsidR="000C1D77">
        <w:rPr>
          <w:lang w:val="ru-RU"/>
        </w:rPr>
        <w:t>"</w:t>
      </w:r>
      <w:r w:rsidRPr="000C1D77">
        <w:rPr>
          <w:lang w:val="ru-RU"/>
        </w:rPr>
        <w:t>.</w:t>
      </w:r>
    </w:p>
    <w:p w:rsidR="00EC7C43" w:rsidRPr="000C1D77" w:rsidRDefault="00EC7C43" w:rsidP="001F5E3D">
      <w:pPr>
        <w:pStyle w:val="SingleTxtG"/>
        <w:rPr>
          <w:lang w:val="ru-RU"/>
        </w:rPr>
      </w:pPr>
      <w:r w:rsidRPr="000C1D77">
        <w:rPr>
          <w:lang w:val="ru-RU"/>
        </w:rPr>
        <w:t>383.</w:t>
      </w:r>
      <w:r w:rsidRPr="000C1D77">
        <w:rPr>
          <w:lang w:val="ru-RU"/>
        </w:rPr>
        <w:tab/>
        <w:t>В целях повышения квалификации работников прокуратур субъектов Российской Федерации на постоянной основе проводятся лекции в Академии Генеральной прокуратуры (ок. 84 чел каждые полгода).</w:t>
      </w:r>
    </w:p>
    <w:p w:rsidR="00EC7C43" w:rsidRPr="000C1D77" w:rsidRDefault="00EC7C43" w:rsidP="001F5E3D">
      <w:pPr>
        <w:pStyle w:val="SingleTxtG"/>
        <w:rPr>
          <w:lang w:val="ru-RU"/>
        </w:rPr>
      </w:pPr>
      <w:r w:rsidRPr="000C1D77">
        <w:rPr>
          <w:lang w:val="ru-RU"/>
        </w:rPr>
        <w:t>384.</w:t>
      </w:r>
      <w:r w:rsidRPr="000C1D77">
        <w:rPr>
          <w:lang w:val="ru-RU"/>
        </w:rPr>
        <w:tab/>
        <w:t>Проводится также стажировка работников прокуратур субъектов Российской Федерации по вопросам исполнения законов о федеральной безопасности, законодательства о межнациональных отношениях и противодействии экстремизму (около 15 сотрудников каждые полгода).</w:t>
      </w:r>
    </w:p>
    <w:p w:rsidR="00EC7C43" w:rsidRPr="000C1D77" w:rsidRDefault="00EC7C43" w:rsidP="001F5E3D">
      <w:pPr>
        <w:pStyle w:val="SingleTxtG"/>
        <w:rPr>
          <w:lang w:val="ru-RU"/>
        </w:rPr>
      </w:pPr>
      <w:r w:rsidRPr="000C1D77">
        <w:rPr>
          <w:lang w:val="ru-RU"/>
        </w:rPr>
        <w:t>385.</w:t>
      </w:r>
      <w:r w:rsidRPr="000C1D77">
        <w:rPr>
          <w:lang w:val="ru-RU"/>
        </w:rPr>
        <w:tab/>
        <w:t xml:space="preserve">Кроме того в целях оказания методической и практической помощи прокурорам субъектов Российской Федерации направляются информационные письма </w:t>
      </w:r>
      <w:r w:rsidR="000C1D77" w:rsidRPr="000C1D77">
        <w:rPr>
          <w:lang w:val="ru-RU"/>
        </w:rPr>
        <w:t>"</w:t>
      </w:r>
      <w:r w:rsidRPr="000C1D77">
        <w:rPr>
          <w:lang w:val="ru-RU"/>
        </w:rPr>
        <w:t>О совершенствовании прокурорского надзора за исполнением законодательства о противодействии экстремизму органами государственной власти субъектов Российской Федерации и органами самоуправления</w:t>
      </w:r>
      <w:r w:rsidR="000C1D77">
        <w:rPr>
          <w:lang w:val="ru-RU"/>
        </w:rPr>
        <w:t>"</w:t>
      </w:r>
      <w:r w:rsidRPr="000C1D77">
        <w:rPr>
          <w:lang w:val="ru-RU"/>
        </w:rPr>
        <w:t xml:space="preserve">. В таких письмам прокурорам предлагалось обеспечить принятие органами государственной власти субъектов Российской Федерации и органами местного самоуправления дополнительных мер по совершенствованию мониторинга состояния межэтнических и этноконфессиональных отношений в целях выявления рисков дестабилизации межэтнических отношений и комплексной оценки их потенциальной конфликтогенности. Также было рекомендовано организовать изучение действующих программ и обеспечить разработку новых, которые бы учитывали принятие в приоритетном порядке профилактических, в том числе пропагандистских и воспитательных мер, направленных на предупреждение экстремистской деятельности. </w:t>
      </w:r>
    </w:p>
    <w:p w:rsidR="00EC7C43" w:rsidRPr="000C1D77" w:rsidRDefault="00EC7C43" w:rsidP="001F5E3D">
      <w:pPr>
        <w:pStyle w:val="SingleTxtG"/>
        <w:rPr>
          <w:lang w:val="ru-RU"/>
        </w:rPr>
      </w:pPr>
      <w:r w:rsidRPr="000C1D77">
        <w:rPr>
          <w:lang w:val="ru-RU"/>
        </w:rPr>
        <w:t>386.</w:t>
      </w:r>
      <w:r w:rsidRPr="000C1D77">
        <w:rPr>
          <w:lang w:val="ru-RU"/>
        </w:rPr>
        <w:tab/>
        <w:t>Для оказания комплексной методической поддержки профессиональной служебной деятельности гражданских служащих, занимающихся вопросами межэтнических и межконфессиональных отношений, в 2011 году Минздравсоцразвития России с участием Минрегиона России и с привлечением специалистов Российской академии народного хозяйства и государственной службы при Президенте Российской Федерации подготовлен целый ряд учебно-методических материалов:</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учебно-методическое пособие </w:t>
      </w:r>
      <w:r w:rsidR="000C1D77">
        <w:rPr>
          <w:lang w:val="ru-RU"/>
        </w:rPr>
        <w:t>"</w:t>
      </w:r>
      <w:r w:rsidR="00EC7C43" w:rsidRPr="00454118">
        <w:rPr>
          <w:lang w:val="ru-RU"/>
        </w:rPr>
        <w:t>Профилактика экстремизма в области межэтнических и межконфессиональных отношений</w:t>
      </w:r>
      <w:r w:rsidR="000C1D77">
        <w:rPr>
          <w:lang w:val="ru-RU"/>
        </w:rPr>
        <w:t>"</w:t>
      </w:r>
      <w:r w:rsidR="00EC7C43" w:rsidRPr="00454118">
        <w:rPr>
          <w:lang w:val="ru-RU"/>
        </w:rPr>
        <w:t xml:space="preserve">; </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магистерская программа </w:t>
      </w:r>
      <w:r w:rsidR="000C1D77">
        <w:rPr>
          <w:lang w:val="ru-RU"/>
        </w:rPr>
        <w:t>"</w:t>
      </w:r>
      <w:r w:rsidR="00EC7C43" w:rsidRPr="00454118">
        <w:rPr>
          <w:lang w:val="ru-RU"/>
        </w:rPr>
        <w:t>Национальные и федеративные отношения</w:t>
      </w:r>
      <w:r w:rsidR="000C1D77">
        <w:rPr>
          <w:lang w:val="ru-RU"/>
        </w:rPr>
        <w:t>"</w:t>
      </w:r>
      <w:r w:rsidR="00EC7C43" w:rsidRPr="00454118">
        <w:rPr>
          <w:lang w:val="ru-RU"/>
        </w:rPr>
        <w:t xml:space="preserve">; </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магистерская программа </w:t>
      </w:r>
      <w:r w:rsidR="000C1D77">
        <w:rPr>
          <w:lang w:val="ru-RU"/>
        </w:rPr>
        <w:t>"</w:t>
      </w:r>
      <w:r w:rsidR="00EC7C43" w:rsidRPr="00454118">
        <w:rPr>
          <w:lang w:val="ru-RU"/>
        </w:rPr>
        <w:t>Безопасность межконфессиональных и межэтнических отношений</w:t>
      </w:r>
      <w:r w:rsidR="000C1D77">
        <w:rPr>
          <w:lang w:val="ru-RU"/>
        </w:rPr>
        <w:t>"</w:t>
      </w:r>
      <w:r w:rsidR="00EC7C43" w:rsidRPr="00454118">
        <w:rPr>
          <w:lang w:val="ru-RU"/>
        </w:rPr>
        <w:t xml:space="preserve">; </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программа повышения квалификации </w:t>
      </w:r>
      <w:r w:rsidR="000C1D77">
        <w:rPr>
          <w:lang w:val="ru-RU"/>
        </w:rPr>
        <w:t>"</w:t>
      </w:r>
      <w:r w:rsidR="00EC7C43" w:rsidRPr="00454118">
        <w:rPr>
          <w:lang w:val="ru-RU"/>
        </w:rPr>
        <w:t>Национальные, федеративные и межрелигиозные отношения</w:t>
      </w:r>
      <w:r w:rsidR="000C1D77">
        <w:rPr>
          <w:lang w:val="ru-RU"/>
        </w:rPr>
        <w:t>"</w:t>
      </w:r>
      <w:r w:rsidR="00EC7C43" w:rsidRPr="00454118">
        <w:rPr>
          <w:lang w:val="ru-RU"/>
        </w:rPr>
        <w:t xml:space="preserve">; </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программа повышения квалификации </w:t>
      </w:r>
      <w:r w:rsidR="000C1D77">
        <w:rPr>
          <w:lang w:val="ru-RU"/>
        </w:rPr>
        <w:t>"</w:t>
      </w:r>
      <w:r w:rsidR="00EC7C43" w:rsidRPr="00454118">
        <w:rPr>
          <w:lang w:val="ru-RU"/>
        </w:rPr>
        <w:t>Государственное управление межконфессиональными и этнонациональными отношениями</w:t>
      </w:r>
      <w:r w:rsidR="000C1D77">
        <w:rPr>
          <w:lang w:val="ru-RU"/>
        </w:rPr>
        <w:t>"</w:t>
      </w:r>
      <w:r w:rsidR="00EC7C43" w:rsidRPr="00454118">
        <w:rPr>
          <w:lang w:val="ru-RU"/>
        </w:rPr>
        <w:t xml:space="preserve">; </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программа повышения квалификации </w:t>
      </w:r>
      <w:r w:rsidR="000C1D77">
        <w:rPr>
          <w:lang w:val="ru-RU"/>
        </w:rPr>
        <w:t>"</w:t>
      </w:r>
      <w:r w:rsidR="00EC7C43" w:rsidRPr="00454118">
        <w:rPr>
          <w:lang w:val="ru-RU"/>
        </w:rPr>
        <w:t>Государственно-конфессиональные отношения в России: современное состояние, пути совершенствования</w:t>
      </w:r>
      <w:r w:rsidR="000C1D77">
        <w:rPr>
          <w:lang w:val="ru-RU"/>
        </w:rPr>
        <w:t>"</w:t>
      </w:r>
      <w:r w:rsidR="00EC7C43" w:rsidRPr="00454118">
        <w:rPr>
          <w:lang w:val="ru-RU"/>
        </w:rPr>
        <w:t xml:space="preserve">; </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программа повышения квалификации </w:t>
      </w:r>
      <w:r w:rsidR="000C1D77">
        <w:rPr>
          <w:lang w:val="ru-RU"/>
        </w:rPr>
        <w:t>"</w:t>
      </w:r>
      <w:r w:rsidR="00EC7C43" w:rsidRPr="00454118">
        <w:rPr>
          <w:lang w:val="ru-RU"/>
        </w:rPr>
        <w:t>Основы государственной политики России в сфере свободы совести и вероисповедания</w:t>
      </w:r>
      <w:r w:rsidR="000C1D77">
        <w:rPr>
          <w:lang w:val="ru-RU"/>
        </w:rPr>
        <w:t>"</w:t>
      </w:r>
      <w:r w:rsidR="00EC7C43" w:rsidRPr="00454118">
        <w:rPr>
          <w:lang w:val="ru-RU"/>
        </w:rPr>
        <w:t xml:space="preserve">; </w:t>
      </w:r>
    </w:p>
    <w:p w:rsidR="00845C32"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программа повышения квалификации </w:t>
      </w:r>
      <w:r w:rsidR="000C1D77">
        <w:rPr>
          <w:lang w:val="ru-RU"/>
        </w:rPr>
        <w:t>"</w:t>
      </w:r>
      <w:r w:rsidR="00EC7C43" w:rsidRPr="00454118">
        <w:rPr>
          <w:lang w:val="ru-RU"/>
        </w:rPr>
        <w:t>Религиозный экстремизм и терроризм как угроза национальной безопасности России</w:t>
      </w:r>
      <w:r w:rsidR="000C1D77">
        <w:rPr>
          <w:lang w:val="ru-RU"/>
        </w:rPr>
        <w:t>"</w:t>
      </w:r>
      <w:r w:rsidR="00EC7C43" w:rsidRPr="00454118">
        <w:rPr>
          <w:lang w:val="ru-RU"/>
        </w:rPr>
        <w:t xml:space="preserve"> и ряд других.</w:t>
      </w:r>
    </w:p>
    <w:p w:rsidR="00EC7C43" w:rsidRPr="000C1D77" w:rsidRDefault="00EC7C43" w:rsidP="001F5E3D">
      <w:pPr>
        <w:pStyle w:val="SingleTxtG"/>
        <w:rPr>
          <w:lang w:val="ru-RU"/>
        </w:rPr>
      </w:pPr>
      <w:r w:rsidRPr="000C1D77">
        <w:rPr>
          <w:lang w:val="ru-RU"/>
        </w:rPr>
        <w:t>387.</w:t>
      </w:r>
      <w:r w:rsidRPr="000C1D77">
        <w:rPr>
          <w:lang w:val="ru-RU"/>
        </w:rPr>
        <w:tab/>
        <w:t xml:space="preserve">В первом полугодии 2011 г., по данным субъектов Российской Федерации, прошли подготовку, переподготовку и повышение квалификации 3651 государственный гражданский служащий в субъектах Российской Федерации и 3052 муниципальных служащих. Во втором полугодии субъектами Российской Федерации было запланировано обучение еще 4647 государственных гражданских служащих субъектов Российской Федерации и 3475 муниципальных служащих. В ближайшее время мы ожидаем уточненную информацию о выполнении этих планов. </w:t>
      </w:r>
    </w:p>
    <w:p w:rsidR="00EC7C43" w:rsidRPr="000C1D77" w:rsidRDefault="00EC7C43" w:rsidP="001F5E3D">
      <w:pPr>
        <w:pStyle w:val="SingleTxtG"/>
        <w:rPr>
          <w:lang w:val="ru-RU"/>
        </w:rPr>
      </w:pPr>
      <w:r w:rsidRPr="000C1D77">
        <w:rPr>
          <w:lang w:val="ru-RU"/>
        </w:rPr>
        <w:t>388.</w:t>
      </w:r>
      <w:r w:rsidRPr="000C1D77">
        <w:rPr>
          <w:lang w:val="ru-RU"/>
        </w:rPr>
        <w:tab/>
        <w:t>Кроме того, большинство субъектов Российской Федерации предусмотрели соответствующие расходы на повышение квалификации государственных гражданских служащих и муниципальных служащих в 2012 году.</w:t>
      </w:r>
    </w:p>
    <w:p w:rsidR="00EC7C43" w:rsidRPr="000C1D77" w:rsidRDefault="001F5E3D" w:rsidP="00CC35E9">
      <w:pPr>
        <w:pStyle w:val="H23G"/>
        <w:rPr>
          <w:lang w:val="ru-RU"/>
        </w:rPr>
      </w:pPr>
      <w:r w:rsidRPr="000C1D77">
        <w:rPr>
          <w:lang w:val="ru-RU"/>
        </w:rPr>
        <w:tab/>
      </w:r>
      <w:r w:rsidR="00D449BF" w:rsidRPr="000C1D77">
        <w:rPr>
          <w:lang w:val="ru-RU"/>
        </w:rPr>
        <w:t>3.</w:t>
      </w:r>
      <w:r w:rsidRPr="000C1D77">
        <w:rPr>
          <w:lang w:val="ru-RU"/>
        </w:rPr>
        <w:tab/>
      </w:r>
      <w:r w:rsidR="00EC7C43" w:rsidRPr="000C1D77">
        <w:rPr>
          <w:lang w:val="ru-RU"/>
        </w:rPr>
        <w:t>В сфере культуры</w:t>
      </w:r>
    </w:p>
    <w:p w:rsidR="00EC7C43" w:rsidRPr="000C1D77" w:rsidRDefault="00EC7C43" w:rsidP="001F5E3D">
      <w:pPr>
        <w:pStyle w:val="SingleTxtG"/>
        <w:rPr>
          <w:lang w:val="ru-RU"/>
        </w:rPr>
      </w:pPr>
      <w:r w:rsidRPr="000C1D77">
        <w:rPr>
          <w:lang w:val="ru-RU"/>
        </w:rPr>
        <w:t>389.</w:t>
      </w:r>
      <w:r w:rsidRPr="000C1D77">
        <w:rPr>
          <w:lang w:val="ru-RU"/>
        </w:rPr>
        <w:tab/>
        <w:t xml:space="preserve">В 2008 году была утверждена Концепция по сохранению нематериального культурного наследия народов Российской Федерации на 2011-2015 годы и программа мероприятий по ее реализации. В соответствии с этим разработан </w:t>
      </w:r>
      <w:r w:rsidR="000C1D77" w:rsidRPr="000C1D77">
        <w:rPr>
          <w:lang w:val="ru-RU"/>
        </w:rPr>
        <w:t>"</w:t>
      </w:r>
      <w:r w:rsidRPr="000C1D77">
        <w:rPr>
          <w:lang w:val="ru-RU"/>
        </w:rPr>
        <w:t>пилотный</w:t>
      </w:r>
      <w:r w:rsidR="000C1D77">
        <w:rPr>
          <w:lang w:val="ru-RU"/>
        </w:rPr>
        <w:t>"</w:t>
      </w:r>
      <w:r w:rsidRPr="000C1D77">
        <w:rPr>
          <w:lang w:val="ru-RU"/>
        </w:rPr>
        <w:t xml:space="preserve"> вариант электронного Каталога объектов нематериального культурного наследия народов Российской Федерации (далее - ОНКН). Работа была начата в 2009 году, и в настоящее время Каталог введен в эксплуатацию и проходит апробацию в опытном режиме. Проведены обучающие семинары, в которых приняли участие свыше 100 специалистов из 20 регионов России.</w:t>
      </w:r>
    </w:p>
    <w:p w:rsidR="00EC7C43" w:rsidRPr="000C1D77" w:rsidRDefault="00EC7C43" w:rsidP="001F5E3D">
      <w:pPr>
        <w:pStyle w:val="SingleTxtG"/>
        <w:rPr>
          <w:lang w:val="ru-RU"/>
        </w:rPr>
      </w:pPr>
      <w:r w:rsidRPr="000C1D77">
        <w:rPr>
          <w:lang w:val="ru-RU"/>
        </w:rPr>
        <w:t>390.</w:t>
      </w:r>
      <w:r w:rsidRPr="000C1D77">
        <w:rPr>
          <w:lang w:val="ru-RU"/>
        </w:rPr>
        <w:tab/>
        <w:t xml:space="preserve">Совместно с Государственным Российским Домом народного творчества, при поддержке органов культуры субъектов Российской Федерации проводятся такие популярные мероприятия, как: </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всероссийские фестивали детских хоров </w:t>
      </w:r>
      <w:r w:rsidR="000C1D77">
        <w:rPr>
          <w:lang w:val="ru-RU"/>
        </w:rPr>
        <w:t>"</w:t>
      </w:r>
      <w:r w:rsidR="00EC7C43" w:rsidRPr="00454118">
        <w:rPr>
          <w:lang w:val="ru-RU"/>
        </w:rPr>
        <w:t>Поющее детство</w:t>
      </w:r>
      <w:r w:rsidR="000C1D77">
        <w:rPr>
          <w:lang w:val="ru-RU"/>
        </w:rPr>
        <w:t>"</w:t>
      </w:r>
      <w:r w:rsidR="00EC7C43" w:rsidRPr="00454118">
        <w:rPr>
          <w:lang w:val="ru-RU"/>
        </w:rPr>
        <w:t>;</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Международный фестиваль </w:t>
      </w:r>
      <w:r w:rsidR="000C1D77">
        <w:rPr>
          <w:lang w:val="ru-RU"/>
        </w:rPr>
        <w:t>"</w:t>
      </w:r>
      <w:r w:rsidR="00EC7C43" w:rsidRPr="00454118">
        <w:rPr>
          <w:lang w:val="ru-RU"/>
        </w:rPr>
        <w:t>Открытая Европа</w:t>
      </w:r>
      <w:r w:rsidR="000C1D77">
        <w:rPr>
          <w:lang w:val="ru-RU"/>
        </w:rPr>
        <w:t>"</w:t>
      </w:r>
      <w:r w:rsidR="00EC7C43" w:rsidRPr="00454118">
        <w:rPr>
          <w:lang w:val="ru-RU"/>
        </w:rPr>
        <w:t>;</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Всероссийский фестиваль народного танца на приз Т.А.Устиновой </w:t>
      </w:r>
      <w:r w:rsidR="000C1D77">
        <w:rPr>
          <w:lang w:val="ru-RU"/>
        </w:rPr>
        <w:t>"</w:t>
      </w:r>
      <w:r w:rsidR="00EC7C43" w:rsidRPr="00454118">
        <w:rPr>
          <w:lang w:val="ru-RU"/>
        </w:rPr>
        <w:t>По всей России водят хороводы</w:t>
      </w:r>
      <w:r w:rsidR="000C1D77">
        <w:rPr>
          <w:lang w:val="ru-RU"/>
        </w:rPr>
        <w:t>"</w:t>
      </w:r>
      <w:r w:rsidR="00EC7C43" w:rsidRPr="00454118">
        <w:rPr>
          <w:lang w:val="ru-RU"/>
        </w:rPr>
        <w:t>;</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Международный фестиваль искусств </w:t>
      </w:r>
      <w:r w:rsidR="000C1D77">
        <w:rPr>
          <w:lang w:val="ru-RU"/>
        </w:rPr>
        <w:t>"</w:t>
      </w:r>
      <w:r w:rsidR="00EC7C43" w:rsidRPr="00454118">
        <w:rPr>
          <w:lang w:val="ru-RU"/>
        </w:rPr>
        <w:t>Мир Кавказу</w:t>
      </w:r>
      <w:r w:rsidR="000C1D77">
        <w:rPr>
          <w:lang w:val="ru-RU"/>
        </w:rPr>
        <w:t>"</w:t>
      </w:r>
      <w:r w:rsidR="00EC7C43" w:rsidRPr="00454118">
        <w:rPr>
          <w:lang w:val="ru-RU"/>
        </w:rPr>
        <w:t>;</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Международный фестиваль народного творчества </w:t>
      </w:r>
      <w:r w:rsidR="000C1D77">
        <w:rPr>
          <w:lang w:val="ru-RU"/>
        </w:rPr>
        <w:t>"</w:t>
      </w:r>
      <w:r w:rsidR="00EC7C43" w:rsidRPr="00454118">
        <w:rPr>
          <w:lang w:val="ru-RU"/>
        </w:rPr>
        <w:t>Содружество. Золотое кольцо</w:t>
      </w:r>
      <w:r w:rsidR="000C1D77">
        <w:rPr>
          <w:lang w:val="ru-RU"/>
        </w:rPr>
        <w:t>"</w:t>
      </w:r>
      <w:r w:rsidR="00EC7C43" w:rsidRPr="00454118">
        <w:rPr>
          <w:lang w:val="ru-RU"/>
        </w:rPr>
        <w:t>;</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Фестиваль </w:t>
      </w:r>
      <w:r w:rsidR="000C1D77">
        <w:rPr>
          <w:lang w:val="ru-RU"/>
        </w:rPr>
        <w:t>"</w:t>
      </w:r>
      <w:r w:rsidR="00EC7C43" w:rsidRPr="00454118">
        <w:rPr>
          <w:lang w:val="ru-RU"/>
        </w:rPr>
        <w:t>Дельта Волги без границ</w:t>
      </w:r>
      <w:r w:rsidR="000C1D77">
        <w:rPr>
          <w:lang w:val="ru-RU"/>
        </w:rPr>
        <w:t>"</w:t>
      </w:r>
      <w:r w:rsidR="00EC7C43" w:rsidRPr="00454118">
        <w:rPr>
          <w:lang w:val="ru-RU"/>
        </w:rPr>
        <w:t xml:space="preserve"> (г. Астрахань), в котором наряду с российскими коллективами, принимают участие народные коллективы из Азербайджана, Белоруссии, Казахстана и Украины;</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Ежегодный Международный фестиваль народного творчества стран СНГ и Балтии </w:t>
      </w:r>
      <w:r w:rsidR="000C1D77">
        <w:rPr>
          <w:lang w:val="ru-RU"/>
        </w:rPr>
        <w:t>"</w:t>
      </w:r>
      <w:r w:rsidR="00EC7C43" w:rsidRPr="00454118">
        <w:rPr>
          <w:lang w:val="ru-RU"/>
        </w:rPr>
        <w:t>Содружество</w:t>
      </w:r>
      <w:r w:rsidR="000C1D77">
        <w:rPr>
          <w:lang w:val="ru-RU"/>
        </w:rPr>
        <w:t>"</w:t>
      </w:r>
      <w:r w:rsidR="00EC7C43" w:rsidRPr="00454118">
        <w:rPr>
          <w:lang w:val="ru-RU"/>
        </w:rPr>
        <w:t xml:space="preserve"> (Ростовская область); </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Всероссийский конкурс художественного слова </w:t>
      </w:r>
      <w:r w:rsidR="000C1D77">
        <w:rPr>
          <w:lang w:val="ru-RU"/>
        </w:rPr>
        <w:t>"</w:t>
      </w:r>
      <w:r w:rsidR="00EC7C43" w:rsidRPr="00454118">
        <w:rPr>
          <w:lang w:val="ru-RU"/>
        </w:rPr>
        <w:t>Моя Российская Федерация</w:t>
      </w:r>
      <w:r w:rsidR="000C1D77">
        <w:rPr>
          <w:lang w:val="ru-RU"/>
        </w:rPr>
        <w:t>"</w:t>
      </w:r>
      <w:r w:rsidR="00EC7C43" w:rsidRPr="00454118">
        <w:rPr>
          <w:lang w:val="ru-RU"/>
        </w:rPr>
        <w:t xml:space="preserve"> (Кировская область);</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Всероссийский фестиваль народного творчества </w:t>
      </w:r>
      <w:r w:rsidR="000C1D77">
        <w:rPr>
          <w:lang w:val="ru-RU"/>
        </w:rPr>
        <w:t>"</w:t>
      </w:r>
      <w:r w:rsidR="00EC7C43" w:rsidRPr="00454118">
        <w:rPr>
          <w:lang w:val="ru-RU"/>
        </w:rPr>
        <w:t>Родники России</w:t>
      </w:r>
      <w:r w:rsidR="000C1D77">
        <w:rPr>
          <w:lang w:val="ru-RU"/>
        </w:rPr>
        <w:t xml:space="preserve">" </w:t>
      </w:r>
      <w:r w:rsidR="00EC7C43" w:rsidRPr="00454118">
        <w:rPr>
          <w:lang w:val="ru-RU"/>
        </w:rPr>
        <w:t>(Чувашская Республика);</w:t>
      </w:r>
    </w:p>
    <w:p w:rsidR="00EC7C43"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EC7C43" w:rsidRPr="00454118">
        <w:rPr>
          <w:lang w:val="ru-RU"/>
        </w:rPr>
        <w:t xml:space="preserve">Международный фестиваль соотечественников </w:t>
      </w:r>
      <w:r w:rsidR="000C1D77">
        <w:rPr>
          <w:lang w:val="ru-RU"/>
        </w:rPr>
        <w:t>"</w:t>
      </w:r>
      <w:r w:rsidR="00EC7C43" w:rsidRPr="00454118">
        <w:rPr>
          <w:lang w:val="ru-RU"/>
        </w:rPr>
        <w:t>С Россией в сердце</w:t>
      </w:r>
      <w:r w:rsidR="000C1D77">
        <w:rPr>
          <w:lang w:val="ru-RU"/>
        </w:rPr>
        <w:t>"</w:t>
      </w:r>
      <w:r w:rsidR="00EC7C43" w:rsidRPr="00454118">
        <w:rPr>
          <w:lang w:val="ru-RU"/>
        </w:rPr>
        <w:t xml:space="preserve"> и др.</w:t>
      </w:r>
    </w:p>
    <w:p w:rsidR="00EC7C43" w:rsidRPr="000C1D77" w:rsidRDefault="00EC7C43" w:rsidP="007747A7">
      <w:pPr>
        <w:pStyle w:val="SingleTxtG"/>
        <w:rPr>
          <w:lang w:val="ru-RU"/>
        </w:rPr>
      </w:pPr>
      <w:r w:rsidRPr="000C1D77">
        <w:rPr>
          <w:lang w:val="ru-RU"/>
        </w:rPr>
        <w:t>391.</w:t>
      </w:r>
      <w:r w:rsidRPr="000C1D77">
        <w:rPr>
          <w:lang w:val="ru-RU"/>
        </w:rPr>
        <w:tab/>
        <w:t xml:space="preserve">Проводятся международные и всероссийские научно-практические конференции </w:t>
      </w:r>
      <w:r w:rsidR="000C1D77" w:rsidRPr="000C1D77">
        <w:rPr>
          <w:lang w:val="ru-RU"/>
        </w:rPr>
        <w:t>"</w:t>
      </w:r>
      <w:r w:rsidRPr="000C1D77">
        <w:rPr>
          <w:lang w:val="ru-RU"/>
        </w:rPr>
        <w:t>Этническая культура в современной России: традиции и новации</w:t>
      </w:r>
      <w:r w:rsidR="000C1D77">
        <w:rPr>
          <w:lang w:val="ru-RU"/>
        </w:rPr>
        <w:t>"</w:t>
      </w:r>
      <w:r w:rsidRPr="000C1D77">
        <w:rPr>
          <w:lang w:val="ru-RU"/>
        </w:rPr>
        <w:t xml:space="preserve">, </w:t>
      </w:r>
      <w:r w:rsidR="000C1D77" w:rsidRPr="000C1D77">
        <w:rPr>
          <w:lang w:val="ru-RU"/>
        </w:rPr>
        <w:t>"</w:t>
      </w:r>
      <w:r w:rsidRPr="000C1D77">
        <w:rPr>
          <w:lang w:val="ru-RU"/>
        </w:rPr>
        <w:t>Проблемы сохранения нематериального культурного наследия человечества. Опыт международного сотрудничества</w:t>
      </w:r>
      <w:r w:rsidR="000C1D77">
        <w:rPr>
          <w:lang w:val="ru-RU"/>
        </w:rPr>
        <w:t>""</w:t>
      </w:r>
      <w:r w:rsidRPr="000C1D77">
        <w:rPr>
          <w:lang w:val="ru-RU"/>
        </w:rPr>
        <w:t xml:space="preserve">, семинары для специалистов культурно-досуговых учреждений Северо-Кавказского и Южного федеральных округов, руководителей финно-угорских фольклорных коллективов и многие другие. В рамках мероприятий проходят </w:t>
      </w:r>
      <w:r w:rsidR="000C1D77" w:rsidRPr="000C1D77">
        <w:rPr>
          <w:lang w:val="ru-RU"/>
        </w:rPr>
        <w:t>"</w:t>
      </w:r>
      <w:r w:rsidRPr="000C1D77">
        <w:rPr>
          <w:lang w:val="ru-RU"/>
        </w:rPr>
        <w:t>круглые столы</w:t>
      </w:r>
      <w:r w:rsidR="000C1D77">
        <w:rPr>
          <w:lang w:val="ru-RU"/>
        </w:rPr>
        <w:t>"</w:t>
      </w:r>
      <w:r w:rsidRPr="000C1D77">
        <w:rPr>
          <w:lang w:val="ru-RU"/>
        </w:rPr>
        <w:t>, мастер-классы, творческие лаборатории. Проводимые мероприятия направлены на создание условий для диалога культур в многонациональном государстве, вос</w:t>
      </w:r>
      <w:r w:rsidR="007747A7" w:rsidRPr="000C1D77">
        <w:rPr>
          <w:lang w:val="ru-RU"/>
        </w:rPr>
        <w:t>питание толерантного отношения.</w:t>
      </w:r>
    </w:p>
    <w:p w:rsidR="00EC7C43" w:rsidRPr="000C1D77" w:rsidRDefault="00EC7C43" w:rsidP="007747A7">
      <w:pPr>
        <w:pStyle w:val="SingleTxtG"/>
        <w:rPr>
          <w:lang w:val="ru-RU"/>
        </w:rPr>
      </w:pPr>
      <w:r w:rsidRPr="000C1D77">
        <w:rPr>
          <w:lang w:val="ru-RU"/>
        </w:rPr>
        <w:t>392.</w:t>
      </w:r>
      <w:r w:rsidRPr="000C1D77">
        <w:rPr>
          <w:lang w:val="ru-RU"/>
        </w:rPr>
        <w:tab/>
        <w:t xml:space="preserve">Традиционные фестивали, выставки и конкурсы проводятся ежегодно во всех субъектах Российской Федерации в рамках федеральной целевой программы </w:t>
      </w:r>
      <w:r w:rsidR="000C1D77" w:rsidRPr="000C1D77">
        <w:rPr>
          <w:lang w:val="ru-RU"/>
        </w:rPr>
        <w:t>"</w:t>
      </w:r>
      <w:r w:rsidRPr="000C1D77">
        <w:rPr>
          <w:lang w:val="ru-RU"/>
        </w:rPr>
        <w:t>Культура России (2006-2011 годы)</w:t>
      </w:r>
      <w:r w:rsidR="000C1D77">
        <w:rPr>
          <w:lang w:val="ru-RU"/>
        </w:rPr>
        <w:t>"</w:t>
      </w:r>
      <w:r w:rsidRPr="000C1D77">
        <w:rPr>
          <w:lang w:val="ru-RU"/>
        </w:rPr>
        <w:t>.</w:t>
      </w:r>
    </w:p>
    <w:p w:rsidR="00EC7C43" w:rsidRPr="000C1D77" w:rsidRDefault="00EC7C43" w:rsidP="007747A7">
      <w:pPr>
        <w:pStyle w:val="SingleTxtG"/>
        <w:rPr>
          <w:lang w:val="ru-RU"/>
        </w:rPr>
      </w:pPr>
      <w:r w:rsidRPr="000C1D77">
        <w:rPr>
          <w:lang w:val="ru-RU"/>
        </w:rPr>
        <w:t>393.</w:t>
      </w:r>
      <w:r w:rsidRPr="000C1D77">
        <w:rPr>
          <w:lang w:val="ru-RU"/>
        </w:rPr>
        <w:tab/>
        <w:t>В период с 2006 года по настоящее время Российским институтом культурологи проводятся экспертизы материалов на предмет выявления противоправного контента, связанного с возбуждением ненависти, либо вражды, а также унижения достоинства человека по признакам расы, национальности (этнической принадлежности), происхождения, направленные на побуждение к насильственным действиям против лиц различных национальностей (этнической принадлежности), а также содержащие оскорбительные (негативные, уничижительные) оценки личности различных национальностей (народов), и совершения других противоправных действий на националистической почве.</w:t>
      </w:r>
    </w:p>
    <w:p w:rsidR="00EC7C43" w:rsidRPr="000C1D77" w:rsidRDefault="00EC7C43" w:rsidP="007747A7">
      <w:pPr>
        <w:pStyle w:val="SingleTxtG"/>
        <w:rPr>
          <w:lang w:val="ru-RU"/>
        </w:rPr>
      </w:pPr>
      <w:r w:rsidRPr="000C1D77">
        <w:rPr>
          <w:lang w:val="ru-RU"/>
        </w:rPr>
        <w:t>394.</w:t>
      </w:r>
      <w:r w:rsidRPr="000C1D77">
        <w:rPr>
          <w:lang w:val="ru-RU"/>
        </w:rPr>
        <w:tab/>
        <w:t xml:space="preserve">Данная работа (в среднем, 200 экспертиз в год) направлена на профилактику экстремизма в российском обществе, выявление националистических организаций крайнего толка, противодействие фальсификации исторических данных с целью формирования негативного образа населения по национальному (этническому) или религиозному признаку. </w:t>
      </w:r>
    </w:p>
    <w:p w:rsidR="00EC7C43" w:rsidRPr="000C1D77" w:rsidRDefault="00EC7C43" w:rsidP="007747A7">
      <w:pPr>
        <w:pStyle w:val="SingleTxtG"/>
        <w:rPr>
          <w:lang w:val="ru-RU"/>
        </w:rPr>
      </w:pPr>
      <w:r w:rsidRPr="000C1D77">
        <w:rPr>
          <w:lang w:val="ru-RU"/>
        </w:rPr>
        <w:t>395.</w:t>
      </w:r>
      <w:r w:rsidRPr="000C1D77">
        <w:rPr>
          <w:lang w:val="ru-RU"/>
        </w:rPr>
        <w:tab/>
        <w:t xml:space="preserve">В апреле 2011 г. был проведен крупный культурный форум национальных меньшинств в г. Грозном (Чеченская Республика). В рамках форума прошла научно-практическая конференция </w:t>
      </w:r>
      <w:r w:rsidR="000C1D77" w:rsidRPr="000C1D77">
        <w:rPr>
          <w:lang w:val="ru-RU"/>
        </w:rPr>
        <w:t>"</w:t>
      </w:r>
      <w:r w:rsidRPr="000C1D77">
        <w:rPr>
          <w:lang w:val="ru-RU"/>
        </w:rPr>
        <w:t>Государственная поддержка культуры национальных меньшинств Северного Кавказа как фактор укрепления межнациональных отношений</w:t>
      </w:r>
      <w:r w:rsidR="000C1D77">
        <w:rPr>
          <w:lang w:val="ru-RU"/>
        </w:rPr>
        <w:t>"</w:t>
      </w:r>
      <w:r w:rsidRPr="000C1D77">
        <w:rPr>
          <w:lang w:val="ru-RU"/>
        </w:rPr>
        <w:t>.</w:t>
      </w:r>
    </w:p>
    <w:p w:rsidR="00EC7C43" w:rsidRPr="000C1D77" w:rsidRDefault="00EC7C43" w:rsidP="007747A7">
      <w:pPr>
        <w:pStyle w:val="SingleTxtG"/>
        <w:rPr>
          <w:lang w:val="ru-RU"/>
        </w:rPr>
      </w:pPr>
      <w:r w:rsidRPr="000C1D77">
        <w:rPr>
          <w:lang w:val="ru-RU"/>
        </w:rPr>
        <w:t>396.</w:t>
      </w:r>
      <w:r w:rsidRPr="000C1D77">
        <w:rPr>
          <w:lang w:val="ru-RU"/>
        </w:rPr>
        <w:tab/>
        <w:t xml:space="preserve">В целях профилактики ксенофобии, развития и популяризации этнической культуры в России осуществляется ряд проектов по развитию этнотуризма. В настоящее время можно говорить о сложившихся специфических для России типах этнотуризма и успешном опыте их внедрения. Это паломнический туризм, познавательный, экологический, сельский и другие. В качестве объектов этнокультурного туризма можно выделить этно-деревни (музеи), этнокультурные многофункциональные комплексы (включая гостиницы, места общественного питания, развлекательные центры этнического характера), подворья и этнографические музеи под открытым небом. Такие проекты реализуются во многих субъектах России. Например, в Оренбурге успешно функционирует полифункциональный музей – национально-культурный комплекс </w:t>
      </w:r>
      <w:r w:rsidR="000C1D77" w:rsidRPr="000C1D77">
        <w:rPr>
          <w:lang w:val="ru-RU"/>
        </w:rPr>
        <w:t>"</w:t>
      </w:r>
      <w:r w:rsidRPr="000C1D77">
        <w:rPr>
          <w:lang w:val="ru-RU"/>
        </w:rPr>
        <w:t>Национальная деревня</w:t>
      </w:r>
      <w:r w:rsidR="000C1D77">
        <w:rPr>
          <w:lang w:val="ru-RU"/>
        </w:rPr>
        <w:t>"</w:t>
      </w:r>
      <w:r w:rsidRPr="000C1D77">
        <w:rPr>
          <w:lang w:val="ru-RU"/>
        </w:rPr>
        <w:t xml:space="preserve"> в самом городе.</w:t>
      </w:r>
    </w:p>
    <w:p w:rsidR="00EC7C43" w:rsidRPr="000C1D77" w:rsidRDefault="00EC7C43" w:rsidP="007747A7">
      <w:pPr>
        <w:pStyle w:val="SingleTxtG"/>
        <w:rPr>
          <w:lang w:val="ru-RU"/>
        </w:rPr>
      </w:pPr>
      <w:r w:rsidRPr="000C1D77">
        <w:rPr>
          <w:lang w:val="ru-RU"/>
        </w:rPr>
        <w:t>397.</w:t>
      </w:r>
      <w:r w:rsidRPr="000C1D77">
        <w:rPr>
          <w:lang w:val="ru-RU"/>
        </w:rPr>
        <w:tab/>
        <w:t>В Ростовской области</w:t>
      </w:r>
      <w:r w:rsidR="000C1D77" w:rsidRPr="000C1D77">
        <w:rPr>
          <w:lang w:val="ru-RU"/>
        </w:rPr>
        <w:t xml:space="preserve"> </w:t>
      </w:r>
      <w:r w:rsidRPr="000C1D77">
        <w:rPr>
          <w:lang w:val="ru-RU"/>
        </w:rPr>
        <w:t xml:space="preserve">открыт историко-архитектурный музей-заповедник в станице Старочеркасской, который базируется на уникальном комплексе памятников </w:t>
      </w:r>
      <w:r w:rsidRPr="002C407C">
        <w:rPr>
          <w:lang w:val="fr-CH"/>
        </w:rPr>
        <w:t>XVII</w:t>
      </w:r>
      <w:r w:rsidRPr="000C1D77">
        <w:rPr>
          <w:lang w:val="ru-RU"/>
        </w:rPr>
        <w:t xml:space="preserve"> - </w:t>
      </w:r>
      <w:r w:rsidRPr="002C407C">
        <w:rPr>
          <w:lang w:val="fr-CH"/>
        </w:rPr>
        <w:t>XIX</w:t>
      </w:r>
      <w:r w:rsidRPr="000C1D77">
        <w:rPr>
          <w:lang w:val="ru-RU"/>
        </w:rPr>
        <w:t xml:space="preserve"> вв., бывшей столицы донских казаков г.Черкасска. Музей включает в себя 23 объекта.</w:t>
      </w:r>
    </w:p>
    <w:p w:rsidR="00EC7C43" w:rsidRPr="000C1D77" w:rsidRDefault="00EC7C43" w:rsidP="007747A7">
      <w:pPr>
        <w:pStyle w:val="SingleTxtG"/>
        <w:rPr>
          <w:lang w:val="ru-RU"/>
        </w:rPr>
      </w:pPr>
      <w:r w:rsidRPr="000C1D77">
        <w:rPr>
          <w:lang w:val="ru-RU"/>
        </w:rPr>
        <w:t>398.</w:t>
      </w:r>
      <w:r w:rsidRPr="000C1D77">
        <w:rPr>
          <w:lang w:val="ru-RU"/>
        </w:rPr>
        <w:tab/>
        <w:t xml:space="preserve">На полуострове Тамань действует казачий этнотуристический комплекс под открытым небом </w:t>
      </w:r>
      <w:r w:rsidR="000C1D77" w:rsidRPr="000C1D77">
        <w:rPr>
          <w:lang w:val="ru-RU"/>
        </w:rPr>
        <w:t>"</w:t>
      </w:r>
      <w:r w:rsidRPr="000C1D77">
        <w:rPr>
          <w:lang w:val="ru-RU"/>
        </w:rPr>
        <w:t>Атамань</w:t>
      </w:r>
      <w:r w:rsidR="000C1D77">
        <w:rPr>
          <w:lang w:val="ru-RU"/>
        </w:rPr>
        <w:t>"</w:t>
      </w:r>
      <w:r w:rsidRPr="000C1D77">
        <w:rPr>
          <w:lang w:val="ru-RU"/>
        </w:rPr>
        <w:t>. Также можно отметить проект по созданию Этнодеревни Ыб в Республике Коми с музейно-этнографическим комплексом деревянного зодчества, отражающим специфику традиционной культуры различных этнографических групп коми.</w:t>
      </w:r>
    </w:p>
    <w:p w:rsidR="00EC7C43" w:rsidRPr="000C1D77" w:rsidRDefault="00EC7C43" w:rsidP="007747A7">
      <w:pPr>
        <w:pStyle w:val="SingleTxtG"/>
        <w:rPr>
          <w:lang w:val="ru-RU"/>
        </w:rPr>
      </w:pPr>
      <w:r w:rsidRPr="000C1D77">
        <w:rPr>
          <w:lang w:val="ru-RU"/>
        </w:rPr>
        <w:t>399.</w:t>
      </w:r>
      <w:r w:rsidRPr="000C1D77">
        <w:rPr>
          <w:lang w:val="ru-RU"/>
        </w:rPr>
        <w:tab/>
        <w:t>Такие объекты существуют во многих субъектах Российской Федерации, в том числе и в местах проживания коренных малочисленных наро</w:t>
      </w:r>
      <w:r w:rsidR="007747A7" w:rsidRPr="000C1D77">
        <w:rPr>
          <w:lang w:val="ru-RU"/>
        </w:rPr>
        <w:t>дов (ЯНАО, ХМАО, Якутия и др.).</w:t>
      </w:r>
    </w:p>
    <w:p w:rsidR="00EC7C43" w:rsidRPr="000C1D77" w:rsidRDefault="00EC7C43" w:rsidP="007747A7">
      <w:pPr>
        <w:pStyle w:val="SingleTxtG"/>
        <w:rPr>
          <w:lang w:val="ru-RU"/>
        </w:rPr>
      </w:pPr>
      <w:r w:rsidRPr="000C1D77">
        <w:rPr>
          <w:lang w:val="ru-RU"/>
        </w:rPr>
        <w:t>400.</w:t>
      </w:r>
      <w:r w:rsidRPr="000C1D77">
        <w:rPr>
          <w:lang w:val="ru-RU"/>
        </w:rPr>
        <w:tab/>
        <w:t xml:space="preserve">Развиваются средства массовой информации на языках народов России. В частности, марийское, ненецкое радио, интернет-сайты, в том числе посвященные культуре и языкам народов России, их традициям и обычаям. Интересным проектом такого рода является неформальный портал </w:t>
      </w:r>
      <w:r w:rsidRPr="002C407C">
        <w:rPr>
          <w:lang w:val="fr-CH"/>
        </w:rPr>
        <w:t>www</w:t>
      </w:r>
      <w:r w:rsidRPr="000C1D77">
        <w:rPr>
          <w:lang w:val="ru-RU"/>
        </w:rPr>
        <w:t>.</w:t>
      </w:r>
      <w:r w:rsidRPr="002C407C">
        <w:rPr>
          <w:lang w:val="fr-CH"/>
        </w:rPr>
        <w:t>chumoteka</w:t>
      </w:r>
      <w:r w:rsidRPr="000C1D77">
        <w:rPr>
          <w:lang w:val="ru-RU"/>
        </w:rPr>
        <w:t>, посвященный жизни коренных малочисленных народо</w:t>
      </w:r>
      <w:r w:rsidR="007747A7" w:rsidRPr="000C1D77">
        <w:rPr>
          <w:lang w:val="ru-RU"/>
        </w:rPr>
        <w:t>в Ненецкого автономного округа.</w:t>
      </w:r>
    </w:p>
    <w:p w:rsidR="00EC7C43" w:rsidRPr="000C1D77" w:rsidRDefault="00EC7C43" w:rsidP="007747A7">
      <w:pPr>
        <w:pStyle w:val="SingleTxtG"/>
        <w:rPr>
          <w:lang w:val="ru-RU"/>
        </w:rPr>
      </w:pPr>
      <w:r w:rsidRPr="000C1D77">
        <w:rPr>
          <w:lang w:val="ru-RU"/>
        </w:rPr>
        <w:t>401.</w:t>
      </w:r>
      <w:r w:rsidRPr="000C1D77">
        <w:rPr>
          <w:lang w:val="ru-RU"/>
        </w:rPr>
        <w:tab/>
        <w:t>Органами исполнительной власти оказывается финансовая поддержка многим некоммерческим организациям – представителям коренных малочисленных народов, в продвижении их социально-значимых проектов.</w:t>
      </w:r>
    </w:p>
    <w:p w:rsidR="00EC7C43" w:rsidRPr="000679CD" w:rsidRDefault="007747A7" w:rsidP="007747A7">
      <w:pPr>
        <w:pStyle w:val="HChG"/>
        <w:rPr>
          <w:lang w:val="ru-RU"/>
        </w:rPr>
      </w:pPr>
      <w:r w:rsidRPr="000C1D77">
        <w:rPr>
          <w:lang w:val="ru-RU"/>
        </w:rPr>
        <w:tab/>
      </w:r>
      <w:r w:rsidR="00EC7C43" w:rsidRPr="002C407C">
        <w:rPr>
          <w:lang w:val="fr-CH"/>
        </w:rPr>
        <w:t>I</w:t>
      </w:r>
      <w:r w:rsidR="000679CD">
        <w:rPr>
          <w:lang w:val="fr-CH"/>
        </w:rPr>
        <w:t>V</w:t>
      </w:r>
      <w:r w:rsidR="00EC7C43" w:rsidRPr="000679CD">
        <w:rPr>
          <w:lang w:val="ru-RU"/>
        </w:rPr>
        <w:t>.</w:t>
      </w:r>
      <w:r w:rsidR="00EC7C43" w:rsidRPr="000679CD">
        <w:rPr>
          <w:lang w:val="ru-RU"/>
        </w:rPr>
        <w:tab/>
        <w:t>Информация о выполнении заключительных замечаний Комитета по ликвидации расовой дискриминации, принятых по итогам рассмотрения восемнадцатого и девятнадцатого докладов Российской Федерации</w:t>
      </w:r>
    </w:p>
    <w:p w:rsidR="00A674DD" w:rsidRPr="00CE4AD4" w:rsidRDefault="007747A7" w:rsidP="00CC35E9">
      <w:pPr>
        <w:pStyle w:val="H1G"/>
        <w:rPr>
          <w:lang w:val="ru-RU"/>
        </w:rPr>
      </w:pPr>
      <w:r w:rsidRPr="00CE4AD4">
        <w:rPr>
          <w:lang w:val="ru-RU"/>
        </w:rPr>
        <w:tab/>
      </w:r>
      <w:r w:rsidR="00CE4AD4">
        <w:rPr>
          <w:lang w:val="fr-CH"/>
        </w:rPr>
        <w:t>A</w:t>
      </w:r>
      <w:r w:rsidR="00CE4AD4" w:rsidRPr="000C1D77">
        <w:rPr>
          <w:lang w:val="ru-RU"/>
        </w:rPr>
        <w:t>.</w:t>
      </w:r>
      <w:r w:rsidRPr="00CE4AD4">
        <w:rPr>
          <w:lang w:val="ru-RU"/>
        </w:rPr>
        <w:tab/>
      </w:r>
      <w:r w:rsidR="00A674DD" w:rsidRPr="00CE4AD4">
        <w:rPr>
          <w:lang w:val="ru-RU"/>
        </w:rPr>
        <w:t>Пункт 9</w:t>
      </w:r>
    </w:p>
    <w:p w:rsidR="00A674DD" w:rsidRPr="000C1D77" w:rsidRDefault="00A674DD" w:rsidP="007747A7">
      <w:pPr>
        <w:pStyle w:val="SingleTxtG"/>
        <w:rPr>
          <w:lang w:val="ru-RU"/>
        </w:rPr>
      </w:pPr>
      <w:r w:rsidRPr="000C1D77">
        <w:rPr>
          <w:lang w:val="ru-RU"/>
        </w:rPr>
        <w:t>402.</w:t>
      </w:r>
      <w:r w:rsidRPr="000C1D77">
        <w:rPr>
          <w:lang w:val="ru-RU"/>
        </w:rPr>
        <w:tab/>
        <w:t>Пунктом 9 Заключительных замечаний Российской Федерации рекомендуется рассмотреть вопрос о включении в российское национальное законодательство четкого и всеобъемлющего определения расовой дискриминации.</w:t>
      </w:r>
    </w:p>
    <w:p w:rsidR="00A674DD" w:rsidRPr="000C1D77" w:rsidRDefault="00A674DD" w:rsidP="007747A7">
      <w:pPr>
        <w:pStyle w:val="SingleTxtG"/>
        <w:rPr>
          <w:lang w:val="ru-RU"/>
        </w:rPr>
      </w:pPr>
      <w:r w:rsidRPr="000C1D77">
        <w:rPr>
          <w:lang w:val="ru-RU"/>
        </w:rPr>
        <w:t>403.</w:t>
      </w:r>
      <w:r w:rsidRPr="000C1D77">
        <w:rPr>
          <w:lang w:val="ru-RU"/>
        </w:rPr>
        <w:tab/>
        <w:t xml:space="preserve">Необходимо учитывать, что определение понятия </w:t>
      </w:r>
      <w:r w:rsidR="000C1D77" w:rsidRPr="000C1D77">
        <w:rPr>
          <w:lang w:val="ru-RU"/>
        </w:rPr>
        <w:t>"</w:t>
      </w:r>
      <w:r w:rsidRPr="000C1D77">
        <w:rPr>
          <w:lang w:val="ru-RU"/>
        </w:rPr>
        <w:t>расовая дискриминация</w:t>
      </w:r>
      <w:r w:rsidR="000C1D77">
        <w:rPr>
          <w:lang w:val="ru-RU"/>
        </w:rPr>
        <w:t>"</w:t>
      </w:r>
      <w:r w:rsidRPr="000C1D77">
        <w:rPr>
          <w:lang w:val="ru-RU"/>
        </w:rPr>
        <w:t xml:space="preserve"> содержится в статье 1 Конвенции и </w:t>
      </w:r>
      <w:r w:rsidR="000C1D77" w:rsidRPr="000C1D77">
        <w:rPr>
          <w:lang w:val="ru-RU"/>
        </w:rPr>
        <w:t>"</w:t>
      </w:r>
      <w:r w:rsidRPr="000C1D77">
        <w:rPr>
          <w:lang w:val="ru-RU"/>
        </w:rPr>
        <w:t>означает любое различие, исключение, ограничение или предпочтение, основанное на признаках расы, цвета кожи, родового, национального или этнического происхождения, имеющие целью или следствием уничтожение или умаление признания, использования или осуществления на равных началах прав человека и основных свобод в политической, экономической, социальной, культурной или любых других областях общественной жизни</w:t>
      </w:r>
      <w:r w:rsidR="000C1D77">
        <w:rPr>
          <w:lang w:val="ru-RU"/>
        </w:rPr>
        <w:t>"</w:t>
      </w:r>
      <w:r w:rsidRPr="000C1D77">
        <w:rPr>
          <w:lang w:val="ru-RU"/>
        </w:rPr>
        <w:t>.</w:t>
      </w:r>
    </w:p>
    <w:p w:rsidR="00A674DD" w:rsidRPr="000C1D77" w:rsidRDefault="00A674DD" w:rsidP="007747A7">
      <w:pPr>
        <w:pStyle w:val="SingleTxtG"/>
        <w:rPr>
          <w:lang w:val="ru-RU"/>
        </w:rPr>
      </w:pPr>
      <w:r w:rsidRPr="000C1D77">
        <w:rPr>
          <w:lang w:val="ru-RU"/>
        </w:rPr>
        <w:t>404.</w:t>
      </w:r>
      <w:r w:rsidRPr="000C1D77">
        <w:rPr>
          <w:lang w:val="ru-RU"/>
        </w:rPr>
        <w:tab/>
        <w:t>Согласно статье 17 Конституции Российской Федерации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w:t>
      </w:r>
    </w:p>
    <w:p w:rsidR="00A674DD" w:rsidRPr="000C1D77" w:rsidRDefault="00A674DD" w:rsidP="007747A7">
      <w:pPr>
        <w:pStyle w:val="SingleTxtG"/>
        <w:rPr>
          <w:lang w:val="ru-RU"/>
        </w:rPr>
      </w:pPr>
      <w:r w:rsidRPr="000C1D77">
        <w:rPr>
          <w:lang w:val="ru-RU"/>
        </w:rPr>
        <w:t>405.</w:t>
      </w:r>
      <w:r w:rsidRPr="000C1D77">
        <w:rPr>
          <w:lang w:val="ru-RU"/>
        </w:rPr>
        <w:tab/>
        <w:t>При этом в соответствии со статьей 15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w:t>
      </w:r>
    </w:p>
    <w:p w:rsidR="00A674DD" w:rsidRPr="000C1D77" w:rsidRDefault="00A674DD" w:rsidP="007747A7">
      <w:pPr>
        <w:pStyle w:val="SingleTxtG"/>
        <w:rPr>
          <w:lang w:val="ru-RU"/>
        </w:rPr>
      </w:pPr>
      <w:r w:rsidRPr="000C1D77">
        <w:rPr>
          <w:lang w:val="ru-RU"/>
        </w:rPr>
        <w:t>406.</w:t>
      </w:r>
      <w:r w:rsidRPr="000C1D77">
        <w:rPr>
          <w:lang w:val="ru-RU"/>
        </w:rPr>
        <w:tab/>
        <w:t>Кроме того, следует отметить, что статьей 19 Конституции Российской Федерации гарантируется равенство прав и свобод человека и гражданина, в том числе независимо от расы, национальности, языка, происхождения, места жительства, отношения к религии. Запрещаются любые формы ограничения прав граждан по признакам социальной, расовой, национальной, языковой или религиозной принадлежности.</w:t>
      </w:r>
    </w:p>
    <w:p w:rsidR="00A674DD" w:rsidRPr="000C1D77" w:rsidRDefault="00A674DD" w:rsidP="007747A7">
      <w:pPr>
        <w:pStyle w:val="SingleTxtG"/>
        <w:rPr>
          <w:lang w:val="ru-RU"/>
        </w:rPr>
      </w:pPr>
      <w:r w:rsidRPr="000C1D77">
        <w:rPr>
          <w:lang w:val="ru-RU"/>
        </w:rPr>
        <w:t>407.</w:t>
      </w:r>
      <w:r w:rsidRPr="000C1D77">
        <w:rPr>
          <w:lang w:val="ru-RU"/>
        </w:rPr>
        <w:tab/>
        <w:t xml:space="preserve">В законодательстве Российской Федерации закреплены нормы, гарантирующие, в частности, реализацию трудовых прав, возможность получения образования, охрану здоровья независимо от вышеуказанных обстоятельств (статья 3 Трудового кодекса Российской Федерации, статья 5 Закона Российской Федерации </w:t>
      </w:r>
      <w:r w:rsidR="000C1D77" w:rsidRPr="000C1D77">
        <w:rPr>
          <w:lang w:val="ru-RU"/>
        </w:rPr>
        <w:t>"</w:t>
      </w:r>
      <w:r w:rsidRPr="000C1D77">
        <w:rPr>
          <w:lang w:val="ru-RU"/>
        </w:rPr>
        <w:t>Об образовании</w:t>
      </w:r>
      <w:r w:rsidR="000C1D77">
        <w:rPr>
          <w:lang w:val="ru-RU"/>
        </w:rPr>
        <w:t>"</w:t>
      </w:r>
      <w:r w:rsidRPr="000C1D77">
        <w:rPr>
          <w:lang w:val="ru-RU"/>
        </w:rPr>
        <w:t xml:space="preserve">, статья 5 Федерального закона </w:t>
      </w:r>
      <w:r w:rsidR="000C1D77" w:rsidRPr="000C1D77">
        <w:rPr>
          <w:lang w:val="ru-RU"/>
        </w:rPr>
        <w:t>"</w:t>
      </w:r>
      <w:r w:rsidRPr="000C1D77">
        <w:rPr>
          <w:lang w:val="ru-RU"/>
        </w:rPr>
        <w:t>Об основах охраны здоровья граждан</w:t>
      </w:r>
      <w:r w:rsidR="000C1D77">
        <w:rPr>
          <w:lang w:val="ru-RU"/>
        </w:rPr>
        <w:t>"</w:t>
      </w:r>
      <w:r w:rsidRPr="000C1D77">
        <w:rPr>
          <w:lang w:val="ru-RU"/>
        </w:rPr>
        <w:t>).</w:t>
      </w:r>
    </w:p>
    <w:p w:rsidR="00F34C5E" w:rsidRPr="000C1D77" w:rsidRDefault="00993103" w:rsidP="00CC35E9">
      <w:pPr>
        <w:pStyle w:val="H23G"/>
        <w:rPr>
          <w:lang w:val="ru-RU"/>
        </w:rPr>
      </w:pPr>
      <w:r w:rsidRPr="000C1D77">
        <w:rPr>
          <w:lang w:val="ru-RU"/>
        </w:rPr>
        <w:tab/>
      </w:r>
      <w:r w:rsidR="00CE4AD4" w:rsidRPr="00CC35E9">
        <w:rPr>
          <w:lang w:val="fr-CH"/>
        </w:rPr>
        <w:t>B</w:t>
      </w:r>
      <w:r w:rsidR="00CE4AD4" w:rsidRPr="000C1D77">
        <w:rPr>
          <w:lang w:val="ru-RU"/>
        </w:rPr>
        <w:t>.</w:t>
      </w:r>
      <w:r w:rsidRPr="000C1D77">
        <w:rPr>
          <w:lang w:val="ru-RU"/>
        </w:rPr>
        <w:tab/>
      </w:r>
      <w:r w:rsidR="00F34C5E" w:rsidRPr="000C1D77">
        <w:rPr>
          <w:lang w:val="ru-RU"/>
        </w:rPr>
        <w:t>Пункт 10</w:t>
      </w:r>
    </w:p>
    <w:p w:rsidR="00F34C5E" w:rsidRPr="000C1D77" w:rsidRDefault="00F34C5E" w:rsidP="007747A7">
      <w:pPr>
        <w:pStyle w:val="SingleTxtG"/>
        <w:rPr>
          <w:lang w:val="ru-RU"/>
        </w:rPr>
      </w:pPr>
      <w:r w:rsidRPr="000C1D77">
        <w:rPr>
          <w:lang w:val="ru-RU"/>
        </w:rPr>
        <w:t>408.</w:t>
      </w:r>
      <w:r w:rsidRPr="000C1D77">
        <w:rPr>
          <w:lang w:val="ru-RU"/>
        </w:rPr>
        <w:tab/>
        <w:t>В связи с принятием в 1997 г.</w:t>
      </w:r>
      <w:r w:rsidR="000C1D77" w:rsidRPr="000C1D77">
        <w:rPr>
          <w:lang w:val="ru-RU"/>
        </w:rPr>
        <w:t xml:space="preserve"> </w:t>
      </w:r>
      <w:r w:rsidRPr="000C1D77">
        <w:rPr>
          <w:lang w:val="ru-RU"/>
        </w:rPr>
        <w:t xml:space="preserve">Указа Президента Российской Федерации </w:t>
      </w:r>
      <w:r w:rsidR="000C1D77">
        <w:rPr>
          <w:lang w:val="ru-RU"/>
        </w:rPr>
        <w:t>"</w:t>
      </w:r>
      <w:r w:rsidRPr="000C1D77">
        <w:rPr>
          <w:lang w:val="ru-RU"/>
        </w:rPr>
        <w:t>Об основных документах, удостоверяющих личность гражданина Российской Федерации на территории Российской Федерации</w:t>
      </w:r>
      <w:r w:rsidR="000C1D77">
        <w:rPr>
          <w:lang w:val="ru-RU"/>
        </w:rPr>
        <w:t>"</w:t>
      </w:r>
      <w:r w:rsidRPr="000C1D77">
        <w:rPr>
          <w:lang w:val="ru-RU"/>
        </w:rPr>
        <w:t xml:space="preserve"> и постановления Правительства Российской Федерации </w:t>
      </w:r>
      <w:r w:rsidR="000C1D77">
        <w:rPr>
          <w:lang w:val="ru-RU"/>
        </w:rPr>
        <w:t>"</w:t>
      </w:r>
      <w:r w:rsidRPr="000C1D77">
        <w:rPr>
          <w:lang w:val="ru-RU"/>
        </w:rPr>
        <w:t>Об утверждении положения о паспорте гражданина Российской Федерации</w:t>
      </w:r>
      <w:r w:rsidR="000C1D77">
        <w:rPr>
          <w:lang w:val="ru-RU"/>
        </w:rPr>
        <w:t>"</w:t>
      </w:r>
      <w:r w:rsidRPr="000C1D77">
        <w:rPr>
          <w:lang w:val="ru-RU"/>
        </w:rPr>
        <w:t xml:space="preserve"> (от 8 июля 1997 года № 828) из паспортов исключена графа о национальности (этнической принадлежности). </w:t>
      </w:r>
    </w:p>
    <w:p w:rsidR="00F34C5E" w:rsidRPr="000C1D77" w:rsidRDefault="00F34C5E" w:rsidP="007747A7">
      <w:pPr>
        <w:pStyle w:val="SingleTxtG"/>
        <w:rPr>
          <w:lang w:val="ru-RU"/>
        </w:rPr>
      </w:pPr>
      <w:r w:rsidRPr="000C1D77">
        <w:rPr>
          <w:lang w:val="ru-RU"/>
        </w:rPr>
        <w:t>409.</w:t>
      </w:r>
      <w:r w:rsidRPr="000C1D77">
        <w:rPr>
          <w:lang w:val="ru-RU"/>
        </w:rPr>
        <w:tab/>
        <w:t xml:space="preserve">В Федеральном законе </w:t>
      </w:r>
      <w:r w:rsidR="000C1D77">
        <w:rPr>
          <w:lang w:val="ru-RU"/>
        </w:rPr>
        <w:t>"</w:t>
      </w:r>
      <w:r w:rsidRPr="000C1D77">
        <w:rPr>
          <w:lang w:val="ru-RU"/>
        </w:rPr>
        <w:t>Об актах гражданского состояния</w:t>
      </w:r>
      <w:r w:rsidR="000C1D77">
        <w:rPr>
          <w:lang w:val="ru-RU"/>
        </w:rPr>
        <w:t>"</w:t>
      </w:r>
      <w:r w:rsidR="000C1D77" w:rsidRPr="000C1D77">
        <w:rPr>
          <w:lang w:val="ru-RU"/>
        </w:rPr>
        <w:t xml:space="preserve"> </w:t>
      </w:r>
      <w:r w:rsidRPr="000C1D77">
        <w:rPr>
          <w:lang w:val="ru-RU"/>
        </w:rPr>
        <w:t>предусматривается внесение записи о национальности (этнической принадлежности) в акты о рождениях по желанию заявителя, а в акты о смертях – при наличии соответствующей записи в документе, удостоверяющем личность умершего. В листке статистического учета мигрантов не заполняются сведения о национальности. В связи с вышеизложенным систематический сбор данных о</w:t>
      </w:r>
      <w:r w:rsidR="000C1D77" w:rsidRPr="000C1D77">
        <w:rPr>
          <w:lang w:val="ru-RU"/>
        </w:rPr>
        <w:t xml:space="preserve"> </w:t>
      </w:r>
      <w:r w:rsidRPr="000C1D77">
        <w:rPr>
          <w:lang w:val="ru-RU"/>
        </w:rPr>
        <w:t>национальном составе по данным текущей статистики не представляется возможным.</w:t>
      </w:r>
    </w:p>
    <w:p w:rsidR="00F34C5E" w:rsidRPr="000C1D77" w:rsidRDefault="00F34C5E" w:rsidP="007747A7">
      <w:pPr>
        <w:pStyle w:val="SingleTxtG"/>
        <w:rPr>
          <w:lang w:val="ru-RU"/>
        </w:rPr>
      </w:pPr>
      <w:r w:rsidRPr="000C1D77">
        <w:rPr>
          <w:lang w:val="ru-RU"/>
        </w:rPr>
        <w:t>410.</w:t>
      </w:r>
      <w:r w:rsidRPr="000C1D77">
        <w:rPr>
          <w:lang w:val="ru-RU"/>
        </w:rPr>
        <w:tab/>
        <w:t>Единственным источником получения информации об этническом составе населения являются Всероссийские переписи населения.</w:t>
      </w:r>
    </w:p>
    <w:p w:rsidR="00F34C5E" w:rsidRPr="000C1D77" w:rsidRDefault="00F34C5E" w:rsidP="007747A7">
      <w:pPr>
        <w:pStyle w:val="SingleTxtG"/>
        <w:rPr>
          <w:lang w:val="ru-RU"/>
        </w:rPr>
      </w:pPr>
      <w:r w:rsidRPr="000C1D77">
        <w:rPr>
          <w:lang w:val="ru-RU"/>
        </w:rPr>
        <w:t>411.</w:t>
      </w:r>
      <w:r w:rsidRPr="000C1D77">
        <w:rPr>
          <w:lang w:val="ru-RU"/>
        </w:rPr>
        <w:tab/>
        <w:t xml:space="preserve">Данные о национальном (этническом) составе по данным Всероссийской переписи населения 2002 года (включая основные социально-демографические характеристики) размещены в свободном доступе на сайте </w:t>
      </w:r>
      <w:r w:rsidRPr="002C407C">
        <w:rPr>
          <w:lang w:val="fr-CH"/>
        </w:rPr>
        <w:t>www</w:t>
      </w:r>
      <w:r w:rsidRPr="000C1D77">
        <w:rPr>
          <w:lang w:val="ru-RU"/>
        </w:rPr>
        <w:t>.</w:t>
      </w:r>
      <w:r w:rsidRPr="002C407C">
        <w:rPr>
          <w:lang w:val="fr-CH"/>
        </w:rPr>
        <w:t>perepis</w:t>
      </w:r>
      <w:r w:rsidRPr="000C1D77">
        <w:rPr>
          <w:lang w:val="ru-RU"/>
        </w:rPr>
        <w:t>2002.</w:t>
      </w:r>
      <w:r w:rsidRPr="002C407C">
        <w:rPr>
          <w:lang w:val="fr-CH"/>
        </w:rPr>
        <w:t>ru</w:t>
      </w:r>
      <w:r w:rsidRPr="000C1D77">
        <w:rPr>
          <w:lang w:val="ru-RU"/>
        </w:rPr>
        <w:t xml:space="preserve"> в разделе Каталог официальных публикаций Всероссийской переписи населения 2002 года - том 4 </w:t>
      </w:r>
      <w:r w:rsidR="000C1D77" w:rsidRPr="000C1D77">
        <w:rPr>
          <w:lang w:val="ru-RU"/>
        </w:rPr>
        <w:t>"</w:t>
      </w:r>
      <w:r w:rsidRPr="000C1D77">
        <w:rPr>
          <w:lang w:val="ru-RU"/>
        </w:rPr>
        <w:t>Национальный состав и владение языками, гражданство</w:t>
      </w:r>
      <w:r w:rsidR="000C1D77">
        <w:rPr>
          <w:lang w:val="ru-RU"/>
        </w:rPr>
        <w:t>"</w:t>
      </w:r>
      <w:r w:rsidRPr="000C1D77">
        <w:rPr>
          <w:lang w:val="ru-RU"/>
        </w:rPr>
        <w:t>, а также представлены в приложении к настоящему докладу.</w:t>
      </w:r>
    </w:p>
    <w:p w:rsidR="00F34C5E" w:rsidRPr="000C1D77" w:rsidRDefault="00F34C5E" w:rsidP="007747A7">
      <w:pPr>
        <w:pStyle w:val="SingleTxtG"/>
        <w:rPr>
          <w:lang w:val="ru-RU"/>
        </w:rPr>
      </w:pPr>
      <w:r w:rsidRPr="000C1D77">
        <w:rPr>
          <w:lang w:val="ru-RU"/>
        </w:rPr>
        <w:t>412.</w:t>
      </w:r>
      <w:r w:rsidRPr="000C1D77">
        <w:rPr>
          <w:lang w:val="ru-RU"/>
        </w:rPr>
        <w:tab/>
        <w:t xml:space="preserve">Итоги Переписи (2010 г.) по основным социально-демографическим характеристикам (состоянию в браке, уровню образования, источникам средств к существованию, экономической активности) отдельных национальностей будут получены в </w:t>
      </w:r>
      <w:r w:rsidRPr="002C407C">
        <w:rPr>
          <w:lang w:val="fr-CH"/>
        </w:rPr>
        <w:t>III</w:t>
      </w:r>
      <w:r w:rsidRPr="000C1D77">
        <w:rPr>
          <w:lang w:val="ru-RU"/>
        </w:rPr>
        <w:t xml:space="preserve"> квартале 2012 года.</w:t>
      </w:r>
    </w:p>
    <w:p w:rsidR="00F34C5E" w:rsidRPr="000C1D77" w:rsidRDefault="00993103" w:rsidP="00CC35E9">
      <w:pPr>
        <w:pStyle w:val="H23G"/>
        <w:rPr>
          <w:sz w:val="24"/>
          <w:lang w:val="ru-RU"/>
        </w:rPr>
      </w:pPr>
      <w:r w:rsidRPr="000C1D77">
        <w:rPr>
          <w:sz w:val="24"/>
          <w:lang w:val="ru-RU"/>
        </w:rPr>
        <w:tab/>
      </w:r>
      <w:r w:rsidR="00CE4AD4" w:rsidRPr="00CC35E9">
        <w:rPr>
          <w:lang w:val="ru-RU"/>
        </w:rPr>
        <w:t>C.</w:t>
      </w:r>
      <w:r w:rsidRPr="000C1D77">
        <w:rPr>
          <w:sz w:val="24"/>
          <w:lang w:val="ru-RU"/>
        </w:rPr>
        <w:tab/>
      </w:r>
      <w:r w:rsidR="00F34C5E" w:rsidRPr="00CC35E9">
        <w:rPr>
          <w:lang w:val="ru-RU"/>
        </w:rPr>
        <w:t>Пункт</w:t>
      </w:r>
      <w:r w:rsidR="00F34C5E" w:rsidRPr="000C1D77">
        <w:rPr>
          <w:sz w:val="24"/>
          <w:lang w:val="ru-RU"/>
        </w:rPr>
        <w:t xml:space="preserve"> 11</w:t>
      </w:r>
    </w:p>
    <w:p w:rsidR="00F34C5E" w:rsidRPr="000C1D77" w:rsidRDefault="00F34C5E" w:rsidP="007747A7">
      <w:pPr>
        <w:pStyle w:val="SingleTxtG"/>
        <w:rPr>
          <w:lang w:val="ru-RU"/>
        </w:rPr>
      </w:pPr>
      <w:r w:rsidRPr="000C1D77">
        <w:rPr>
          <w:lang w:val="ru-RU"/>
        </w:rPr>
        <w:t>413.</w:t>
      </w:r>
      <w:r w:rsidRPr="000C1D77">
        <w:rPr>
          <w:lang w:val="ru-RU"/>
        </w:rPr>
        <w:tab/>
        <w:t>Информация о позиции Российской Федерации по данному вопросу изложена в пунктах 61-64, 402-407 настоящего докл</w:t>
      </w:r>
      <w:r w:rsidR="002326AB" w:rsidRPr="000C1D77">
        <w:rPr>
          <w:lang w:val="ru-RU"/>
        </w:rPr>
        <w:t>ада.</w:t>
      </w:r>
    </w:p>
    <w:p w:rsidR="00F34C5E" w:rsidRPr="000C1D77" w:rsidRDefault="00993103" w:rsidP="00CC35E9">
      <w:pPr>
        <w:pStyle w:val="H23G"/>
        <w:rPr>
          <w:lang w:val="ru-RU"/>
        </w:rPr>
      </w:pPr>
      <w:r w:rsidRPr="000C1D77">
        <w:rPr>
          <w:lang w:val="ru-RU"/>
        </w:rPr>
        <w:tab/>
      </w:r>
      <w:r w:rsidR="00CE4AD4" w:rsidRPr="00CC35E9">
        <w:rPr>
          <w:lang w:val="fr-CH"/>
        </w:rPr>
        <w:t>D</w:t>
      </w:r>
      <w:r w:rsidR="00CC35E9" w:rsidRPr="001C0D5E">
        <w:rPr>
          <w:lang w:val="ru-RU"/>
        </w:rPr>
        <w:t>.</w:t>
      </w:r>
      <w:r w:rsidRPr="000C1D77">
        <w:rPr>
          <w:lang w:val="ru-RU"/>
        </w:rPr>
        <w:tab/>
      </w:r>
      <w:r w:rsidR="00F34C5E" w:rsidRPr="00CC35E9">
        <w:rPr>
          <w:lang w:val="ru-RU"/>
        </w:rPr>
        <w:t>Пункт</w:t>
      </w:r>
      <w:r w:rsidR="00F34C5E" w:rsidRPr="000C1D77">
        <w:rPr>
          <w:lang w:val="ru-RU"/>
        </w:rPr>
        <w:t xml:space="preserve"> 12</w:t>
      </w:r>
    </w:p>
    <w:p w:rsidR="00F34C5E" w:rsidRPr="000C1D77" w:rsidRDefault="00F34C5E" w:rsidP="007747A7">
      <w:pPr>
        <w:pStyle w:val="SingleTxtG"/>
        <w:rPr>
          <w:lang w:val="ru-RU"/>
        </w:rPr>
      </w:pPr>
      <w:r w:rsidRPr="000C1D77">
        <w:rPr>
          <w:lang w:val="ru-RU"/>
        </w:rPr>
        <w:t>414.</w:t>
      </w:r>
      <w:r w:rsidRPr="000C1D77">
        <w:rPr>
          <w:lang w:val="ru-RU"/>
        </w:rPr>
        <w:tab/>
        <w:t xml:space="preserve">В системе правоохранительных органов Российской Федерации организована система повышения квалификации сотрудников в сфере прав человека и недопустимости дискриминации по признаку расовой, этнической или религиозной принадлежности при исполнении их должностных обязанностей (подробнее изложено в пунктах 381- 3845). </w:t>
      </w:r>
    </w:p>
    <w:p w:rsidR="00F34C5E" w:rsidRPr="000C1D77" w:rsidRDefault="00993103" w:rsidP="00CC35E9">
      <w:pPr>
        <w:pStyle w:val="H23G"/>
        <w:rPr>
          <w:lang w:val="ru-RU"/>
        </w:rPr>
      </w:pPr>
      <w:r w:rsidRPr="000C1D77">
        <w:rPr>
          <w:lang w:val="ru-RU"/>
        </w:rPr>
        <w:tab/>
      </w:r>
      <w:r w:rsidR="00CE4AD4" w:rsidRPr="00CC35E9">
        <w:rPr>
          <w:lang w:val="fr-CH"/>
        </w:rPr>
        <w:t>E</w:t>
      </w:r>
      <w:r w:rsidR="00CE4AD4" w:rsidRPr="000C1D77">
        <w:rPr>
          <w:lang w:val="ru-RU"/>
        </w:rPr>
        <w:t>.</w:t>
      </w:r>
      <w:r w:rsidRPr="000C1D77">
        <w:rPr>
          <w:lang w:val="ru-RU"/>
        </w:rPr>
        <w:tab/>
      </w:r>
      <w:r w:rsidR="00F34C5E" w:rsidRPr="000C1D77">
        <w:rPr>
          <w:lang w:val="ru-RU"/>
        </w:rPr>
        <w:t xml:space="preserve">Пункт 13 </w:t>
      </w:r>
    </w:p>
    <w:p w:rsidR="00F34C5E" w:rsidRPr="000C1D77" w:rsidRDefault="00F34C5E" w:rsidP="00993103">
      <w:pPr>
        <w:pStyle w:val="SingleTxtG"/>
        <w:rPr>
          <w:lang w:val="ru-RU"/>
        </w:rPr>
      </w:pPr>
      <w:r w:rsidRPr="000C1D77">
        <w:rPr>
          <w:lang w:val="ru-RU"/>
        </w:rPr>
        <w:t>415.</w:t>
      </w:r>
      <w:r w:rsidRPr="000C1D77">
        <w:rPr>
          <w:lang w:val="ru-RU"/>
        </w:rPr>
        <w:tab/>
        <w:t>Сведения о нарушении в 2006 г. прав грузинских граждан и этнических грузин в Российской Федерации были предметом проверок органов прокуратуры в 2007-2008 гг. в связи с жалобой Республики Грузия в Европейский Суд по правам человека.</w:t>
      </w:r>
    </w:p>
    <w:p w:rsidR="00F34C5E" w:rsidRPr="000C1D77" w:rsidRDefault="00F34C5E" w:rsidP="00993103">
      <w:pPr>
        <w:pStyle w:val="SingleTxtG"/>
        <w:rPr>
          <w:lang w:val="ru-RU"/>
        </w:rPr>
      </w:pPr>
      <w:r w:rsidRPr="000C1D77">
        <w:rPr>
          <w:lang w:val="ru-RU"/>
        </w:rPr>
        <w:t>416.</w:t>
      </w:r>
      <w:r w:rsidRPr="000C1D77">
        <w:rPr>
          <w:lang w:val="ru-RU"/>
        </w:rPr>
        <w:tab/>
        <w:t>По результатам проверок доводы об уничтожении удостоверений личности, содержании под стражей в бесчеловечных условиях, высылках по упрощенной процедуре и других репрессиях подтверждения не нашли.</w:t>
      </w:r>
    </w:p>
    <w:p w:rsidR="00F34C5E" w:rsidRPr="000C1D77" w:rsidRDefault="00F34C5E" w:rsidP="00993103">
      <w:pPr>
        <w:pStyle w:val="SingleTxtG"/>
        <w:rPr>
          <w:lang w:val="ru-RU"/>
        </w:rPr>
      </w:pPr>
      <w:r w:rsidRPr="000C1D77">
        <w:rPr>
          <w:lang w:val="ru-RU"/>
        </w:rPr>
        <w:t>417.</w:t>
      </w:r>
      <w:r w:rsidRPr="000C1D77">
        <w:rPr>
          <w:lang w:val="ru-RU"/>
        </w:rPr>
        <w:tab/>
        <w:t xml:space="preserve">Установлено, что проверки соблюдения гражданами Грузии правил пребывания и проживания в Российской Федерации проводились органами внутренних дел и миграционными органами в соответствии с полномочиями, предоставленными Кодексом Российской Федерации об административных правонарушениях. По их результатам в установленном законом порядке в суды направлялись материалы для привлечения лиц, нарушивших требования миграционного законодательства, к административной ответственности. Решения об административном выдворении с территории Российской Федерации грузинских граждан принимались судами в подавляющем большинстве случаев в строгом соответствии с требованиями законодательства. </w:t>
      </w:r>
    </w:p>
    <w:p w:rsidR="00F34C5E" w:rsidRPr="000C1D77" w:rsidRDefault="00F34C5E" w:rsidP="00993103">
      <w:pPr>
        <w:pStyle w:val="SingleTxtG"/>
        <w:rPr>
          <w:lang w:val="ru-RU"/>
        </w:rPr>
      </w:pPr>
      <w:r w:rsidRPr="000C1D77">
        <w:rPr>
          <w:lang w:val="ru-RU"/>
        </w:rPr>
        <w:t>418.</w:t>
      </w:r>
      <w:r w:rsidRPr="000C1D77">
        <w:rPr>
          <w:lang w:val="ru-RU"/>
        </w:rPr>
        <w:tab/>
        <w:t xml:space="preserve">На ряд постановлений судов по делам об административных правонарушениях в отношении грузинских граждан органами прокуратуры были внесены протесты в связи с допущенными судами нарушениями норм материального и процессуального права. По результатам рассмотрения протестов незаконные решения о привлечении к административной ответственности отменены вышестоящими судами. </w:t>
      </w:r>
    </w:p>
    <w:p w:rsidR="00F34C5E" w:rsidRPr="000C1D77" w:rsidRDefault="00F34C5E" w:rsidP="00993103">
      <w:pPr>
        <w:pStyle w:val="SingleTxtG"/>
        <w:rPr>
          <w:lang w:val="ru-RU"/>
        </w:rPr>
      </w:pPr>
      <w:r w:rsidRPr="000C1D77">
        <w:rPr>
          <w:lang w:val="ru-RU"/>
        </w:rPr>
        <w:t>419.</w:t>
      </w:r>
      <w:r w:rsidRPr="000C1D77">
        <w:rPr>
          <w:lang w:val="ru-RU"/>
        </w:rPr>
        <w:tab/>
        <w:t xml:space="preserve">Условия содержания грузинских граждан до их выдворения в специальных учреждениях также соответствовали предъявляемым законодательством Российской Федерации требованиям. Каких-либо жалоб на незаконное помещение в учреждения или ненадлежащие условия содержания в них от граждан Грузии и их представителей не поступало. </w:t>
      </w:r>
    </w:p>
    <w:p w:rsidR="00F34C5E" w:rsidRPr="008613E8" w:rsidRDefault="00993103" w:rsidP="00993103">
      <w:pPr>
        <w:pStyle w:val="H4G"/>
        <w:rPr>
          <w:b/>
          <w:i w:val="0"/>
          <w:lang w:val="ru-RU"/>
        </w:rPr>
      </w:pPr>
      <w:r w:rsidRPr="000C1D77">
        <w:rPr>
          <w:b/>
          <w:i w:val="0"/>
          <w:sz w:val="24"/>
          <w:lang w:val="ru-RU"/>
        </w:rPr>
        <w:tab/>
      </w:r>
      <w:r w:rsidR="00CE4AD4" w:rsidRPr="008613E8">
        <w:rPr>
          <w:b/>
          <w:i w:val="0"/>
          <w:lang w:val="fr-CH"/>
        </w:rPr>
        <w:t>F</w:t>
      </w:r>
      <w:r w:rsidR="00CE4AD4" w:rsidRPr="008613E8">
        <w:rPr>
          <w:b/>
          <w:i w:val="0"/>
          <w:lang w:val="ru-RU"/>
        </w:rPr>
        <w:t>.</w:t>
      </w:r>
      <w:r w:rsidRPr="008613E8">
        <w:rPr>
          <w:b/>
          <w:i w:val="0"/>
          <w:lang w:val="ru-RU"/>
        </w:rPr>
        <w:tab/>
      </w:r>
      <w:r w:rsidR="00F34C5E" w:rsidRPr="008613E8">
        <w:rPr>
          <w:b/>
          <w:i w:val="0"/>
          <w:lang w:val="ru-RU"/>
        </w:rPr>
        <w:t>Пункт 14</w:t>
      </w:r>
    </w:p>
    <w:p w:rsidR="00F34C5E" w:rsidRPr="000C1D77" w:rsidRDefault="00F34C5E" w:rsidP="00993103">
      <w:pPr>
        <w:pStyle w:val="SingleTxtG"/>
        <w:rPr>
          <w:lang w:val="ru-RU"/>
        </w:rPr>
      </w:pPr>
      <w:r w:rsidRPr="000C1D77">
        <w:rPr>
          <w:lang w:val="ru-RU"/>
        </w:rPr>
        <w:t>420.</w:t>
      </w:r>
      <w:r w:rsidRPr="000C1D77">
        <w:rPr>
          <w:lang w:val="ru-RU"/>
        </w:rPr>
        <w:tab/>
        <w:t>Информация о ситуации в сфере обеспечения прав представителей цыганской этнической общности представлена в пунктах 260.</w:t>
      </w:r>
    </w:p>
    <w:p w:rsidR="00F34C5E" w:rsidRPr="008613E8" w:rsidRDefault="00993103" w:rsidP="00993103">
      <w:pPr>
        <w:pStyle w:val="H4G"/>
        <w:rPr>
          <w:lang w:val="ru-RU"/>
        </w:rPr>
      </w:pPr>
      <w:r w:rsidRPr="000C1D77">
        <w:rPr>
          <w:b/>
          <w:i w:val="0"/>
          <w:sz w:val="24"/>
          <w:lang w:val="ru-RU"/>
        </w:rPr>
        <w:tab/>
      </w:r>
      <w:r w:rsidR="00CE4AD4" w:rsidRPr="008613E8">
        <w:rPr>
          <w:b/>
          <w:i w:val="0"/>
          <w:lang w:val="fr-CH"/>
        </w:rPr>
        <w:t>G</w:t>
      </w:r>
      <w:r w:rsidR="00CE4AD4" w:rsidRPr="008613E8">
        <w:rPr>
          <w:b/>
          <w:i w:val="0"/>
          <w:lang w:val="ru-RU"/>
        </w:rPr>
        <w:t>.</w:t>
      </w:r>
      <w:r w:rsidRPr="008613E8">
        <w:rPr>
          <w:b/>
          <w:i w:val="0"/>
          <w:lang w:val="ru-RU"/>
        </w:rPr>
        <w:tab/>
      </w:r>
      <w:r w:rsidR="00F34C5E" w:rsidRPr="008613E8">
        <w:rPr>
          <w:b/>
          <w:i w:val="0"/>
          <w:lang w:val="ru-RU"/>
        </w:rPr>
        <w:t>Пункт 15</w:t>
      </w:r>
    </w:p>
    <w:p w:rsidR="00F34C5E" w:rsidRPr="000C1D77" w:rsidRDefault="00F34C5E" w:rsidP="00993103">
      <w:pPr>
        <w:pStyle w:val="SingleTxtG"/>
        <w:rPr>
          <w:lang w:val="ru-RU"/>
        </w:rPr>
      </w:pPr>
      <w:r w:rsidRPr="000C1D77">
        <w:rPr>
          <w:lang w:val="ru-RU"/>
        </w:rPr>
        <w:t>421.</w:t>
      </w:r>
      <w:r w:rsidRPr="000C1D77">
        <w:rPr>
          <w:lang w:val="ru-RU"/>
        </w:rPr>
        <w:tab/>
        <w:t>Информация о мерах в сфере социально-экономического развития коренных малочисленных народов Севера Сибири и Дальнего Востока Российской Федерации представлена в пунктах 261-294.</w:t>
      </w:r>
    </w:p>
    <w:p w:rsidR="00F34C5E" w:rsidRPr="008613E8" w:rsidRDefault="00993103" w:rsidP="00993103">
      <w:pPr>
        <w:pStyle w:val="H4G"/>
        <w:rPr>
          <w:b/>
          <w:i w:val="0"/>
          <w:lang w:val="ru-RU"/>
        </w:rPr>
      </w:pPr>
      <w:r w:rsidRPr="000C1D77">
        <w:rPr>
          <w:b/>
          <w:i w:val="0"/>
          <w:sz w:val="24"/>
          <w:lang w:val="ru-RU"/>
        </w:rPr>
        <w:tab/>
      </w:r>
      <w:r w:rsidR="00CE4AD4" w:rsidRPr="008613E8">
        <w:rPr>
          <w:b/>
          <w:i w:val="0"/>
          <w:lang w:val="fr-CH"/>
        </w:rPr>
        <w:t>H</w:t>
      </w:r>
      <w:r w:rsidR="00CE4AD4" w:rsidRPr="008613E8">
        <w:rPr>
          <w:b/>
          <w:i w:val="0"/>
          <w:lang w:val="ru-RU"/>
        </w:rPr>
        <w:t>.</w:t>
      </w:r>
      <w:r w:rsidRPr="008613E8">
        <w:rPr>
          <w:b/>
          <w:i w:val="0"/>
          <w:lang w:val="ru-RU"/>
        </w:rPr>
        <w:tab/>
      </w:r>
      <w:r w:rsidR="00F34C5E" w:rsidRPr="008613E8">
        <w:rPr>
          <w:b/>
          <w:i w:val="0"/>
          <w:lang w:val="ru-RU"/>
        </w:rPr>
        <w:t xml:space="preserve">Пункты 16 - 18 </w:t>
      </w:r>
    </w:p>
    <w:p w:rsidR="00F34C5E" w:rsidRPr="000C1D77" w:rsidRDefault="00F34C5E" w:rsidP="00993103">
      <w:pPr>
        <w:pStyle w:val="SingleTxtG"/>
        <w:rPr>
          <w:lang w:val="ru-RU"/>
        </w:rPr>
      </w:pPr>
      <w:r w:rsidRPr="000C1D77">
        <w:rPr>
          <w:lang w:val="ru-RU"/>
        </w:rPr>
        <w:t>422.</w:t>
      </w:r>
      <w:r w:rsidRPr="000C1D77">
        <w:rPr>
          <w:lang w:val="ru-RU"/>
        </w:rPr>
        <w:tab/>
        <w:t>Органами прокуратуры Российской Федерации большое внимание уделяется обобщению правоприменительной практики, изучению положительного опыта работы, подготовке информационно-методических материалов, направленных на профилакти</w:t>
      </w:r>
      <w:r w:rsidR="00413676" w:rsidRPr="000C1D77">
        <w:rPr>
          <w:lang w:val="ru-RU"/>
        </w:rPr>
        <w:t>ку противодействия экстремизму.</w:t>
      </w:r>
    </w:p>
    <w:p w:rsidR="00F34C5E" w:rsidRPr="000C1D77" w:rsidRDefault="00F34C5E" w:rsidP="00993103">
      <w:pPr>
        <w:pStyle w:val="SingleTxtG"/>
        <w:rPr>
          <w:lang w:val="ru-RU"/>
        </w:rPr>
      </w:pPr>
      <w:r w:rsidRPr="000C1D77">
        <w:rPr>
          <w:lang w:val="ru-RU"/>
        </w:rPr>
        <w:t>423.</w:t>
      </w:r>
      <w:r w:rsidRPr="000C1D77">
        <w:rPr>
          <w:lang w:val="ru-RU"/>
        </w:rPr>
        <w:tab/>
        <w:t xml:space="preserve">В целях оказания методической и практической помощи прокурорам субъектов Российской Федерации направлено информационное письмо </w:t>
      </w:r>
      <w:r w:rsidR="000C1D77" w:rsidRPr="000C1D77">
        <w:rPr>
          <w:lang w:val="ru-RU"/>
        </w:rPr>
        <w:t>"</w:t>
      </w:r>
      <w:r w:rsidRPr="000C1D77">
        <w:rPr>
          <w:lang w:val="ru-RU"/>
        </w:rPr>
        <w:t>О совершенствовании прокурорского надзора за исполнением законодательства о противодействии экстремизму органами государственной власти субъектов Российской Федерации и орг</w:t>
      </w:r>
      <w:r w:rsidR="00413676" w:rsidRPr="000C1D77">
        <w:rPr>
          <w:lang w:val="ru-RU"/>
        </w:rPr>
        <w:t>анами местного самоуправления</w:t>
      </w:r>
      <w:r w:rsidR="000C1D77">
        <w:rPr>
          <w:lang w:val="ru-RU"/>
        </w:rPr>
        <w:t>"</w:t>
      </w:r>
      <w:r w:rsidR="00413676" w:rsidRPr="000C1D77">
        <w:rPr>
          <w:lang w:val="ru-RU"/>
        </w:rPr>
        <w:t>.</w:t>
      </w:r>
    </w:p>
    <w:p w:rsidR="00F34C5E" w:rsidRPr="000C1D77" w:rsidRDefault="00F34C5E" w:rsidP="00993103">
      <w:pPr>
        <w:pStyle w:val="SingleTxtG"/>
        <w:rPr>
          <w:lang w:val="ru-RU"/>
        </w:rPr>
      </w:pPr>
      <w:r w:rsidRPr="000C1D77">
        <w:rPr>
          <w:lang w:val="ru-RU"/>
        </w:rPr>
        <w:t>424.</w:t>
      </w:r>
      <w:r w:rsidRPr="000C1D77">
        <w:rPr>
          <w:lang w:val="ru-RU"/>
        </w:rPr>
        <w:tab/>
        <w:t>Прокурорам предложено обеспечить принятие органами государственной власти субъектов Российской Федерации и органами местного самоуправления дополнительных мер по совершенствованию мониторинга состояния межэтнических и этноконфессиональных отношений, в целях выявления рисков дестабилизации межнациональных отношений и комплексной оценки их п</w:t>
      </w:r>
      <w:r w:rsidR="00413676" w:rsidRPr="000C1D77">
        <w:rPr>
          <w:lang w:val="ru-RU"/>
        </w:rPr>
        <w:t>отенциальной конфликтогенности.</w:t>
      </w:r>
    </w:p>
    <w:p w:rsidR="00F34C5E" w:rsidRPr="000C1D77" w:rsidRDefault="00F34C5E" w:rsidP="00993103">
      <w:pPr>
        <w:pStyle w:val="SingleTxtG"/>
        <w:rPr>
          <w:lang w:val="ru-RU"/>
        </w:rPr>
      </w:pPr>
      <w:r w:rsidRPr="000C1D77">
        <w:rPr>
          <w:lang w:val="ru-RU"/>
        </w:rPr>
        <w:t>425.</w:t>
      </w:r>
      <w:r w:rsidRPr="000C1D77">
        <w:rPr>
          <w:lang w:val="ru-RU"/>
        </w:rPr>
        <w:tab/>
        <w:t xml:space="preserve">Также предложено организовать изучение действующих программ и обеспечить разработку новых, которые бы учитывали принятие в приоритетном порядке профилактических, в том числе пропагандистских и воспитательных мер, направленных на предупреждение экстремистской деятельности. </w:t>
      </w:r>
    </w:p>
    <w:p w:rsidR="00F34C5E" w:rsidRPr="000C1D77" w:rsidRDefault="00F34C5E" w:rsidP="00993103">
      <w:pPr>
        <w:pStyle w:val="SingleTxtG"/>
        <w:rPr>
          <w:lang w:val="ru-RU"/>
        </w:rPr>
      </w:pPr>
      <w:r w:rsidRPr="000C1D77">
        <w:rPr>
          <w:lang w:val="ru-RU"/>
        </w:rPr>
        <w:t>426.</w:t>
      </w:r>
      <w:r w:rsidRPr="000C1D77">
        <w:rPr>
          <w:lang w:val="ru-RU"/>
        </w:rPr>
        <w:tab/>
        <w:t>Пункт 17 Заключительных замечаний указывает на необходимость в уголовном законодательстве уделять приоритетное внимание борьбе с экстремистскими организациями и их членами, которые осуществляют действия, мотивированные расовой, этнической, религиозной ненавистью или враждой.</w:t>
      </w:r>
    </w:p>
    <w:p w:rsidR="00F34C5E" w:rsidRPr="000C1D77" w:rsidRDefault="00F34C5E" w:rsidP="00993103">
      <w:pPr>
        <w:pStyle w:val="SingleTxtG"/>
        <w:rPr>
          <w:lang w:val="ru-RU"/>
        </w:rPr>
      </w:pPr>
      <w:r w:rsidRPr="000C1D77">
        <w:rPr>
          <w:lang w:val="ru-RU"/>
        </w:rPr>
        <w:t>427.</w:t>
      </w:r>
      <w:r w:rsidRPr="000C1D77">
        <w:rPr>
          <w:lang w:val="ru-RU"/>
        </w:rPr>
        <w:tab/>
        <w:t xml:space="preserve">Следует отметить, что Уголовный кодекс Российской Федерации предусматривает ответственность за преступления экстремистской направленности и относит к их числу преступления, совершенные по мотивам политической, идеологической, расовой, национальной (этнической)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Уголовного кодекса Российской Федерации (например, статьями 280 </w:t>
      </w:r>
      <w:r w:rsidR="000C1D77" w:rsidRPr="000C1D77">
        <w:rPr>
          <w:lang w:val="ru-RU"/>
        </w:rPr>
        <w:t>"</w:t>
      </w:r>
      <w:r w:rsidRPr="000C1D77">
        <w:rPr>
          <w:lang w:val="ru-RU"/>
        </w:rPr>
        <w:t>Публичные призывы к осуществлению экстремистской деятельности</w:t>
      </w:r>
      <w:r w:rsidR="000C1D77">
        <w:rPr>
          <w:lang w:val="ru-RU"/>
        </w:rPr>
        <w:t>"</w:t>
      </w:r>
      <w:r w:rsidRPr="000C1D77">
        <w:rPr>
          <w:lang w:val="ru-RU"/>
        </w:rPr>
        <w:t xml:space="preserve">, 282 </w:t>
      </w:r>
      <w:r w:rsidR="000C1D77" w:rsidRPr="000C1D77">
        <w:rPr>
          <w:lang w:val="ru-RU"/>
        </w:rPr>
        <w:t>"</w:t>
      </w:r>
      <w:r w:rsidRPr="000C1D77">
        <w:rPr>
          <w:lang w:val="ru-RU"/>
        </w:rPr>
        <w:t>Возбуждение ненависти либо вражды, а равно унижение человеческого достоинства</w:t>
      </w:r>
      <w:r w:rsidR="000C1D77">
        <w:rPr>
          <w:lang w:val="ru-RU"/>
        </w:rPr>
        <w:t>"</w:t>
      </w:r>
      <w:r w:rsidRPr="000C1D77">
        <w:rPr>
          <w:lang w:val="ru-RU"/>
        </w:rPr>
        <w:t xml:space="preserve">, 282.1 </w:t>
      </w:r>
      <w:r w:rsidR="000C1D77" w:rsidRPr="000C1D77">
        <w:rPr>
          <w:lang w:val="ru-RU"/>
        </w:rPr>
        <w:t>"</w:t>
      </w:r>
      <w:r w:rsidRPr="000C1D77">
        <w:rPr>
          <w:lang w:val="ru-RU"/>
        </w:rPr>
        <w:t>Организация экстремистского сообщества</w:t>
      </w:r>
      <w:r w:rsidR="000C1D77">
        <w:rPr>
          <w:lang w:val="ru-RU"/>
        </w:rPr>
        <w:t>"</w:t>
      </w:r>
      <w:r w:rsidRPr="000C1D77">
        <w:rPr>
          <w:lang w:val="ru-RU"/>
        </w:rPr>
        <w:t xml:space="preserve">, 282.2 </w:t>
      </w:r>
      <w:r w:rsidR="000C1D77" w:rsidRPr="000C1D77">
        <w:rPr>
          <w:lang w:val="ru-RU"/>
        </w:rPr>
        <w:t>"</w:t>
      </w:r>
      <w:r w:rsidRPr="000C1D77">
        <w:rPr>
          <w:lang w:val="ru-RU"/>
        </w:rPr>
        <w:t>Организация деятельности экстремистской организации</w:t>
      </w:r>
      <w:r w:rsidR="000C1D77">
        <w:rPr>
          <w:lang w:val="ru-RU"/>
        </w:rPr>
        <w:t>"</w:t>
      </w:r>
      <w:r w:rsidRPr="000C1D77">
        <w:rPr>
          <w:lang w:val="ru-RU"/>
        </w:rPr>
        <w:t>).</w:t>
      </w:r>
    </w:p>
    <w:p w:rsidR="00F34C5E" w:rsidRPr="000C1D77" w:rsidRDefault="00F34C5E" w:rsidP="00993103">
      <w:pPr>
        <w:pStyle w:val="SingleTxtG"/>
        <w:rPr>
          <w:lang w:val="ru-RU"/>
        </w:rPr>
      </w:pPr>
      <w:r w:rsidRPr="000C1D77">
        <w:rPr>
          <w:lang w:val="ru-RU"/>
        </w:rPr>
        <w:t>428.</w:t>
      </w:r>
      <w:r w:rsidRPr="000C1D77">
        <w:rPr>
          <w:lang w:val="ru-RU"/>
        </w:rPr>
        <w:tab/>
        <w:t xml:space="preserve">Прокуроры принимали участие в судебных заседаниях по рассмотрению заявлений о признании организаций экстремистскими и запрете их деятельности. </w:t>
      </w:r>
    </w:p>
    <w:p w:rsidR="00F34C5E" w:rsidRPr="000C1D77" w:rsidRDefault="00F34C5E" w:rsidP="00993103">
      <w:pPr>
        <w:pStyle w:val="SingleTxtG"/>
        <w:rPr>
          <w:lang w:val="ru-RU"/>
        </w:rPr>
      </w:pPr>
      <w:r w:rsidRPr="000C1D77">
        <w:rPr>
          <w:lang w:val="ru-RU"/>
        </w:rPr>
        <w:t>429.</w:t>
      </w:r>
      <w:r w:rsidRPr="000C1D77">
        <w:rPr>
          <w:lang w:val="ru-RU"/>
        </w:rPr>
        <w:tab/>
        <w:t xml:space="preserve">Так, 27.04.2010 Московский городской суд рассмотрел иск прокуратуры г. Москвы о признании межрегионального общественного движения </w:t>
      </w:r>
      <w:r w:rsidR="000C1D77" w:rsidRPr="000C1D77">
        <w:rPr>
          <w:lang w:val="ru-RU"/>
        </w:rPr>
        <w:t>"</w:t>
      </w:r>
      <w:r w:rsidRPr="000C1D77">
        <w:rPr>
          <w:lang w:val="ru-RU"/>
        </w:rPr>
        <w:t>Славянский союз</w:t>
      </w:r>
      <w:r w:rsidR="000C1D77">
        <w:rPr>
          <w:lang w:val="ru-RU"/>
        </w:rPr>
        <w:t>"</w:t>
      </w:r>
      <w:r w:rsidRPr="000C1D77">
        <w:rPr>
          <w:lang w:val="ru-RU"/>
        </w:rPr>
        <w:t xml:space="preserve"> экстремистским и о запрете его деятельности. Движение распространяло идеи, пропагандирующие национал-социализм, схожие с идеологией фашистской Германии. Данные идеи отражают исключительность, превосходство человека по признаку его национальн</w:t>
      </w:r>
      <w:r w:rsidR="00413676" w:rsidRPr="000C1D77">
        <w:rPr>
          <w:lang w:val="ru-RU"/>
        </w:rPr>
        <w:t>ой (этнической) принадлежности.</w:t>
      </w:r>
    </w:p>
    <w:p w:rsidR="00F34C5E" w:rsidRPr="000C1D77" w:rsidRDefault="00F34C5E" w:rsidP="00993103">
      <w:pPr>
        <w:pStyle w:val="SingleTxtG"/>
        <w:rPr>
          <w:lang w:val="ru-RU"/>
        </w:rPr>
      </w:pPr>
      <w:r w:rsidRPr="000C1D77">
        <w:rPr>
          <w:lang w:val="ru-RU"/>
        </w:rPr>
        <w:t>430.</w:t>
      </w:r>
      <w:r w:rsidRPr="000C1D77">
        <w:rPr>
          <w:lang w:val="ru-RU"/>
        </w:rPr>
        <w:tab/>
        <w:t xml:space="preserve">Кроме того, подготовлено исковое заявление в Московский областной суд о запрете деятельности на территории России межрегионального общественного объединения </w:t>
      </w:r>
      <w:r w:rsidR="000C1D77" w:rsidRPr="000C1D77">
        <w:rPr>
          <w:lang w:val="ru-RU"/>
        </w:rPr>
        <w:t>"</w:t>
      </w:r>
      <w:r w:rsidRPr="000C1D77">
        <w:rPr>
          <w:lang w:val="ru-RU"/>
        </w:rPr>
        <w:t>Духовно-Родовая держава Русь</w:t>
      </w:r>
      <w:r w:rsidR="000C1D77">
        <w:rPr>
          <w:lang w:val="ru-RU"/>
        </w:rPr>
        <w:t>"</w:t>
      </w:r>
      <w:r w:rsidRPr="000C1D77">
        <w:rPr>
          <w:lang w:val="ru-RU"/>
        </w:rPr>
        <w:t xml:space="preserve">. Деятельность организации направлена на создание т.н. </w:t>
      </w:r>
      <w:r w:rsidR="000C1D77" w:rsidRPr="000C1D77">
        <w:rPr>
          <w:lang w:val="ru-RU"/>
        </w:rPr>
        <w:t>"</w:t>
      </w:r>
      <w:r w:rsidRPr="000C1D77">
        <w:rPr>
          <w:lang w:val="ru-RU"/>
        </w:rPr>
        <w:t>славяноарийского государства</w:t>
      </w:r>
      <w:r w:rsidR="000C1D77">
        <w:rPr>
          <w:lang w:val="ru-RU"/>
        </w:rPr>
        <w:t>"</w:t>
      </w:r>
      <w:r w:rsidRPr="000C1D77">
        <w:rPr>
          <w:lang w:val="ru-RU"/>
        </w:rPr>
        <w:t xml:space="preserve">, вытеснение лиц иных национальностей (этнической принадлежности), репрессии в отношении лиц, не поддерживающих идеи организации вплоть до физического уничтожения. Прокурором Московской области заявление о запрете деятельности межрегионального общественного объединения </w:t>
      </w:r>
      <w:r w:rsidR="000C1D77" w:rsidRPr="000C1D77">
        <w:rPr>
          <w:lang w:val="ru-RU"/>
        </w:rPr>
        <w:t>"</w:t>
      </w:r>
      <w:r w:rsidRPr="000C1D77">
        <w:rPr>
          <w:lang w:val="ru-RU"/>
        </w:rPr>
        <w:t>Духовно-Родовая Держава Русь</w:t>
      </w:r>
      <w:r w:rsidR="000C1D77">
        <w:rPr>
          <w:lang w:val="ru-RU"/>
        </w:rPr>
        <w:t>"</w:t>
      </w:r>
      <w:r w:rsidRPr="000C1D77">
        <w:rPr>
          <w:lang w:val="ru-RU"/>
        </w:rPr>
        <w:t xml:space="preserve"> направлено в Московский областной суд и принято решение о приостановлении деятельности дан</w:t>
      </w:r>
      <w:r w:rsidR="00413676" w:rsidRPr="000C1D77">
        <w:rPr>
          <w:lang w:val="ru-RU"/>
        </w:rPr>
        <w:t>ного общественного объединения.</w:t>
      </w:r>
    </w:p>
    <w:p w:rsidR="00F34C5E" w:rsidRPr="000C1D77" w:rsidRDefault="00F34C5E" w:rsidP="00993103">
      <w:pPr>
        <w:pStyle w:val="SingleTxtG"/>
        <w:rPr>
          <w:lang w:val="ru-RU"/>
        </w:rPr>
      </w:pPr>
      <w:r w:rsidRPr="000C1D77">
        <w:rPr>
          <w:lang w:val="ru-RU"/>
        </w:rPr>
        <w:t>431.</w:t>
      </w:r>
      <w:r w:rsidRPr="000C1D77">
        <w:rPr>
          <w:lang w:val="ru-RU"/>
        </w:rPr>
        <w:tab/>
        <w:t xml:space="preserve">Верховным Судом Российской Федерации удовлетворено заявление Генерального прокурора Российской Федерации о запрете деятельности на территории Российской Федерации международного общественного объединения </w:t>
      </w:r>
      <w:r w:rsidR="000C1D77" w:rsidRPr="000C1D77">
        <w:rPr>
          <w:lang w:val="ru-RU"/>
        </w:rPr>
        <w:t>"</w:t>
      </w:r>
      <w:r w:rsidRPr="000C1D77">
        <w:rPr>
          <w:lang w:val="ru-RU"/>
        </w:rPr>
        <w:t>Национал-социалистическое общество</w:t>
      </w:r>
      <w:r w:rsidR="000C1D77">
        <w:rPr>
          <w:lang w:val="ru-RU"/>
        </w:rPr>
        <w:t>"</w:t>
      </w:r>
      <w:r w:rsidRPr="000C1D77">
        <w:rPr>
          <w:lang w:val="ru-RU"/>
        </w:rPr>
        <w:t xml:space="preserve">, фактическими целями которого являлись захват власти в стране, изменение основ конституционного строя и создание унитарного государства, принципами которого будут превосходство русской нации, нарушение прав, свобод и законных интересов человека и гражданина в зависимости от его национальной (этнической) принадлежности. </w:t>
      </w:r>
    </w:p>
    <w:p w:rsidR="00F34C5E" w:rsidRPr="000C1D77" w:rsidRDefault="00F34C5E" w:rsidP="00993103">
      <w:pPr>
        <w:pStyle w:val="SingleTxtG"/>
        <w:rPr>
          <w:lang w:val="ru-RU"/>
        </w:rPr>
      </w:pPr>
      <w:r w:rsidRPr="000C1D77">
        <w:rPr>
          <w:lang w:val="ru-RU"/>
        </w:rPr>
        <w:t>432.</w:t>
      </w:r>
      <w:r w:rsidRPr="000C1D77">
        <w:rPr>
          <w:lang w:val="ru-RU"/>
        </w:rPr>
        <w:tab/>
        <w:t xml:space="preserve">Судом полностью удовлетворены требования Генерального прокурора Российской Федерации, </w:t>
      </w:r>
      <w:r w:rsidR="000C1D77" w:rsidRPr="000C1D77">
        <w:rPr>
          <w:lang w:val="ru-RU"/>
        </w:rPr>
        <w:t>"</w:t>
      </w:r>
      <w:r w:rsidRPr="000C1D77">
        <w:rPr>
          <w:lang w:val="ru-RU"/>
        </w:rPr>
        <w:t>Национал-социалистическое общество</w:t>
      </w:r>
      <w:r w:rsidR="000C1D77">
        <w:rPr>
          <w:lang w:val="ru-RU"/>
        </w:rPr>
        <w:t>"</w:t>
      </w:r>
      <w:r w:rsidRPr="000C1D77">
        <w:rPr>
          <w:lang w:val="ru-RU"/>
        </w:rPr>
        <w:t xml:space="preserve"> признано экстремистским, его деятельность запрещена. </w:t>
      </w:r>
    </w:p>
    <w:p w:rsidR="00F34C5E" w:rsidRPr="000C1D77" w:rsidRDefault="00F34C5E" w:rsidP="00993103">
      <w:pPr>
        <w:pStyle w:val="SingleTxtG"/>
        <w:rPr>
          <w:lang w:val="ru-RU"/>
        </w:rPr>
      </w:pPr>
      <w:r w:rsidRPr="000C1D77">
        <w:rPr>
          <w:lang w:val="ru-RU"/>
        </w:rPr>
        <w:t>433.</w:t>
      </w:r>
      <w:r w:rsidRPr="000C1D77">
        <w:rPr>
          <w:lang w:val="ru-RU"/>
        </w:rPr>
        <w:tab/>
        <w:t>В целях взаимодействия с общественными организациями, сотрудники Генеральной прокуратурой Российской Федерации принимали участие в работе конференций, круглых столов и семинаров, цель которых направлена на профилактику противодействия экстремизму.</w:t>
      </w:r>
    </w:p>
    <w:p w:rsidR="00F34C5E" w:rsidRPr="000C1D77" w:rsidRDefault="00F34C5E" w:rsidP="00993103">
      <w:pPr>
        <w:pStyle w:val="SingleTxtG"/>
        <w:rPr>
          <w:lang w:val="ru-RU"/>
        </w:rPr>
      </w:pPr>
      <w:r w:rsidRPr="000C1D77">
        <w:rPr>
          <w:lang w:val="ru-RU"/>
        </w:rPr>
        <w:t>434.</w:t>
      </w:r>
      <w:r w:rsidRPr="000C1D77">
        <w:rPr>
          <w:lang w:val="ru-RU"/>
        </w:rPr>
        <w:tab/>
        <w:t xml:space="preserve">Во исполнение п. 3 перечня поручений Президента Российской Федерации Д.А. Медведева от 27.02.2011 № Пр-488, в целях повышения квалификации прокурорских работников в сфере межнациональных отношений и противодействии экстремизму в ноябре 2010 года организован и проведен совместно с Академией Генеральной прокуратуры Российской Федерации семинар с заместителями прокуроров субъектов Российской Федерации на тему: </w:t>
      </w:r>
      <w:r w:rsidR="000C1D77" w:rsidRPr="000C1D77">
        <w:rPr>
          <w:lang w:val="ru-RU"/>
        </w:rPr>
        <w:t>"</w:t>
      </w:r>
      <w:r w:rsidRPr="000C1D77">
        <w:rPr>
          <w:lang w:val="ru-RU"/>
        </w:rPr>
        <w:t>О разработке комплекса мер по выявлению и изъятию из оборота печатной продукции, аудио- и видеоматериалов, содержание которых направлено на разжигание национальной,</w:t>
      </w:r>
      <w:r w:rsidR="00413676" w:rsidRPr="000C1D77">
        <w:rPr>
          <w:lang w:val="ru-RU"/>
        </w:rPr>
        <w:t xml:space="preserve"> расовой и религиозной вражды</w:t>
      </w:r>
      <w:r w:rsidR="000C1D77">
        <w:rPr>
          <w:lang w:val="ru-RU"/>
        </w:rPr>
        <w:t>"</w:t>
      </w:r>
      <w:r w:rsidR="00413676" w:rsidRPr="000C1D77">
        <w:rPr>
          <w:lang w:val="ru-RU"/>
        </w:rPr>
        <w:t>.</w:t>
      </w:r>
    </w:p>
    <w:p w:rsidR="00EC7C43" w:rsidRPr="000C1D77" w:rsidRDefault="00F34C5E" w:rsidP="00993103">
      <w:pPr>
        <w:pStyle w:val="SingleTxtG"/>
        <w:rPr>
          <w:lang w:val="ru-RU"/>
        </w:rPr>
      </w:pPr>
      <w:r w:rsidRPr="000C1D77">
        <w:rPr>
          <w:lang w:val="ru-RU"/>
        </w:rPr>
        <w:t>435.</w:t>
      </w:r>
      <w:r w:rsidRPr="000C1D77">
        <w:rPr>
          <w:lang w:val="ru-RU"/>
        </w:rPr>
        <w:tab/>
        <w:t>Осуществляются мероприятия по повышению уровня квалификации сотрудников региональных прокуратур (см. пункты 403-405).</w:t>
      </w:r>
    </w:p>
    <w:p w:rsidR="002326AB" w:rsidRPr="000C1D77" w:rsidRDefault="002326AB" w:rsidP="00993103">
      <w:pPr>
        <w:pStyle w:val="SingleTxtG"/>
        <w:rPr>
          <w:lang w:val="ru-RU"/>
        </w:rPr>
      </w:pPr>
      <w:r w:rsidRPr="000C1D77">
        <w:rPr>
          <w:lang w:val="ru-RU"/>
        </w:rPr>
        <w:t>436.</w:t>
      </w:r>
      <w:r w:rsidRPr="000C1D77">
        <w:rPr>
          <w:lang w:val="ru-RU"/>
        </w:rPr>
        <w:tab/>
        <w:t>В 2008-2011 гг. представители Генеральной прокуратуры Российской Федерации приняли участие в следующих мероприятиях международного</w:t>
      </w:r>
      <w:r w:rsidR="000C1D77" w:rsidRPr="000C1D77">
        <w:rPr>
          <w:lang w:val="ru-RU"/>
        </w:rPr>
        <w:t xml:space="preserve"> </w:t>
      </w:r>
      <w:r w:rsidRPr="000C1D77">
        <w:rPr>
          <w:lang w:val="ru-RU"/>
        </w:rPr>
        <w:t>характера, на которых обсуждались вопросы ликвидации расовой дискриминации (п. 16 заключительных замечаний Комитета по ликвидации расовой дискриминации):</w:t>
      </w:r>
    </w:p>
    <w:p w:rsidR="002326AB"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2326AB" w:rsidRPr="00454118">
        <w:rPr>
          <w:lang w:val="ru-RU"/>
        </w:rPr>
        <w:t xml:space="preserve">дополнительное совещание по борьбе с расизмом и ксенофобией на тему </w:t>
      </w:r>
      <w:r w:rsidR="000C1D77">
        <w:rPr>
          <w:lang w:val="ru-RU"/>
        </w:rPr>
        <w:t>"</w:t>
      </w:r>
      <w:r w:rsidR="002326AB" w:rsidRPr="00454118">
        <w:rPr>
          <w:lang w:val="ru-RU"/>
        </w:rPr>
        <w:t>национальные институты, занимающиеся противодействием дискриминации, и их роль в борьбе с расизмом и ксенофобией</w:t>
      </w:r>
      <w:r w:rsidR="000C1D77">
        <w:rPr>
          <w:lang w:val="ru-RU"/>
        </w:rPr>
        <w:t>"</w:t>
      </w:r>
      <w:r w:rsidR="002326AB" w:rsidRPr="00454118">
        <w:rPr>
          <w:lang w:val="ru-RU"/>
        </w:rPr>
        <w:t xml:space="preserve"> (Вена, 29-ЗО мая 2008 г.); </w:t>
      </w:r>
    </w:p>
    <w:p w:rsidR="002326AB"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0C1D77">
        <w:rPr>
          <w:lang w:val="ru-RU"/>
        </w:rPr>
        <w:t>"</w:t>
      </w:r>
      <w:r w:rsidR="002326AB" w:rsidRPr="00454118">
        <w:rPr>
          <w:lang w:val="ru-RU"/>
        </w:rPr>
        <w:t>Круглый стол</w:t>
      </w:r>
      <w:r w:rsidR="000C1D77">
        <w:rPr>
          <w:lang w:val="ru-RU"/>
        </w:rPr>
        <w:t>"</w:t>
      </w:r>
      <w:r w:rsidR="002326AB" w:rsidRPr="00454118">
        <w:rPr>
          <w:lang w:val="ru-RU"/>
        </w:rPr>
        <w:t xml:space="preserve"> с участием авторов альтернативного и официального докладов России о соблюдении положений Международной конвенции о ликвидации всех форм расовой дискриминации (Москва, 21 июля 2008 г.); </w:t>
      </w:r>
    </w:p>
    <w:p w:rsidR="002326AB"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2326AB" w:rsidRPr="00454118">
        <w:rPr>
          <w:lang w:val="ru-RU"/>
        </w:rPr>
        <w:t>73-я сессия Комитета по ликвидации расовой дискриминации (Женева, 31 июля — 4 августа 2008 г.);</w:t>
      </w:r>
    </w:p>
    <w:p w:rsidR="002326AB"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0C1D77">
        <w:rPr>
          <w:lang w:val="ru-RU"/>
        </w:rPr>
        <w:t>"</w:t>
      </w:r>
      <w:r w:rsidR="002326AB" w:rsidRPr="00454118">
        <w:rPr>
          <w:lang w:val="ru-RU"/>
        </w:rPr>
        <w:t>круглый стол</w:t>
      </w:r>
      <w:r w:rsidR="000C1D77">
        <w:rPr>
          <w:lang w:val="ru-RU"/>
        </w:rPr>
        <w:t>"</w:t>
      </w:r>
      <w:r w:rsidR="002326AB" w:rsidRPr="00454118">
        <w:rPr>
          <w:lang w:val="ru-RU"/>
        </w:rPr>
        <w:t xml:space="preserve"> с участием представителей федеральных министерств и ведомств, организуемый Европейской комиссией против расизма и нетерпимости (Москва, 23 сентября 2008 г.);</w:t>
      </w:r>
    </w:p>
    <w:p w:rsidR="002326AB" w:rsidRPr="000C1D77" w:rsidRDefault="00454118" w:rsidP="00454118">
      <w:pPr>
        <w:pStyle w:val="Bullet1G"/>
        <w:numPr>
          <w:ilvl w:val="0"/>
          <w:numId w:val="0"/>
        </w:numPr>
        <w:tabs>
          <w:tab w:val="left" w:pos="1701"/>
        </w:tabs>
        <w:ind w:left="1701" w:hanging="170"/>
        <w:rPr>
          <w:lang w:val="ru-RU"/>
        </w:rPr>
      </w:pPr>
      <w:r w:rsidRPr="000C1D77">
        <w:rPr>
          <w:lang w:val="ru-RU"/>
        </w:rPr>
        <w:t>•</w:t>
      </w:r>
      <w:r w:rsidRPr="000C1D77">
        <w:rPr>
          <w:lang w:val="ru-RU"/>
        </w:rPr>
        <w:tab/>
      </w:r>
      <w:r w:rsidR="002326AB" w:rsidRPr="000C1D77">
        <w:rPr>
          <w:lang w:val="ru-RU"/>
        </w:rPr>
        <w:t>обзорная конференция по выполнению Дурбанской декларации и Программы действий по борьбе с расизмом, расовой дискриминацией, ксенофобией и связанной с ними нетерпимостью, проводимой под эгидой ООН (Женева, 20-24 апреля 2009 г.);</w:t>
      </w:r>
    </w:p>
    <w:p w:rsidR="002326AB"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2326AB" w:rsidRPr="00454118">
        <w:rPr>
          <w:lang w:val="ru-RU"/>
        </w:rPr>
        <w:t xml:space="preserve">конференция ОБСЕ высокого уровня по вопросам толерантности и недискриминации (Астана, 29-30 июня 2010 г.); </w:t>
      </w:r>
    </w:p>
    <w:p w:rsidR="002326AB"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2326AB" w:rsidRPr="00454118">
        <w:rPr>
          <w:lang w:val="ru-RU"/>
        </w:rPr>
        <w:t>46-я сессия Комитета по ликвидации дискриминации в отношении женщин (Нью-Иорк, 13-16 июня 2010 г.);</w:t>
      </w:r>
    </w:p>
    <w:p w:rsidR="002326AB"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2326AB" w:rsidRPr="00454118">
        <w:rPr>
          <w:lang w:val="ru-RU"/>
        </w:rPr>
        <w:t xml:space="preserve">семинар Управления Верховного комиссара ООН по правам человека для государств-участников СНГ по теме </w:t>
      </w:r>
      <w:r w:rsidR="000C1D77">
        <w:rPr>
          <w:lang w:val="ru-RU"/>
        </w:rPr>
        <w:t>"</w:t>
      </w:r>
      <w:r w:rsidR="002326AB" w:rsidRPr="00454118">
        <w:rPr>
          <w:lang w:val="ru-RU"/>
        </w:rPr>
        <w:t>Разработка и осуществление национальных планов действий по борьбе с расовой дискриминацией и нетерпимостью</w:t>
      </w:r>
      <w:r w:rsidR="000C1D77">
        <w:rPr>
          <w:lang w:val="ru-RU"/>
        </w:rPr>
        <w:t>"</w:t>
      </w:r>
      <w:r w:rsidR="002326AB" w:rsidRPr="00454118">
        <w:rPr>
          <w:lang w:val="ru-RU"/>
        </w:rPr>
        <w:t xml:space="preserve"> (Санкт-Петербург, 29-30 сентября 2011 г.);</w:t>
      </w:r>
    </w:p>
    <w:p w:rsidR="002326AB"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2326AB" w:rsidRPr="00454118">
        <w:rPr>
          <w:lang w:val="ru-RU"/>
        </w:rPr>
        <w:t xml:space="preserve">рабочие заседания 15-го ежегодного Совещания ОБСЕ по рассмотрению выполнения обязательств в области человеческого измерения на тему </w:t>
      </w:r>
      <w:r w:rsidR="000C1D77">
        <w:rPr>
          <w:lang w:val="ru-RU"/>
        </w:rPr>
        <w:t>"</w:t>
      </w:r>
      <w:r w:rsidR="002326AB" w:rsidRPr="00454118">
        <w:rPr>
          <w:lang w:val="ru-RU"/>
        </w:rPr>
        <w:t>Терпимость и недискриминация</w:t>
      </w:r>
      <w:r w:rsidR="000C1D77">
        <w:rPr>
          <w:lang w:val="ru-RU"/>
        </w:rPr>
        <w:t>"</w:t>
      </w:r>
      <w:r w:rsidR="002326AB" w:rsidRPr="00454118">
        <w:rPr>
          <w:lang w:val="ru-RU"/>
        </w:rPr>
        <w:t xml:space="preserve"> (Варшава, 4-6 октября 2011 г.)</w:t>
      </w:r>
    </w:p>
    <w:p w:rsidR="002326AB" w:rsidRPr="00454118" w:rsidRDefault="00454118" w:rsidP="00454118">
      <w:pPr>
        <w:pStyle w:val="Bullet1G"/>
        <w:numPr>
          <w:ilvl w:val="0"/>
          <w:numId w:val="0"/>
        </w:numPr>
        <w:tabs>
          <w:tab w:val="left" w:pos="1701"/>
        </w:tabs>
        <w:ind w:left="1701" w:hanging="170"/>
        <w:rPr>
          <w:lang w:val="ru-RU"/>
        </w:rPr>
      </w:pPr>
      <w:r w:rsidRPr="00454118">
        <w:rPr>
          <w:lang w:val="ru-RU"/>
        </w:rPr>
        <w:t>•</w:t>
      </w:r>
      <w:r w:rsidRPr="00454118">
        <w:rPr>
          <w:lang w:val="ru-RU"/>
        </w:rPr>
        <w:tab/>
      </w:r>
      <w:r w:rsidR="002326AB" w:rsidRPr="00454118">
        <w:rPr>
          <w:lang w:val="ru-RU"/>
        </w:rPr>
        <w:t xml:space="preserve">встреча высокого уровня в ОБСЕ по теме </w:t>
      </w:r>
      <w:r w:rsidR="000C1D77">
        <w:rPr>
          <w:lang w:val="ru-RU"/>
        </w:rPr>
        <w:t>"</w:t>
      </w:r>
      <w:r w:rsidR="002326AB" w:rsidRPr="00454118">
        <w:rPr>
          <w:lang w:val="ru-RU"/>
        </w:rPr>
        <w:t>Противодействие нетерпимости и дискриминации мусульман в публичных дискуссиях</w:t>
      </w:r>
      <w:r w:rsidR="000C1D77">
        <w:rPr>
          <w:lang w:val="ru-RU"/>
        </w:rPr>
        <w:t>"</w:t>
      </w:r>
      <w:r w:rsidR="002326AB" w:rsidRPr="00454118">
        <w:rPr>
          <w:lang w:val="ru-RU"/>
        </w:rPr>
        <w:t xml:space="preserve"> (Вена, 28 октября 2011 г.).</w:t>
      </w:r>
    </w:p>
    <w:p w:rsidR="002326AB" w:rsidRPr="008613E8" w:rsidRDefault="00993103" w:rsidP="00993103">
      <w:pPr>
        <w:pStyle w:val="H4G"/>
        <w:rPr>
          <w:b/>
          <w:i w:val="0"/>
          <w:lang w:val="ru-RU"/>
        </w:rPr>
      </w:pPr>
      <w:r w:rsidRPr="00454118">
        <w:rPr>
          <w:b/>
          <w:i w:val="0"/>
          <w:sz w:val="24"/>
          <w:lang w:val="ru-RU"/>
        </w:rPr>
        <w:tab/>
      </w:r>
      <w:r w:rsidR="00CE4AD4" w:rsidRPr="008613E8">
        <w:rPr>
          <w:b/>
          <w:i w:val="0"/>
          <w:lang w:val="fr-CH"/>
        </w:rPr>
        <w:t>I</w:t>
      </w:r>
      <w:r w:rsidR="00CE4AD4" w:rsidRPr="008613E8">
        <w:rPr>
          <w:b/>
          <w:i w:val="0"/>
          <w:lang w:val="ru-RU"/>
        </w:rPr>
        <w:t>.</w:t>
      </w:r>
      <w:r w:rsidRPr="008613E8">
        <w:rPr>
          <w:b/>
          <w:i w:val="0"/>
          <w:lang w:val="ru-RU"/>
        </w:rPr>
        <w:tab/>
      </w:r>
      <w:r w:rsidR="002326AB" w:rsidRPr="008613E8">
        <w:rPr>
          <w:b/>
          <w:i w:val="0"/>
          <w:lang w:val="ru-RU"/>
        </w:rPr>
        <w:t>Пункт 19</w:t>
      </w:r>
    </w:p>
    <w:p w:rsidR="002326AB" w:rsidRPr="000C1D77" w:rsidRDefault="002326AB" w:rsidP="00993103">
      <w:pPr>
        <w:pStyle w:val="SingleTxtG"/>
        <w:rPr>
          <w:lang w:val="ru-RU"/>
        </w:rPr>
      </w:pPr>
      <w:r w:rsidRPr="000C1D77">
        <w:rPr>
          <w:lang w:val="ru-RU"/>
        </w:rPr>
        <w:t>437.</w:t>
      </w:r>
      <w:r w:rsidRPr="000C1D77">
        <w:rPr>
          <w:lang w:val="ru-RU"/>
        </w:rPr>
        <w:tab/>
        <w:t xml:space="preserve"> В 2011 году (по состоянию на 1 декабря 2011 г.) в 51 субъекте Российской Федерации территориальными органами ФМС России были приняты и рассмотрены ходатайства о признании беженцем, поступившие от 1153 иностранных граждан из 45 государств. За аналогичный период прошлого года (АППГ) — в 43 субъектах Российской Федерации были рассмотрены ходатайства 2048 чел., выходцев из 49 государств. В текущем году количество рассмотренных ходатайств по сравнению с АППГ сократилось почти в 2 раза. Снижение произошло после относительной стабилизации обстановки в Грузии, после конфликта 2008 года, откуда резко уменьш</w:t>
      </w:r>
      <w:r w:rsidR="00413676" w:rsidRPr="000C1D77">
        <w:rPr>
          <w:lang w:val="ru-RU"/>
        </w:rPr>
        <w:t>ился поток лиц, ищущих убежище.</w:t>
      </w:r>
    </w:p>
    <w:p w:rsidR="002326AB" w:rsidRPr="000C1D77" w:rsidRDefault="002326AB" w:rsidP="00993103">
      <w:pPr>
        <w:pStyle w:val="SingleTxtG"/>
        <w:rPr>
          <w:lang w:val="ru-RU"/>
        </w:rPr>
      </w:pPr>
      <w:r w:rsidRPr="000C1D77">
        <w:rPr>
          <w:lang w:val="ru-RU"/>
        </w:rPr>
        <w:t>438.</w:t>
      </w:r>
      <w:r w:rsidRPr="000C1D77">
        <w:rPr>
          <w:lang w:val="ru-RU"/>
        </w:rPr>
        <w:tab/>
        <w:t>Из мест принудительного содержания были поданы 57 ходатайств, в основном от лиц, находящихся в процедуре экстрадиции (около 5% от общей численности обратившихся), АППГ - 33 чел, каждый третий из которых являлся выходцем из Узбекистана. В текущем году с ходатайствами о признании беженцем впервые обратились б иностранных граждан, подлежащих реадмиссии в другие государства.</w:t>
      </w:r>
    </w:p>
    <w:p w:rsidR="002326AB" w:rsidRPr="000C1D77" w:rsidRDefault="002326AB" w:rsidP="00993103">
      <w:pPr>
        <w:pStyle w:val="SingleTxtG"/>
        <w:rPr>
          <w:lang w:val="ru-RU"/>
        </w:rPr>
      </w:pPr>
      <w:r w:rsidRPr="000C1D77">
        <w:rPr>
          <w:lang w:val="ru-RU"/>
        </w:rPr>
        <w:t>439.</w:t>
      </w:r>
      <w:r w:rsidRPr="000C1D77">
        <w:rPr>
          <w:lang w:val="ru-RU"/>
        </w:rPr>
        <w:tab/>
        <w:t xml:space="preserve">По состоянию на 1 декабря 2011 года на учете 36 территориальных органов ФМС России состояли 814 беженцев из 28 государств (АППГ - 801 беженец из 30 стран). </w:t>
      </w:r>
    </w:p>
    <w:p w:rsidR="002326AB" w:rsidRPr="000C1D77" w:rsidRDefault="002326AB" w:rsidP="00993103">
      <w:pPr>
        <w:pStyle w:val="SingleTxtG"/>
        <w:rPr>
          <w:lang w:val="ru-RU"/>
        </w:rPr>
      </w:pPr>
      <w:r w:rsidRPr="000C1D77">
        <w:rPr>
          <w:lang w:val="ru-RU"/>
        </w:rPr>
        <w:t>440.</w:t>
      </w:r>
      <w:r w:rsidRPr="000C1D77">
        <w:rPr>
          <w:lang w:val="ru-RU"/>
        </w:rPr>
        <w:tab/>
        <w:t>По прогнозам количество обращений за получением статуса беженца и временного убежища в 2012 году может вырасти на 10% по сравнению с аналогичными показателями 2011 года.</w:t>
      </w:r>
    </w:p>
    <w:p w:rsidR="002326AB" w:rsidRPr="000C1D77" w:rsidRDefault="002326AB" w:rsidP="00993103">
      <w:pPr>
        <w:pStyle w:val="SingleTxtG"/>
        <w:rPr>
          <w:lang w:val="ru-RU"/>
        </w:rPr>
      </w:pPr>
      <w:r w:rsidRPr="000C1D77">
        <w:rPr>
          <w:lang w:val="ru-RU"/>
        </w:rPr>
        <w:t>441.</w:t>
      </w:r>
      <w:r w:rsidRPr="000C1D77">
        <w:rPr>
          <w:lang w:val="ru-RU"/>
        </w:rPr>
        <w:tab/>
        <w:t>За 11 месяцев 2011 года 34 территориальных органа ФМС России были приняты и рассмотрены заявления о предоставлении временного убежища 945 чел., выходцев из 36 государств (АППГ - 1606 чел). Сн</w:t>
      </w:r>
      <w:r w:rsidR="00413676" w:rsidRPr="000C1D77">
        <w:rPr>
          <w:lang w:val="ru-RU"/>
        </w:rPr>
        <w:t>ижение показателя - в 1,7 раза.</w:t>
      </w:r>
    </w:p>
    <w:p w:rsidR="002326AB" w:rsidRPr="000C1D77" w:rsidRDefault="002326AB" w:rsidP="00413676">
      <w:pPr>
        <w:pStyle w:val="SingleTxtG"/>
        <w:rPr>
          <w:lang w:val="ru-RU"/>
        </w:rPr>
      </w:pPr>
      <w:r w:rsidRPr="000C1D77">
        <w:rPr>
          <w:lang w:val="ru-RU"/>
        </w:rPr>
        <w:t>442.</w:t>
      </w:r>
      <w:r w:rsidRPr="000C1D77">
        <w:rPr>
          <w:lang w:val="ru-RU"/>
        </w:rPr>
        <w:tab/>
        <w:t>Среди заявителей преобладают выходцы из Афганистана (46%). Доля лиц, получивших временное убежище, от общего числа обратившихся с заявлениями, в отчетном периоде составила 59 (АППГ - 62%). По состоянию на 1 декабря 2011 года на учете 44 территориальных органов ФМС России состояли 3057 чел., получивших временное убежище (АППГ -3781 чел.).</w:t>
      </w:r>
    </w:p>
    <w:p w:rsidR="002326AB" w:rsidRPr="000C1D77" w:rsidRDefault="002326AB" w:rsidP="00993103">
      <w:pPr>
        <w:pStyle w:val="SingleTxtG"/>
        <w:rPr>
          <w:lang w:val="ru-RU"/>
        </w:rPr>
      </w:pPr>
      <w:r w:rsidRPr="000C1D77">
        <w:rPr>
          <w:lang w:val="ru-RU"/>
        </w:rPr>
        <w:t>443.</w:t>
      </w:r>
      <w:r w:rsidRPr="000C1D77">
        <w:rPr>
          <w:lang w:val="ru-RU"/>
        </w:rPr>
        <w:tab/>
        <w:t xml:space="preserve">В течение отчетного периода проводилась работа по изысканию возможностей ФМС России для временного размещения лиц, ищущих убежище. С этой целью был перепрофилирован ФКУ ФМС России </w:t>
      </w:r>
      <w:r w:rsidR="000C1D77" w:rsidRPr="000C1D77">
        <w:rPr>
          <w:lang w:val="ru-RU"/>
        </w:rPr>
        <w:t>"</w:t>
      </w:r>
      <w:r w:rsidRPr="000C1D77">
        <w:rPr>
          <w:lang w:val="ru-RU"/>
        </w:rPr>
        <w:t xml:space="preserve">ЦВРИ </w:t>
      </w:r>
      <w:r w:rsidR="000C1D77" w:rsidRPr="000C1D77">
        <w:rPr>
          <w:lang w:val="ru-RU"/>
        </w:rPr>
        <w:t>"</w:t>
      </w:r>
      <w:r w:rsidRPr="000C1D77">
        <w:rPr>
          <w:lang w:val="ru-RU"/>
        </w:rPr>
        <w:t>Серебряники</w:t>
      </w:r>
      <w:r w:rsidR="000C1D77">
        <w:rPr>
          <w:lang w:val="ru-RU"/>
        </w:rPr>
        <w:t>"</w:t>
      </w:r>
      <w:r w:rsidRPr="000C1D77">
        <w:rPr>
          <w:lang w:val="ru-RU"/>
        </w:rPr>
        <w:t xml:space="preserve"> (Тверская область). За счет средств, выделенных ФМС России и УВКБ ООН, был произведен ремонт з</w:t>
      </w:r>
      <w:r w:rsidR="00413676" w:rsidRPr="000C1D77">
        <w:rPr>
          <w:lang w:val="ru-RU"/>
        </w:rPr>
        <w:t>даний центра и его дооснащение.</w:t>
      </w:r>
    </w:p>
    <w:p w:rsidR="002326AB" w:rsidRPr="000C1D77" w:rsidRDefault="002326AB" w:rsidP="00993103">
      <w:pPr>
        <w:pStyle w:val="SingleTxtG"/>
        <w:rPr>
          <w:lang w:val="ru-RU"/>
        </w:rPr>
      </w:pPr>
      <w:r w:rsidRPr="000C1D77">
        <w:rPr>
          <w:lang w:val="ru-RU"/>
        </w:rPr>
        <w:t>444.</w:t>
      </w:r>
      <w:r w:rsidRPr="000C1D77">
        <w:rPr>
          <w:lang w:val="ru-RU"/>
        </w:rPr>
        <w:tab/>
        <w:t>В декабре центр принял первых иностранных граждан. В целях совершенствования законодательства в области предоставления убежища в течение 2011 года велась работа над 25 проектами нормативных правовых актов (НГТА) по вопросам предоставления убежища, в т. ч. один проект международного соглашения (разработанный по линии ОДКБ), пять проектов федеральных законов, один проект указа Президента Российской Федерации, 10 проектов постановлений Правительства Российской Федерации и восемь проектов приказов ФМС России.</w:t>
      </w:r>
    </w:p>
    <w:p w:rsidR="002326AB" w:rsidRPr="000C1D77" w:rsidRDefault="002326AB" w:rsidP="00413676">
      <w:pPr>
        <w:pStyle w:val="SingleTxtG"/>
        <w:rPr>
          <w:lang w:val="ru-RU"/>
        </w:rPr>
      </w:pPr>
      <w:r w:rsidRPr="000C1D77">
        <w:rPr>
          <w:lang w:val="ru-RU"/>
        </w:rPr>
        <w:t>445.</w:t>
      </w:r>
      <w:r w:rsidRPr="000C1D77">
        <w:rPr>
          <w:lang w:val="ru-RU"/>
        </w:rPr>
        <w:tab/>
        <w:t xml:space="preserve">За отчетный период изданы десять нормативных правовых актов, среди них, один федеральный закон, четыре постановления Правительства Российской Федерации и пять ведомственных приказов. Внесен в Правительство Российской Федерации проект Федерального закона </w:t>
      </w:r>
      <w:r w:rsidR="000C1D77" w:rsidRPr="000C1D77">
        <w:rPr>
          <w:lang w:val="ru-RU"/>
        </w:rPr>
        <w:t>"</w:t>
      </w:r>
      <w:r w:rsidRPr="000C1D77">
        <w:rPr>
          <w:lang w:val="ru-RU"/>
        </w:rPr>
        <w:t xml:space="preserve">О внесении изменений в </w:t>
      </w:r>
      <w:r w:rsidR="00413676" w:rsidRPr="000C1D77">
        <w:rPr>
          <w:lang w:val="ru-RU"/>
        </w:rPr>
        <w:t xml:space="preserve">некоторые законодательные акты </w:t>
      </w:r>
      <w:r w:rsidRPr="000C1D77">
        <w:rPr>
          <w:lang w:val="ru-RU"/>
        </w:rPr>
        <w:t>Российской Федерации в части внедрения биометрических персональных данных в вид на жительство лица без гражданства и в проездной документ, выдаваемый беженцу</w:t>
      </w:r>
      <w:r w:rsidR="000C1D77">
        <w:rPr>
          <w:lang w:val="ru-RU"/>
        </w:rPr>
        <w:t>"</w:t>
      </w:r>
      <w:r w:rsidRPr="000C1D77">
        <w:rPr>
          <w:lang w:val="ru-RU"/>
        </w:rPr>
        <w:t>.</w:t>
      </w:r>
    </w:p>
    <w:p w:rsidR="002326AB" w:rsidRPr="000C1D77" w:rsidRDefault="002326AB" w:rsidP="00413676">
      <w:pPr>
        <w:pStyle w:val="SingleTxtG"/>
        <w:rPr>
          <w:lang w:val="ru-RU"/>
        </w:rPr>
      </w:pPr>
      <w:r w:rsidRPr="000C1D77">
        <w:rPr>
          <w:lang w:val="ru-RU"/>
        </w:rPr>
        <w:t>446.</w:t>
      </w:r>
      <w:r w:rsidRPr="000C1D77">
        <w:rPr>
          <w:lang w:val="ru-RU"/>
        </w:rPr>
        <w:tab/>
        <w:t xml:space="preserve">Согласован эскиз проездного документа, выдаваемого беженцу, содержащий биометрические персональные данные владельца, который будет использован при осуществлении пилотного проекта по презентации паспортно-визовых документов нового поколения на объекте Санкт-Петербургского филиала ФГУП </w:t>
      </w:r>
      <w:r w:rsidR="000C1D77" w:rsidRPr="000C1D77">
        <w:rPr>
          <w:lang w:val="ru-RU"/>
        </w:rPr>
        <w:t>"</w:t>
      </w:r>
      <w:r w:rsidRPr="000C1D77">
        <w:rPr>
          <w:lang w:val="ru-RU"/>
        </w:rPr>
        <w:t>Паспортно-визовой сервис</w:t>
      </w:r>
      <w:r w:rsidR="000C1D77">
        <w:rPr>
          <w:lang w:val="ru-RU"/>
        </w:rPr>
        <w:t>"</w:t>
      </w:r>
      <w:r w:rsidRPr="000C1D77">
        <w:rPr>
          <w:lang w:val="ru-RU"/>
        </w:rPr>
        <w:t xml:space="preserve"> в январе 2012 года для участия делегаций Российской Федерации в работе 50-52 сессий Постоянного комитета Исполнительного комитета УВКБ ООН и в 62-й сессии Исполнительного комитета Программы Верховного комиссара ООН по делам беженцев были подготовлены информационно-аналитические и справочные материалы по вопросам предоставления убежища.</w:t>
      </w:r>
    </w:p>
    <w:p w:rsidR="002326AB" w:rsidRPr="000C1D77" w:rsidRDefault="002326AB" w:rsidP="00993103">
      <w:pPr>
        <w:pStyle w:val="SingleTxtG"/>
        <w:rPr>
          <w:lang w:val="ru-RU"/>
        </w:rPr>
      </w:pPr>
      <w:r w:rsidRPr="000C1D77">
        <w:rPr>
          <w:lang w:val="ru-RU"/>
        </w:rPr>
        <w:t>447.</w:t>
      </w:r>
      <w:r w:rsidRPr="000C1D77">
        <w:rPr>
          <w:lang w:val="ru-RU"/>
        </w:rPr>
        <w:tab/>
        <w:t>Представители профильных органов исполнительной власти Российской Федерации регулярно принимают участие</w:t>
      </w:r>
      <w:r w:rsidR="000C1D77" w:rsidRPr="000C1D77">
        <w:rPr>
          <w:lang w:val="ru-RU"/>
        </w:rPr>
        <w:t xml:space="preserve"> </w:t>
      </w:r>
      <w:r w:rsidRPr="000C1D77">
        <w:rPr>
          <w:lang w:val="ru-RU"/>
        </w:rPr>
        <w:t xml:space="preserve">в международных форумах по вопросам защиты беженцев. В частности представители ФМС России участвовали в региональной Конференции по вопросам защиты беженцев и международной миграции в Центральной Азии в г. Алма-Ате (Казахстан), в рабочей встрече, организованной Советом Европы и Европейским Банком развития по проблеме беженцев из Северной Африки и Ближнего Востока в Европейском Суде в Страсбурге и других. </w:t>
      </w:r>
    </w:p>
    <w:p w:rsidR="002326AB" w:rsidRPr="000C1D77" w:rsidRDefault="002326AB" w:rsidP="00993103">
      <w:pPr>
        <w:pStyle w:val="SingleTxtG"/>
        <w:rPr>
          <w:lang w:val="ru-RU"/>
        </w:rPr>
      </w:pPr>
      <w:r w:rsidRPr="000C1D77">
        <w:rPr>
          <w:lang w:val="ru-RU"/>
        </w:rPr>
        <w:t>448.</w:t>
      </w:r>
      <w:r w:rsidRPr="000C1D77">
        <w:rPr>
          <w:lang w:val="ru-RU"/>
        </w:rPr>
        <w:tab/>
        <w:t xml:space="preserve">14 декабря 2011 года в г. Москве в рамках диалога Российская Федерация-ЕС по миграции организована и проведена тематическая сессия по международной защите. </w:t>
      </w:r>
    </w:p>
    <w:p w:rsidR="002326AB" w:rsidRPr="000C1D77" w:rsidRDefault="002326AB" w:rsidP="00993103">
      <w:pPr>
        <w:pStyle w:val="SingleTxtG"/>
        <w:rPr>
          <w:lang w:val="ru-RU"/>
        </w:rPr>
      </w:pPr>
      <w:r w:rsidRPr="000C1D77">
        <w:rPr>
          <w:lang w:val="ru-RU"/>
        </w:rPr>
        <w:t>449.</w:t>
      </w:r>
      <w:r w:rsidRPr="000C1D77">
        <w:rPr>
          <w:lang w:val="ru-RU"/>
        </w:rPr>
        <w:tab/>
        <w:t xml:space="preserve">При содействии УВКБ ООН проведено два учебно-методических сбора по теме </w:t>
      </w:r>
      <w:r w:rsidR="000C1D77" w:rsidRPr="000C1D77">
        <w:rPr>
          <w:lang w:val="ru-RU"/>
        </w:rPr>
        <w:t>"</w:t>
      </w:r>
      <w:r w:rsidRPr="000C1D77">
        <w:rPr>
          <w:lang w:val="ru-RU"/>
        </w:rPr>
        <w:t>Международная и национальная защита беженцев и процедура определения статуса беженцев. Реадмиссия</w:t>
      </w:r>
      <w:r w:rsidR="000C1D77">
        <w:rPr>
          <w:lang w:val="ru-RU"/>
        </w:rPr>
        <w:t>"</w:t>
      </w:r>
      <w:r w:rsidRPr="000C1D77">
        <w:rPr>
          <w:lang w:val="ru-RU"/>
        </w:rPr>
        <w:t xml:space="preserve">, на которых прошли обучение 35 руководителей и начальников 37 территориальных органов ФМС России. </w:t>
      </w:r>
    </w:p>
    <w:p w:rsidR="002326AB" w:rsidRPr="008613E8" w:rsidRDefault="00413676" w:rsidP="00413676">
      <w:pPr>
        <w:pStyle w:val="H4G"/>
        <w:rPr>
          <w:b/>
          <w:i w:val="0"/>
          <w:lang w:val="ru-RU"/>
        </w:rPr>
      </w:pPr>
      <w:r w:rsidRPr="000C1D77">
        <w:rPr>
          <w:b/>
          <w:i w:val="0"/>
          <w:sz w:val="24"/>
          <w:lang w:val="ru-RU"/>
        </w:rPr>
        <w:tab/>
      </w:r>
      <w:r w:rsidR="00CE4AD4" w:rsidRPr="008613E8">
        <w:rPr>
          <w:b/>
          <w:i w:val="0"/>
          <w:lang w:val="fr-CH"/>
        </w:rPr>
        <w:t>J</w:t>
      </w:r>
      <w:r w:rsidR="00CE4AD4" w:rsidRPr="008613E8">
        <w:rPr>
          <w:b/>
          <w:i w:val="0"/>
          <w:lang w:val="ru-RU"/>
        </w:rPr>
        <w:t>.</w:t>
      </w:r>
      <w:r w:rsidRPr="008613E8">
        <w:rPr>
          <w:b/>
          <w:i w:val="0"/>
          <w:lang w:val="ru-RU"/>
        </w:rPr>
        <w:tab/>
      </w:r>
      <w:r w:rsidR="002326AB" w:rsidRPr="008613E8">
        <w:rPr>
          <w:b/>
          <w:i w:val="0"/>
          <w:lang w:val="ru-RU"/>
        </w:rPr>
        <w:t>Пункт 20</w:t>
      </w:r>
    </w:p>
    <w:p w:rsidR="002326AB" w:rsidRPr="000C1D77" w:rsidRDefault="002326AB" w:rsidP="00993103">
      <w:pPr>
        <w:pStyle w:val="SingleTxtG"/>
        <w:rPr>
          <w:lang w:val="ru-RU"/>
        </w:rPr>
      </w:pPr>
      <w:r w:rsidRPr="000C1D77">
        <w:rPr>
          <w:lang w:val="ru-RU"/>
        </w:rPr>
        <w:t>450.</w:t>
      </w:r>
      <w:r w:rsidRPr="000C1D77">
        <w:rPr>
          <w:lang w:val="ru-RU"/>
        </w:rPr>
        <w:tab/>
        <w:t>В соответствии с российским национальным законодательством все граждане Российской Федерации независимо от этнической принадлежности пользуются равными правами и возможностями. В связи с этим установление официальных квот, позволяющих представителям коренных малочисленных народов иметь преимущественное право на участи в выборных органах власти, противоречит установленным как национальным, там и международным правовым нормам.</w:t>
      </w:r>
    </w:p>
    <w:p w:rsidR="002326AB" w:rsidRPr="008613E8" w:rsidRDefault="00413676" w:rsidP="00413676">
      <w:pPr>
        <w:pStyle w:val="H4G"/>
        <w:rPr>
          <w:b/>
          <w:i w:val="0"/>
          <w:lang w:val="ru-RU"/>
        </w:rPr>
      </w:pPr>
      <w:r w:rsidRPr="000C1D77">
        <w:rPr>
          <w:b/>
          <w:i w:val="0"/>
          <w:sz w:val="24"/>
          <w:lang w:val="ru-RU"/>
        </w:rPr>
        <w:tab/>
      </w:r>
      <w:r w:rsidR="00CE4AD4" w:rsidRPr="008613E8">
        <w:rPr>
          <w:b/>
          <w:i w:val="0"/>
          <w:lang w:val="fr-CH"/>
        </w:rPr>
        <w:t>K</w:t>
      </w:r>
      <w:r w:rsidR="00CE4AD4" w:rsidRPr="008613E8">
        <w:rPr>
          <w:b/>
          <w:i w:val="0"/>
          <w:lang w:val="ru-RU"/>
        </w:rPr>
        <w:t>.</w:t>
      </w:r>
      <w:r w:rsidRPr="008613E8">
        <w:rPr>
          <w:b/>
          <w:i w:val="0"/>
          <w:lang w:val="ru-RU"/>
        </w:rPr>
        <w:tab/>
      </w:r>
      <w:r w:rsidR="002326AB" w:rsidRPr="008613E8">
        <w:rPr>
          <w:b/>
          <w:i w:val="0"/>
          <w:lang w:val="ru-RU"/>
        </w:rPr>
        <w:t>Пункт 21</w:t>
      </w:r>
    </w:p>
    <w:p w:rsidR="002326AB" w:rsidRPr="000C1D77" w:rsidRDefault="002326AB" w:rsidP="00993103">
      <w:pPr>
        <w:pStyle w:val="SingleTxtG"/>
        <w:rPr>
          <w:lang w:val="ru-RU"/>
        </w:rPr>
      </w:pPr>
      <w:r w:rsidRPr="000C1D77">
        <w:rPr>
          <w:lang w:val="ru-RU"/>
        </w:rPr>
        <w:t>451.</w:t>
      </w:r>
      <w:r w:rsidRPr="000C1D77">
        <w:rPr>
          <w:lang w:val="ru-RU"/>
        </w:rPr>
        <w:tab/>
        <w:t xml:space="preserve">Внутренне перемещенные лица учитывались в установленном порядке территориальными органами ФМС России по форме № 7 </w:t>
      </w:r>
      <w:r w:rsidR="000C1D77" w:rsidRPr="000C1D77">
        <w:rPr>
          <w:lang w:val="ru-RU"/>
        </w:rPr>
        <w:t>"</w:t>
      </w:r>
      <w:r w:rsidRPr="000C1D77">
        <w:rPr>
          <w:lang w:val="ru-RU"/>
        </w:rPr>
        <w:t>Учет семьи, прибывшей при чрезвычайной ситуации</w:t>
      </w:r>
      <w:r w:rsidR="000C1D77">
        <w:rPr>
          <w:lang w:val="ru-RU"/>
        </w:rPr>
        <w:t>"</w:t>
      </w:r>
      <w:r w:rsidRPr="000C1D77">
        <w:rPr>
          <w:lang w:val="ru-RU"/>
        </w:rPr>
        <w:t xml:space="preserve">, утвержденной Приказом ФМС России от 27 сентября 1999 г. № 78 </w:t>
      </w:r>
      <w:r w:rsidR="000C1D77" w:rsidRPr="000C1D77">
        <w:rPr>
          <w:lang w:val="ru-RU"/>
        </w:rPr>
        <w:t>"</w:t>
      </w:r>
      <w:r w:rsidRPr="000C1D77">
        <w:rPr>
          <w:lang w:val="ru-RU"/>
        </w:rPr>
        <w:t>По организации учета прибывших из Чеченской Республики граждан</w:t>
      </w:r>
      <w:r w:rsidR="000C1D77">
        <w:rPr>
          <w:lang w:val="ru-RU"/>
        </w:rPr>
        <w:t>"</w:t>
      </w:r>
      <w:r w:rsidRPr="000C1D77">
        <w:rPr>
          <w:lang w:val="ru-RU"/>
        </w:rPr>
        <w:t xml:space="preserve"> (далее форма №7). </w:t>
      </w:r>
    </w:p>
    <w:p w:rsidR="002326AB" w:rsidRPr="000C1D77" w:rsidRDefault="002326AB" w:rsidP="00993103">
      <w:pPr>
        <w:pStyle w:val="SingleTxtG"/>
        <w:rPr>
          <w:lang w:val="ru-RU"/>
        </w:rPr>
      </w:pPr>
      <w:r w:rsidRPr="000C1D77">
        <w:rPr>
          <w:lang w:val="ru-RU"/>
        </w:rPr>
        <w:t>452.</w:t>
      </w:r>
      <w:r w:rsidRPr="000C1D77">
        <w:rPr>
          <w:lang w:val="ru-RU"/>
        </w:rPr>
        <w:tab/>
        <w:t>По состоянию на 1 апреля 2009 года все граждане, временно покинувшие места постоянного проживания в Чеченской Республике и учтенные в установленном порядке территориальными органами ФМС России по форме № 7, на территории Российской Федерации были сняты с учета на основании добровольного волеизъявления о возвращении в места прежнего постоянного проживания.</w:t>
      </w:r>
    </w:p>
    <w:p w:rsidR="002326AB" w:rsidRPr="000C1D77" w:rsidRDefault="002326AB" w:rsidP="00993103">
      <w:pPr>
        <w:pStyle w:val="SingleTxtG"/>
        <w:rPr>
          <w:lang w:val="ru-RU"/>
        </w:rPr>
      </w:pPr>
      <w:r w:rsidRPr="000C1D77">
        <w:rPr>
          <w:lang w:val="ru-RU"/>
        </w:rPr>
        <w:t>453.</w:t>
      </w:r>
      <w:r w:rsidRPr="000C1D77">
        <w:rPr>
          <w:lang w:val="ru-RU"/>
        </w:rPr>
        <w:tab/>
        <w:t xml:space="preserve">Граждане, пострадавшие в результате разрешения кризиса в Чеченской Республике, имеют право на получение компенсации за утраченное жилье и имущество. При этом необходимо отметить, что для получения такой компенсации наличие официально зарегистрированного статуса вынужденного переселенца не обязательно. </w:t>
      </w:r>
    </w:p>
    <w:p w:rsidR="002326AB" w:rsidRPr="000C1D77" w:rsidRDefault="002326AB" w:rsidP="00993103">
      <w:pPr>
        <w:pStyle w:val="SingleTxtG"/>
        <w:rPr>
          <w:lang w:val="ru-RU"/>
        </w:rPr>
      </w:pPr>
      <w:r w:rsidRPr="000C1D77">
        <w:rPr>
          <w:lang w:val="ru-RU"/>
        </w:rPr>
        <w:t>454.</w:t>
      </w:r>
      <w:r w:rsidRPr="000C1D77">
        <w:rPr>
          <w:lang w:val="ru-RU"/>
        </w:rPr>
        <w:tab/>
        <w:t xml:space="preserve">Гражданам, пострадавшим в результате разрешения кризиса в Чеченской Республике и постоянно проживающим на территории Чеченской Республики в рамках реализации постановления Правительства Российской Федерации от 4 июля 2003 г. 404 </w:t>
      </w:r>
      <w:r w:rsidR="000C1D77" w:rsidRPr="000C1D77">
        <w:rPr>
          <w:lang w:val="ru-RU"/>
        </w:rPr>
        <w:t>"</w:t>
      </w:r>
      <w:r w:rsidRPr="000C1D77">
        <w:rPr>
          <w:lang w:val="ru-RU"/>
        </w:rPr>
        <w:t>О порядке осуществления компенсационных выплат за утраченное жизнь и имущество пострадавшим в результате разрешения кризиса в Чеченской Республике гражданам, постоянно проживающим на ее территории</w:t>
      </w:r>
      <w:r w:rsidR="000C1D77">
        <w:rPr>
          <w:lang w:val="ru-RU"/>
        </w:rPr>
        <w:t>"</w:t>
      </w:r>
      <w:r w:rsidRPr="000C1D77">
        <w:rPr>
          <w:lang w:val="ru-RU"/>
        </w:rPr>
        <w:t xml:space="preserve">, выплачена компенсация за утраченное жилье и имущество: 75510 семьям (124 745 человек) на сумму 26,43 млрд. рублей. Гражданам, пострадавшим в результате разрешения кризиса в Чеченской Республике и покинувшим ее безвозвратно, выплата компенсаций за утраченное жилье и/или имущество осуществляется согласно постановлению Правительства Российской Федерации от 30 апреля 1997 года № 510 </w:t>
      </w:r>
      <w:r w:rsidR="000C1D77" w:rsidRPr="000C1D77">
        <w:rPr>
          <w:lang w:val="ru-RU"/>
        </w:rPr>
        <w:t>"</w:t>
      </w:r>
      <w:r w:rsidRPr="000C1D77">
        <w:rPr>
          <w:lang w:val="ru-RU"/>
        </w:rPr>
        <w:t>О порядке выплаты компенсаций за утраченное жилье и/или имущество гражданам, пострадавшим в результате разрешения кризиса в Чеченской Республике и покинувшим ее безвозвратно</w:t>
      </w:r>
      <w:r w:rsidR="000C1D77">
        <w:rPr>
          <w:lang w:val="ru-RU"/>
        </w:rPr>
        <w:t>"</w:t>
      </w:r>
      <w:r w:rsidRPr="000C1D77">
        <w:rPr>
          <w:lang w:val="ru-RU"/>
        </w:rPr>
        <w:t xml:space="preserve">. В рамках данного постановления компенсация за утраченное жилье и/или имущество выплачена более 38 тыс. семей на сумму 4,075 млрд. рублей. </w:t>
      </w:r>
    </w:p>
    <w:p w:rsidR="002326AB" w:rsidRPr="000C1D77" w:rsidRDefault="002326AB" w:rsidP="00993103">
      <w:pPr>
        <w:pStyle w:val="SingleTxtG"/>
        <w:rPr>
          <w:lang w:val="ru-RU"/>
        </w:rPr>
      </w:pPr>
      <w:r w:rsidRPr="000C1D77">
        <w:rPr>
          <w:lang w:val="ru-RU"/>
        </w:rPr>
        <w:t>455.</w:t>
      </w:r>
      <w:r w:rsidRPr="000C1D77">
        <w:rPr>
          <w:lang w:val="ru-RU"/>
        </w:rPr>
        <w:tab/>
        <w:t xml:space="preserve">Закон Российской Федерации от 19.02.1993 г. № 4530-1 (ред. от 01.07.2011) </w:t>
      </w:r>
      <w:r w:rsidR="000C1D77" w:rsidRPr="000C1D77">
        <w:rPr>
          <w:lang w:val="ru-RU"/>
        </w:rPr>
        <w:t>"</w:t>
      </w:r>
      <w:r w:rsidRPr="000C1D77">
        <w:rPr>
          <w:lang w:val="ru-RU"/>
        </w:rPr>
        <w:t>О вынужденных переселенцах</w:t>
      </w:r>
      <w:r w:rsidR="000C1D77">
        <w:rPr>
          <w:lang w:val="ru-RU"/>
        </w:rPr>
        <w:t>"</w:t>
      </w:r>
      <w:r w:rsidRPr="000C1D77">
        <w:rPr>
          <w:lang w:val="ru-RU"/>
        </w:rPr>
        <w:t xml:space="preserve"> устанавливает экономические, социальные и правовые гарантии для категории граждан, признанных в установленном законом порядке вынужденными переселенцами. В настоящее время численность вынужденных переселенцев из Чеченской Республики составляет 2589 семей/7094 человек, из них 1448 семей/4885 человек добровольно отказались от возвращения в Чеченскую Республику и приняли решение в дальнейшем проживать на территории Республики Ингушетия. </w:t>
      </w:r>
    </w:p>
    <w:p w:rsidR="002326AB" w:rsidRPr="000C1D77" w:rsidRDefault="002326AB" w:rsidP="00993103">
      <w:pPr>
        <w:pStyle w:val="SingleTxtG"/>
        <w:rPr>
          <w:lang w:val="ru-RU"/>
        </w:rPr>
      </w:pPr>
      <w:r w:rsidRPr="000C1D77">
        <w:rPr>
          <w:lang w:val="ru-RU"/>
        </w:rPr>
        <w:t>456.</w:t>
      </w:r>
      <w:r w:rsidRPr="000C1D77">
        <w:rPr>
          <w:lang w:val="ru-RU"/>
        </w:rPr>
        <w:tab/>
        <w:t xml:space="preserve">Государственная поддержка в жилищном обустройстве вынужденных переселенцев, проживающих на территории Республики Ингушетия, начиная с 2011 года, предусматривается в рамках федеральной целевой программы </w:t>
      </w:r>
      <w:r w:rsidR="000C1D77" w:rsidRPr="000C1D77">
        <w:rPr>
          <w:lang w:val="ru-RU"/>
        </w:rPr>
        <w:t>"</w:t>
      </w:r>
      <w:r w:rsidRPr="000C1D77">
        <w:rPr>
          <w:lang w:val="ru-RU"/>
        </w:rPr>
        <w:t>Социально-экономическое развитие Республики Ингушетия на 2010-2016 годы</w:t>
      </w:r>
      <w:r w:rsidR="000C1D77">
        <w:rPr>
          <w:lang w:val="ru-RU"/>
        </w:rPr>
        <w:t>"</w:t>
      </w:r>
      <w:r w:rsidRPr="000C1D77">
        <w:rPr>
          <w:lang w:val="ru-RU"/>
        </w:rPr>
        <w:t xml:space="preserve">, утвержденной постановлением Правительства Российской Федерации от 24 декабря 2009 г. № 1087. </w:t>
      </w:r>
    </w:p>
    <w:p w:rsidR="002326AB" w:rsidRPr="000C1D77" w:rsidRDefault="002326AB" w:rsidP="00993103">
      <w:pPr>
        <w:pStyle w:val="SingleTxtG"/>
        <w:rPr>
          <w:lang w:val="ru-RU"/>
        </w:rPr>
      </w:pPr>
      <w:r w:rsidRPr="000C1D77">
        <w:rPr>
          <w:lang w:val="ru-RU"/>
        </w:rPr>
        <w:t>457.</w:t>
      </w:r>
      <w:r w:rsidRPr="000C1D77">
        <w:rPr>
          <w:lang w:val="ru-RU"/>
        </w:rPr>
        <w:tab/>
        <w:t xml:space="preserve">Данная программа предусматривает целевое выделение субсидий из федерального бюджета в размере 4,2 млрд. рублей бюджету Республики Ингушетия на оказание социальной помощи вынужденным переселенцам. Реализация мероприятий по их жилищному обустройству будет осуществляться Правительством Республики Ингушетия. Денежных средств на жилищное обустройство данной категории граждан, учтенных на территории Республики Ингушетия, достаточно. </w:t>
      </w:r>
    </w:p>
    <w:p w:rsidR="002326AB" w:rsidRPr="000C1D77" w:rsidRDefault="002326AB" w:rsidP="00993103">
      <w:pPr>
        <w:pStyle w:val="SingleTxtG"/>
        <w:rPr>
          <w:lang w:val="ru-RU"/>
        </w:rPr>
      </w:pPr>
      <w:r w:rsidRPr="000C1D77">
        <w:rPr>
          <w:lang w:val="ru-RU"/>
        </w:rPr>
        <w:t>458.</w:t>
      </w:r>
      <w:r w:rsidRPr="000C1D77">
        <w:rPr>
          <w:lang w:val="ru-RU"/>
        </w:rPr>
        <w:tab/>
        <w:t xml:space="preserve">В отношении семей вынужденных переселенцев из Чеченской Республики, состоящих на учете в других субъектах Российской Федерации — 1141 семей/2209 человек, предусмотрены социальные выплаты на жилищное обустройство в рамках подпрограммы </w:t>
      </w:r>
      <w:r w:rsidR="000C1D77" w:rsidRPr="000C1D77">
        <w:rPr>
          <w:lang w:val="ru-RU"/>
        </w:rPr>
        <w:t>"</w:t>
      </w:r>
      <w:r w:rsidRPr="000C1D77">
        <w:rPr>
          <w:lang w:val="ru-RU"/>
        </w:rPr>
        <w:t>Выполнение государственных обязательств по обеспечению жильем категорий граждан, установленных федеральным законодательством</w:t>
      </w:r>
      <w:r w:rsidR="000C1D77">
        <w:rPr>
          <w:lang w:val="ru-RU"/>
        </w:rPr>
        <w:t>"</w:t>
      </w:r>
      <w:r w:rsidRPr="000C1D77">
        <w:rPr>
          <w:lang w:val="ru-RU"/>
        </w:rPr>
        <w:t xml:space="preserve">, федеральной целевой программы </w:t>
      </w:r>
      <w:r w:rsidR="000C1D77" w:rsidRPr="000C1D77">
        <w:rPr>
          <w:lang w:val="ru-RU"/>
        </w:rPr>
        <w:t>"</w:t>
      </w:r>
      <w:r w:rsidRPr="000C1D77">
        <w:rPr>
          <w:lang w:val="ru-RU"/>
        </w:rPr>
        <w:t>Жилище</w:t>
      </w:r>
      <w:r w:rsidR="000C1D77">
        <w:rPr>
          <w:lang w:val="ru-RU"/>
        </w:rPr>
        <w:t>"</w:t>
      </w:r>
      <w:r w:rsidRPr="000C1D77">
        <w:rPr>
          <w:lang w:val="ru-RU"/>
        </w:rPr>
        <w:t xml:space="preserve"> на 2011-2015 годы</w:t>
      </w:r>
      <w:r w:rsidR="000C1D77">
        <w:rPr>
          <w:lang w:val="ru-RU"/>
        </w:rPr>
        <w:t>"</w:t>
      </w:r>
      <w:r w:rsidRPr="000C1D77">
        <w:rPr>
          <w:lang w:val="ru-RU"/>
        </w:rPr>
        <w:t>, утвержденной постановлением Правительства Российской Федерации от 17 декабря 2010 г. № 1050, путем выдачи вынужденным переселенцам социальной выплаты в форме государственного жилищного сертификата на приобретение жилья.</w:t>
      </w:r>
    </w:p>
    <w:p w:rsidR="002326AB" w:rsidRPr="000C1D77" w:rsidRDefault="002326AB" w:rsidP="00667E91">
      <w:pPr>
        <w:pStyle w:val="SingleTxtG"/>
        <w:rPr>
          <w:lang w:val="ru-RU"/>
        </w:rPr>
      </w:pPr>
      <w:r w:rsidRPr="000C1D77">
        <w:rPr>
          <w:lang w:val="ru-RU"/>
        </w:rPr>
        <w:t>459.</w:t>
      </w:r>
      <w:r w:rsidRPr="000C1D77">
        <w:rPr>
          <w:lang w:val="ru-RU"/>
        </w:rPr>
        <w:tab/>
        <w:t xml:space="preserve">Кроме того, на территории Российской Федерации в рамках федеральной целевой программы </w:t>
      </w:r>
      <w:r w:rsidR="000C1D77" w:rsidRPr="000C1D77">
        <w:rPr>
          <w:lang w:val="ru-RU"/>
        </w:rPr>
        <w:t>"</w:t>
      </w:r>
      <w:r w:rsidRPr="000C1D77">
        <w:rPr>
          <w:lang w:val="ru-RU"/>
        </w:rPr>
        <w:t>Социально-экономическое развитие Чеченской Республики на 2008-2012 годы</w:t>
      </w:r>
      <w:r w:rsidR="000C1D77">
        <w:rPr>
          <w:lang w:val="ru-RU"/>
        </w:rPr>
        <w:t>"</w:t>
      </w:r>
      <w:r w:rsidRPr="000C1D77">
        <w:rPr>
          <w:lang w:val="ru-RU"/>
        </w:rPr>
        <w:t xml:space="preserve"> реализуются мероприятия по оказанию социальной помощи гражданам на восстановление индивидуального жилья, разрушенного в результате разрешения кризисной ситуации на территории Чеченской Республики (в программе на эти цели предусмотрено 2824,4 млн. рублей для оказания социальной помощи 3 388 гражданам, из которых оплачено 1123,3 млн. рублей, 592 гражданина получили социальную помощь в полном объеме</w:t>
      </w:r>
      <w:r w:rsidR="00667E91" w:rsidRPr="000C1D77">
        <w:rPr>
          <w:lang w:val="ru-RU"/>
        </w:rPr>
        <w:t xml:space="preserve">, 1392 гражданина - частично). </w:t>
      </w:r>
      <w:r w:rsidRPr="000C1D77">
        <w:rPr>
          <w:lang w:val="ru-RU"/>
        </w:rPr>
        <w:t>Граждане Российской Федерации, проживающие на территории Северо-Кавказского федерального округа, пользуются правами, предоставляемыми гражданам России Конституцией Российской Федерации. В соответствии со статьей 27 Конституции Российской Федерации каждый, кто законно находится на территории Российской Федерации, имеет право свободно передвигаться, выбирать место пребывания и жительства</w:t>
      </w:r>
      <w:r w:rsidR="000C1D77">
        <w:rPr>
          <w:lang w:val="ru-RU"/>
        </w:rPr>
        <w:t>"</w:t>
      </w:r>
      <w:r w:rsidRPr="000C1D77">
        <w:rPr>
          <w:lang w:val="ru-RU"/>
        </w:rPr>
        <w:t xml:space="preserve">. Ограничений для граждан России в выборе места жительства по вероисповеданию, расе, национальной (этнической) принадлежности Конституцией России и другими нормативно-правовыми актами не установлено. </w:t>
      </w:r>
    </w:p>
    <w:p w:rsidR="002326AB" w:rsidRPr="008613E8" w:rsidRDefault="00413676" w:rsidP="00413676">
      <w:pPr>
        <w:pStyle w:val="H4G"/>
        <w:rPr>
          <w:b/>
          <w:i w:val="0"/>
          <w:lang w:val="ru-RU"/>
        </w:rPr>
      </w:pPr>
      <w:r w:rsidRPr="000C1D77">
        <w:rPr>
          <w:b/>
          <w:i w:val="0"/>
          <w:sz w:val="24"/>
          <w:lang w:val="ru-RU"/>
        </w:rPr>
        <w:tab/>
      </w:r>
      <w:r w:rsidR="00CE4AD4" w:rsidRPr="008613E8">
        <w:rPr>
          <w:b/>
          <w:i w:val="0"/>
          <w:lang w:val="fr-CH"/>
        </w:rPr>
        <w:t>L</w:t>
      </w:r>
      <w:r w:rsidR="00CE4AD4" w:rsidRPr="008613E8">
        <w:rPr>
          <w:b/>
          <w:i w:val="0"/>
          <w:lang w:val="ru-RU"/>
        </w:rPr>
        <w:t>.</w:t>
      </w:r>
      <w:r w:rsidRPr="008613E8">
        <w:rPr>
          <w:b/>
          <w:i w:val="0"/>
          <w:lang w:val="ru-RU"/>
        </w:rPr>
        <w:tab/>
      </w:r>
      <w:r w:rsidR="002326AB" w:rsidRPr="008613E8">
        <w:rPr>
          <w:b/>
          <w:i w:val="0"/>
          <w:lang w:val="ru-RU"/>
        </w:rPr>
        <w:t>Пункт 22</w:t>
      </w:r>
    </w:p>
    <w:p w:rsidR="002326AB" w:rsidRPr="000C1D77" w:rsidRDefault="002326AB" w:rsidP="00413676">
      <w:pPr>
        <w:pStyle w:val="SingleTxtG"/>
        <w:rPr>
          <w:lang w:val="ru-RU"/>
        </w:rPr>
      </w:pPr>
      <w:r w:rsidRPr="000C1D77">
        <w:rPr>
          <w:lang w:val="ru-RU"/>
        </w:rPr>
        <w:t>460.</w:t>
      </w:r>
      <w:r w:rsidRPr="000C1D77">
        <w:rPr>
          <w:lang w:val="ru-RU"/>
        </w:rPr>
        <w:tab/>
        <w:t xml:space="preserve">Закон Российской Федерации от 25 июня 1993 г. № 5242-1 </w:t>
      </w:r>
      <w:r w:rsidR="000C1D77" w:rsidRPr="000C1D77">
        <w:rPr>
          <w:lang w:val="ru-RU"/>
        </w:rPr>
        <w:t>"</w:t>
      </w:r>
      <w:r w:rsidRPr="000C1D77">
        <w:rPr>
          <w:lang w:val="ru-RU"/>
        </w:rPr>
        <w:t>О праве граждан Российской Федерации на свободу передвижения, выбор места пребывания и жительства в пределах Российской Федерации</w:t>
      </w:r>
      <w:r w:rsidR="000C1D77">
        <w:rPr>
          <w:lang w:val="ru-RU"/>
        </w:rPr>
        <w:t>"</w:t>
      </w:r>
      <w:r w:rsidRPr="000C1D77">
        <w:rPr>
          <w:lang w:val="ru-RU"/>
        </w:rPr>
        <w:t xml:space="preserve"> (далее в настоящем разделе – Закон), возлагая на граждан Российской Федерации обязанность регистрироваться по месту пребывания и по месту жительства в пределах Российской Федерации, в тоже время указывает, что регистрация или отсутствие таковой не могут служить основанием ограничения или условием реализации прав и свобод граждан, предусмотренных Конституцией Российской Федерации, законами Российской Федерации, Конституцией и законами республик в составе Российской Федерации. Закон не предусматривает отказ гражданину в регистрации по месту пребывания и по месту жительства при условии предоставления им предусмотренных Законом (статья 6) и Правилами регистрации</w:t>
      </w:r>
      <w:r w:rsidR="000C1D77" w:rsidRPr="000C1D77">
        <w:rPr>
          <w:lang w:val="ru-RU"/>
        </w:rPr>
        <w:t xml:space="preserve"> </w:t>
      </w:r>
      <w:r w:rsidRPr="000C1D77">
        <w:rPr>
          <w:lang w:val="ru-RU"/>
        </w:rPr>
        <w:t>(пункты 9 и 16) документов.</w:t>
      </w:r>
    </w:p>
    <w:p w:rsidR="002326AB" w:rsidRPr="000C1D77" w:rsidRDefault="002326AB" w:rsidP="00413676">
      <w:pPr>
        <w:pStyle w:val="SingleTxtG"/>
        <w:rPr>
          <w:lang w:val="ru-RU"/>
        </w:rPr>
      </w:pPr>
      <w:r w:rsidRPr="000C1D77">
        <w:rPr>
          <w:lang w:val="ru-RU"/>
        </w:rPr>
        <w:t>461.</w:t>
      </w:r>
      <w:r w:rsidRPr="000C1D77">
        <w:rPr>
          <w:lang w:val="ru-RU"/>
        </w:rPr>
        <w:tab/>
        <w:t xml:space="preserve">В соответствии с Указом Президента Российской Федерации от 13 марта 1997 г. № 232 </w:t>
      </w:r>
      <w:r w:rsidR="000C1D77" w:rsidRPr="000C1D77">
        <w:rPr>
          <w:lang w:val="ru-RU"/>
        </w:rPr>
        <w:t>"</w:t>
      </w:r>
      <w:r w:rsidRPr="000C1D77">
        <w:rPr>
          <w:lang w:val="ru-RU"/>
        </w:rPr>
        <w:t>Об основном документе, удостоверяющем личность гражданина Российской Федерации на территории Российской Федерации</w:t>
      </w:r>
      <w:r w:rsidR="000C1D77">
        <w:rPr>
          <w:lang w:val="ru-RU"/>
        </w:rPr>
        <w:t>"</w:t>
      </w:r>
      <w:r w:rsidRPr="000C1D77">
        <w:rPr>
          <w:lang w:val="ru-RU"/>
        </w:rPr>
        <w:t xml:space="preserve"> и постановлением Правительства Российс</w:t>
      </w:r>
      <w:r w:rsidR="00413676" w:rsidRPr="000C1D77">
        <w:rPr>
          <w:lang w:val="ru-RU"/>
        </w:rPr>
        <w:t xml:space="preserve">кой Федерации от 8 июля 1997 г. </w:t>
      </w:r>
      <w:r w:rsidRPr="000C1D77">
        <w:rPr>
          <w:lang w:val="ru-RU"/>
        </w:rPr>
        <w:t xml:space="preserve">№ 828 </w:t>
      </w:r>
      <w:r w:rsidR="000C1D77" w:rsidRPr="000C1D77">
        <w:rPr>
          <w:lang w:val="ru-RU"/>
        </w:rPr>
        <w:t>"</w:t>
      </w:r>
      <w:r w:rsidRPr="000C1D77">
        <w:rPr>
          <w:lang w:val="ru-RU"/>
        </w:rPr>
        <w:t>Об утверждении Положения о паспорте гражданина Российской Федерации, образца бланка и описания паспорта гражданина Российской Федерации</w:t>
      </w:r>
      <w:r w:rsidR="000C1D77">
        <w:rPr>
          <w:lang w:val="ru-RU"/>
        </w:rPr>
        <w:t>"</w:t>
      </w:r>
      <w:r w:rsidRPr="000C1D77">
        <w:rPr>
          <w:lang w:val="ru-RU"/>
        </w:rPr>
        <w:t xml:space="preserve"> в реквизитах документа, удостоверяющего личность гражданина Российской Федерации на территории Российской Федерации, не предусмотрена фиксация национальной (этнической) принадлежности гражданина, вследствие чего в территориальных органах ФМС России сведения в данной части отсутствуют. </w:t>
      </w:r>
    </w:p>
    <w:p w:rsidR="002326AB" w:rsidRPr="000C1D77" w:rsidRDefault="002326AB" w:rsidP="00993103">
      <w:pPr>
        <w:pStyle w:val="SingleTxtG"/>
        <w:rPr>
          <w:lang w:val="ru-RU"/>
        </w:rPr>
      </w:pPr>
      <w:r w:rsidRPr="000C1D77">
        <w:rPr>
          <w:lang w:val="ru-RU"/>
        </w:rPr>
        <w:t>462.</w:t>
      </w:r>
      <w:r w:rsidRPr="000C1D77">
        <w:rPr>
          <w:lang w:val="ru-RU"/>
        </w:rPr>
        <w:tab/>
        <w:t>Граждане Российской Федерации могут обратиться в органы прокуратуры с жалобами и заявлениями граждан об отказе в реализации ими социальных, экономических и иных прав по причине наличия или отсутствия регистрации. В таком случае организуется проверка, по результатам которой при наличии оснований принимаются меры прокурорского реагирования вплоть до обращения в суд с заявлением в интересах гражданина об устранении нарушений его прав.</w:t>
      </w:r>
    </w:p>
    <w:p w:rsidR="002326AB" w:rsidRPr="000C1D77" w:rsidRDefault="002326AB" w:rsidP="00993103">
      <w:pPr>
        <w:pStyle w:val="SingleTxtG"/>
        <w:rPr>
          <w:lang w:val="ru-RU"/>
        </w:rPr>
      </w:pPr>
      <w:r w:rsidRPr="000C1D77">
        <w:rPr>
          <w:lang w:val="ru-RU"/>
        </w:rPr>
        <w:t>463.</w:t>
      </w:r>
      <w:r w:rsidRPr="000C1D77">
        <w:rPr>
          <w:lang w:val="ru-RU"/>
        </w:rPr>
        <w:tab/>
        <w:t>Каких-либо обращений и иных сведений о том, что регистрационными органами нарушаются интересы граждан определенных национальностей (народов) и беженцев, связанные с постановкой на регистрационный учет со времени представления прошлого доклада не поступало.</w:t>
      </w:r>
    </w:p>
    <w:p w:rsidR="002326AB" w:rsidRPr="008613E8" w:rsidRDefault="00413676" w:rsidP="00413676">
      <w:pPr>
        <w:pStyle w:val="H4G"/>
        <w:rPr>
          <w:b/>
          <w:i w:val="0"/>
          <w:lang w:val="ru-RU"/>
        </w:rPr>
      </w:pPr>
      <w:r w:rsidRPr="000C1D77">
        <w:rPr>
          <w:b/>
          <w:i w:val="0"/>
          <w:sz w:val="24"/>
          <w:lang w:val="ru-RU"/>
        </w:rPr>
        <w:tab/>
      </w:r>
      <w:r w:rsidR="00CE4AD4" w:rsidRPr="008613E8">
        <w:rPr>
          <w:b/>
          <w:i w:val="0"/>
          <w:lang w:val="fr-CH"/>
        </w:rPr>
        <w:t>M</w:t>
      </w:r>
      <w:r w:rsidR="00CE4AD4" w:rsidRPr="008613E8">
        <w:rPr>
          <w:b/>
          <w:i w:val="0"/>
          <w:lang w:val="ru-RU"/>
        </w:rPr>
        <w:t>.</w:t>
      </w:r>
      <w:r w:rsidRPr="008613E8">
        <w:rPr>
          <w:b/>
          <w:i w:val="0"/>
          <w:lang w:val="ru-RU"/>
        </w:rPr>
        <w:tab/>
      </w:r>
      <w:r w:rsidR="002326AB" w:rsidRPr="008613E8">
        <w:rPr>
          <w:b/>
          <w:i w:val="0"/>
          <w:lang w:val="ru-RU"/>
        </w:rPr>
        <w:t xml:space="preserve">Пункт 23 </w:t>
      </w:r>
    </w:p>
    <w:p w:rsidR="002326AB" w:rsidRPr="000C1D77" w:rsidRDefault="002326AB" w:rsidP="00993103">
      <w:pPr>
        <w:pStyle w:val="SingleTxtG"/>
        <w:rPr>
          <w:lang w:val="ru-RU"/>
        </w:rPr>
      </w:pPr>
      <w:r w:rsidRPr="000C1D77">
        <w:rPr>
          <w:lang w:val="ru-RU"/>
        </w:rPr>
        <w:t>464.</w:t>
      </w:r>
      <w:r w:rsidRPr="000C1D77">
        <w:rPr>
          <w:lang w:val="ru-RU"/>
        </w:rPr>
        <w:tab/>
        <w:t xml:space="preserve">В целях реализации рекомендаций Комитета ООН по ликвидации расовой дискриминации 12 января 2010 года был принят Указ Президента Российской Федерации № 60 </w:t>
      </w:r>
      <w:r w:rsidR="000C1D77" w:rsidRPr="000C1D77">
        <w:rPr>
          <w:lang w:val="ru-RU"/>
        </w:rPr>
        <w:t>"</w:t>
      </w:r>
      <w:r w:rsidRPr="000C1D77">
        <w:rPr>
          <w:lang w:val="ru-RU"/>
        </w:rPr>
        <w:t>О внесении изменений в Государственную программу по оказанию содействия добровольному переселению в Российскую Федерацию соотечественников, проживающих за рубежом, и в план мероприятий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утвержденные Указом Президента Российской Федерации от 22 июня 2006 г. № 637</w:t>
      </w:r>
      <w:r w:rsidR="000C1D77">
        <w:rPr>
          <w:lang w:val="ru-RU"/>
        </w:rPr>
        <w:t>"</w:t>
      </w:r>
      <w:r w:rsidRPr="000C1D77">
        <w:rPr>
          <w:lang w:val="ru-RU"/>
        </w:rPr>
        <w:t>.</w:t>
      </w:r>
      <w:r w:rsidR="000C1D77" w:rsidRPr="000C1D77">
        <w:rPr>
          <w:lang w:val="ru-RU"/>
        </w:rPr>
        <w:t xml:space="preserve"> </w:t>
      </w:r>
      <w:r w:rsidRPr="000C1D77">
        <w:rPr>
          <w:lang w:val="ru-RU"/>
        </w:rPr>
        <w:t>Данный указ позволил распространить действие Государственной программы по оказанию содействия добровольному переселению в Российскую Федерацию соотечественников, проживающих за рубежом, на бывших граждан СССР, проживающих в настоящее время на территории Российской Федерации и не являющихся гражданами Российской Федерации.</w:t>
      </w:r>
    </w:p>
    <w:p w:rsidR="002326AB" w:rsidRPr="000C1D77" w:rsidRDefault="002326AB" w:rsidP="00993103">
      <w:pPr>
        <w:pStyle w:val="SingleTxtG"/>
        <w:rPr>
          <w:lang w:val="ru-RU"/>
        </w:rPr>
      </w:pPr>
      <w:r w:rsidRPr="000C1D77">
        <w:rPr>
          <w:lang w:val="ru-RU"/>
        </w:rPr>
        <w:t>465.</w:t>
      </w:r>
      <w:r w:rsidRPr="000C1D77">
        <w:rPr>
          <w:lang w:val="ru-RU"/>
        </w:rPr>
        <w:tab/>
        <w:t xml:space="preserve">В соответствии с упомянутым указом было принято постановление Правительства Российской Федерации от 15 июля 2010 г. № 528 </w:t>
      </w:r>
      <w:r w:rsidR="000C1D77" w:rsidRPr="000C1D77">
        <w:rPr>
          <w:lang w:val="ru-RU"/>
        </w:rPr>
        <w:t>"</w:t>
      </w:r>
      <w:r w:rsidRPr="000C1D77">
        <w:rPr>
          <w:lang w:val="ru-RU"/>
        </w:rPr>
        <w:t>Об утверждении Положения о выдаче на территории Российской Федерации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 о внесении изменений в постановление Правительства Российской Федерации от 28 декабря 2006 г. № 817</w:t>
      </w:r>
      <w:r w:rsidR="000C1D77">
        <w:rPr>
          <w:lang w:val="ru-RU"/>
        </w:rPr>
        <w:t>"</w:t>
      </w:r>
      <w:r w:rsidRPr="000C1D77">
        <w:rPr>
          <w:lang w:val="ru-RU"/>
        </w:rPr>
        <w:t xml:space="preserve">. </w:t>
      </w:r>
    </w:p>
    <w:p w:rsidR="006A1375" w:rsidRPr="000C1D77" w:rsidRDefault="002326AB" w:rsidP="00993103">
      <w:pPr>
        <w:pStyle w:val="SingleTxtG"/>
        <w:rPr>
          <w:lang w:val="ru-RU"/>
        </w:rPr>
      </w:pPr>
      <w:r w:rsidRPr="000C1D77">
        <w:rPr>
          <w:lang w:val="ru-RU"/>
        </w:rPr>
        <w:t>466.</w:t>
      </w:r>
      <w:r w:rsidRPr="000C1D77">
        <w:rPr>
          <w:lang w:val="ru-RU"/>
        </w:rPr>
        <w:tab/>
        <w:t xml:space="preserve">Также, 20 августа 2010 года издан Приказ ФМС России № 256 </w:t>
      </w:r>
      <w:r w:rsidR="000C1D77" w:rsidRPr="000C1D77">
        <w:rPr>
          <w:lang w:val="ru-RU"/>
        </w:rPr>
        <w:t>"</w:t>
      </w:r>
      <w:r w:rsidRPr="000C1D77">
        <w:rPr>
          <w:lang w:val="ru-RU"/>
        </w:rPr>
        <w:t>О внесении изменений в нормативные правовые акты ФМС России</w:t>
      </w:r>
      <w:r w:rsidR="000C1D77">
        <w:rPr>
          <w:lang w:val="ru-RU"/>
        </w:rPr>
        <w:t>"</w:t>
      </w:r>
      <w:r w:rsidRPr="000C1D77">
        <w:rPr>
          <w:lang w:val="ru-RU"/>
        </w:rPr>
        <w:t>, определяющий последовательность действий территориальных органов ФМС России по оформлению и выдаче свидетельства участника Государственной программы соотечественникам, постоянно или временно проживающим на законных основаниях на территории Российской Федерации.</w:t>
      </w:r>
    </w:p>
    <w:p w:rsidR="002326AB" w:rsidRPr="000C1D77" w:rsidRDefault="002326AB" w:rsidP="00993103">
      <w:pPr>
        <w:pStyle w:val="SingleTxtG"/>
        <w:rPr>
          <w:lang w:val="ru-RU"/>
        </w:rPr>
      </w:pPr>
      <w:r w:rsidRPr="000C1D77">
        <w:rPr>
          <w:lang w:val="ru-RU"/>
        </w:rPr>
        <w:t>467.</w:t>
      </w:r>
      <w:r w:rsidRPr="000C1D77">
        <w:rPr>
          <w:lang w:val="ru-RU"/>
        </w:rPr>
        <w:tab/>
        <w:t xml:space="preserve">В пункте 23 Заключительных замечаний Комитет рекомендует упростить доступ к получению российского гражданства для всех бывших советских граждан. Статьей 14 Федерального закона от 31.05.2002 № 62-ФЗ </w:t>
      </w:r>
      <w:r w:rsidR="000C1D77" w:rsidRPr="000C1D77">
        <w:rPr>
          <w:lang w:val="ru-RU"/>
        </w:rPr>
        <w:t>"</w:t>
      </w:r>
      <w:r w:rsidRPr="000C1D77">
        <w:rPr>
          <w:lang w:val="ru-RU"/>
        </w:rPr>
        <w:t>О гражданстве Российской Федерации</w:t>
      </w:r>
      <w:r w:rsidR="000C1D77">
        <w:rPr>
          <w:lang w:val="ru-RU"/>
        </w:rPr>
        <w:t>"</w:t>
      </w:r>
      <w:r w:rsidRPr="000C1D77">
        <w:rPr>
          <w:lang w:val="ru-RU"/>
        </w:rPr>
        <w:t xml:space="preserve"> предусмотрен механизм приема в гражданство Российской Федерации в упрощенном порядке лиц, имевших ранее гражданство СССР.</w:t>
      </w:r>
    </w:p>
    <w:p w:rsidR="002326AB" w:rsidRPr="000C1D77" w:rsidRDefault="002326AB" w:rsidP="00993103">
      <w:pPr>
        <w:pStyle w:val="SingleTxtG"/>
        <w:rPr>
          <w:lang w:val="ru-RU"/>
        </w:rPr>
      </w:pPr>
      <w:r w:rsidRPr="000C1D77">
        <w:rPr>
          <w:lang w:val="ru-RU"/>
        </w:rPr>
        <w:t>468.</w:t>
      </w:r>
      <w:r w:rsidRPr="000C1D77">
        <w:rPr>
          <w:lang w:val="ru-RU"/>
        </w:rPr>
        <w:tab/>
        <w:t>Кроме того, лица, имевшие ранее гражданство бывшего СССР в соответствии с действующим законодательством являются соотечественниками и могут принять участие в Государственной программе по оказанию содействия добровольному переселению в Российскую Федерацию соотечественников, проживающих за рубежом, с предоставлением им соответствующих государственных гарантий, в том числе получением в упрощенном порядке гражданства Российской Федерации.</w:t>
      </w:r>
    </w:p>
    <w:p w:rsidR="002326AB" w:rsidRPr="008613E8" w:rsidRDefault="00413676" w:rsidP="00413676">
      <w:pPr>
        <w:pStyle w:val="H4G"/>
        <w:rPr>
          <w:b/>
          <w:i w:val="0"/>
          <w:lang w:val="ru-RU"/>
        </w:rPr>
      </w:pPr>
      <w:r w:rsidRPr="000C1D77">
        <w:rPr>
          <w:b/>
          <w:i w:val="0"/>
          <w:sz w:val="24"/>
          <w:lang w:val="ru-RU"/>
        </w:rPr>
        <w:tab/>
      </w:r>
      <w:r w:rsidR="00CE4AD4" w:rsidRPr="008613E8">
        <w:rPr>
          <w:b/>
          <w:i w:val="0"/>
          <w:lang w:val="fr-CH"/>
        </w:rPr>
        <w:t>N</w:t>
      </w:r>
      <w:r w:rsidR="00CE4AD4" w:rsidRPr="008613E8">
        <w:rPr>
          <w:b/>
          <w:i w:val="0"/>
          <w:lang w:val="ru-RU"/>
        </w:rPr>
        <w:t>.</w:t>
      </w:r>
      <w:r w:rsidRPr="008613E8">
        <w:rPr>
          <w:b/>
          <w:i w:val="0"/>
          <w:lang w:val="ru-RU"/>
        </w:rPr>
        <w:tab/>
      </w:r>
      <w:r w:rsidR="002326AB" w:rsidRPr="008613E8">
        <w:rPr>
          <w:b/>
          <w:i w:val="0"/>
          <w:lang w:val="ru-RU"/>
        </w:rPr>
        <w:t>Пункт 24</w:t>
      </w:r>
    </w:p>
    <w:p w:rsidR="002326AB" w:rsidRPr="000C1D77" w:rsidRDefault="002326AB" w:rsidP="00993103">
      <w:pPr>
        <w:pStyle w:val="SingleTxtG"/>
        <w:rPr>
          <w:lang w:val="ru-RU"/>
        </w:rPr>
      </w:pPr>
      <w:r w:rsidRPr="000C1D77">
        <w:rPr>
          <w:lang w:val="ru-RU"/>
        </w:rPr>
        <w:t>469.</w:t>
      </w:r>
      <w:r w:rsidRPr="000C1D77">
        <w:rPr>
          <w:lang w:val="ru-RU"/>
        </w:rPr>
        <w:tab/>
        <w:t xml:space="preserve">Законодательством Российской Федерации закрепляется приоритетное право коренных малочисленных народов пользование землей и природными ресурсами. </w:t>
      </w:r>
    </w:p>
    <w:p w:rsidR="002326AB" w:rsidRPr="000C1D77" w:rsidRDefault="002326AB" w:rsidP="00993103">
      <w:pPr>
        <w:pStyle w:val="SingleTxtG"/>
        <w:rPr>
          <w:lang w:val="ru-RU"/>
        </w:rPr>
      </w:pPr>
      <w:r w:rsidRPr="000C1D77">
        <w:rPr>
          <w:lang w:val="ru-RU"/>
        </w:rPr>
        <w:t>470.</w:t>
      </w:r>
      <w:r w:rsidRPr="000C1D77">
        <w:rPr>
          <w:lang w:val="ru-RU"/>
        </w:rPr>
        <w:tab/>
        <w:t xml:space="preserve">Земельный Кодекс Российской Федерации (от 25 октября 2001 г. №136-ФЗ) устанавливает, что в отношении земель </w:t>
      </w:r>
      <w:r w:rsidR="000C1D77" w:rsidRPr="000C1D77">
        <w:rPr>
          <w:lang w:val="ru-RU"/>
        </w:rPr>
        <w:t>"</w:t>
      </w:r>
      <w:r w:rsidRPr="000C1D77">
        <w:rPr>
          <w:lang w:val="ru-RU"/>
        </w:rPr>
        <w:t>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их использования</w:t>
      </w:r>
      <w:r w:rsidR="000C1D77">
        <w:rPr>
          <w:lang w:val="ru-RU"/>
        </w:rPr>
        <w:t>"</w:t>
      </w:r>
      <w:r w:rsidRPr="000C1D77">
        <w:rPr>
          <w:lang w:val="ru-RU"/>
        </w:rPr>
        <w:t xml:space="preserve"> (п. 3 ст. 7).</w:t>
      </w:r>
    </w:p>
    <w:p w:rsidR="002326AB" w:rsidRPr="000C1D77" w:rsidRDefault="002326AB" w:rsidP="00993103">
      <w:pPr>
        <w:pStyle w:val="SingleTxtG"/>
        <w:rPr>
          <w:lang w:val="ru-RU"/>
        </w:rPr>
      </w:pPr>
      <w:r w:rsidRPr="000C1D77">
        <w:rPr>
          <w:lang w:val="ru-RU"/>
        </w:rPr>
        <w:t>471.</w:t>
      </w:r>
      <w:r w:rsidRPr="000C1D77">
        <w:rPr>
          <w:lang w:val="ru-RU"/>
        </w:rPr>
        <w:tab/>
        <w:t xml:space="preserve">Законодательно закреплено право граждан (включая коренные народы) на проведение сходов, референдумов граждан </w:t>
      </w:r>
      <w:r w:rsidR="000C1D77" w:rsidRPr="000C1D77">
        <w:rPr>
          <w:lang w:val="ru-RU"/>
        </w:rPr>
        <w:t>"</w:t>
      </w:r>
      <w:r w:rsidRPr="000C1D77">
        <w:rPr>
          <w:lang w:val="ru-RU"/>
        </w:rPr>
        <w:t>по вопросам изъятия, в том числе путем выкупа, земельных участков для государственных или муниципальных нужд и предоставления земельных участков для строительства объектов, размещение которых затрагивает законные интересы указанных народов и общностей</w:t>
      </w:r>
      <w:r w:rsidR="000C1D77">
        <w:rPr>
          <w:lang w:val="ru-RU"/>
        </w:rPr>
        <w:t>"</w:t>
      </w:r>
      <w:r w:rsidRPr="000C1D77">
        <w:rPr>
          <w:lang w:val="ru-RU"/>
        </w:rPr>
        <w:t>. При этом исполнительные органы государственной власти или органы местного самоуправления принимают решения о предварительном согласовании мест размещения объектов с учетом результатов таких сходов или референдумов (п. 3 ст. 31).</w:t>
      </w:r>
    </w:p>
    <w:p w:rsidR="002326AB" w:rsidRPr="000C1D77" w:rsidRDefault="002326AB" w:rsidP="00993103">
      <w:pPr>
        <w:pStyle w:val="SingleTxtG"/>
        <w:rPr>
          <w:lang w:val="ru-RU"/>
        </w:rPr>
      </w:pPr>
      <w:r w:rsidRPr="000C1D77">
        <w:rPr>
          <w:lang w:val="ru-RU"/>
        </w:rPr>
        <w:t>472.</w:t>
      </w:r>
      <w:r w:rsidRPr="000C1D77">
        <w:rPr>
          <w:lang w:val="ru-RU"/>
        </w:rPr>
        <w:tab/>
        <w:t>В Земельном Кодексе РФ также закреплено право коренных народов на использование земель сельскохозяйственного назначения их общинами для сохранения и развития их традиционных образа жизни, хозяйствования и промыслов (с</w:t>
      </w:r>
      <w:r w:rsidR="00235360" w:rsidRPr="000C1D77">
        <w:rPr>
          <w:lang w:val="ru-RU"/>
        </w:rPr>
        <w:t>т. 68, 78, 82).</w:t>
      </w:r>
    </w:p>
    <w:p w:rsidR="002326AB" w:rsidRPr="000C1D77" w:rsidRDefault="002326AB" w:rsidP="00993103">
      <w:pPr>
        <w:pStyle w:val="SingleTxtG"/>
        <w:rPr>
          <w:lang w:val="ru-RU"/>
        </w:rPr>
      </w:pPr>
      <w:r w:rsidRPr="000C1D77">
        <w:rPr>
          <w:lang w:val="ru-RU"/>
        </w:rPr>
        <w:t>473.</w:t>
      </w:r>
      <w:r w:rsidRPr="000C1D77">
        <w:rPr>
          <w:lang w:val="ru-RU"/>
        </w:rPr>
        <w:tab/>
        <w:t>Права коренных народов на природные ресурсы зафиксированы также в Лесном кодексе Российской Федерации (№22-ФЗ от 29 января 1997 г.). Лесной кодекс Российской Федерации гарантирует при использовании лесов в местах традиционного проживания коренных малочисленных народов обеспечение защиты их традиционного образа жизни (ст. 48) и бесплатную заготовку древесины для собственных нужд (ст. 30).</w:t>
      </w:r>
    </w:p>
    <w:p w:rsidR="002326AB" w:rsidRPr="000C1D77" w:rsidRDefault="002326AB" w:rsidP="00993103">
      <w:pPr>
        <w:pStyle w:val="SingleTxtG"/>
        <w:rPr>
          <w:lang w:val="ru-RU"/>
        </w:rPr>
      </w:pPr>
      <w:r w:rsidRPr="000C1D77">
        <w:rPr>
          <w:lang w:val="ru-RU"/>
        </w:rPr>
        <w:t>474.</w:t>
      </w:r>
      <w:r w:rsidRPr="000C1D77">
        <w:rPr>
          <w:lang w:val="ru-RU"/>
        </w:rPr>
        <w:tab/>
        <w:t xml:space="preserve">Водный кодекс Российской Федерации в качестве одного из принципов устанавливает право использования водных объектов в местах традиционного проживания коренных малочисленных народов для осуществления их традиционного природопользования (ст. 3, 54). Использование водных объектов коренными малочисленными народами не требует заключения договоров водопользования (ст. 11). В целях обеспечения участия коренных народов в принятии решений Водным кодексом предусматривается обязательное включение их представителей в бассейновые советы, осуществляющие разработку рекомендаций в области использования и охраны водных объектов в границах бассейнового округа (ст. 29). </w:t>
      </w:r>
    </w:p>
    <w:p w:rsidR="002326AB" w:rsidRPr="000C1D77" w:rsidRDefault="002326AB" w:rsidP="00993103">
      <w:pPr>
        <w:pStyle w:val="SingleTxtG"/>
        <w:rPr>
          <w:lang w:val="ru-RU"/>
        </w:rPr>
      </w:pPr>
      <w:r w:rsidRPr="000C1D77">
        <w:rPr>
          <w:lang w:val="ru-RU"/>
        </w:rPr>
        <w:t>475.</w:t>
      </w:r>
      <w:r w:rsidRPr="000C1D77">
        <w:rPr>
          <w:lang w:val="ru-RU"/>
        </w:rPr>
        <w:tab/>
        <w:t xml:space="preserve">Налоговый кодекс Российской Федерации устанавливает, что </w:t>
      </w:r>
      <w:r w:rsidR="000C1D77" w:rsidRPr="000C1D77">
        <w:rPr>
          <w:lang w:val="ru-RU"/>
        </w:rPr>
        <w:t>"</w:t>
      </w:r>
      <w:r w:rsidRPr="000C1D77">
        <w:rPr>
          <w:lang w:val="ru-RU"/>
        </w:rPr>
        <w:t>не подлежат обложению объекты животного мира и объекты водных биологических ресурсов, пользование которыми осуществляется для удовлетворения личных нужд представителями коренных малочисленных народов Севера, Сибири и Дальнего Востока Российской Федерации (по перечню, утверждаемому Правительством Российской Федерации) и лицами, не относящимися к коренным малочисленным народам, но постоянно проживающими в местах их традиционного проживания и традиционной хозяйственной деятельности, для которых охота и рыболовство являются основой существования</w:t>
      </w:r>
      <w:r w:rsidR="000C1D77">
        <w:rPr>
          <w:lang w:val="ru-RU"/>
        </w:rPr>
        <w:t>"</w:t>
      </w:r>
      <w:r w:rsidRPr="000C1D77">
        <w:rPr>
          <w:lang w:val="ru-RU"/>
        </w:rPr>
        <w:t xml:space="preserve"> (ст.333.2). Коренные народы также освобождаются от уплаты земельного налога (ст.395).</w:t>
      </w:r>
    </w:p>
    <w:p w:rsidR="002326AB" w:rsidRPr="000C1D77" w:rsidRDefault="002326AB" w:rsidP="00993103">
      <w:pPr>
        <w:pStyle w:val="SingleTxtG"/>
        <w:rPr>
          <w:lang w:val="ru-RU"/>
        </w:rPr>
      </w:pPr>
      <w:r w:rsidRPr="000C1D77">
        <w:rPr>
          <w:lang w:val="ru-RU"/>
        </w:rPr>
        <w:t>476.</w:t>
      </w:r>
      <w:r w:rsidRPr="000C1D77">
        <w:rPr>
          <w:lang w:val="ru-RU"/>
        </w:rPr>
        <w:tab/>
        <w:t xml:space="preserve">Федеральный закон </w:t>
      </w:r>
      <w:r w:rsidR="000C1D77" w:rsidRPr="000C1D77">
        <w:rPr>
          <w:lang w:val="ru-RU"/>
        </w:rPr>
        <w:t>"</w:t>
      </w:r>
      <w:r w:rsidRPr="000C1D77">
        <w:rPr>
          <w:lang w:val="ru-RU"/>
        </w:rPr>
        <w:t>О недрах</w:t>
      </w:r>
      <w:r w:rsidR="000C1D77">
        <w:rPr>
          <w:lang w:val="ru-RU"/>
        </w:rPr>
        <w:t>"</w:t>
      </w:r>
      <w:r w:rsidRPr="000C1D77">
        <w:rPr>
          <w:lang w:val="ru-RU"/>
        </w:rPr>
        <w:t xml:space="preserve"> (от 21 февраля 1992 г. №2395-1) устанавливает необходимость защиты интересов коренных малочисленных народов при пользовании недрами и относит эти вопросы к компетенции органов государственной власти субъектов Российской Федерации (ст. 4).</w:t>
      </w:r>
    </w:p>
    <w:p w:rsidR="002326AB" w:rsidRPr="000C1D77" w:rsidRDefault="002326AB" w:rsidP="00993103">
      <w:pPr>
        <w:pStyle w:val="SingleTxtG"/>
        <w:rPr>
          <w:lang w:val="ru-RU"/>
        </w:rPr>
      </w:pPr>
      <w:r w:rsidRPr="000C1D77">
        <w:rPr>
          <w:lang w:val="ru-RU"/>
        </w:rPr>
        <w:t>477.</w:t>
      </w:r>
      <w:r w:rsidRPr="000C1D77">
        <w:rPr>
          <w:lang w:val="ru-RU"/>
        </w:rPr>
        <w:tab/>
        <w:t xml:space="preserve">Федеральный закон </w:t>
      </w:r>
      <w:r w:rsidR="000C1D77" w:rsidRPr="000C1D77">
        <w:rPr>
          <w:lang w:val="ru-RU"/>
        </w:rPr>
        <w:t>"</w:t>
      </w:r>
      <w:r w:rsidRPr="000C1D77">
        <w:rPr>
          <w:lang w:val="ru-RU"/>
        </w:rPr>
        <w:t>О территориях традиционного природопользования коренных малочисленных народов Севера, Сибири и Дальнего Востока Российской Федерации</w:t>
      </w:r>
      <w:r w:rsidR="000C1D77">
        <w:rPr>
          <w:lang w:val="ru-RU"/>
        </w:rPr>
        <w:t>"</w:t>
      </w:r>
      <w:r w:rsidRPr="000C1D77">
        <w:rPr>
          <w:lang w:val="ru-RU"/>
        </w:rPr>
        <w:t xml:space="preserve"> (№49-ФЗ от 7 мая 2001 г.) ставит своей целью защиту исконной среды обитания и традиционного образа жизни малочисленных народов, сохранение и развитие самобытной культуры малочисленных народов, сохранение на территориях традиционного природопользован</w:t>
      </w:r>
      <w:r w:rsidR="00235360" w:rsidRPr="000C1D77">
        <w:rPr>
          <w:lang w:val="ru-RU"/>
        </w:rPr>
        <w:t>ия биологического разнообразия.</w:t>
      </w:r>
    </w:p>
    <w:p w:rsidR="002326AB" w:rsidRPr="000C1D77" w:rsidRDefault="002326AB" w:rsidP="00993103">
      <w:pPr>
        <w:pStyle w:val="SingleTxtG"/>
        <w:rPr>
          <w:lang w:val="ru-RU"/>
        </w:rPr>
      </w:pPr>
      <w:r w:rsidRPr="000C1D77">
        <w:rPr>
          <w:lang w:val="ru-RU"/>
        </w:rPr>
        <w:t>478.</w:t>
      </w:r>
      <w:r w:rsidRPr="000C1D77">
        <w:rPr>
          <w:lang w:val="ru-RU"/>
        </w:rPr>
        <w:tab/>
        <w:t>Закон охраняет земельные права коренных малочисленных народов. В частности, вместо изъятых и других обособленных природных объектов, находящихся в пределах границ территорий традиционного природопользования, для государственных или муниципальных нужд лицам, относящимся к малочисленным народам, и общинам малочисленных народов, предоставляются равноценные земельные участки и другие природные объекты, а также возмещаются убытки, причиненные таким изъятием.</w:t>
      </w:r>
    </w:p>
    <w:p w:rsidR="002326AB" w:rsidRPr="000C1D77" w:rsidRDefault="002326AB" w:rsidP="00993103">
      <w:pPr>
        <w:pStyle w:val="SingleTxtG"/>
        <w:rPr>
          <w:lang w:val="ru-RU"/>
        </w:rPr>
      </w:pPr>
      <w:r w:rsidRPr="000C1D77">
        <w:rPr>
          <w:lang w:val="ru-RU"/>
        </w:rPr>
        <w:t>479.</w:t>
      </w:r>
      <w:r w:rsidRPr="000C1D77">
        <w:rPr>
          <w:lang w:val="ru-RU"/>
        </w:rPr>
        <w:tab/>
        <w:t>Рост экономического освоения территорий, добыча и разработка полезных ископаемых в непосредственной близости к местам расселения коренных народов может привести к сокращению полезных земельных площадей для ведения традиционной хозяйственной деятельности и возможному ухудшению условий для ведения традиционных промыслов.</w:t>
      </w:r>
    </w:p>
    <w:p w:rsidR="002326AB" w:rsidRPr="000C1D77" w:rsidRDefault="002326AB" w:rsidP="00993103">
      <w:pPr>
        <w:pStyle w:val="SingleTxtG"/>
        <w:rPr>
          <w:lang w:val="ru-RU"/>
        </w:rPr>
      </w:pPr>
      <w:r w:rsidRPr="000C1D77">
        <w:rPr>
          <w:lang w:val="ru-RU"/>
        </w:rPr>
        <w:t>480.</w:t>
      </w:r>
      <w:r w:rsidRPr="000C1D77">
        <w:rPr>
          <w:lang w:val="ru-RU"/>
        </w:rPr>
        <w:tab/>
        <w:t xml:space="preserve">Правительство Российской Федерации предпринимает усилия по уменьшению влияния добычи природных ресурсов на условия жизни и быта коренных малочисленных народов, в частности, путем разработки и применения методики исчисления размера убытков, причиненных коренным малочисленным народам Севера, Сибири и Дальнего Востока Российской Федерации в результате хозяйственной и иной деятельности организаций и физических лиц в местах традиционного проживания и традиционной хозяйственной деятельности </w:t>
      </w:r>
      <w:r w:rsidR="00235360" w:rsidRPr="000C1D77">
        <w:rPr>
          <w:lang w:val="ru-RU"/>
        </w:rPr>
        <w:t>коренных малочисленных народов.</w:t>
      </w:r>
    </w:p>
    <w:p w:rsidR="002326AB" w:rsidRPr="000C1D77" w:rsidRDefault="002326AB" w:rsidP="00993103">
      <w:pPr>
        <w:pStyle w:val="SingleTxtG"/>
        <w:rPr>
          <w:lang w:val="ru-RU"/>
        </w:rPr>
      </w:pPr>
      <w:r w:rsidRPr="000C1D77">
        <w:rPr>
          <w:lang w:val="ru-RU"/>
        </w:rPr>
        <w:t>481.</w:t>
      </w:r>
      <w:r w:rsidRPr="000C1D77">
        <w:rPr>
          <w:lang w:val="ru-RU"/>
        </w:rPr>
        <w:tab/>
        <w:t>Кроме того, предпринимаются шаги по законодательному закреплению территорий традиционного природопользования, на которых может ограничиваться или не допускаться разработка месторождений полезных ископаемых, выполнение иных, связанных с пользованием недрами. В частности, в этих целях разработан</w:t>
      </w:r>
      <w:r w:rsidR="000C1D77" w:rsidRPr="000C1D77">
        <w:rPr>
          <w:lang w:val="ru-RU"/>
        </w:rPr>
        <w:t xml:space="preserve"> </w:t>
      </w:r>
      <w:r w:rsidRPr="000C1D77">
        <w:rPr>
          <w:lang w:val="ru-RU"/>
        </w:rPr>
        <w:t xml:space="preserve">законопроект о внесении изменений в Федеральный закон </w:t>
      </w:r>
      <w:r w:rsidR="000C1D77">
        <w:rPr>
          <w:lang w:val="ru-RU"/>
        </w:rPr>
        <w:t>"</w:t>
      </w:r>
      <w:r w:rsidRPr="000C1D77">
        <w:rPr>
          <w:lang w:val="ru-RU"/>
        </w:rPr>
        <w:t>О территориях традиционного природопользования коренных малочисленных народов Севера, Сибири и Дальнего Востока Российской Федерации</w:t>
      </w:r>
      <w:r w:rsidR="000C1D77">
        <w:rPr>
          <w:lang w:val="ru-RU"/>
        </w:rPr>
        <w:t>"</w:t>
      </w:r>
      <w:r w:rsidRPr="000C1D77">
        <w:rPr>
          <w:lang w:val="ru-RU"/>
        </w:rPr>
        <w:t>.</w:t>
      </w:r>
    </w:p>
    <w:p w:rsidR="002326AB" w:rsidRPr="000C1D77" w:rsidRDefault="002326AB" w:rsidP="00993103">
      <w:pPr>
        <w:pStyle w:val="SingleTxtG"/>
        <w:rPr>
          <w:lang w:val="ru-RU"/>
        </w:rPr>
      </w:pPr>
      <w:r w:rsidRPr="000C1D77">
        <w:rPr>
          <w:lang w:val="ru-RU"/>
        </w:rPr>
        <w:t>482.</w:t>
      </w:r>
      <w:r w:rsidRPr="000C1D77">
        <w:rPr>
          <w:lang w:val="ru-RU"/>
        </w:rPr>
        <w:tab/>
        <w:t>В законопроекте конкретизирован порядок образования ТТП, что упрощает процедуру их образования. При этом предусмотрена возможность образования ТТП на землях различных категорий в пределах мест традиционного проживания и традиционной хозяйственной деятельност</w:t>
      </w:r>
      <w:r w:rsidR="00235360" w:rsidRPr="000C1D77">
        <w:rPr>
          <w:lang w:val="ru-RU"/>
        </w:rPr>
        <w:t>и малочисленных народов Севера.</w:t>
      </w:r>
    </w:p>
    <w:p w:rsidR="002326AB" w:rsidRPr="000C1D77" w:rsidRDefault="002326AB" w:rsidP="00993103">
      <w:pPr>
        <w:pStyle w:val="SingleTxtG"/>
        <w:rPr>
          <w:lang w:val="ru-RU"/>
        </w:rPr>
      </w:pPr>
      <w:r w:rsidRPr="000C1D77">
        <w:rPr>
          <w:lang w:val="ru-RU"/>
        </w:rPr>
        <w:t>483.</w:t>
      </w:r>
      <w:r w:rsidRPr="000C1D77">
        <w:rPr>
          <w:lang w:val="ru-RU"/>
        </w:rPr>
        <w:tab/>
        <w:t>Такой подход соответствует задачам образования ТТП, предназначенных для поддержания традиционного образа жизни коренных малочисленных народов, основанного на использовании природных ресурсов, и обеспечения их соц</w:t>
      </w:r>
      <w:r w:rsidR="00235360" w:rsidRPr="000C1D77">
        <w:rPr>
          <w:lang w:val="ru-RU"/>
        </w:rPr>
        <w:t>иально-экономического развития.</w:t>
      </w:r>
    </w:p>
    <w:p w:rsidR="002326AB" w:rsidRPr="000C1D77" w:rsidRDefault="002326AB" w:rsidP="00993103">
      <w:pPr>
        <w:pStyle w:val="SingleTxtG"/>
        <w:rPr>
          <w:lang w:val="ru-RU"/>
        </w:rPr>
      </w:pPr>
      <w:r w:rsidRPr="000C1D77">
        <w:rPr>
          <w:lang w:val="ru-RU"/>
        </w:rPr>
        <w:t>484.</w:t>
      </w:r>
      <w:r w:rsidRPr="000C1D77">
        <w:rPr>
          <w:lang w:val="ru-RU"/>
        </w:rPr>
        <w:tab/>
        <w:t xml:space="preserve">Следует также отметить, что при разработке недр на территориях традиционного проживания и хозяйственной деятельности коренных малочисленных народов требуется решение законодательного (представительного) органа субъекта Российской Федерации, на территории которого расположен такой участок недр, принятое с учетом интересов коренных малочисленных народов (Федеральный закон от 30 декабря 1995 г. №225-ФЗ </w:t>
      </w:r>
      <w:r w:rsidR="000C1D77" w:rsidRPr="000C1D77">
        <w:rPr>
          <w:lang w:val="ru-RU"/>
        </w:rPr>
        <w:t>"</w:t>
      </w:r>
      <w:r w:rsidRPr="000C1D77">
        <w:rPr>
          <w:lang w:val="ru-RU"/>
        </w:rPr>
        <w:t>О соглашениях о разделе продукции</w:t>
      </w:r>
      <w:r w:rsidR="000C1D77">
        <w:rPr>
          <w:lang w:val="ru-RU"/>
        </w:rPr>
        <w:t>"</w:t>
      </w:r>
      <w:r w:rsidRPr="000C1D77">
        <w:rPr>
          <w:lang w:val="ru-RU"/>
        </w:rPr>
        <w:t xml:space="preserve"> (ред. от 19.07.2011 г.).</w:t>
      </w:r>
    </w:p>
    <w:p w:rsidR="002326AB" w:rsidRPr="000C1D77" w:rsidRDefault="002326AB" w:rsidP="00993103">
      <w:pPr>
        <w:pStyle w:val="SingleTxtG"/>
        <w:rPr>
          <w:lang w:val="ru-RU"/>
        </w:rPr>
      </w:pPr>
      <w:r w:rsidRPr="000C1D77">
        <w:rPr>
          <w:lang w:val="ru-RU"/>
        </w:rPr>
        <w:t>485.</w:t>
      </w:r>
      <w:r w:rsidRPr="000C1D77">
        <w:rPr>
          <w:lang w:val="ru-RU"/>
        </w:rPr>
        <w:tab/>
        <w:t>Заключение договоров и соглашений представителей коренных малочисленных народов с государством не предусмотрено российским национальным законодательством. В то же время, существуют иные формы конструктивного сотрудничества с федеральными органами государственной власти, органами государственной власти субъектов Федерации, ор</w:t>
      </w:r>
      <w:r w:rsidR="00235360" w:rsidRPr="000C1D77">
        <w:rPr>
          <w:lang w:val="ru-RU"/>
        </w:rPr>
        <w:t>ганами местного самоуправления.</w:t>
      </w:r>
    </w:p>
    <w:p w:rsidR="002326AB" w:rsidRPr="000C1D77" w:rsidRDefault="002326AB" w:rsidP="00993103">
      <w:pPr>
        <w:pStyle w:val="SingleTxtG"/>
        <w:rPr>
          <w:lang w:val="ru-RU"/>
        </w:rPr>
      </w:pPr>
      <w:r w:rsidRPr="000C1D77">
        <w:rPr>
          <w:lang w:val="ru-RU"/>
        </w:rPr>
        <w:t>486.</w:t>
      </w:r>
      <w:r w:rsidRPr="000C1D77">
        <w:rPr>
          <w:lang w:val="ru-RU"/>
        </w:rPr>
        <w:tab/>
        <w:t xml:space="preserve">Так представители коренных малочисленных народов входят в состав Экспертно-консультативного совета при Межведомственной рабочей группе по вопросам межнациональных отношений под руководством заместителя Председателя Правительства Российской Федерации. Экспертно-консультативный совет является эффективной формой участия представителей коренных малочисленных народов Российской Федерации в принятии решений по вопросам их этнокультурного развития. </w:t>
      </w:r>
    </w:p>
    <w:p w:rsidR="002326AB" w:rsidRPr="000C1D77" w:rsidRDefault="002326AB" w:rsidP="00993103">
      <w:pPr>
        <w:pStyle w:val="SingleTxtG"/>
        <w:rPr>
          <w:lang w:val="ru-RU"/>
        </w:rPr>
      </w:pPr>
      <w:r w:rsidRPr="000C1D77">
        <w:rPr>
          <w:lang w:val="ru-RU"/>
        </w:rPr>
        <w:t>487.</w:t>
      </w:r>
      <w:r w:rsidRPr="000C1D77">
        <w:rPr>
          <w:lang w:val="ru-RU"/>
        </w:rPr>
        <w:tab/>
        <w:t>Также представители коренных народов входят в состав Национального организационного комитета по подготовке и проведению в Российской Федерации Второго международного десятилетия коренных народов мира. Оргкомитет осуществляет планирование и контроль реализации целого комплекса конкретных мероприятий по социально-экономическому и этнокультурному развитию коренны</w:t>
      </w:r>
      <w:r w:rsidR="00235360" w:rsidRPr="000C1D77">
        <w:rPr>
          <w:lang w:val="ru-RU"/>
        </w:rPr>
        <w:t>х малочисленных народов России.</w:t>
      </w:r>
    </w:p>
    <w:p w:rsidR="002326AB" w:rsidRPr="000C1D77" w:rsidRDefault="002326AB" w:rsidP="00993103">
      <w:pPr>
        <w:pStyle w:val="SingleTxtG"/>
        <w:rPr>
          <w:lang w:val="ru-RU"/>
        </w:rPr>
      </w:pPr>
      <w:r w:rsidRPr="000C1D77">
        <w:rPr>
          <w:lang w:val="ru-RU"/>
        </w:rPr>
        <w:t>488.</w:t>
      </w:r>
      <w:r w:rsidRPr="000C1D77">
        <w:rPr>
          <w:lang w:val="ru-RU"/>
        </w:rPr>
        <w:tab/>
        <w:t>При полномочном представителе Президента Российской Федерации в Сибирском федеральном округе действует Экспертно-консультативный совет по делам коренных малочисленных народов Севера, Сибири и Дальнего Востока Российской Федерации. В Дальневосточном федеральном округе вопросы взаимодействия с организациями коренных малочисленных народов рассматриваются в рамках Межведомственной комиссии по общественным и религиозным объединениям при полномочном представителе Президента Российской федерации в Даль</w:t>
      </w:r>
      <w:r w:rsidR="00235360" w:rsidRPr="000C1D77">
        <w:rPr>
          <w:lang w:val="ru-RU"/>
        </w:rPr>
        <w:t>невосточном федеральном округе.</w:t>
      </w:r>
    </w:p>
    <w:p w:rsidR="002326AB" w:rsidRPr="000C1D77" w:rsidRDefault="002326AB" w:rsidP="00993103">
      <w:pPr>
        <w:pStyle w:val="SingleTxtG"/>
        <w:rPr>
          <w:lang w:val="ru-RU"/>
        </w:rPr>
      </w:pPr>
      <w:r w:rsidRPr="000C1D77">
        <w:rPr>
          <w:lang w:val="ru-RU"/>
        </w:rPr>
        <w:t>489.</w:t>
      </w:r>
      <w:r w:rsidRPr="000C1D77">
        <w:rPr>
          <w:lang w:val="ru-RU"/>
        </w:rPr>
        <w:tab/>
        <w:t>Представители коренных малочисленных народов входят в состав Рабочей группы Общественного совета при Минрегионе России по вопросам этнокультурной политики и человеческого потенциала.</w:t>
      </w:r>
    </w:p>
    <w:p w:rsidR="002326AB" w:rsidRPr="000C1D77" w:rsidRDefault="002326AB" w:rsidP="00993103">
      <w:pPr>
        <w:pStyle w:val="SingleTxtG"/>
        <w:rPr>
          <w:lang w:val="ru-RU"/>
        </w:rPr>
      </w:pPr>
      <w:r w:rsidRPr="000C1D77">
        <w:rPr>
          <w:lang w:val="ru-RU"/>
        </w:rPr>
        <w:t>490.</w:t>
      </w:r>
      <w:r w:rsidRPr="000C1D77">
        <w:rPr>
          <w:lang w:val="ru-RU"/>
        </w:rPr>
        <w:tab/>
        <w:t xml:space="preserve">В современных условиях активного освоения природных ресурсов на северных территориях была необходима разработка и принятие нормативного правового акта о порядке возмещения ущерба, нанесенного деятельностью хозяйствующих субъектов исконной среде обитания и традиционному образу жизни коренных малочисленных народов Севера, Сибири и Дальнего Востока Российской Федерации. </w:t>
      </w:r>
    </w:p>
    <w:p w:rsidR="002326AB" w:rsidRPr="000C1D77" w:rsidRDefault="002326AB" w:rsidP="00993103">
      <w:pPr>
        <w:pStyle w:val="SingleTxtG"/>
        <w:rPr>
          <w:lang w:val="ru-RU"/>
        </w:rPr>
      </w:pPr>
      <w:r w:rsidRPr="000C1D77">
        <w:rPr>
          <w:lang w:val="ru-RU"/>
        </w:rPr>
        <w:t>491.</w:t>
      </w:r>
      <w:r w:rsidRPr="000C1D77">
        <w:rPr>
          <w:lang w:val="ru-RU"/>
        </w:rPr>
        <w:tab/>
        <w:t xml:space="preserve">В этих целях была разработана и утверждена Методика исчисления размера убытков, причиненных объединениям коренных народов в результате хозяйственной и иной деятельности организаций всех форм собственности и физических лиц в местах традиционного проживания и традиционной хозяйственной деятельности коренных народов Российской Федерации (подробнее о методике изложено в пунктах 286-290 настоящего доклада). </w:t>
      </w:r>
    </w:p>
    <w:p w:rsidR="002326AB" w:rsidRPr="000C1D77" w:rsidRDefault="002326AB" w:rsidP="00993103">
      <w:pPr>
        <w:pStyle w:val="SingleTxtG"/>
        <w:rPr>
          <w:lang w:val="ru-RU"/>
        </w:rPr>
      </w:pPr>
      <w:r w:rsidRPr="000C1D77">
        <w:rPr>
          <w:lang w:val="ru-RU"/>
        </w:rPr>
        <w:t>492.</w:t>
      </w:r>
      <w:r w:rsidRPr="000C1D77">
        <w:rPr>
          <w:lang w:val="ru-RU"/>
        </w:rPr>
        <w:tab/>
        <w:t>Кроме того, проводится работа по развитию форм государственно-частного партнерства представителей коренных малочисленных народов Севера, Сибири и Дальнего Востока Российской Федерации, органов государственной власти, органов местного самоуправления и компаний, осуществляющих производственную деятельность в местах традиционного проживания коренных малочисленных народов.</w:t>
      </w:r>
    </w:p>
    <w:p w:rsidR="002326AB" w:rsidRPr="000C1D77" w:rsidRDefault="002326AB" w:rsidP="00993103">
      <w:pPr>
        <w:pStyle w:val="SingleTxtG"/>
        <w:rPr>
          <w:lang w:val="ru-RU"/>
        </w:rPr>
      </w:pPr>
      <w:r w:rsidRPr="000C1D77">
        <w:rPr>
          <w:lang w:val="ru-RU"/>
        </w:rPr>
        <w:t>493.</w:t>
      </w:r>
      <w:r w:rsidRPr="000C1D77">
        <w:rPr>
          <w:lang w:val="ru-RU"/>
        </w:rPr>
        <w:tab/>
        <w:t>По заказу Минрегиона России была проведена аналитическая разработка</w:t>
      </w:r>
      <w:r w:rsidR="000C1D77" w:rsidRPr="000C1D77">
        <w:rPr>
          <w:lang w:val="ru-RU"/>
        </w:rPr>
        <w:t xml:space="preserve"> </w:t>
      </w:r>
      <w:r w:rsidR="000C1D77">
        <w:rPr>
          <w:lang w:val="ru-RU"/>
        </w:rPr>
        <w:t>"</w:t>
      </w:r>
      <w:r w:rsidRPr="000C1D77">
        <w:rPr>
          <w:lang w:val="ru-RU"/>
        </w:rPr>
        <w:t>Бизнес-модель и формы государственно-частного партнерства в продвижении продукции традиционных промыслов и ремесел коренных малочисленных народов Севера, Сибири и Дальнего Востока</w:t>
      </w:r>
      <w:r w:rsidR="000C1D77">
        <w:rPr>
          <w:lang w:val="ru-RU"/>
        </w:rPr>
        <w:t>"</w:t>
      </w:r>
      <w:r w:rsidRPr="000C1D77">
        <w:rPr>
          <w:lang w:val="ru-RU"/>
        </w:rPr>
        <w:t xml:space="preserve"> (далее – Бизнес-модель). По итогам указанной разработки 13-14 сентября 2010 г. в Общественной палате Российской Федерации состоялся семинар по обсуждению проекта Бизнес-модели с участием представителей Минрегиона России, Государственной Думы, Совета Федерации, Общественной палаты Российской Федерации, органов государственной власти субъектов Российской Федерации, общественных объединений и общин коренных малочисленных народов Севера, Сибири и Дальнего Востока, представители крупного бизнеса (</w:t>
      </w:r>
      <w:r w:rsidR="000C1D77" w:rsidRPr="000C1D77">
        <w:rPr>
          <w:lang w:val="ru-RU"/>
        </w:rPr>
        <w:t>"</w:t>
      </w:r>
      <w:r w:rsidRPr="000C1D77">
        <w:rPr>
          <w:lang w:val="ru-RU"/>
        </w:rPr>
        <w:t>Сахалин Энерджи Инвестмент Компании Лтд.</w:t>
      </w:r>
      <w:r w:rsidR="000C1D77">
        <w:rPr>
          <w:lang w:val="ru-RU"/>
        </w:rPr>
        <w:t>"</w:t>
      </w:r>
      <w:r w:rsidRPr="000C1D77">
        <w:rPr>
          <w:lang w:val="ru-RU"/>
        </w:rPr>
        <w:t xml:space="preserve">, </w:t>
      </w:r>
      <w:r w:rsidR="000C1D77" w:rsidRPr="000C1D77">
        <w:rPr>
          <w:lang w:val="ru-RU"/>
        </w:rPr>
        <w:t>"</w:t>
      </w:r>
      <w:r w:rsidRPr="000C1D77">
        <w:rPr>
          <w:lang w:val="ru-RU"/>
        </w:rPr>
        <w:t>Кинросс Голд Корпорейшн</w:t>
      </w:r>
      <w:r w:rsidR="000C1D77">
        <w:rPr>
          <w:lang w:val="ru-RU"/>
        </w:rPr>
        <w:t>"</w:t>
      </w:r>
      <w:r w:rsidRPr="000C1D77">
        <w:rPr>
          <w:lang w:val="ru-RU"/>
        </w:rPr>
        <w:t xml:space="preserve">, ГМК </w:t>
      </w:r>
      <w:r w:rsidR="000C1D77" w:rsidRPr="000C1D77">
        <w:rPr>
          <w:lang w:val="ru-RU"/>
        </w:rPr>
        <w:t>"</w:t>
      </w:r>
      <w:r w:rsidRPr="000C1D77">
        <w:rPr>
          <w:lang w:val="ru-RU"/>
        </w:rPr>
        <w:t>Норильский Никель</w:t>
      </w:r>
      <w:r w:rsidR="000C1D77">
        <w:rPr>
          <w:lang w:val="ru-RU"/>
        </w:rPr>
        <w:t>"</w:t>
      </w:r>
      <w:r w:rsidRPr="000C1D77">
        <w:rPr>
          <w:lang w:val="ru-RU"/>
        </w:rPr>
        <w:t xml:space="preserve">, ГК </w:t>
      </w:r>
      <w:r w:rsidR="000C1D77" w:rsidRPr="000C1D77">
        <w:rPr>
          <w:lang w:val="ru-RU"/>
        </w:rPr>
        <w:t>"</w:t>
      </w:r>
      <w:r w:rsidRPr="000C1D77">
        <w:rPr>
          <w:lang w:val="ru-RU"/>
        </w:rPr>
        <w:t>Ньютон</w:t>
      </w:r>
      <w:r w:rsidR="000C1D77">
        <w:rPr>
          <w:lang w:val="ru-RU"/>
        </w:rPr>
        <w:t>"</w:t>
      </w:r>
      <w:r w:rsidRPr="000C1D77">
        <w:rPr>
          <w:lang w:val="ru-RU"/>
        </w:rPr>
        <w:t>).</w:t>
      </w:r>
    </w:p>
    <w:p w:rsidR="002326AB" w:rsidRPr="000C1D77" w:rsidRDefault="002326AB" w:rsidP="00993103">
      <w:pPr>
        <w:pStyle w:val="SingleTxtG"/>
        <w:rPr>
          <w:lang w:val="ru-RU"/>
        </w:rPr>
      </w:pPr>
      <w:r w:rsidRPr="000C1D77">
        <w:rPr>
          <w:lang w:val="ru-RU"/>
        </w:rPr>
        <w:t>494.</w:t>
      </w:r>
      <w:r w:rsidRPr="000C1D77">
        <w:rPr>
          <w:lang w:val="ru-RU"/>
        </w:rPr>
        <w:tab/>
        <w:t>Участники семинара обсудили и в целом одобрили Бизнес-модель, формы развития предпринимательства на основе традиционных отраслей хозяйства и основные направления государственно-частного партнерства в данной сфере. Минрегионом России указанные материалы были направлены в</w:t>
      </w:r>
      <w:r w:rsidR="00235360" w:rsidRPr="000C1D77">
        <w:rPr>
          <w:lang w:val="ru-RU"/>
        </w:rPr>
        <w:t xml:space="preserve"> субъекты Российской Федерации.</w:t>
      </w:r>
    </w:p>
    <w:p w:rsidR="002326AB" w:rsidRPr="000C1D77" w:rsidRDefault="002326AB" w:rsidP="00993103">
      <w:pPr>
        <w:pStyle w:val="SingleTxtG"/>
        <w:rPr>
          <w:lang w:val="ru-RU"/>
        </w:rPr>
      </w:pPr>
      <w:r w:rsidRPr="000C1D77">
        <w:rPr>
          <w:lang w:val="ru-RU"/>
        </w:rPr>
        <w:t>495.</w:t>
      </w:r>
      <w:r w:rsidRPr="000C1D77">
        <w:rPr>
          <w:lang w:val="ru-RU"/>
        </w:rPr>
        <w:tab/>
        <w:t>В целях совместной выработки и обсуждения подходов к обеспечению устойчивого развития коренных народов Севера, применения принципов корпоративной социальной ответственности и повышения транспарентности деятельности объединений коренных народов 11 октября 2011 года в г. Санкт-Петербурге Минрегионом России был организован и проведен международный семинар, в котором приняли участие эксперты числа представителей органов власти России и Канады, представителей общин коренных малочисленных наро</w:t>
      </w:r>
      <w:r w:rsidR="00235360" w:rsidRPr="000C1D77">
        <w:rPr>
          <w:lang w:val="ru-RU"/>
        </w:rPr>
        <w:t>дов и промышленных предприятий.</w:t>
      </w:r>
    </w:p>
    <w:p w:rsidR="002326AB" w:rsidRPr="008613E8" w:rsidRDefault="00235360" w:rsidP="00235360">
      <w:pPr>
        <w:pStyle w:val="H4G"/>
        <w:rPr>
          <w:b/>
          <w:i w:val="0"/>
          <w:lang w:val="ru-RU"/>
        </w:rPr>
      </w:pPr>
      <w:r w:rsidRPr="000C1D77">
        <w:rPr>
          <w:b/>
          <w:i w:val="0"/>
          <w:sz w:val="24"/>
          <w:lang w:val="ru-RU"/>
        </w:rPr>
        <w:tab/>
      </w:r>
      <w:r w:rsidR="00CE4AD4" w:rsidRPr="008613E8">
        <w:rPr>
          <w:b/>
          <w:i w:val="0"/>
          <w:lang w:val="fr-CH"/>
        </w:rPr>
        <w:t>O</w:t>
      </w:r>
      <w:r w:rsidR="00CE4AD4" w:rsidRPr="008613E8">
        <w:rPr>
          <w:b/>
          <w:i w:val="0"/>
          <w:lang w:val="ru-RU"/>
        </w:rPr>
        <w:t>.</w:t>
      </w:r>
      <w:r w:rsidRPr="008613E8">
        <w:rPr>
          <w:b/>
          <w:i w:val="0"/>
          <w:lang w:val="ru-RU"/>
        </w:rPr>
        <w:tab/>
      </w:r>
      <w:r w:rsidR="002326AB" w:rsidRPr="008613E8">
        <w:rPr>
          <w:b/>
          <w:i w:val="0"/>
          <w:lang w:val="ru-RU"/>
        </w:rPr>
        <w:t>Пункт 25</w:t>
      </w:r>
    </w:p>
    <w:p w:rsidR="002326AB" w:rsidRPr="000C1D77" w:rsidRDefault="002326AB" w:rsidP="00993103">
      <w:pPr>
        <w:pStyle w:val="SingleTxtG"/>
        <w:rPr>
          <w:lang w:val="ru-RU"/>
        </w:rPr>
      </w:pPr>
      <w:r w:rsidRPr="000C1D77">
        <w:rPr>
          <w:lang w:val="ru-RU"/>
        </w:rPr>
        <w:t>496.</w:t>
      </w:r>
      <w:r w:rsidRPr="000C1D77">
        <w:rPr>
          <w:lang w:val="ru-RU"/>
        </w:rPr>
        <w:tab/>
        <w:t xml:space="preserve">Статья 37 Конституции Российской Федерации устанавливает, что каждый имеет право на труд в условиях, отвечающих требованиям безопасности и гигиены, на вознаграждение за труд без какой бы то ни было дискриминации. </w:t>
      </w:r>
    </w:p>
    <w:p w:rsidR="002326AB" w:rsidRPr="000C1D77" w:rsidRDefault="002326AB" w:rsidP="00993103">
      <w:pPr>
        <w:pStyle w:val="SingleTxtG"/>
        <w:rPr>
          <w:lang w:val="ru-RU"/>
        </w:rPr>
      </w:pPr>
      <w:r w:rsidRPr="000C1D77">
        <w:rPr>
          <w:lang w:val="ru-RU"/>
        </w:rPr>
        <w:t>497.</w:t>
      </w:r>
      <w:r w:rsidRPr="000C1D77">
        <w:rPr>
          <w:lang w:val="ru-RU"/>
        </w:rPr>
        <w:tab/>
        <w:t>Конкретизируя данные положения, статья 3 Трудового кодекса Российской Федерации устанавливает, что каждый имеет равные возможности для реализации своих трудовых прав. 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w:t>
      </w:r>
    </w:p>
    <w:p w:rsidR="002326AB" w:rsidRPr="000C1D77" w:rsidRDefault="002326AB" w:rsidP="00993103">
      <w:pPr>
        <w:pStyle w:val="SingleTxtG"/>
        <w:rPr>
          <w:lang w:val="ru-RU"/>
        </w:rPr>
      </w:pPr>
      <w:r w:rsidRPr="000C1D77">
        <w:rPr>
          <w:lang w:val="ru-RU"/>
        </w:rPr>
        <w:t>498.</w:t>
      </w:r>
      <w:r w:rsidRPr="000C1D77">
        <w:rPr>
          <w:lang w:val="ru-RU"/>
        </w:rPr>
        <w:tab/>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2326AB" w:rsidRPr="000C1D77" w:rsidRDefault="002326AB" w:rsidP="00993103">
      <w:pPr>
        <w:pStyle w:val="SingleTxtG"/>
        <w:rPr>
          <w:lang w:val="ru-RU"/>
        </w:rPr>
      </w:pPr>
      <w:r w:rsidRPr="000C1D77">
        <w:rPr>
          <w:lang w:val="ru-RU"/>
        </w:rPr>
        <w:t>499.</w:t>
      </w:r>
      <w:r w:rsidRPr="000C1D77">
        <w:rPr>
          <w:lang w:val="ru-RU"/>
        </w:rPr>
        <w:tab/>
        <w:t>Таким образом, российское законодательство содержит все необходимые положения, запрещающие дискриминацию в сфере труда и нормы, применение которых позволяет восстановить нарушенные права.</w:t>
      </w:r>
    </w:p>
    <w:p w:rsidR="002326AB" w:rsidRPr="008613E8" w:rsidRDefault="00993103" w:rsidP="00993103">
      <w:pPr>
        <w:pStyle w:val="H4G"/>
        <w:rPr>
          <w:b/>
          <w:i w:val="0"/>
          <w:lang w:val="ru-RU"/>
        </w:rPr>
      </w:pPr>
      <w:r w:rsidRPr="000C1D77">
        <w:rPr>
          <w:b/>
          <w:i w:val="0"/>
          <w:sz w:val="24"/>
          <w:lang w:val="ru-RU"/>
        </w:rPr>
        <w:tab/>
      </w:r>
      <w:r w:rsidR="00CE4AD4" w:rsidRPr="008613E8">
        <w:rPr>
          <w:b/>
          <w:i w:val="0"/>
          <w:lang w:val="fr-CH"/>
        </w:rPr>
        <w:t>P</w:t>
      </w:r>
      <w:r w:rsidR="00CE4AD4" w:rsidRPr="008613E8">
        <w:rPr>
          <w:b/>
          <w:i w:val="0"/>
          <w:lang w:val="ru-RU"/>
        </w:rPr>
        <w:t>.</w:t>
      </w:r>
      <w:r w:rsidRPr="008613E8">
        <w:rPr>
          <w:b/>
          <w:i w:val="0"/>
          <w:lang w:val="ru-RU"/>
        </w:rPr>
        <w:tab/>
      </w:r>
      <w:r w:rsidR="002326AB" w:rsidRPr="008613E8">
        <w:rPr>
          <w:b/>
          <w:i w:val="0"/>
          <w:lang w:val="ru-RU"/>
        </w:rPr>
        <w:t>Пункт 26</w:t>
      </w:r>
    </w:p>
    <w:p w:rsidR="002326AB" w:rsidRPr="000C1D77" w:rsidRDefault="002326AB" w:rsidP="00235360">
      <w:pPr>
        <w:pStyle w:val="SingleTxtG"/>
        <w:rPr>
          <w:lang w:val="ru-RU"/>
        </w:rPr>
      </w:pPr>
      <w:r w:rsidRPr="000C1D77">
        <w:rPr>
          <w:lang w:val="ru-RU"/>
        </w:rPr>
        <w:t>500.</w:t>
      </w:r>
      <w:r w:rsidRPr="000C1D77">
        <w:rPr>
          <w:lang w:val="ru-RU"/>
        </w:rPr>
        <w:tab/>
        <w:t>Вопросы, связанные со сносом незаконных построек, в том числе тех, в которых проживают представители рома, в настоящее время являются достаточно актуальными, и для их решения разрабатываются возможные механизмы легализации поселений цыган. Российская сторона исходит из того, что легализация домовладений является тем правовым механизмом, который исключает принудительное выселение цыган. Однако на практике факта сноса незаконных построек и выселение происходят и в настоящее время. В связи с этим, федеральные органы исполнительной власти совместно с Федеральной национально-культурной автономией цыган в рамках деятельности Экспертно-консультативного совета при Межведомственной рабочей группе разрабатывают План действий по социально-экономическому и этнокультурному развитию цыганской этнической общности, в который войдут также мероприятия по решению данной проблемы.</w:t>
      </w:r>
    </w:p>
    <w:p w:rsidR="002326AB" w:rsidRPr="008613E8" w:rsidRDefault="00235360" w:rsidP="00235360">
      <w:pPr>
        <w:pStyle w:val="H4G"/>
        <w:rPr>
          <w:b/>
          <w:i w:val="0"/>
          <w:lang w:val="ru-RU"/>
        </w:rPr>
      </w:pPr>
      <w:r w:rsidRPr="000C1D77">
        <w:rPr>
          <w:b/>
          <w:i w:val="0"/>
          <w:sz w:val="24"/>
          <w:lang w:val="ru-RU"/>
        </w:rPr>
        <w:tab/>
      </w:r>
      <w:r w:rsidR="00CE4AD4" w:rsidRPr="008613E8">
        <w:rPr>
          <w:b/>
          <w:i w:val="0"/>
          <w:lang w:val="fr-CH"/>
        </w:rPr>
        <w:t>Q</w:t>
      </w:r>
      <w:r w:rsidR="00CE4AD4" w:rsidRPr="008613E8">
        <w:rPr>
          <w:b/>
          <w:i w:val="0"/>
          <w:lang w:val="ru-RU"/>
        </w:rPr>
        <w:t>.</w:t>
      </w:r>
      <w:r w:rsidRPr="008613E8">
        <w:rPr>
          <w:b/>
          <w:i w:val="0"/>
          <w:lang w:val="ru-RU"/>
        </w:rPr>
        <w:tab/>
      </w:r>
      <w:r w:rsidR="002326AB" w:rsidRPr="008613E8">
        <w:rPr>
          <w:b/>
          <w:i w:val="0"/>
          <w:lang w:val="ru-RU"/>
        </w:rPr>
        <w:t>Пункт 27</w:t>
      </w:r>
    </w:p>
    <w:p w:rsidR="002326AB" w:rsidRPr="000C1D77" w:rsidRDefault="002326AB" w:rsidP="00235360">
      <w:pPr>
        <w:pStyle w:val="SingleTxtG"/>
        <w:rPr>
          <w:lang w:val="ru-RU"/>
        </w:rPr>
      </w:pPr>
      <w:r w:rsidRPr="000C1D77">
        <w:rPr>
          <w:lang w:val="ru-RU"/>
        </w:rPr>
        <w:t>501.</w:t>
      </w:r>
      <w:r w:rsidRPr="000C1D77">
        <w:rPr>
          <w:lang w:val="ru-RU"/>
        </w:rPr>
        <w:tab/>
        <w:t xml:space="preserve">Реализуя конституционное права каждого гражданина Российской Федерации на образование, закон Российской Федерации от 10.07.1992 г. № 3266-1 (ред. от 03.12.2011) </w:t>
      </w:r>
      <w:r w:rsidR="000C1D77" w:rsidRPr="000C1D77">
        <w:rPr>
          <w:lang w:val="ru-RU"/>
        </w:rPr>
        <w:t>"</w:t>
      </w:r>
      <w:r w:rsidRPr="000C1D77">
        <w:rPr>
          <w:lang w:val="ru-RU"/>
        </w:rPr>
        <w:t>Об образовании</w:t>
      </w:r>
      <w:r w:rsidR="000C1D77">
        <w:rPr>
          <w:lang w:val="ru-RU"/>
        </w:rPr>
        <w:t>"</w:t>
      </w:r>
      <w:r w:rsidRPr="000C1D77">
        <w:rPr>
          <w:lang w:val="ru-RU"/>
        </w:rPr>
        <w:t xml:space="preserve"> (с изм. и доп., вступающими в силу с 01.02.2012) устанавливает, что правила приема в государственные и муниципальные образовательные учреждения на ступени начального общего, основного общего, среднего (полного) общего и начального профессионального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2326AB" w:rsidRPr="000C1D77" w:rsidRDefault="002326AB" w:rsidP="00235360">
      <w:pPr>
        <w:pStyle w:val="SingleTxtG"/>
        <w:rPr>
          <w:lang w:val="ru-RU"/>
        </w:rPr>
      </w:pPr>
      <w:r w:rsidRPr="000C1D77">
        <w:rPr>
          <w:lang w:val="ru-RU"/>
        </w:rPr>
        <w:t>502.</w:t>
      </w:r>
      <w:r w:rsidRPr="000C1D77">
        <w:rPr>
          <w:lang w:val="ru-RU"/>
        </w:rPr>
        <w:tab/>
        <w:t>В Типовом положении об общеобразовательном учреждении, утвержденном постановлением Правительства Российской Федерации от 19 марта 2001 г. № 196) (ред. от 10.03.2009) статьей 46 установлено, что Правила приема в государственные и муниципальные общеобразовательные учреждения на ступени начального общего, основного общего и среднего (полного)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 Не проживающим на данной территории может быть отказано в приеме только по причине отсутствия свободных мест в учреждении.</w:t>
      </w:r>
    </w:p>
    <w:p w:rsidR="002326AB" w:rsidRPr="000C1D77" w:rsidRDefault="002326AB" w:rsidP="00235360">
      <w:pPr>
        <w:pStyle w:val="SingleTxtG"/>
        <w:rPr>
          <w:lang w:val="ru-RU"/>
        </w:rPr>
      </w:pPr>
      <w:r w:rsidRPr="000C1D77">
        <w:rPr>
          <w:lang w:val="ru-RU"/>
        </w:rPr>
        <w:t>503.</w:t>
      </w:r>
      <w:r w:rsidRPr="000C1D77">
        <w:rPr>
          <w:lang w:val="ru-RU"/>
        </w:rPr>
        <w:tab/>
        <w:t xml:space="preserve">Кроме того, Прием детей в первый класс государственных и муниципальных общеобразовательных учреждений всех видов запрещается осуществлять на конкурсной основе (п. 3 ст. 5 Закона Российской Федерации </w:t>
      </w:r>
      <w:r w:rsidR="000C1D77" w:rsidRPr="000C1D77">
        <w:rPr>
          <w:lang w:val="ru-RU"/>
        </w:rPr>
        <w:t>"</w:t>
      </w:r>
      <w:r w:rsidRPr="000C1D77">
        <w:rPr>
          <w:lang w:val="ru-RU"/>
        </w:rPr>
        <w:t>Об образовании</w:t>
      </w:r>
      <w:r w:rsidR="000C1D77">
        <w:rPr>
          <w:lang w:val="ru-RU"/>
        </w:rPr>
        <w:t>"</w:t>
      </w:r>
      <w:r w:rsidRPr="000C1D77">
        <w:rPr>
          <w:lang w:val="ru-RU"/>
        </w:rPr>
        <w:t xml:space="preserve">). В соответствии с письмом Министерства образования Российской Федерации от 21.03.2003 г. № 03-51-57ин/13-03 </w:t>
      </w:r>
      <w:r w:rsidR="000C1D77" w:rsidRPr="000C1D77">
        <w:rPr>
          <w:lang w:val="ru-RU"/>
        </w:rPr>
        <w:t>"</w:t>
      </w:r>
      <w:r w:rsidRPr="000C1D77">
        <w:rPr>
          <w:lang w:val="ru-RU"/>
        </w:rPr>
        <w:t>Рекомендации по организации приема в первый класс</w:t>
      </w:r>
      <w:r w:rsidR="000C1D77">
        <w:rPr>
          <w:lang w:val="ru-RU"/>
        </w:rPr>
        <w:t>"</w:t>
      </w:r>
      <w:r w:rsidRPr="000C1D77">
        <w:rPr>
          <w:lang w:val="ru-RU"/>
        </w:rPr>
        <w:t xml:space="preserve"> все дети, достигшие школьного возраста, зачисляются в первый класс образовательного учреждения независимо от уровня их подготовки. Собеседование учителя с ребенком возможно проводить в сентябре с целью планирования учебной работы с каждым учащимся.</w:t>
      </w:r>
    </w:p>
    <w:p w:rsidR="002326AB" w:rsidRPr="000C1D77" w:rsidRDefault="002326AB" w:rsidP="00235360">
      <w:pPr>
        <w:pStyle w:val="SingleTxtG"/>
        <w:rPr>
          <w:lang w:val="ru-RU"/>
        </w:rPr>
      </w:pPr>
      <w:r w:rsidRPr="000C1D77">
        <w:rPr>
          <w:lang w:val="ru-RU"/>
        </w:rPr>
        <w:t>504.</w:t>
      </w:r>
      <w:r w:rsidRPr="000C1D77">
        <w:rPr>
          <w:lang w:val="ru-RU"/>
        </w:rPr>
        <w:tab/>
        <w:t xml:space="preserve">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от 25.07.2002 г. № 115-ФЗ </w:t>
      </w:r>
      <w:r w:rsidR="000C1D77" w:rsidRPr="000C1D77">
        <w:rPr>
          <w:lang w:val="ru-RU"/>
        </w:rPr>
        <w:t>"</w:t>
      </w:r>
      <w:r w:rsidRPr="000C1D77">
        <w:rPr>
          <w:lang w:val="ru-RU"/>
        </w:rPr>
        <w:t>О правовом положении иностранных граждан в Российской Федерации</w:t>
      </w:r>
      <w:r w:rsidR="000C1D77">
        <w:rPr>
          <w:lang w:val="ru-RU"/>
        </w:rPr>
        <w:t>"</w:t>
      </w:r>
      <w:r w:rsidRPr="000C1D77">
        <w:rPr>
          <w:lang w:val="ru-RU"/>
        </w:rPr>
        <w:t>.</w:t>
      </w:r>
    </w:p>
    <w:p w:rsidR="002326AB" w:rsidRPr="000C1D77" w:rsidRDefault="002326AB" w:rsidP="00235360">
      <w:pPr>
        <w:pStyle w:val="SingleTxtG"/>
        <w:rPr>
          <w:lang w:val="ru-RU"/>
        </w:rPr>
      </w:pPr>
      <w:r w:rsidRPr="000C1D77">
        <w:rPr>
          <w:lang w:val="ru-RU"/>
        </w:rPr>
        <w:t>505.</w:t>
      </w:r>
      <w:r w:rsidRPr="000C1D77">
        <w:rPr>
          <w:lang w:val="ru-RU"/>
        </w:rPr>
        <w:tab/>
        <w:t>Для зачисления ребенка в первый класс родители (законные представители) представляют в общеобразовательное учреждение заявление о приеме, медицинскую карту ребенка, справку о месте проживания ребенка.</w:t>
      </w:r>
    </w:p>
    <w:p w:rsidR="002326AB" w:rsidRPr="000C1D77" w:rsidRDefault="002326AB" w:rsidP="00235360">
      <w:pPr>
        <w:pStyle w:val="SingleTxtG"/>
        <w:rPr>
          <w:lang w:val="ru-RU"/>
        </w:rPr>
      </w:pPr>
      <w:r w:rsidRPr="000C1D77">
        <w:rPr>
          <w:lang w:val="ru-RU"/>
        </w:rPr>
        <w:t>506.</w:t>
      </w:r>
      <w:r w:rsidRPr="000C1D77">
        <w:rPr>
          <w:lang w:val="ru-RU"/>
        </w:rPr>
        <w:tab/>
        <w:t>Работе с детьми цыган в системе образования уделяется особое внимание. В общеобразовательных учреждениях России обучение цыганских детей проводится в целом по двум направлениям: совместное обучение наравне со своими сверстниками, а также в специальных классах компенсирующего обучения</w:t>
      </w:r>
      <w:r w:rsidR="000C1D77" w:rsidRPr="000C1D77">
        <w:rPr>
          <w:lang w:val="ru-RU"/>
        </w:rPr>
        <w:t xml:space="preserve"> </w:t>
      </w:r>
      <w:r w:rsidRPr="000C1D77">
        <w:rPr>
          <w:lang w:val="ru-RU"/>
        </w:rPr>
        <w:t xml:space="preserve">детей, отстающих в развитии, и не способных обучаться по обычной школьной программе. </w:t>
      </w:r>
    </w:p>
    <w:p w:rsidR="002326AB" w:rsidRPr="000C1D77" w:rsidRDefault="002326AB" w:rsidP="00235360">
      <w:pPr>
        <w:pStyle w:val="SingleTxtG"/>
        <w:rPr>
          <w:lang w:val="ru-RU"/>
        </w:rPr>
      </w:pPr>
      <w:r w:rsidRPr="000C1D77">
        <w:rPr>
          <w:lang w:val="ru-RU"/>
        </w:rPr>
        <w:t>507.</w:t>
      </w:r>
      <w:r w:rsidRPr="000C1D77">
        <w:rPr>
          <w:lang w:val="ru-RU"/>
        </w:rPr>
        <w:tab/>
        <w:t>Практика помещения детей цыган в специальные классы существует в ряде субъектов Российской Федерации, частности в Волгоградской области. Однако она не носит характер принудительной сегрегации. Эта практика основывается на низком уровне дошкольной подготовки некоторых детей цыган при поступлении в школу. Но существует процедура, с помощью которой можно изменить класс, в котором учится ребенок на класс с более высоким уровнем успеваемости. Если родитель и учитель подтверждают, что ребенок способен учиться в обычном классе, то по заявлению родителя он переводится в такой класс.</w:t>
      </w:r>
    </w:p>
    <w:p w:rsidR="002326AB" w:rsidRPr="000C1D77" w:rsidRDefault="002326AB" w:rsidP="00235360">
      <w:pPr>
        <w:pStyle w:val="SingleTxtG"/>
        <w:rPr>
          <w:lang w:val="ru-RU"/>
        </w:rPr>
      </w:pPr>
      <w:r w:rsidRPr="000C1D77">
        <w:rPr>
          <w:lang w:val="ru-RU"/>
        </w:rPr>
        <w:t>508.</w:t>
      </w:r>
      <w:r w:rsidRPr="000C1D77">
        <w:rPr>
          <w:lang w:val="ru-RU"/>
        </w:rPr>
        <w:tab/>
        <w:t xml:space="preserve">Большинство общеобразовательных учреждений Российской Федерации выступают за совместное обучение детей. Это делает учебный процесс более совершенным (Пензенская, Тульская, Рязанская, Липецкая, Волгоградская и др. области). Совместное обучение является механизмом интеграции цыганских детей в систему общего образования и согласуется с содержанием п. 27 рекомендаций Комитета. </w:t>
      </w:r>
    </w:p>
    <w:p w:rsidR="002326AB" w:rsidRPr="000C1D77" w:rsidRDefault="002326AB" w:rsidP="00235360">
      <w:pPr>
        <w:pStyle w:val="SingleTxtG"/>
        <w:rPr>
          <w:lang w:val="ru-RU"/>
        </w:rPr>
      </w:pPr>
      <w:r w:rsidRPr="000C1D77">
        <w:rPr>
          <w:lang w:val="ru-RU"/>
        </w:rPr>
        <w:t>509.</w:t>
      </w:r>
      <w:r w:rsidRPr="000C1D77">
        <w:rPr>
          <w:lang w:val="ru-RU"/>
        </w:rPr>
        <w:tab/>
        <w:t xml:space="preserve">В субъектах Российской Федерации существуют школы с цыганским этнокультурным компонентом. Так, например, в средней общеобразовательной школе поселка Осельки Ленинградской области, где обучаются дети этнических цыган, преподается цыганская культура и цыганский язык. </w:t>
      </w:r>
    </w:p>
    <w:p w:rsidR="002326AB" w:rsidRPr="000C1D77" w:rsidRDefault="002326AB" w:rsidP="00235360">
      <w:pPr>
        <w:pStyle w:val="SingleTxtG"/>
        <w:rPr>
          <w:lang w:val="ru-RU"/>
        </w:rPr>
      </w:pPr>
      <w:r w:rsidRPr="000C1D77">
        <w:rPr>
          <w:lang w:val="ru-RU"/>
        </w:rPr>
        <w:t>510.</w:t>
      </w:r>
      <w:r w:rsidRPr="000C1D77">
        <w:rPr>
          <w:lang w:val="ru-RU"/>
        </w:rPr>
        <w:tab/>
        <w:t xml:space="preserve">В процессе повышения квалификации преподавателей в субъектах Российской Федерации, где компактно проживают цыгане (Владимирская, Ленинградская, Калининградская области, Пермский край и др.), рассматриваются темы, связанные с историей и культурой рома, проживающих на территории Российской Федерации. Коллективом авторов Российского государственного университета им. А.И.Герцена разработана и издана </w:t>
      </w:r>
      <w:r w:rsidR="000C1D77" w:rsidRPr="000C1D77">
        <w:rPr>
          <w:lang w:val="ru-RU"/>
        </w:rPr>
        <w:t>"</w:t>
      </w:r>
      <w:r w:rsidRPr="000C1D77">
        <w:rPr>
          <w:lang w:val="ru-RU"/>
        </w:rPr>
        <w:t>Азбука</w:t>
      </w:r>
      <w:r w:rsidR="000C1D77">
        <w:rPr>
          <w:lang w:val="ru-RU"/>
        </w:rPr>
        <w:t>"</w:t>
      </w:r>
      <w:r w:rsidRPr="000C1D77">
        <w:rPr>
          <w:lang w:val="ru-RU"/>
        </w:rPr>
        <w:t xml:space="preserve"> для детей цыганского народа. </w:t>
      </w:r>
    </w:p>
    <w:p w:rsidR="002326AB" w:rsidRPr="000C1D77" w:rsidRDefault="002326AB" w:rsidP="00235360">
      <w:pPr>
        <w:pStyle w:val="SingleTxtG"/>
        <w:rPr>
          <w:lang w:val="ru-RU"/>
        </w:rPr>
      </w:pPr>
      <w:r w:rsidRPr="000C1D77">
        <w:rPr>
          <w:lang w:val="ru-RU"/>
        </w:rPr>
        <w:t>511.</w:t>
      </w:r>
      <w:r w:rsidRPr="000C1D77">
        <w:rPr>
          <w:lang w:val="ru-RU"/>
        </w:rPr>
        <w:tab/>
        <w:t xml:space="preserve">В Центре национальных проблем образования Федерального института развития образования (ЦНПО ФИРО) Минобрнауки России с 2006 г. функционирует творческая группа по проблемам социализации рома, которая разрабатывает учебно-методические комплекты по этнокультурной составляющей содержания образования общеобразовательных программ. В апреле 2009 г. на базе ЦНПО ФИРО совместно с Антидискриминационным центром </w:t>
      </w:r>
      <w:r w:rsidR="000C1D77" w:rsidRPr="000C1D77">
        <w:rPr>
          <w:lang w:val="ru-RU"/>
        </w:rPr>
        <w:t>"</w:t>
      </w:r>
      <w:r w:rsidRPr="000C1D77">
        <w:rPr>
          <w:lang w:val="ru-RU"/>
        </w:rPr>
        <w:t>Мемориал</w:t>
      </w:r>
      <w:r w:rsidR="000C1D77">
        <w:rPr>
          <w:lang w:val="ru-RU"/>
        </w:rPr>
        <w:t>"</w:t>
      </w:r>
      <w:r w:rsidRPr="000C1D77">
        <w:rPr>
          <w:lang w:val="ru-RU"/>
        </w:rPr>
        <w:t xml:space="preserve"> (АДЦ </w:t>
      </w:r>
      <w:r w:rsidR="000C1D77" w:rsidRPr="000C1D77">
        <w:rPr>
          <w:lang w:val="ru-RU"/>
        </w:rPr>
        <w:t>"</w:t>
      </w:r>
      <w:r w:rsidRPr="000C1D77">
        <w:rPr>
          <w:lang w:val="ru-RU"/>
        </w:rPr>
        <w:t>Мемориал</w:t>
      </w:r>
      <w:r w:rsidR="000C1D77">
        <w:rPr>
          <w:lang w:val="ru-RU"/>
        </w:rPr>
        <w:t>"</w:t>
      </w:r>
      <w:r w:rsidRPr="000C1D77">
        <w:rPr>
          <w:lang w:val="ru-RU"/>
        </w:rPr>
        <w:t xml:space="preserve">) был проведен научно-практический семинар </w:t>
      </w:r>
      <w:r w:rsidR="000C1D77" w:rsidRPr="000C1D77">
        <w:rPr>
          <w:lang w:val="ru-RU"/>
        </w:rPr>
        <w:t>"</w:t>
      </w:r>
      <w:r w:rsidRPr="000C1D77">
        <w:rPr>
          <w:lang w:val="ru-RU"/>
        </w:rPr>
        <w:t>Проблемы образования цыган России в условиях нового образовательного законодательства</w:t>
      </w:r>
      <w:r w:rsidR="000C1D77">
        <w:rPr>
          <w:lang w:val="ru-RU"/>
        </w:rPr>
        <w:t>"</w:t>
      </w:r>
      <w:r w:rsidRPr="000C1D77">
        <w:rPr>
          <w:lang w:val="ru-RU"/>
        </w:rPr>
        <w:t xml:space="preserve"> с участием представителей цыганской общественности, органов управления образования, ученых, методистов, преподавателей. Его рекомендации будут использованы в практической работе. При участии сотрудников ЦНПО ФИРО в рамках проекта АДЦ </w:t>
      </w:r>
      <w:r w:rsidR="000C1D77" w:rsidRPr="000C1D77">
        <w:rPr>
          <w:lang w:val="ru-RU"/>
        </w:rPr>
        <w:t>"</w:t>
      </w:r>
      <w:r w:rsidRPr="000C1D77">
        <w:rPr>
          <w:lang w:val="ru-RU"/>
        </w:rPr>
        <w:t>Мемориал</w:t>
      </w:r>
      <w:r w:rsidR="000C1D77">
        <w:rPr>
          <w:lang w:val="ru-RU"/>
        </w:rPr>
        <w:t>"</w:t>
      </w:r>
      <w:r w:rsidRPr="000C1D77">
        <w:rPr>
          <w:lang w:val="ru-RU"/>
        </w:rPr>
        <w:t xml:space="preserve"> выпущено учебное пособие </w:t>
      </w:r>
      <w:r w:rsidR="000C1D77" w:rsidRPr="000C1D77">
        <w:rPr>
          <w:lang w:val="ru-RU"/>
        </w:rPr>
        <w:t>"</w:t>
      </w:r>
      <w:r w:rsidRPr="000C1D77">
        <w:rPr>
          <w:lang w:val="ru-RU"/>
        </w:rPr>
        <w:t>Краткое руководство по цыганскому языку (кэлдэрарский диалект)</w:t>
      </w:r>
      <w:r w:rsidR="000C1D77">
        <w:rPr>
          <w:lang w:val="ru-RU"/>
        </w:rPr>
        <w:t>"</w:t>
      </w:r>
      <w:r w:rsidRPr="000C1D77">
        <w:rPr>
          <w:lang w:val="ru-RU"/>
        </w:rPr>
        <w:t xml:space="preserve">. </w:t>
      </w:r>
    </w:p>
    <w:p w:rsidR="002326AB" w:rsidRPr="000C1D77" w:rsidRDefault="002326AB" w:rsidP="00235360">
      <w:pPr>
        <w:pStyle w:val="SingleTxtG"/>
        <w:rPr>
          <w:lang w:val="ru-RU"/>
        </w:rPr>
      </w:pPr>
      <w:r w:rsidRPr="000C1D77">
        <w:rPr>
          <w:lang w:val="ru-RU"/>
        </w:rPr>
        <w:t>512.</w:t>
      </w:r>
      <w:r w:rsidRPr="000C1D77">
        <w:rPr>
          <w:lang w:val="ru-RU"/>
        </w:rPr>
        <w:tab/>
        <w:t>В соответствии с российским законодательством все обучающиеся, включая детей из семей цыган, пребывающих в России на законных основаниях, имеют равный доступ к образованию.</w:t>
      </w:r>
    </w:p>
    <w:p w:rsidR="0037552B" w:rsidRPr="008613E8" w:rsidRDefault="0037552B" w:rsidP="0037552B">
      <w:pPr>
        <w:pStyle w:val="H4G"/>
        <w:rPr>
          <w:b/>
          <w:i w:val="0"/>
          <w:lang w:val="ru-RU"/>
        </w:rPr>
      </w:pPr>
      <w:r w:rsidRPr="000C1D77">
        <w:rPr>
          <w:b/>
          <w:i w:val="0"/>
          <w:sz w:val="24"/>
          <w:lang w:val="ru-RU"/>
        </w:rPr>
        <w:tab/>
      </w:r>
      <w:r w:rsidR="00CE4AD4" w:rsidRPr="008613E8">
        <w:rPr>
          <w:b/>
          <w:i w:val="0"/>
          <w:lang w:val="fr-CH"/>
        </w:rPr>
        <w:t>R</w:t>
      </w:r>
      <w:r w:rsidR="00CE4AD4" w:rsidRPr="008613E8">
        <w:rPr>
          <w:b/>
          <w:i w:val="0"/>
          <w:lang w:val="ru-RU"/>
        </w:rPr>
        <w:t>.</w:t>
      </w:r>
      <w:r w:rsidRPr="008613E8">
        <w:rPr>
          <w:b/>
          <w:i w:val="0"/>
          <w:lang w:val="ru-RU"/>
        </w:rPr>
        <w:tab/>
        <w:t>Пункт 28</w:t>
      </w:r>
    </w:p>
    <w:p w:rsidR="0037552B" w:rsidRPr="000C1D77" w:rsidRDefault="0037552B" w:rsidP="0037552B">
      <w:pPr>
        <w:pStyle w:val="SingleTxtG"/>
        <w:rPr>
          <w:lang w:val="ru-RU"/>
        </w:rPr>
      </w:pPr>
      <w:r w:rsidRPr="000C1D77">
        <w:rPr>
          <w:lang w:val="ru-RU"/>
        </w:rPr>
        <w:t>513.</w:t>
      </w:r>
      <w:r w:rsidRPr="000C1D77">
        <w:rPr>
          <w:lang w:val="ru-RU"/>
        </w:rPr>
        <w:tab/>
        <w:t>В связи с тем, что акты расовой дискриминации являются нехарактерными на территории Российской Федерации, в гражданской и административном судебном делопроизводстве не ведется специальная статистика по количеству жалоб, связанных с расовой дискриминацией. В то же время, статистические данные по уголовному</w:t>
      </w:r>
      <w:r w:rsidR="000C1D77" w:rsidRPr="000C1D77">
        <w:rPr>
          <w:lang w:val="ru-RU"/>
        </w:rPr>
        <w:t xml:space="preserve"> </w:t>
      </w:r>
      <w:r w:rsidRPr="000C1D77">
        <w:rPr>
          <w:lang w:val="ru-RU"/>
        </w:rPr>
        <w:t>судопроизводству представлены в соответствующем разделе настоящего доклада.</w:t>
      </w:r>
    </w:p>
    <w:p w:rsidR="0037552B" w:rsidRPr="000C1D77" w:rsidRDefault="0037552B" w:rsidP="0037552B">
      <w:pPr>
        <w:pStyle w:val="SingleTxtG"/>
        <w:rPr>
          <w:lang w:val="ru-RU"/>
        </w:rPr>
      </w:pPr>
      <w:r w:rsidRPr="000C1D77">
        <w:rPr>
          <w:lang w:val="ru-RU"/>
        </w:rPr>
        <w:t>514.</w:t>
      </w:r>
      <w:r w:rsidRPr="000C1D77">
        <w:rPr>
          <w:lang w:val="ru-RU"/>
        </w:rPr>
        <w:tab/>
        <w:t>Вместе с тем в Российской Федерации на получение квалифицированной юридической помощи, которое составляет существенный аспект доступа к правосудию признается одним из основных прав человека. Конституция Российской Федерации гарантирует каждому право на получение квалифицированной юридической помощи, а в определенных случаях, предусмотренных законами Российской Федерации, юридическая помощь оказывается бесплатно.</w:t>
      </w:r>
    </w:p>
    <w:p w:rsidR="0037552B" w:rsidRPr="000C1D77" w:rsidRDefault="0037552B" w:rsidP="0037552B">
      <w:pPr>
        <w:pStyle w:val="SingleTxtG"/>
        <w:rPr>
          <w:lang w:val="ru-RU"/>
        </w:rPr>
      </w:pPr>
      <w:r w:rsidRPr="000C1D77">
        <w:rPr>
          <w:lang w:val="ru-RU"/>
        </w:rPr>
        <w:t>515.</w:t>
      </w:r>
      <w:r w:rsidRPr="000C1D77">
        <w:rPr>
          <w:lang w:val="ru-RU"/>
        </w:rPr>
        <w:tab/>
        <w:t>Так, Федеральным законом Российской Федерации от 21.11.2011 г. №</w:t>
      </w:r>
      <w:r w:rsidRPr="002C407C">
        <w:rPr>
          <w:lang w:val="fr-CH"/>
        </w:rPr>
        <w:t> </w:t>
      </w:r>
      <w:r w:rsidRPr="000C1D77">
        <w:rPr>
          <w:lang w:val="ru-RU"/>
        </w:rPr>
        <w:t xml:space="preserve">324-ФЗ </w:t>
      </w:r>
      <w:r w:rsidR="000C1D77" w:rsidRPr="000C1D77">
        <w:rPr>
          <w:lang w:val="ru-RU"/>
        </w:rPr>
        <w:t>"</w:t>
      </w:r>
      <w:r w:rsidRPr="000C1D77">
        <w:rPr>
          <w:lang w:val="ru-RU"/>
        </w:rPr>
        <w:t>О бесплатной юридической помощи в Российской Федерации</w:t>
      </w:r>
      <w:r w:rsidR="000C1D77">
        <w:rPr>
          <w:lang w:val="ru-RU"/>
        </w:rPr>
        <w:t>"</w:t>
      </w:r>
      <w:r w:rsidRPr="000C1D77">
        <w:rPr>
          <w:lang w:val="ru-RU"/>
        </w:rPr>
        <w:t xml:space="preserve"> устанавливаются основные гарантии реализации права граждан Российской Федерации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37552B" w:rsidRPr="000C1D77" w:rsidRDefault="0037552B" w:rsidP="0037552B">
      <w:pPr>
        <w:pStyle w:val="SingleTxtG"/>
        <w:rPr>
          <w:lang w:val="ru-RU"/>
        </w:rPr>
      </w:pPr>
      <w:r w:rsidRPr="000C1D77">
        <w:rPr>
          <w:lang w:val="ru-RU"/>
        </w:rPr>
        <w:t>516.</w:t>
      </w:r>
      <w:r w:rsidRPr="000C1D77">
        <w:rPr>
          <w:lang w:val="ru-RU"/>
        </w:rPr>
        <w:tab/>
        <w:t xml:space="preserve">В 2005 году с изданием постановления Правительства РФ от 22.08.2005 № 534 </w:t>
      </w:r>
      <w:r w:rsidR="000C1D77" w:rsidRPr="000C1D77">
        <w:rPr>
          <w:lang w:val="ru-RU"/>
        </w:rPr>
        <w:t>"</w:t>
      </w:r>
      <w:r w:rsidRPr="000C1D77">
        <w:rPr>
          <w:lang w:val="ru-RU"/>
        </w:rPr>
        <w:t>О проведении эксперимента по созданию государственной системы оказания бесплатной юридической помощи малоимущим гражданам</w:t>
      </w:r>
      <w:r w:rsidR="000C1D77">
        <w:rPr>
          <w:lang w:val="ru-RU"/>
        </w:rPr>
        <w:t>"</w:t>
      </w:r>
      <w:r w:rsidRPr="000C1D77">
        <w:rPr>
          <w:lang w:val="ru-RU"/>
        </w:rPr>
        <w:t xml:space="preserve"> в России был начат эксперимент по созданию государственных юридических бюро.</w:t>
      </w:r>
    </w:p>
    <w:p w:rsidR="0037552B" w:rsidRPr="000C1D77" w:rsidRDefault="0037552B" w:rsidP="0037552B">
      <w:pPr>
        <w:pStyle w:val="SingleTxtG"/>
        <w:rPr>
          <w:lang w:val="ru-RU"/>
        </w:rPr>
      </w:pPr>
      <w:r w:rsidRPr="000C1D77">
        <w:rPr>
          <w:lang w:val="ru-RU"/>
        </w:rPr>
        <w:t>517.</w:t>
      </w:r>
      <w:r w:rsidRPr="000C1D77">
        <w:rPr>
          <w:lang w:val="ru-RU"/>
        </w:rPr>
        <w:tab/>
        <w:t xml:space="preserve">Цель эксперимента – оптимизировать </w:t>
      </w:r>
      <w:r w:rsidR="000C1D77" w:rsidRPr="000C1D77">
        <w:rPr>
          <w:lang w:val="ru-RU"/>
        </w:rPr>
        <w:t>"</w:t>
      </w:r>
      <w:r w:rsidRPr="000C1D77">
        <w:rPr>
          <w:lang w:val="ru-RU"/>
        </w:rPr>
        <w:t>механизм по реализации государственной политики в области оказания бесплатной юридической помощи малоимущим гражданам</w:t>
      </w:r>
      <w:r w:rsidR="000C1D77">
        <w:rPr>
          <w:lang w:val="ru-RU"/>
        </w:rPr>
        <w:t>"</w:t>
      </w:r>
      <w:r w:rsidRPr="000C1D77">
        <w:rPr>
          <w:lang w:val="ru-RU"/>
        </w:rPr>
        <w:t>, т.е. решить один из самых наболевших вопросов реального обеспечения права малоимущих на доступ к правосудию, в котором бесплатная юридическая помощь малоимущим в настоящее время оказывается только адвокатами по очень ограниченному числу дел.</w:t>
      </w:r>
    </w:p>
    <w:p w:rsidR="0037552B" w:rsidRPr="0037552B" w:rsidRDefault="0037552B" w:rsidP="0037552B">
      <w:pPr>
        <w:pStyle w:val="SingleTxtG"/>
        <w:ind w:left="1072"/>
        <w:rPr>
          <w:lang w:val="ru-RU"/>
        </w:rPr>
      </w:pPr>
      <w:r w:rsidRPr="000C1D77">
        <w:rPr>
          <w:lang w:val="ru-RU"/>
        </w:rPr>
        <w:t>518.</w:t>
      </w:r>
      <w:r w:rsidRPr="000C1D77">
        <w:rPr>
          <w:lang w:val="ru-RU"/>
        </w:rPr>
        <w:tab/>
      </w:r>
      <w:r w:rsidRPr="0037552B">
        <w:rPr>
          <w:lang w:val="ru-RU"/>
        </w:rPr>
        <w:t>Было создано 10 государственных юридических бюро на территории Республики Карелия, Чеченской Республики, Волгоградской, Иркутской, Магаданской, Московской, Самарской, Свердловской, Томской и Ульяновской областей.</w:t>
      </w:r>
    </w:p>
    <w:p w:rsidR="0037552B" w:rsidRPr="0037552B" w:rsidRDefault="0037552B" w:rsidP="0037552B">
      <w:pPr>
        <w:pStyle w:val="SingleTxtG"/>
        <w:ind w:left="1072"/>
        <w:rPr>
          <w:lang w:val="ru-RU"/>
        </w:rPr>
      </w:pPr>
      <w:r w:rsidRPr="002C407C">
        <w:rPr>
          <w:lang w:val="ru-RU"/>
        </w:rPr>
        <w:t>519.</w:t>
      </w:r>
      <w:r w:rsidRPr="002C407C">
        <w:rPr>
          <w:lang w:val="ru-RU"/>
        </w:rPr>
        <w:tab/>
      </w:r>
      <w:r w:rsidRPr="0037552B">
        <w:rPr>
          <w:lang w:val="ru-RU"/>
        </w:rPr>
        <w:t>Данные государственные юридические бюро оказывают малоимущим гражданам следующие виды юридической помощи:</w:t>
      </w:r>
    </w:p>
    <w:p w:rsidR="0037552B" w:rsidRPr="0037552B" w:rsidRDefault="00AE044C" w:rsidP="0037552B">
      <w:pPr>
        <w:pStyle w:val="SingleTxtG"/>
        <w:ind w:firstLine="567"/>
        <w:rPr>
          <w:lang w:val="ru-RU"/>
        </w:rPr>
      </w:pPr>
      <w:r>
        <w:rPr>
          <w:lang w:val="en-US"/>
        </w:rPr>
        <w:t>a</w:t>
      </w:r>
      <w:r w:rsidR="0037552B" w:rsidRPr="0037552B">
        <w:rPr>
          <w:lang w:val="ru-RU"/>
        </w:rPr>
        <w:t>) дают консультации по правовым вопросам в устной и письменной форме гражданам, а также устные консультации - инвалидам I и II групп, ветеранам Великой Отечественной войны, неработающим пенсионерам, получающим пенсию по старости, вне зависимости от уровня их дохода;</w:t>
      </w:r>
      <w:r w:rsidR="0037552B" w:rsidRPr="002C407C">
        <w:rPr>
          <w:lang w:val="ru-RU"/>
        </w:rPr>
        <w:t xml:space="preserve"> </w:t>
      </w:r>
      <w:r w:rsidR="0037552B" w:rsidRPr="0037552B">
        <w:rPr>
          <w:lang w:val="ru-RU"/>
        </w:rPr>
        <w:t>б) составляют заявления, жалобы, ходатайства и другие документы правового характера;</w:t>
      </w:r>
    </w:p>
    <w:p w:rsidR="0037552B" w:rsidRPr="0037552B" w:rsidRDefault="00AE044C" w:rsidP="0037552B">
      <w:pPr>
        <w:pStyle w:val="SingleTxtG"/>
        <w:ind w:firstLine="567"/>
        <w:rPr>
          <w:lang w:val="ru-RU"/>
        </w:rPr>
      </w:pPr>
      <w:r>
        <w:rPr>
          <w:lang w:val="en-US"/>
        </w:rPr>
        <w:t>b</w:t>
      </w:r>
      <w:r w:rsidR="0037552B" w:rsidRPr="0037552B">
        <w:rPr>
          <w:lang w:val="ru-RU"/>
        </w:rPr>
        <w:t>) обеспечивают участие работников государственных юридических бюро в качестве представителей граждан в гражданском судопроизводстве, исполнительном производстве по гражданским делам, а также представляют интересы граждан в органах местного самоуправления, общественных объединениях и иных организациях.</w:t>
      </w:r>
    </w:p>
    <w:p w:rsidR="0037552B" w:rsidRPr="002C407C" w:rsidRDefault="0037552B" w:rsidP="0037552B">
      <w:pPr>
        <w:pStyle w:val="SingleTxtG"/>
        <w:rPr>
          <w:lang w:val="ru-RU"/>
        </w:rPr>
      </w:pPr>
      <w:r w:rsidRPr="002C407C">
        <w:rPr>
          <w:lang w:val="ru-RU"/>
        </w:rPr>
        <w:t>520.</w:t>
      </w:r>
      <w:r w:rsidRPr="002C407C">
        <w:rPr>
          <w:lang w:val="ru-RU"/>
        </w:rPr>
        <w:tab/>
        <w:t>Итоги данного эксперимента, в целом, были признаны положительными и Постановлением Правительства Российской Федерации от 25.12.2008 г. №</w:t>
      </w:r>
      <w:r w:rsidRPr="0037552B">
        <w:t> </w:t>
      </w:r>
      <w:r w:rsidRPr="002C407C">
        <w:rPr>
          <w:lang w:val="ru-RU"/>
        </w:rPr>
        <w:t xml:space="preserve">1029 было утверждено </w:t>
      </w:r>
      <w:r w:rsidR="000C1D77">
        <w:rPr>
          <w:lang w:val="ru-RU"/>
        </w:rPr>
        <w:t>"</w:t>
      </w:r>
      <w:r w:rsidRPr="002C407C">
        <w:rPr>
          <w:lang w:val="ru-RU"/>
        </w:rPr>
        <w:t>Положение об оказании бесплатной юридической помощи государственными юридическими бюро</w:t>
      </w:r>
      <w:r w:rsidR="000C1D77">
        <w:rPr>
          <w:lang w:val="ru-RU"/>
        </w:rPr>
        <w:t>"</w:t>
      </w:r>
      <w:r w:rsidRPr="002C407C">
        <w:rPr>
          <w:lang w:val="ru-RU"/>
        </w:rPr>
        <w:t>.</w:t>
      </w:r>
      <w:r w:rsidR="000C1D77">
        <w:rPr>
          <w:lang w:val="ru-RU"/>
        </w:rPr>
        <w:t xml:space="preserve"> </w:t>
      </w:r>
    </w:p>
    <w:p w:rsidR="0037552B" w:rsidRPr="002C407C" w:rsidRDefault="0037552B" w:rsidP="0037552B">
      <w:pPr>
        <w:pStyle w:val="SingleTxtG"/>
        <w:rPr>
          <w:lang w:val="ru-RU"/>
        </w:rPr>
      </w:pPr>
      <w:r w:rsidRPr="002C407C">
        <w:rPr>
          <w:lang w:val="ru-RU"/>
        </w:rPr>
        <w:t>521.</w:t>
      </w:r>
      <w:r w:rsidRPr="002C407C">
        <w:rPr>
          <w:lang w:val="ru-RU"/>
        </w:rPr>
        <w:tab/>
        <w:t>Альтернативой государственным бюро составляют частные юридические компании, которые также предоставляют бесплатные консультации гражданам. Еще одна альтернатива государственным юридическим бюро - так называемые передвижные пункты юридической помощи. Это автобусы, специально оборудованные для приема граждан, которые курсируют по заранее определенным маршрутам.</w:t>
      </w:r>
      <w:r w:rsidR="000C1D77">
        <w:rPr>
          <w:lang w:val="ru-RU"/>
        </w:rPr>
        <w:t xml:space="preserve"> </w:t>
      </w:r>
      <w:r w:rsidRPr="002C407C">
        <w:rPr>
          <w:lang w:val="ru-RU"/>
        </w:rPr>
        <w:t>С их помощью воспользоваться юридической помощью</w:t>
      </w:r>
      <w:r w:rsidR="000C1D77">
        <w:rPr>
          <w:lang w:val="ru-RU"/>
        </w:rPr>
        <w:t xml:space="preserve"> </w:t>
      </w:r>
      <w:r w:rsidRPr="002C407C">
        <w:rPr>
          <w:lang w:val="ru-RU"/>
        </w:rPr>
        <w:t>могут получить жители населенных пунктов, расположенных вдалеке от областных и районных центров.</w:t>
      </w:r>
    </w:p>
    <w:p w:rsidR="0037552B" w:rsidRPr="002C407C" w:rsidRDefault="0037552B" w:rsidP="0037552B">
      <w:pPr>
        <w:pStyle w:val="SingleTxtG"/>
        <w:rPr>
          <w:lang w:val="ru-RU"/>
        </w:rPr>
      </w:pPr>
      <w:r w:rsidRPr="002C407C">
        <w:rPr>
          <w:lang w:val="ru-RU"/>
        </w:rPr>
        <w:t>522.</w:t>
      </w:r>
      <w:r w:rsidRPr="002C407C">
        <w:rPr>
          <w:lang w:val="ru-RU"/>
        </w:rPr>
        <w:tab/>
        <w:t xml:space="preserve">Жалобы, связанные с нарушением прав человека и проявлением дискриминации в той или иной сфере общественной жизни, принимает аппарат Уполномоченного по правам человека в Российской Федерации. </w:t>
      </w:r>
    </w:p>
    <w:p w:rsidR="0037552B" w:rsidRPr="002C407C" w:rsidRDefault="0037552B" w:rsidP="0037552B">
      <w:pPr>
        <w:pStyle w:val="SingleTxtG"/>
        <w:rPr>
          <w:lang w:val="ru-RU"/>
        </w:rPr>
      </w:pPr>
      <w:r w:rsidRPr="002C407C">
        <w:rPr>
          <w:lang w:val="ru-RU"/>
        </w:rPr>
        <w:t>523.</w:t>
      </w:r>
      <w:r w:rsidRPr="002C407C">
        <w:rPr>
          <w:lang w:val="ru-RU"/>
        </w:rPr>
        <w:tab/>
        <w:t>Жалоба (обращение, заявление) с приложением соответствующим образом оформленных копий решений, принятых по жалобе, рассмотренной в судебном или административном порядке, может быть направлена Уполномоченному в письменном виде, а также Жалоба в письменном виде быть принята в ходе личного приема заявителя уполномоченным на то лицом рабочего аппарата Уполномоченного. Официальный сайт Уполномоченного по правам человека в Российской Федерации является дополнительным средством для обеспечения возможности обращений граждан к Уполномоченному или в его рабочий аппарат. Для того, чтобы подать жалобу (обращение, заявление) в электронном виде, можно воспользоваться</w:t>
      </w:r>
      <w:r w:rsidRPr="0037552B">
        <w:t> </w:t>
      </w:r>
      <w:r w:rsidRPr="00FC0E56">
        <w:rPr>
          <w:lang w:val="ru-RU"/>
        </w:rPr>
        <w:t>Формой подачи жалоб (обращений, заявлений)</w:t>
      </w:r>
      <w:r w:rsidRPr="002C407C">
        <w:rPr>
          <w:lang w:val="ru-RU"/>
        </w:rPr>
        <w:t>, предварительно зарегистрировавшись на сайте.</w:t>
      </w:r>
    </w:p>
    <w:p w:rsidR="0037552B" w:rsidRPr="002C407C" w:rsidRDefault="0037552B" w:rsidP="0037552B">
      <w:pPr>
        <w:pStyle w:val="SingleTxtG"/>
        <w:rPr>
          <w:lang w:val="ru-RU"/>
        </w:rPr>
      </w:pPr>
      <w:r w:rsidRPr="002C407C">
        <w:rPr>
          <w:lang w:val="ru-RU"/>
        </w:rPr>
        <w:t>524.</w:t>
      </w:r>
      <w:r w:rsidRPr="002C407C">
        <w:rPr>
          <w:lang w:val="ru-RU"/>
        </w:rPr>
        <w:tab/>
        <w:t>Уполномоченный по правам человека также проводит работу по правовому просвещению в сфере прав человека, форм и методов их защиты. Гражданам разъясняются те формы защиты, которые они могут использовать, в частности, в какие административные, судебные и другие органы они вправе обратиться, оказываются юридические консультации. Уполномоченный оказывает консультационную помощь гражданам, желающим реализовать свое конституционное право обратиться в международные органы по правам человека (Европейский Суд, Комитет ООН по правам человека и другие).</w:t>
      </w:r>
    </w:p>
    <w:p w:rsidR="0037552B" w:rsidRPr="008613E8" w:rsidRDefault="0037552B" w:rsidP="0037552B">
      <w:pPr>
        <w:pStyle w:val="H4G"/>
        <w:rPr>
          <w:b/>
          <w:i w:val="0"/>
          <w:lang w:val="ru-RU"/>
        </w:rPr>
      </w:pPr>
      <w:bookmarkStart w:id="12" w:name="_Toc324252739"/>
      <w:r w:rsidRPr="000C1D77">
        <w:rPr>
          <w:b/>
          <w:i w:val="0"/>
          <w:sz w:val="24"/>
          <w:lang w:val="ru-RU"/>
        </w:rPr>
        <w:tab/>
      </w:r>
      <w:r w:rsidR="00CE4AD4" w:rsidRPr="008613E8">
        <w:rPr>
          <w:b/>
          <w:i w:val="0"/>
          <w:lang w:val="fr-CH"/>
        </w:rPr>
        <w:t>S</w:t>
      </w:r>
      <w:r w:rsidR="00CE4AD4" w:rsidRPr="008613E8">
        <w:rPr>
          <w:b/>
          <w:i w:val="0"/>
          <w:lang w:val="ru-RU"/>
        </w:rPr>
        <w:t>.</w:t>
      </w:r>
      <w:r w:rsidRPr="008613E8">
        <w:rPr>
          <w:b/>
          <w:i w:val="0"/>
          <w:lang w:val="ru-RU"/>
        </w:rPr>
        <w:tab/>
        <w:t>Пункт 29</w:t>
      </w:r>
      <w:bookmarkEnd w:id="12"/>
    </w:p>
    <w:p w:rsidR="0037552B" w:rsidRPr="002C407C" w:rsidRDefault="0037552B" w:rsidP="0037552B">
      <w:pPr>
        <w:pStyle w:val="SingleTxtG"/>
        <w:rPr>
          <w:lang w:val="ru-RU"/>
        </w:rPr>
      </w:pPr>
      <w:r w:rsidRPr="002C407C">
        <w:rPr>
          <w:lang w:val="ru-RU"/>
        </w:rPr>
        <w:t>525.</w:t>
      </w:r>
      <w:r w:rsidRPr="002C407C">
        <w:rPr>
          <w:lang w:val="ru-RU"/>
        </w:rPr>
        <w:tab/>
        <w:t>В соответствии с Концепцией демографической политики Российской Федерации на период до 2025 года, утвержденной Указом Президента Российской Федерации от 9 сентября 2007 г. № 1351, привлечение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 является одной из основных задач демографической политики Российской Федерации. Решение данной задачи включает в себя создание условий для интеграции иммигрантов в российское общество и развития терпимости в отношениях между местным населением и выходцами из других стран в целях предотвращения этноконфессиональных конфликтов.</w:t>
      </w:r>
    </w:p>
    <w:p w:rsidR="0037552B" w:rsidRPr="002C407C" w:rsidRDefault="0037552B" w:rsidP="0037552B">
      <w:pPr>
        <w:pStyle w:val="SingleTxtG"/>
        <w:rPr>
          <w:lang w:val="ru-RU"/>
        </w:rPr>
      </w:pPr>
      <w:r w:rsidRPr="002C407C">
        <w:rPr>
          <w:lang w:val="ru-RU"/>
        </w:rPr>
        <w:t>526.</w:t>
      </w:r>
      <w:r w:rsidRPr="002C407C">
        <w:rPr>
          <w:lang w:val="ru-RU"/>
        </w:rPr>
        <w:tab/>
      </w:r>
      <w:r>
        <w:t>Ha</w:t>
      </w:r>
      <w:r w:rsidRPr="002C407C">
        <w:rPr>
          <w:lang w:val="ru-RU"/>
        </w:rPr>
        <w:t xml:space="preserve"> сегодняшний день большая часть трудовых мигрантов, находящихся на территории России, не владеет или владеет в недостаточной степени русским языком и оказывается в группе риска, которая чаще всего становится объектом противоправных устремлений и дискриминации со стороны криминальных группировок, коррумпированных чиновников, работодателей, а также своих соотечественников, обосновавшихся в России. </w:t>
      </w:r>
    </w:p>
    <w:p w:rsidR="0037552B" w:rsidRPr="002C407C" w:rsidRDefault="0037552B" w:rsidP="0037552B">
      <w:pPr>
        <w:pStyle w:val="SingleTxtG"/>
        <w:rPr>
          <w:lang w:val="ru-RU"/>
        </w:rPr>
      </w:pPr>
      <w:r w:rsidRPr="002C407C">
        <w:rPr>
          <w:lang w:val="ru-RU"/>
        </w:rPr>
        <w:t>527.</w:t>
      </w:r>
      <w:r w:rsidRPr="002C407C">
        <w:rPr>
          <w:lang w:val="ru-RU"/>
        </w:rPr>
        <w:tab/>
        <w:t xml:space="preserve">В этой связи нами прилагаются усилия по развития в принимающем обществе толерантного отношения к мигрантам. Одним из инструментов, позволяющих оказывать влияние на формирование общественного мнения по отношению к данной категории граждан, является деятельность средств массовой информации, а также взаимодействие с представителями гражданского общества. </w:t>
      </w:r>
    </w:p>
    <w:p w:rsidR="0037552B" w:rsidRPr="002C407C" w:rsidRDefault="0037552B" w:rsidP="0037552B">
      <w:pPr>
        <w:pStyle w:val="SingleTxtG"/>
        <w:rPr>
          <w:lang w:val="ru-RU"/>
        </w:rPr>
      </w:pPr>
      <w:r w:rsidRPr="002C407C">
        <w:rPr>
          <w:lang w:val="ru-RU"/>
        </w:rPr>
        <w:t>528.</w:t>
      </w:r>
      <w:r w:rsidRPr="002C407C">
        <w:rPr>
          <w:lang w:val="ru-RU"/>
        </w:rPr>
        <w:tab/>
        <w:t xml:space="preserve">Органами исполнительной власти на постоянной основе ведется работа по воспитанию толерантного отношения общества к мигрантам: в ходе соответствующих пресс-конференций, интервью, встреч с представителями информагентств, даются комментарии для телерадиокомпаний. </w:t>
      </w:r>
      <w:r w:rsidRPr="002C407C">
        <w:rPr>
          <w:lang w:val="ru-RU"/>
        </w:rPr>
        <w:br/>
        <w:t xml:space="preserve">Также для воспитания положительного отношения молодежи к иностранным гражданам в высших и общеобразовательных учреждениях нескольких регионов проводятся уроки толерантности, рабочие встречи с абитуриентами, проводятся социологические опросы населения на предмет толерантности в отношении иностранных граждан. Подобная работа ведется во взаимодействии с национальными и общественными объединениями, международными и религиозными организациями. </w:t>
      </w:r>
    </w:p>
    <w:p w:rsidR="0037552B" w:rsidRPr="002C407C" w:rsidRDefault="0037552B" w:rsidP="0037552B">
      <w:pPr>
        <w:pStyle w:val="SingleTxtG"/>
        <w:rPr>
          <w:lang w:val="ru-RU"/>
        </w:rPr>
      </w:pPr>
      <w:r w:rsidRPr="002C407C">
        <w:rPr>
          <w:lang w:val="ru-RU"/>
        </w:rPr>
        <w:t>529.</w:t>
      </w:r>
      <w:r w:rsidRPr="002C407C">
        <w:rPr>
          <w:lang w:val="ru-RU"/>
        </w:rPr>
        <w:tab/>
        <w:t>В 2011 году в территориальных органах ФМС России были сформированы группы для работы по линии содействия интеграции, разработаны методические рекомендации о порядке организации взаимодействия с этническими сообществами, а также порядке предоставления отчетности о проделанной работе. С целью оказания методической помощи регионам во всех федеральных округах были проведены семинары-совещания с сотрудниками созданных групп по работе по линии содействия интеграции.</w:t>
      </w:r>
    </w:p>
    <w:p w:rsidR="0037552B" w:rsidRPr="002C407C" w:rsidRDefault="0037552B" w:rsidP="0037552B">
      <w:pPr>
        <w:pStyle w:val="SingleTxtG"/>
        <w:rPr>
          <w:lang w:val="ru-RU"/>
        </w:rPr>
      </w:pPr>
      <w:r w:rsidRPr="002C407C">
        <w:rPr>
          <w:lang w:val="ru-RU"/>
        </w:rPr>
        <w:t>530.</w:t>
      </w:r>
      <w:r w:rsidRPr="002C407C">
        <w:rPr>
          <w:lang w:val="ru-RU"/>
        </w:rPr>
        <w:tab/>
        <w:t>В соответствии с решением Правительственной комиссии по миграционной политике от 15 сентября 2010 г. № 3 организовано консультирование иностранных граждан и лиц без гражданства по вопросам миграционного законодательства на базе 45 многофункциональных центров предоставления государственных и муниципальных услуг. В 2011 году за консультативной помощью обратились 60 392 иностранных гражданина.</w:t>
      </w:r>
    </w:p>
    <w:p w:rsidR="0037552B" w:rsidRPr="002C407C" w:rsidRDefault="0037552B" w:rsidP="0037552B">
      <w:pPr>
        <w:pStyle w:val="SingleTxtG"/>
        <w:rPr>
          <w:lang w:val="ru-RU"/>
        </w:rPr>
      </w:pPr>
      <w:r w:rsidRPr="002C407C">
        <w:rPr>
          <w:lang w:val="ru-RU"/>
        </w:rPr>
        <w:t>531.</w:t>
      </w:r>
      <w:r w:rsidRPr="002C407C">
        <w:rPr>
          <w:lang w:val="ru-RU"/>
        </w:rPr>
        <w:tab/>
        <w:t xml:space="preserve">Основные вопросы, с которыми обращались иностранные граждане за консультативной помощью, связаны с оформлением вида на жительство, разрешения на временное проживание, разрешения на работу, патента, постановкой на миграционный учет, получением гражданства Российской Федерации. </w:t>
      </w:r>
    </w:p>
    <w:p w:rsidR="0037552B" w:rsidRPr="002C407C" w:rsidRDefault="007C7B00" w:rsidP="0037552B">
      <w:pPr>
        <w:pStyle w:val="SingleTxtG"/>
        <w:rPr>
          <w:lang w:val="ru-RU"/>
        </w:rPr>
      </w:pPr>
      <w:r w:rsidRPr="002C407C">
        <w:rPr>
          <w:lang w:val="ru-RU"/>
        </w:rPr>
        <w:t>532.</w:t>
      </w:r>
      <w:r w:rsidRPr="002C407C">
        <w:rPr>
          <w:lang w:val="ru-RU"/>
        </w:rPr>
        <w:tab/>
      </w:r>
      <w:r w:rsidR="0037552B" w:rsidRPr="002C407C">
        <w:rPr>
          <w:lang w:val="ru-RU"/>
        </w:rPr>
        <w:t>Кроме того, в рамках консультаций также освещались следующие вопросы: участие в Государственной программе по оказанию содействия добровольному переселению в Российскую Федерацию соотечественников, проживающих за рубежом; порядок и сроки оформления приглашения на въезд в Российскую Федерацию иностранных граждан и лиц без гражданства физическими лицами; права и обязанности иностранного гражданина, проживающего на территории Российской Федерации на основании разрешения на временное проживание, либо вида на жительство; оформление, выдача, продление срока действия, восстановление и аннулирование виз иностранным гражданам и лицам без гражданства.</w:t>
      </w:r>
    </w:p>
    <w:p w:rsidR="0037552B" w:rsidRPr="002C407C" w:rsidRDefault="007C7B00" w:rsidP="0037552B">
      <w:pPr>
        <w:pStyle w:val="SingleTxtG"/>
        <w:rPr>
          <w:lang w:val="ru-RU"/>
        </w:rPr>
      </w:pPr>
      <w:r w:rsidRPr="002C407C">
        <w:rPr>
          <w:lang w:val="ru-RU"/>
        </w:rPr>
        <w:t>533.</w:t>
      </w:r>
      <w:r w:rsidRPr="002C407C">
        <w:rPr>
          <w:lang w:val="ru-RU"/>
        </w:rPr>
        <w:tab/>
      </w:r>
      <w:r w:rsidR="0037552B" w:rsidRPr="002C407C">
        <w:rPr>
          <w:lang w:val="ru-RU"/>
        </w:rPr>
        <w:t xml:space="preserve">Посредством взаимодействия с международными и неправительственными организациями также ведется работа по содействию интеграции мигрантов. Наиболее продуктивное сотрудничество в этом плане сложилось с Фондом </w:t>
      </w:r>
      <w:r w:rsidR="000C1D77">
        <w:rPr>
          <w:lang w:val="ru-RU"/>
        </w:rPr>
        <w:t>"</w:t>
      </w:r>
      <w:r w:rsidR="0037552B" w:rsidRPr="002C407C">
        <w:rPr>
          <w:lang w:val="ru-RU"/>
        </w:rPr>
        <w:t>Русский мир</w:t>
      </w:r>
      <w:r w:rsidR="000C1D77">
        <w:rPr>
          <w:lang w:val="ru-RU"/>
        </w:rPr>
        <w:t>"</w:t>
      </w:r>
      <w:r w:rsidR="0037552B" w:rsidRPr="002C407C">
        <w:rPr>
          <w:lang w:val="ru-RU"/>
        </w:rPr>
        <w:t xml:space="preserve">, благодаря которому в настоящее время реализуются </w:t>
      </w:r>
      <w:r w:rsidR="000C1D77">
        <w:rPr>
          <w:lang w:val="ru-RU"/>
        </w:rPr>
        <w:t>"</w:t>
      </w:r>
      <w:r w:rsidR="0037552B" w:rsidRPr="002C407C">
        <w:rPr>
          <w:lang w:val="ru-RU"/>
        </w:rPr>
        <w:t>пилотные</w:t>
      </w:r>
      <w:r w:rsidR="000C1D77">
        <w:rPr>
          <w:lang w:val="ru-RU"/>
        </w:rPr>
        <w:t>"</w:t>
      </w:r>
      <w:r w:rsidR="0037552B" w:rsidRPr="002C407C">
        <w:rPr>
          <w:lang w:val="ru-RU"/>
        </w:rPr>
        <w:t xml:space="preserve"> проекты по обучению потенциальных трудовых мигрантов русскому языку в Киргизии и Таджикистане. Фонд осуществляет финансовую поддержку проекта.</w:t>
      </w:r>
    </w:p>
    <w:p w:rsidR="0037552B" w:rsidRPr="002C407C" w:rsidRDefault="007C7B00" w:rsidP="0037552B">
      <w:pPr>
        <w:pStyle w:val="SingleTxtG"/>
        <w:rPr>
          <w:lang w:val="ru-RU"/>
        </w:rPr>
      </w:pPr>
      <w:r w:rsidRPr="002C407C">
        <w:rPr>
          <w:lang w:val="ru-RU"/>
        </w:rPr>
        <w:t>534.</w:t>
      </w:r>
      <w:r w:rsidRPr="002C407C">
        <w:rPr>
          <w:lang w:val="ru-RU"/>
        </w:rPr>
        <w:tab/>
      </w:r>
      <w:r w:rsidR="0037552B" w:rsidRPr="002C407C">
        <w:rPr>
          <w:lang w:val="ru-RU"/>
        </w:rPr>
        <w:t xml:space="preserve">В настоящее время разрабатываются совместные проекты в области содействия интеграции с Центром </w:t>
      </w:r>
      <w:r w:rsidR="000C1D77">
        <w:rPr>
          <w:lang w:val="ru-RU"/>
        </w:rPr>
        <w:t>"</w:t>
      </w:r>
      <w:r w:rsidR="0037552B" w:rsidRPr="002C407C">
        <w:rPr>
          <w:lang w:val="ru-RU"/>
        </w:rPr>
        <w:t>Этносфера</w:t>
      </w:r>
      <w:r w:rsidR="000C1D77">
        <w:rPr>
          <w:lang w:val="ru-RU"/>
        </w:rPr>
        <w:t>"</w:t>
      </w:r>
      <w:r w:rsidR="0037552B" w:rsidRPr="002C407C">
        <w:rPr>
          <w:lang w:val="ru-RU"/>
        </w:rPr>
        <w:t xml:space="preserve">, Фондом </w:t>
      </w:r>
      <w:r w:rsidR="000C1D77">
        <w:rPr>
          <w:lang w:val="ru-RU"/>
        </w:rPr>
        <w:t>"</w:t>
      </w:r>
      <w:r w:rsidR="0037552B" w:rsidRPr="002C407C">
        <w:rPr>
          <w:lang w:val="ru-RU"/>
        </w:rPr>
        <w:t>Новая Евразия</w:t>
      </w:r>
      <w:r w:rsidR="000C1D77">
        <w:rPr>
          <w:lang w:val="ru-RU"/>
        </w:rPr>
        <w:t>"</w:t>
      </w:r>
      <w:r w:rsidR="0037552B" w:rsidRPr="002C407C">
        <w:rPr>
          <w:lang w:val="ru-RU"/>
        </w:rPr>
        <w:t>, Фондом изучения наследия П.А. Столыпина и другими общественными организациями. При этом основное внимание направлено на популяризацию русского языка в среде мигрантов.</w:t>
      </w:r>
    </w:p>
    <w:p w:rsidR="0037552B" w:rsidRPr="002C407C" w:rsidRDefault="007C7B00" w:rsidP="0037552B">
      <w:pPr>
        <w:pStyle w:val="SingleTxtG"/>
        <w:rPr>
          <w:lang w:val="ru-RU"/>
        </w:rPr>
      </w:pPr>
      <w:r w:rsidRPr="002C407C">
        <w:rPr>
          <w:lang w:val="ru-RU"/>
        </w:rPr>
        <w:t>535.</w:t>
      </w:r>
      <w:r w:rsidRPr="002C407C">
        <w:rPr>
          <w:lang w:val="ru-RU"/>
        </w:rPr>
        <w:tab/>
      </w:r>
      <w:r w:rsidR="0037552B" w:rsidRPr="002C407C">
        <w:rPr>
          <w:lang w:val="ru-RU"/>
        </w:rPr>
        <w:t>Территориальными органами Службы организовано взаимодействие более чем с 800 национальными объединениями: регулярно проводятся встречи с их руководством, разъясняются положения миграционного законодательства, проводится мониторинг ситуации в этнических сообществах, вырабатываются формы взаимодействия, направленные на содействие интеграции.</w:t>
      </w:r>
    </w:p>
    <w:p w:rsidR="0037552B" w:rsidRPr="002C407C" w:rsidRDefault="007C7B00" w:rsidP="0037552B">
      <w:pPr>
        <w:pStyle w:val="SingleTxtG"/>
        <w:rPr>
          <w:lang w:val="ru-RU"/>
        </w:rPr>
      </w:pPr>
      <w:r w:rsidRPr="002C407C">
        <w:rPr>
          <w:lang w:val="ru-RU"/>
        </w:rPr>
        <w:t>536.</w:t>
      </w:r>
      <w:r w:rsidRPr="002C407C">
        <w:rPr>
          <w:lang w:val="ru-RU"/>
        </w:rPr>
        <w:tab/>
      </w:r>
      <w:r w:rsidR="0037552B" w:rsidRPr="002C407C">
        <w:rPr>
          <w:lang w:val="ru-RU"/>
        </w:rPr>
        <w:t>Придается большое значение сотрудничеству с религиозными организациями. Создана и действует Совместная комиссия ФМС России и Русской Православной Церкви (РПЦ), в рамках работы которой разрабатываются совместные информационные и образовательные проекты.</w:t>
      </w:r>
    </w:p>
    <w:p w:rsidR="0037552B" w:rsidRPr="002C407C" w:rsidRDefault="007C7B00" w:rsidP="0037552B">
      <w:pPr>
        <w:pStyle w:val="SingleTxtG"/>
        <w:rPr>
          <w:lang w:val="ru-RU"/>
        </w:rPr>
      </w:pPr>
      <w:r w:rsidRPr="002C407C">
        <w:rPr>
          <w:lang w:val="ru-RU"/>
        </w:rPr>
        <w:t>537.</w:t>
      </w:r>
      <w:r w:rsidRPr="002C407C">
        <w:rPr>
          <w:lang w:val="ru-RU"/>
        </w:rPr>
        <w:tab/>
      </w:r>
      <w:r w:rsidR="0037552B" w:rsidRPr="002C407C">
        <w:rPr>
          <w:lang w:val="ru-RU"/>
        </w:rPr>
        <w:t>Совместно с Советом муфтиев России разработана памятка для трудовых мигрантов из стран Средней Азии. Заключены соглашения территориальных орган</w:t>
      </w:r>
      <w:r w:rsidRPr="002C407C">
        <w:rPr>
          <w:lang w:val="ru-RU"/>
        </w:rPr>
        <w:t>ов Службы с 20</w:t>
      </w:r>
      <w:r w:rsidR="000C1D77">
        <w:rPr>
          <w:lang w:val="ru-RU"/>
        </w:rPr>
        <w:t xml:space="preserve"> </w:t>
      </w:r>
      <w:r w:rsidRPr="002C407C">
        <w:rPr>
          <w:lang w:val="ru-RU"/>
        </w:rPr>
        <w:t xml:space="preserve">епархиями РПЦ. </w:t>
      </w:r>
      <w:r w:rsidR="0037552B" w:rsidRPr="002C407C">
        <w:rPr>
          <w:lang w:val="ru-RU"/>
        </w:rPr>
        <w:t>Подписано 5 соглашений о сотрудничестве с рядом Духовных управлений мусульман и местными религиозными орган</w:t>
      </w:r>
      <w:r w:rsidRPr="002C407C">
        <w:rPr>
          <w:lang w:val="ru-RU"/>
        </w:rPr>
        <w:t xml:space="preserve">изациями мусульман. Заключено соглашение УФМС </w:t>
      </w:r>
      <w:r w:rsidR="0037552B" w:rsidRPr="002C407C">
        <w:rPr>
          <w:lang w:val="ru-RU"/>
        </w:rPr>
        <w:t>России по Республике Бурятия с Традиционной Буддистской Сангхой России.</w:t>
      </w:r>
    </w:p>
    <w:p w:rsidR="0037552B" w:rsidRPr="002C407C" w:rsidRDefault="007C7B00" w:rsidP="0037552B">
      <w:pPr>
        <w:pStyle w:val="SingleTxtG"/>
        <w:rPr>
          <w:lang w:val="ru-RU"/>
        </w:rPr>
      </w:pPr>
      <w:r w:rsidRPr="002C407C">
        <w:rPr>
          <w:lang w:val="ru-RU"/>
        </w:rPr>
        <w:t>538.</w:t>
      </w:r>
      <w:r w:rsidRPr="002C407C">
        <w:rPr>
          <w:lang w:val="ru-RU"/>
        </w:rPr>
        <w:tab/>
      </w:r>
      <w:r w:rsidR="0037552B" w:rsidRPr="002C407C">
        <w:rPr>
          <w:lang w:val="ru-RU"/>
        </w:rPr>
        <w:t>В ряде регионов России в рамках реализации указанных соглашений о сотрудничестве в сфере интеграции при православных храмах и мечетях открыты курсы русского языка для мигрантов</w:t>
      </w:r>
      <w:r w:rsidRPr="002C407C">
        <w:rPr>
          <w:lang w:val="ru-RU"/>
        </w:rPr>
        <w:t>.</w:t>
      </w:r>
    </w:p>
    <w:p w:rsidR="007C7B00" w:rsidRPr="008613E8" w:rsidRDefault="007C7B00" w:rsidP="007C7B00">
      <w:pPr>
        <w:pStyle w:val="H4G"/>
        <w:rPr>
          <w:b/>
          <w:i w:val="0"/>
          <w:lang w:val="ru-RU"/>
        </w:rPr>
      </w:pPr>
      <w:bookmarkStart w:id="13" w:name="_Toc324252740"/>
      <w:r w:rsidRPr="000C1D77">
        <w:rPr>
          <w:b/>
          <w:i w:val="0"/>
          <w:sz w:val="24"/>
          <w:lang w:val="ru-RU"/>
        </w:rPr>
        <w:tab/>
      </w:r>
      <w:r w:rsidR="00CE4AD4" w:rsidRPr="008613E8">
        <w:rPr>
          <w:b/>
          <w:i w:val="0"/>
          <w:lang w:val="fr-CH"/>
        </w:rPr>
        <w:t>T</w:t>
      </w:r>
      <w:r w:rsidR="00CE4AD4" w:rsidRPr="008613E8">
        <w:rPr>
          <w:b/>
          <w:i w:val="0"/>
          <w:lang w:val="ru-RU"/>
        </w:rPr>
        <w:t>.</w:t>
      </w:r>
      <w:r w:rsidRPr="008613E8">
        <w:rPr>
          <w:b/>
          <w:i w:val="0"/>
          <w:lang w:val="ru-RU"/>
        </w:rPr>
        <w:tab/>
        <w:t>Пункт 30</w:t>
      </w:r>
      <w:bookmarkEnd w:id="13"/>
    </w:p>
    <w:p w:rsidR="007C7B00" w:rsidRPr="002C407C" w:rsidRDefault="007C7B00" w:rsidP="007C7B00">
      <w:pPr>
        <w:pStyle w:val="SingleTxtG"/>
        <w:rPr>
          <w:lang w:val="ru-RU"/>
        </w:rPr>
      </w:pPr>
      <w:r w:rsidRPr="002C407C">
        <w:rPr>
          <w:lang w:val="ru-RU"/>
        </w:rPr>
        <w:t>539.</w:t>
      </w:r>
      <w:r w:rsidRPr="002C407C">
        <w:rPr>
          <w:lang w:val="ru-RU"/>
        </w:rPr>
        <w:tab/>
        <w:t xml:space="preserve">В Российской Федерации проводился тщательный анализ положений Конвенции МОТ № 169 </w:t>
      </w:r>
      <w:r w:rsidR="000C1D77">
        <w:rPr>
          <w:lang w:val="ru-RU"/>
        </w:rPr>
        <w:t>"</w:t>
      </w:r>
      <w:r w:rsidRPr="002C407C">
        <w:rPr>
          <w:lang w:val="ru-RU"/>
        </w:rPr>
        <w:t>О коренных народах и народах, ведущих племенной образ жизни в независимых странах</w:t>
      </w:r>
      <w:r w:rsidR="000C1D77">
        <w:rPr>
          <w:lang w:val="ru-RU"/>
        </w:rPr>
        <w:t>"</w:t>
      </w:r>
      <w:r w:rsidRPr="002C407C">
        <w:rPr>
          <w:lang w:val="ru-RU"/>
        </w:rPr>
        <w:t xml:space="preserve"> и обязательств, вытекающих из ее статей. В частности, Государственная Дума Федерального Собрания Российской Федерации дважды проводила открытые слушания по этому вопросу с участием представителей коренных народов России, ведущих юристов страны, международных экспертов. Результаты анализа показали, что, несмотря на то, что Российская Федерация не является участником Конвенции №169, российский законодатель учитывает положения данного документа в ходе совершенствования национального законодательства в указанной сфере.</w:t>
      </w:r>
    </w:p>
    <w:p w:rsidR="007C7B00" w:rsidRPr="002C407C" w:rsidRDefault="007C7B00" w:rsidP="007C7B00">
      <w:pPr>
        <w:pStyle w:val="SingleTxtG"/>
        <w:rPr>
          <w:lang w:val="ru-RU"/>
        </w:rPr>
      </w:pPr>
      <w:r w:rsidRPr="002C407C">
        <w:rPr>
          <w:lang w:val="ru-RU"/>
        </w:rPr>
        <w:t>540.</w:t>
      </w:r>
      <w:r w:rsidRPr="002C407C">
        <w:rPr>
          <w:lang w:val="ru-RU"/>
        </w:rPr>
        <w:tab/>
        <w:t>Статистика миграции в Российской Федерации свидетельствует, что большая часть трудящихся-мигрантов в нашей стране – это граждане стран СНГ. В настоящее время Российской Федерацией и государствами-участниками СНГ принимаются определенные меры по защите прав и законных интересов трудовых мигрантов и</w:t>
      </w:r>
      <w:r w:rsidR="000C1D77">
        <w:rPr>
          <w:lang w:val="ru-RU"/>
        </w:rPr>
        <w:t xml:space="preserve"> </w:t>
      </w:r>
      <w:r w:rsidRPr="002C407C">
        <w:rPr>
          <w:lang w:val="ru-RU"/>
        </w:rPr>
        <w:t xml:space="preserve">членов их семьи на пространстве Содружества. </w:t>
      </w:r>
    </w:p>
    <w:p w:rsidR="007C7B00" w:rsidRPr="002C407C" w:rsidRDefault="007C7B00" w:rsidP="007C7B00">
      <w:pPr>
        <w:pStyle w:val="SingleTxtG"/>
        <w:rPr>
          <w:lang w:val="ru-RU"/>
        </w:rPr>
      </w:pPr>
      <w:r w:rsidRPr="002C407C">
        <w:rPr>
          <w:lang w:val="ru-RU"/>
        </w:rPr>
        <w:t>541.</w:t>
      </w:r>
      <w:r w:rsidRPr="002C407C">
        <w:rPr>
          <w:lang w:val="ru-RU"/>
        </w:rPr>
        <w:tab/>
        <w:t>Так, 14 ноября 2008 года подписана Конвенция о правовом статусе трудящихся-мигрантов и членов их семей государств-участников СНГ, регулирующая права трудящихся-мигрантов и членов их семей при осуществлении трудовой деятельности на территории СНГ.</w:t>
      </w:r>
    </w:p>
    <w:p w:rsidR="007C7B00" w:rsidRPr="002C407C" w:rsidRDefault="007C7B00" w:rsidP="007C7B00">
      <w:pPr>
        <w:pStyle w:val="SingleTxtG"/>
        <w:rPr>
          <w:lang w:val="ru-RU"/>
        </w:rPr>
      </w:pPr>
      <w:r w:rsidRPr="002C407C">
        <w:rPr>
          <w:lang w:val="ru-RU"/>
        </w:rPr>
        <w:t>542.</w:t>
      </w:r>
      <w:r w:rsidRPr="002C407C">
        <w:rPr>
          <w:lang w:val="ru-RU"/>
        </w:rPr>
        <w:tab/>
        <w:t>Большинство положений статьи 25 Международной конвенции соответствуют законодательству Российской Федерации. Трудящиеся-мигранты имеют равные с гражданами Российской Федерации права в части благоприятных условий труда, защиты прав и интересов работников, запрещения принудительного труда и дискриминации, обеспечения права работника на условия труда, отвечающие требованиям безопасности и гигиены, права на отдых, выплату заработной платы не ниже установленного минимального размера оплаты труда.</w:t>
      </w:r>
    </w:p>
    <w:p w:rsidR="007C7B00" w:rsidRPr="002C407C" w:rsidRDefault="007C7B00" w:rsidP="007C7B00">
      <w:pPr>
        <w:pStyle w:val="SingleTxtG"/>
        <w:rPr>
          <w:lang w:val="ru-RU"/>
        </w:rPr>
      </w:pPr>
      <w:r w:rsidRPr="002C407C">
        <w:rPr>
          <w:lang w:val="ru-RU"/>
        </w:rPr>
        <w:t>543.</w:t>
      </w:r>
      <w:r w:rsidRPr="002C407C">
        <w:rPr>
          <w:lang w:val="ru-RU"/>
        </w:rPr>
        <w:tab/>
        <w:t>В рамках единого экономического пространства Республики Беларусь, Республики Казахстан и Российской Федерации 19 ноября 2010 года подписано Соглашение о правовом статусе трудящихся-мигрантов и членов их семей. Данным соглашением созданы условия для обеспечения равных прав и возможностей по трудоустройству на пространстве Таможенного союза.</w:t>
      </w:r>
    </w:p>
    <w:p w:rsidR="007C7B00" w:rsidRPr="002C407C" w:rsidRDefault="007C7B00" w:rsidP="007C7B00">
      <w:pPr>
        <w:pStyle w:val="SingleTxtG"/>
        <w:rPr>
          <w:lang w:val="ru-RU"/>
        </w:rPr>
      </w:pPr>
      <w:r w:rsidRPr="002C407C">
        <w:rPr>
          <w:lang w:val="ru-RU"/>
        </w:rPr>
        <w:t>544.</w:t>
      </w:r>
      <w:r w:rsidRPr="002C407C">
        <w:rPr>
          <w:lang w:val="ru-RU"/>
        </w:rPr>
        <w:tab/>
        <w:t>Статьей 37 Международной конвенции предусмотрено, что трудящиеся-мигранты и члены их семей имеют право быть полностью информированными государством работы по найму, в зависимости от конкретного случая, еще до своего отъезда или, самое позднее, в момент их въезда в государство работы по найму, о всех условиях их допуска и, в частности, об условиях их пребывания и оплачиваемой деятельности, которой они могут заниматься, а также относительно требований, которые они должны соблюдать в государстве работы по найму, и относительно органа, в который они должны обращаться с целью какого-либо изменения этих условий.</w:t>
      </w:r>
    </w:p>
    <w:p w:rsidR="007C7B00" w:rsidRPr="002C407C" w:rsidRDefault="007C7B00" w:rsidP="007C7B00">
      <w:pPr>
        <w:pStyle w:val="SingleTxtG"/>
        <w:rPr>
          <w:lang w:val="ru-RU"/>
        </w:rPr>
      </w:pPr>
      <w:r w:rsidRPr="002C407C">
        <w:rPr>
          <w:lang w:val="ru-RU"/>
        </w:rPr>
        <w:t>545.</w:t>
      </w:r>
      <w:r w:rsidRPr="002C407C">
        <w:rPr>
          <w:lang w:val="ru-RU"/>
        </w:rPr>
        <w:tab/>
        <w:t>В этих целях Рострудом формируются уточненные сведения о рабочих местах, на которые планируется привлечение иностранных граждан (далее – уточненные сведения). Уточненные сведения направляются в Федеральную</w:t>
      </w:r>
      <w:r w:rsidR="000C1D77">
        <w:rPr>
          <w:lang w:val="ru-RU"/>
        </w:rPr>
        <w:t xml:space="preserve"> </w:t>
      </w:r>
      <w:r w:rsidRPr="002C407C">
        <w:rPr>
          <w:lang w:val="ru-RU"/>
        </w:rPr>
        <w:t>миграционную службу для последующего направления в представительства ФМС России за рубежом и представителям Федеральной миграционной службы в составе дипломатических представительств Российской Федерации, а также в Министерство иностранных дел Российской Федерации для последующего направления в консульские учреждения и дипломатические представительства Российской Федерации.</w:t>
      </w:r>
    </w:p>
    <w:p w:rsidR="007C7B00" w:rsidRPr="002C407C" w:rsidRDefault="007C7B00" w:rsidP="007C7B00">
      <w:pPr>
        <w:pStyle w:val="SingleTxtG"/>
        <w:rPr>
          <w:lang w:val="ru-RU"/>
        </w:rPr>
      </w:pPr>
      <w:r w:rsidRPr="002C407C">
        <w:rPr>
          <w:lang w:val="ru-RU"/>
        </w:rPr>
        <w:t>546.</w:t>
      </w:r>
      <w:r w:rsidRPr="002C407C">
        <w:rPr>
          <w:lang w:val="ru-RU"/>
        </w:rPr>
        <w:tab/>
        <w:t xml:space="preserve">Кроме того, в Российской Федерации действует информационный портал Федеральной службы по труду и занятости </w:t>
      </w:r>
      <w:r w:rsidR="000C1D77">
        <w:rPr>
          <w:lang w:val="ru-RU"/>
        </w:rPr>
        <w:t>"</w:t>
      </w:r>
      <w:r w:rsidRPr="002C407C">
        <w:rPr>
          <w:lang w:val="ru-RU"/>
        </w:rPr>
        <w:t>Работа в России</w:t>
      </w:r>
      <w:r w:rsidR="000C1D77">
        <w:rPr>
          <w:lang w:val="ru-RU"/>
        </w:rPr>
        <w:t>"</w:t>
      </w:r>
      <w:r w:rsidRPr="002C407C">
        <w:rPr>
          <w:lang w:val="ru-RU"/>
        </w:rPr>
        <w:t xml:space="preserve"> (далее – информационный портал), размещенный в сети Интернет по адресу: </w:t>
      </w:r>
      <w:r w:rsidRPr="00FC0E56">
        <w:t>www</w:t>
      </w:r>
      <w:r w:rsidRPr="00FC0E56">
        <w:rPr>
          <w:lang w:val="ru-RU"/>
        </w:rPr>
        <w:t>.</w:t>
      </w:r>
      <w:r w:rsidRPr="00FC0E56">
        <w:t>trudvsem</w:t>
      </w:r>
      <w:r w:rsidRPr="00FC0E56">
        <w:rPr>
          <w:lang w:val="ru-RU"/>
        </w:rPr>
        <w:t>.</w:t>
      </w:r>
      <w:r w:rsidRPr="00FC0E56">
        <w:t>ru</w:t>
      </w:r>
      <w:r w:rsidRPr="002C407C">
        <w:rPr>
          <w:lang w:val="ru-RU"/>
        </w:rPr>
        <w:t>.</w:t>
      </w:r>
    </w:p>
    <w:p w:rsidR="007C7B00" w:rsidRPr="002C407C" w:rsidRDefault="007C7B00" w:rsidP="007C7B00">
      <w:pPr>
        <w:pStyle w:val="SingleTxtG"/>
        <w:rPr>
          <w:lang w:val="ru-RU"/>
        </w:rPr>
      </w:pPr>
      <w:r w:rsidRPr="002C407C">
        <w:rPr>
          <w:lang w:val="ru-RU"/>
        </w:rPr>
        <w:t>547.</w:t>
      </w:r>
      <w:r w:rsidRPr="002C407C">
        <w:rPr>
          <w:lang w:val="ru-RU"/>
        </w:rPr>
        <w:tab/>
        <w:t>С помощью данного информационного портала граждане, в том числе иностранные, могут самостоятельно осуществлять поиск работы.</w:t>
      </w:r>
    </w:p>
    <w:p w:rsidR="007C7B00" w:rsidRPr="002C407C" w:rsidRDefault="007C7B00" w:rsidP="007C7B00">
      <w:pPr>
        <w:pStyle w:val="SingleTxtG"/>
        <w:rPr>
          <w:lang w:val="ru-RU"/>
        </w:rPr>
      </w:pPr>
      <w:r w:rsidRPr="002C407C">
        <w:rPr>
          <w:lang w:val="ru-RU"/>
        </w:rPr>
        <w:t>548.</w:t>
      </w:r>
      <w:r w:rsidRPr="002C407C">
        <w:rPr>
          <w:lang w:val="ru-RU"/>
        </w:rPr>
        <w:tab/>
        <w:t>Пользователи</w:t>
      </w:r>
      <w:r w:rsidR="000C1D77">
        <w:rPr>
          <w:lang w:val="ru-RU"/>
        </w:rPr>
        <w:t xml:space="preserve"> </w:t>
      </w:r>
      <w:r w:rsidRPr="002C407C">
        <w:rPr>
          <w:lang w:val="ru-RU"/>
        </w:rPr>
        <w:t>информационного портала получают доступ к сведениям о свободных рабочих местах (вакантных должностях) с предоставлением жилья, адресам и телефонам органов службы занятости населения субъектов Российской Федерации в которые была представлена данная вакансия.</w:t>
      </w:r>
    </w:p>
    <w:p w:rsidR="007C7B00" w:rsidRPr="002C407C" w:rsidRDefault="007C7B00" w:rsidP="007C7B00">
      <w:pPr>
        <w:pStyle w:val="SingleTxtG"/>
        <w:rPr>
          <w:lang w:val="ru-RU"/>
        </w:rPr>
      </w:pPr>
      <w:r w:rsidRPr="002C407C">
        <w:rPr>
          <w:lang w:val="ru-RU"/>
        </w:rPr>
        <w:t>549.</w:t>
      </w:r>
      <w:r w:rsidRPr="002C407C">
        <w:rPr>
          <w:lang w:val="ru-RU"/>
        </w:rPr>
        <w:tab/>
        <w:t>Пунктом 2 статьи 49 Международной конвенции определено, что трудящиеся-мигранты, которым в государстве работы по найму разрешается свободно выбирать вид вознаграждаемой деятельности, не считаются утратившими постоянный статус или выданное им разрешение на жительство лишь в силу прекращения их вознаграждаемой деятельности до истечения срока действия их разрешения на работу или аналогичных разрешений.</w:t>
      </w:r>
    </w:p>
    <w:p w:rsidR="007C7B00" w:rsidRPr="002C407C" w:rsidRDefault="007C7B00" w:rsidP="007C7B00">
      <w:pPr>
        <w:pStyle w:val="SingleTxtG"/>
        <w:rPr>
          <w:lang w:val="ru-RU"/>
        </w:rPr>
      </w:pPr>
      <w:r w:rsidRPr="002C407C">
        <w:rPr>
          <w:lang w:val="ru-RU"/>
        </w:rPr>
        <w:t>550.</w:t>
      </w:r>
      <w:r w:rsidRPr="002C407C">
        <w:rPr>
          <w:lang w:val="ru-RU"/>
        </w:rPr>
        <w:tab/>
        <w:t xml:space="preserve">Однако, Федеральным законом от 25 июля 2002 года № 115-ФЗ </w:t>
      </w:r>
      <w:r w:rsidRPr="002C407C">
        <w:rPr>
          <w:lang w:val="ru-RU"/>
        </w:rPr>
        <w:br/>
      </w:r>
      <w:r w:rsidR="000C1D77">
        <w:rPr>
          <w:lang w:val="ru-RU"/>
        </w:rPr>
        <w:t>"</w:t>
      </w:r>
      <w:r w:rsidRPr="002C407C">
        <w:rPr>
          <w:lang w:val="ru-RU"/>
        </w:rPr>
        <w:t>О правовом положении иностранных граждан в Российской Федерации</w:t>
      </w:r>
      <w:r w:rsidR="000C1D77">
        <w:rPr>
          <w:lang w:val="ru-RU"/>
        </w:rPr>
        <w:t>"</w:t>
      </w:r>
      <w:r w:rsidRPr="002C407C">
        <w:rPr>
          <w:lang w:val="ru-RU"/>
        </w:rPr>
        <w:t xml:space="preserve"> определено, что временно пребывающий в Российской Федерации иностранный гражданин в течение пятнадцати рабочих дней со дня досрочного расторжения с ним трудового договора или гражданско-правового договора на выполнение работ (оказание услуг), являвшихся основанием для выдачи данному иностранному гражданину разрешения на работу или для продления срока действия такого разрешения, вправе заключить новый трудовой договор или гражданско-правовой договор на выполнение работ (оказание услуг) либо обязан выехать из Российской Федерации в случае истечения срока временного пребывания.</w:t>
      </w:r>
    </w:p>
    <w:p w:rsidR="007C7B00" w:rsidRPr="002C407C" w:rsidRDefault="007C7B00" w:rsidP="007C7B00">
      <w:pPr>
        <w:pStyle w:val="SingleTxtG"/>
        <w:rPr>
          <w:lang w:val="ru-RU"/>
        </w:rPr>
      </w:pPr>
      <w:r w:rsidRPr="002C407C">
        <w:rPr>
          <w:lang w:val="ru-RU"/>
        </w:rPr>
        <w:t>551.</w:t>
      </w:r>
      <w:r w:rsidRPr="002C407C">
        <w:rPr>
          <w:lang w:val="ru-RU"/>
        </w:rPr>
        <w:tab/>
        <w:t>Статьей 54 Международной Конвенции предусмотрено, что трудящимся-мигрантам предоставляется равный режим с гражданами государства работы по найму в отношении пособий по безработице, доступа к программам общественных работ, проводимых в целях борьбы с безработицей.</w:t>
      </w:r>
    </w:p>
    <w:p w:rsidR="007C7B00" w:rsidRPr="002C407C" w:rsidRDefault="007C7B00" w:rsidP="007C7B00">
      <w:pPr>
        <w:pStyle w:val="SingleTxtG"/>
        <w:rPr>
          <w:lang w:val="ru-RU"/>
        </w:rPr>
      </w:pPr>
      <w:r w:rsidRPr="002C407C">
        <w:rPr>
          <w:lang w:val="ru-RU"/>
        </w:rPr>
        <w:t>552.</w:t>
      </w:r>
      <w:r w:rsidRPr="002C407C">
        <w:rPr>
          <w:lang w:val="ru-RU"/>
        </w:rPr>
        <w:tab/>
        <w:t>В соответствии с Законом Российс</w:t>
      </w:r>
      <w:r w:rsidR="00155656" w:rsidRPr="002C407C">
        <w:rPr>
          <w:lang w:val="ru-RU"/>
        </w:rPr>
        <w:t xml:space="preserve">кой Федерации от 19 апреля 1991 </w:t>
      </w:r>
      <w:r w:rsidRPr="002C407C">
        <w:rPr>
          <w:lang w:val="ru-RU"/>
        </w:rPr>
        <w:t xml:space="preserve">года № 1032-1 </w:t>
      </w:r>
      <w:r w:rsidR="000C1D77">
        <w:rPr>
          <w:lang w:val="ru-RU"/>
        </w:rPr>
        <w:t>"</w:t>
      </w:r>
      <w:r w:rsidRPr="002C407C">
        <w:rPr>
          <w:lang w:val="ru-RU"/>
        </w:rPr>
        <w:t>О занятости населения в Российской Федерации</w:t>
      </w:r>
      <w:r w:rsidR="000C1D77">
        <w:rPr>
          <w:lang w:val="ru-RU"/>
        </w:rPr>
        <w:t>"</w:t>
      </w:r>
      <w:r w:rsidRPr="002C407C">
        <w:rPr>
          <w:lang w:val="ru-RU"/>
        </w:rPr>
        <w:t xml:space="preserve"> право на участие в общественных работах имеют граждане, зарегистрированные в органах службы занятости в целях поиска подходящей работы, безработные граждане. При этом социальная поддержка, включающая в себя пособие по безработице, гарантируется безработным гражданам.</w:t>
      </w:r>
    </w:p>
    <w:p w:rsidR="007C7B00" w:rsidRPr="002C407C" w:rsidRDefault="007C7B00" w:rsidP="007C7B00">
      <w:pPr>
        <w:pStyle w:val="SingleTxtG"/>
        <w:rPr>
          <w:lang w:val="ru-RU"/>
        </w:rPr>
      </w:pPr>
      <w:r w:rsidRPr="002C407C">
        <w:rPr>
          <w:lang w:val="ru-RU"/>
        </w:rPr>
        <w:t>553.</w:t>
      </w:r>
      <w:r w:rsidRPr="002C407C">
        <w:rPr>
          <w:lang w:val="ru-RU"/>
        </w:rPr>
        <w:tab/>
        <w:t>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w:t>
      </w:r>
    </w:p>
    <w:p w:rsidR="007C7B00" w:rsidRPr="002C407C" w:rsidRDefault="007C7B00" w:rsidP="007C7B00">
      <w:pPr>
        <w:pStyle w:val="SingleTxtG"/>
        <w:rPr>
          <w:lang w:val="ru-RU"/>
        </w:rPr>
      </w:pPr>
      <w:r w:rsidRPr="002C407C">
        <w:rPr>
          <w:lang w:val="ru-RU"/>
        </w:rPr>
        <w:t>554.</w:t>
      </w:r>
      <w:r w:rsidRPr="002C407C">
        <w:rPr>
          <w:lang w:val="ru-RU"/>
        </w:rPr>
        <w:tab/>
        <w:t xml:space="preserve">В соответствии со статьей 16 Федерального закона от 18 июля 2006 года № 109-ФЗ </w:t>
      </w:r>
      <w:r w:rsidR="000C1D77">
        <w:rPr>
          <w:lang w:val="ru-RU"/>
        </w:rPr>
        <w:t>"</w:t>
      </w:r>
      <w:r w:rsidRPr="002C407C">
        <w:rPr>
          <w:lang w:val="ru-RU"/>
        </w:rPr>
        <w:t>О миграционном учете иностранных граждан и лиц без гражданства в Российской Федерации</w:t>
      </w:r>
      <w:r w:rsidR="000C1D77">
        <w:rPr>
          <w:lang w:val="ru-RU"/>
        </w:rPr>
        <w:t>"</w:t>
      </w:r>
      <w:r w:rsidRPr="002C407C">
        <w:rPr>
          <w:lang w:val="ru-RU"/>
        </w:rPr>
        <w:t xml:space="preserve"> заявление иностранного гражданина о регистрации по месту жительства может быть подано в орган миграционного учета в месте нахождения жилого помещения, которое данный иностранный гражданин избрал в качестве своего место жительства, в течение семи дней с даты получения им разрешения на временное проживание или вида на жительство либо с даты его прибытия в место нахождения указанного жилого помещения.</w:t>
      </w:r>
    </w:p>
    <w:p w:rsidR="0037552B" w:rsidRPr="002C407C" w:rsidRDefault="007C7B00" w:rsidP="007C7B00">
      <w:pPr>
        <w:pStyle w:val="SingleTxtG"/>
        <w:rPr>
          <w:lang w:val="ru-RU"/>
        </w:rPr>
      </w:pPr>
      <w:r w:rsidRPr="002C407C">
        <w:rPr>
          <w:lang w:val="ru-RU"/>
        </w:rPr>
        <w:t>555.</w:t>
      </w:r>
      <w:r w:rsidRPr="002C407C">
        <w:rPr>
          <w:lang w:val="ru-RU"/>
        </w:rPr>
        <w:tab/>
        <w:t xml:space="preserve">Таким образом, получить статус </w:t>
      </w:r>
      <w:r w:rsidR="000C1D77">
        <w:rPr>
          <w:lang w:val="ru-RU"/>
        </w:rPr>
        <w:t>"</w:t>
      </w:r>
      <w:r w:rsidRPr="002C407C">
        <w:rPr>
          <w:lang w:val="ru-RU"/>
        </w:rPr>
        <w:t>безработного</w:t>
      </w:r>
      <w:r w:rsidR="000C1D77">
        <w:rPr>
          <w:lang w:val="ru-RU"/>
        </w:rPr>
        <w:t>"</w:t>
      </w:r>
      <w:r w:rsidRPr="002C407C">
        <w:rPr>
          <w:lang w:val="ru-RU"/>
        </w:rPr>
        <w:t xml:space="preserve"> иностранный гражданин может только при наличии разрешения на временное проживание, либо вида на жительство в Российской Федерации и регистрации по месту жительства</w:t>
      </w:r>
      <w:r w:rsidR="00E377BF" w:rsidRPr="002C407C">
        <w:rPr>
          <w:lang w:val="ru-RU"/>
        </w:rPr>
        <w:t>.</w:t>
      </w:r>
    </w:p>
    <w:p w:rsidR="00E377BF" w:rsidRPr="002C407C" w:rsidRDefault="00E377BF" w:rsidP="00E377BF">
      <w:pPr>
        <w:pStyle w:val="SingleTxtG"/>
        <w:spacing w:before="240" w:after="0"/>
        <w:jc w:val="center"/>
        <w:rPr>
          <w:u w:val="single"/>
          <w:lang w:val="ru-RU"/>
        </w:rPr>
      </w:pPr>
      <w:r w:rsidRPr="002C407C">
        <w:rPr>
          <w:u w:val="single"/>
          <w:lang w:val="ru-RU"/>
        </w:rPr>
        <w:tab/>
      </w:r>
      <w:r w:rsidRPr="002C407C">
        <w:rPr>
          <w:u w:val="single"/>
          <w:lang w:val="ru-RU"/>
        </w:rPr>
        <w:tab/>
      </w:r>
      <w:r w:rsidRPr="002C407C">
        <w:rPr>
          <w:u w:val="single"/>
          <w:lang w:val="ru-RU"/>
        </w:rPr>
        <w:tab/>
      </w:r>
      <w:bookmarkStart w:id="14" w:name="_GoBack"/>
      <w:bookmarkEnd w:id="14"/>
    </w:p>
    <w:sectPr w:rsidR="00E377BF" w:rsidRPr="002C407C" w:rsidSect="00B5641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701" w:right="1134" w:bottom="2268" w:left="1134" w:header="1134" w:footer="1701" w:gutter="0"/>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28E" w:rsidRDefault="0036428E"/>
  </w:endnote>
  <w:endnote w:type="continuationSeparator" w:id="0">
    <w:p w:rsidR="0036428E" w:rsidRDefault="0036428E"/>
  </w:endnote>
  <w:endnote w:type="continuationNotice" w:id="1">
    <w:p w:rsidR="0036428E" w:rsidRDefault="00364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NewRoman">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11F" w:rsidRPr="00AB4DB5" w:rsidRDefault="0056411F" w:rsidP="00AB4DB5">
    <w:pPr>
      <w:pStyle w:val="ae"/>
      <w:tabs>
        <w:tab w:val="right" w:pos="9638"/>
      </w:tabs>
    </w:pPr>
    <w:r w:rsidRPr="00AB4DB5">
      <w:rPr>
        <w:b/>
        <w:sz w:val="18"/>
      </w:rPr>
      <w:fldChar w:fldCharType="begin"/>
    </w:r>
    <w:r w:rsidRPr="00AB4DB5">
      <w:rPr>
        <w:b/>
        <w:sz w:val="18"/>
      </w:rPr>
      <w:instrText xml:space="preserve"> PAGE  \* MERGEFORMAT </w:instrText>
    </w:r>
    <w:r w:rsidRPr="00AB4DB5">
      <w:rPr>
        <w:b/>
        <w:sz w:val="18"/>
      </w:rPr>
      <w:fldChar w:fldCharType="separate"/>
    </w:r>
    <w:r w:rsidR="00125B7C">
      <w:rPr>
        <w:b/>
        <w:noProof/>
        <w:sz w:val="18"/>
      </w:rPr>
      <w:t>94</w:t>
    </w:r>
    <w:r w:rsidRPr="00AB4DB5">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11F" w:rsidRPr="00AB4DB5" w:rsidRDefault="0056411F" w:rsidP="00AB4DB5">
    <w:pPr>
      <w:pStyle w:val="ae"/>
      <w:tabs>
        <w:tab w:val="right" w:pos="9638"/>
      </w:tabs>
      <w:rPr>
        <w:b/>
        <w:sz w:val="18"/>
      </w:rPr>
    </w:pPr>
    <w:r>
      <w:tab/>
    </w:r>
    <w:r w:rsidRPr="00AB4DB5">
      <w:rPr>
        <w:b/>
        <w:sz w:val="18"/>
      </w:rPr>
      <w:fldChar w:fldCharType="begin"/>
    </w:r>
    <w:r w:rsidRPr="00AB4DB5">
      <w:rPr>
        <w:b/>
        <w:sz w:val="18"/>
      </w:rPr>
      <w:instrText xml:space="preserve"> PAGE  \* MERGEFORMAT </w:instrText>
    </w:r>
    <w:r w:rsidRPr="00AB4DB5">
      <w:rPr>
        <w:b/>
        <w:sz w:val="18"/>
      </w:rPr>
      <w:fldChar w:fldCharType="separate"/>
    </w:r>
    <w:r w:rsidR="00125B7C">
      <w:rPr>
        <w:b/>
        <w:noProof/>
        <w:sz w:val="18"/>
      </w:rPr>
      <w:t>93</w:t>
    </w:r>
    <w:r w:rsidRPr="00AB4DB5">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11F" w:rsidRPr="00AB4DB5" w:rsidRDefault="00FC0E56">
    <w:pPr>
      <w:pStyle w:val="ae"/>
      <w:rPr>
        <w:sz w:val="20"/>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05.4pt;margin-top:-9.05pt;width:73.25pt;height:18.15pt;z-index:251657728">
          <v:imagedata r:id="rId1" o:title="recycle_English"/>
          <w10:anchorlock/>
        </v:shape>
      </w:pict>
    </w:r>
    <w:r w:rsidR="0056411F">
      <w:rPr>
        <w:sz w:val="20"/>
      </w:rPr>
      <w:t>GE.</w:t>
    </w:r>
    <w:r w:rsidR="00753431">
      <w:rPr>
        <w:sz w:val="20"/>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28E" w:rsidRPr="000B175B" w:rsidRDefault="0036428E" w:rsidP="000B175B">
      <w:pPr>
        <w:tabs>
          <w:tab w:val="right" w:pos="2155"/>
        </w:tabs>
        <w:spacing w:after="80"/>
        <w:ind w:left="680"/>
        <w:rPr>
          <w:u w:val="single"/>
        </w:rPr>
      </w:pPr>
      <w:r>
        <w:rPr>
          <w:u w:val="single"/>
        </w:rPr>
        <w:tab/>
      </w:r>
    </w:p>
  </w:footnote>
  <w:footnote w:type="continuationSeparator" w:id="0">
    <w:p w:rsidR="0036428E" w:rsidRPr="00FC68B7" w:rsidRDefault="0036428E" w:rsidP="00FC68B7">
      <w:pPr>
        <w:tabs>
          <w:tab w:val="left" w:pos="2155"/>
        </w:tabs>
        <w:spacing w:after="80"/>
        <w:ind w:left="680"/>
        <w:rPr>
          <w:u w:val="single"/>
        </w:rPr>
      </w:pPr>
      <w:r>
        <w:rPr>
          <w:u w:val="single"/>
        </w:rPr>
        <w:tab/>
      </w:r>
    </w:p>
  </w:footnote>
  <w:footnote w:type="continuationNotice" w:id="1">
    <w:p w:rsidR="0036428E" w:rsidRDefault="0036428E"/>
  </w:footnote>
  <w:footnote w:id="2">
    <w:p w:rsidR="0056411F" w:rsidRDefault="0056411F" w:rsidP="00AB4DB5">
      <w:pPr>
        <w:pStyle w:val="aa"/>
      </w:pPr>
      <w:r>
        <w:tab/>
      </w:r>
      <w:r w:rsidRPr="003D6FDA">
        <w:rPr>
          <w:rStyle w:val="a3"/>
          <w:sz w:val="20"/>
        </w:rPr>
        <w:t>*</w:t>
      </w:r>
      <w:r>
        <w:rPr>
          <w:sz w:val="20"/>
        </w:rPr>
        <w:tab/>
      </w:r>
      <w:r w:rsidRPr="00146F2C">
        <w:t>This document contains the twentieth</w:t>
      </w:r>
      <w:r>
        <w:t>, twenty-first and twenty-second</w:t>
      </w:r>
      <w:r w:rsidRPr="00146F2C">
        <w:t xml:space="preserve"> periodic reports of </w:t>
      </w:r>
      <w:r>
        <w:t xml:space="preserve">the </w:t>
      </w:r>
      <w:smartTag w:uri="urn:schemas-microsoft-com:office:smarttags" w:element="country-region">
        <w:smartTag w:uri="urn:schemas-microsoft-com:office:smarttags" w:element="place">
          <w:r>
            <w:t>Russian Federation</w:t>
          </w:r>
        </w:smartTag>
      </w:smartTag>
      <w:r>
        <w:t xml:space="preserve"> due on 6 March 2008, 2010 and 2012</w:t>
      </w:r>
      <w:r w:rsidRPr="00146F2C">
        <w:t xml:space="preserve"> respectively, submitted in one document. For </w:t>
      </w:r>
      <w:r>
        <w:t xml:space="preserve">eighteenth and nineteenth periodic </w:t>
      </w:r>
      <w:r w:rsidRPr="00146F2C">
        <w:t xml:space="preserve">reports and the summary records of the meetings at which the Committee considered this report, see documents </w:t>
      </w:r>
      <w:r>
        <w:t xml:space="preserve">CERD/C/RUS/19 and CERD/C/SR.1882, 1883, 1897 </w:t>
      </w:r>
      <w:r>
        <w:rPr>
          <w:lang w:val="en-US"/>
        </w:rPr>
        <w:t xml:space="preserve">and </w:t>
      </w:r>
      <w:r>
        <w:t>1898.</w:t>
      </w:r>
    </w:p>
  </w:footnote>
  <w:footnote w:id="3">
    <w:p w:rsidR="0056411F" w:rsidRDefault="0056411F" w:rsidP="00AB4DB5">
      <w:pPr>
        <w:pStyle w:val="aa"/>
      </w:pPr>
      <w:r>
        <w:tab/>
      </w:r>
      <w:r w:rsidRPr="003D6FDA">
        <w:rPr>
          <w:rStyle w:val="a3"/>
          <w:sz w:val="20"/>
        </w:rPr>
        <w:t>**</w:t>
      </w:r>
      <w:r>
        <w:rPr>
          <w:sz w:val="20"/>
        </w:rPr>
        <w:tab/>
      </w:r>
      <w:r w:rsidRPr="00146F2C">
        <w:t>In accordance with the information transmitted to the States parties regarding the processing of their reports, the present document was not formally edited before being sent to the United Nations translation services.</w:t>
      </w:r>
    </w:p>
  </w:footnote>
  <w:footnote w:id="4">
    <w:p w:rsidR="0056411F" w:rsidRDefault="0056411F" w:rsidP="00AB4DB5">
      <w:pPr>
        <w:pStyle w:val="aa"/>
      </w:pPr>
      <w:r>
        <w:tab/>
      </w:r>
      <w:r w:rsidRPr="003D6FDA">
        <w:rPr>
          <w:rStyle w:val="a3"/>
          <w:sz w:val="20"/>
        </w:rPr>
        <w:t>***</w:t>
      </w:r>
      <w:r>
        <w:rPr>
          <w:sz w:val="20"/>
        </w:rPr>
        <w:tab/>
      </w:r>
      <w:r w:rsidRPr="00146F2C">
        <w:t>Annexes can be consulted in the files of the Secretariat.</w:t>
      </w:r>
    </w:p>
  </w:footnote>
  <w:footnote w:id="5">
    <w:p w:rsidR="0056411F" w:rsidRPr="000C1D77" w:rsidRDefault="0056411F" w:rsidP="009725E5">
      <w:pPr>
        <w:pStyle w:val="aa"/>
        <w:rPr>
          <w:lang w:val="ru-RU"/>
        </w:rPr>
      </w:pPr>
      <w:r>
        <w:tab/>
      </w:r>
      <w:r>
        <w:rPr>
          <w:rStyle w:val="a3"/>
        </w:rPr>
        <w:footnoteRef/>
      </w:r>
      <w:r w:rsidRPr="000C1D77">
        <w:rPr>
          <w:lang w:val="ru-RU"/>
        </w:rPr>
        <w:tab/>
        <w:t xml:space="preserve">Термин </w:t>
      </w:r>
      <w:r>
        <w:rPr>
          <w:lang w:val="ru-RU"/>
        </w:rPr>
        <w:t>"</w:t>
      </w:r>
      <w:r w:rsidRPr="000C1D77">
        <w:rPr>
          <w:lang w:val="ru-RU"/>
        </w:rPr>
        <w:t>национальный</w:t>
      </w:r>
      <w:r>
        <w:rPr>
          <w:lang w:val="ru-RU"/>
        </w:rPr>
        <w:t>"</w:t>
      </w:r>
      <w:r w:rsidRPr="000C1D77">
        <w:rPr>
          <w:lang w:val="ru-RU"/>
        </w:rPr>
        <w:t xml:space="preserve"> в контексте государственной национальной политики Российской Федерации употребляется в значении </w:t>
      </w:r>
      <w:r>
        <w:rPr>
          <w:lang w:val="ru-RU"/>
        </w:rPr>
        <w:t>"</w:t>
      </w:r>
      <w:r w:rsidRPr="000C1D77">
        <w:rPr>
          <w:lang w:val="ru-RU"/>
        </w:rPr>
        <w:t>этнический</w:t>
      </w:r>
      <w:r>
        <w:rPr>
          <w:lang w:val="ru-RU"/>
        </w:rPr>
        <w:t>"</w:t>
      </w:r>
      <w:r w:rsidRPr="000C1D77">
        <w:rPr>
          <w:lang w:val="ru-RU"/>
        </w:rPr>
        <w:t>.</w:t>
      </w:r>
    </w:p>
  </w:footnote>
  <w:footnote w:id="6">
    <w:p w:rsidR="0056411F" w:rsidRDefault="0056411F" w:rsidP="009725E5">
      <w:pPr>
        <w:pStyle w:val="aa"/>
      </w:pPr>
      <w:r w:rsidRPr="000C1D77">
        <w:rPr>
          <w:lang w:val="ru-RU"/>
        </w:rPr>
        <w:tab/>
      </w:r>
      <w:r>
        <w:rPr>
          <w:rStyle w:val="a3"/>
        </w:rPr>
        <w:footnoteRef/>
      </w:r>
      <w:r>
        <w:tab/>
        <w:t>Доля отдельных народов рассчитана к общей численности населения, указавшего свою национальную (этническую) принадлежность.</w:t>
      </w:r>
    </w:p>
  </w:footnote>
  <w:footnote w:id="7">
    <w:p w:rsidR="0056411F" w:rsidRPr="000C1D77" w:rsidRDefault="0056411F" w:rsidP="00207F22">
      <w:pPr>
        <w:pStyle w:val="aa"/>
        <w:ind w:hanging="567"/>
        <w:rPr>
          <w:lang w:val="ru-RU"/>
        </w:rPr>
      </w:pPr>
      <w:r>
        <w:tab/>
      </w:r>
      <w:r>
        <w:rPr>
          <w:rStyle w:val="a3"/>
        </w:rPr>
        <w:footnoteRef/>
      </w:r>
      <w:r w:rsidRPr="000C1D77">
        <w:rPr>
          <w:lang w:val="ru-RU"/>
        </w:rPr>
        <w:tab/>
        <w:t>по курсу ЦБ России на 1 мая 2011 г. (1 доллар США = 27,4 руб).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11F" w:rsidRPr="00AB4DB5" w:rsidRDefault="0056411F">
    <w:pPr>
      <w:pStyle w:val="a5"/>
    </w:pPr>
    <w:r>
      <w:t>CERD/C/RUS/18-20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11F" w:rsidRPr="00AB4DB5" w:rsidRDefault="0056411F" w:rsidP="00AB4DB5">
    <w:pPr>
      <w:pStyle w:val="a5"/>
      <w:jc w:val="right"/>
    </w:pPr>
    <w:r>
      <w:t>CERD/C/RUS/18-20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31" w:rsidRDefault="0075343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A08"/>
    <w:multiLevelType w:val="hybridMultilevel"/>
    <w:tmpl w:val="BB64A032"/>
    <w:lvl w:ilvl="0" w:tplc="237CB5DE">
      <w:start w:val="2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
    <w:nsid w:val="02D01910"/>
    <w:multiLevelType w:val="hybridMultilevel"/>
    <w:tmpl w:val="B4186998"/>
    <w:lvl w:ilvl="0" w:tplc="4C9C6E94">
      <w:start w:val="10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2E31BB"/>
    <w:multiLevelType w:val="hybridMultilevel"/>
    <w:tmpl w:val="241470AE"/>
    <w:lvl w:ilvl="0" w:tplc="D6AC0A0A">
      <w:start w:val="1"/>
      <w:numFmt w:val="bullet"/>
      <w:lvlText w:val=""/>
      <w:lvlJc w:val="left"/>
      <w:pPr>
        <w:tabs>
          <w:tab w:val="num" w:pos="2007"/>
        </w:tabs>
        <w:ind w:left="2007" w:hanging="360"/>
      </w:pPr>
      <w:rPr>
        <w:rFonts w:ascii="Symbol" w:hAnsi="Symbol" w:hint="default"/>
      </w:rPr>
    </w:lvl>
    <w:lvl w:ilvl="1" w:tplc="575CCDF6">
      <w:start w:val="64"/>
      <w:numFmt w:val="decimal"/>
      <w:lvlText w:val="%2."/>
      <w:lvlJc w:val="center"/>
      <w:pPr>
        <w:tabs>
          <w:tab w:val="num" w:pos="2007"/>
        </w:tabs>
        <w:ind w:left="2007" w:hanging="360"/>
      </w:pPr>
      <w:rPr>
        <w:rFonts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nsid w:val="09EA775F"/>
    <w:multiLevelType w:val="hybridMultilevel"/>
    <w:tmpl w:val="0058A230"/>
    <w:lvl w:ilvl="0" w:tplc="DA02FF48">
      <w:start w:val="116"/>
      <w:numFmt w:val="decimal"/>
      <w:lvlText w:val="%1."/>
      <w:lvlJc w:val="left"/>
      <w:pPr>
        <w:ind w:left="1792" w:hanging="360"/>
      </w:pPr>
      <w:rPr>
        <w:rFonts w:hint="default"/>
      </w:rPr>
    </w:lvl>
    <w:lvl w:ilvl="1" w:tplc="08090019" w:tentative="1">
      <w:start w:val="1"/>
      <w:numFmt w:val="lowerLetter"/>
      <w:lvlText w:val="%2."/>
      <w:lvlJc w:val="left"/>
      <w:pPr>
        <w:ind w:left="2512" w:hanging="360"/>
      </w:pPr>
    </w:lvl>
    <w:lvl w:ilvl="2" w:tplc="0809001B" w:tentative="1">
      <w:start w:val="1"/>
      <w:numFmt w:val="lowerRoman"/>
      <w:lvlText w:val="%3."/>
      <w:lvlJc w:val="right"/>
      <w:pPr>
        <w:ind w:left="3232" w:hanging="180"/>
      </w:pPr>
    </w:lvl>
    <w:lvl w:ilvl="3" w:tplc="0809000F" w:tentative="1">
      <w:start w:val="1"/>
      <w:numFmt w:val="decimal"/>
      <w:lvlText w:val="%4."/>
      <w:lvlJc w:val="left"/>
      <w:pPr>
        <w:ind w:left="3952" w:hanging="360"/>
      </w:pPr>
    </w:lvl>
    <w:lvl w:ilvl="4" w:tplc="08090019" w:tentative="1">
      <w:start w:val="1"/>
      <w:numFmt w:val="lowerLetter"/>
      <w:lvlText w:val="%5."/>
      <w:lvlJc w:val="left"/>
      <w:pPr>
        <w:ind w:left="4672" w:hanging="360"/>
      </w:pPr>
    </w:lvl>
    <w:lvl w:ilvl="5" w:tplc="0809001B" w:tentative="1">
      <w:start w:val="1"/>
      <w:numFmt w:val="lowerRoman"/>
      <w:lvlText w:val="%6."/>
      <w:lvlJc w:val="right"/>
      <w:pPr>
        <w:ind w:left="5392" w:hanging="180"/>
      </w:pPr>
    </w:lvl>
    <w:lvl w:ilvl="6" w:tplc="0809000F" w:tentative="1">
      <w:start w:val="1"/>
      <w:numFmt w:val="decimal"/>
      <w:lvlText w:val="%7."/>
      <w:lvlJc w:val="left"/>
      <w:pPr>
        <w:ind w:left="6112" w:hanging="360"/>
      </w:pPr>
    </w:lvl>
    <w:lvl w:ilvl="7" w:tplc="08090019" w:tentative="1">
      <w:start w:val="1"/>
      <w:numFmt w:val="lowerLetter"/>
      <w:lvlText w:val="%8."/>
      <w:lvlJc w:val="left"/>
      <w:pPr>
        <w:ind w:left="6832" w:hanging="360"/>
      </w:pPr>
    </w:lvl>
    <w:lvl w:ilvl="8" w:tplc="0809001B" w:tentative="1">
      <w:start w:val="1"/>
      <w:numFmt w:val="lowerRoman"/>
      <w:lvlText w:val="%9."/>
      <w:lvlJc w:val="right"/>
      <w:pPr>
        <w:ind w:left="7552" w:hanging="180"/>
      </w:pPr>
    </w:lvl>
  </w:abstractNum>
  <w:abstractNum w:abstractNumId="5">
    <w:nsid w:val="0BD21EDF"/>
    <w:multiLevelType w:val="hybridMultilevel"/>
    <w:tmpl w:val="D17AC1F4"/>
    <w:lvl w:ilvl="0" w:tplc="5394E578">
      <w:start w:val="2"/>
      <w:numFmt w:val="upp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6">
    <w:nsid w:val="0C664663"/>
    <w:multiLevelType w:val="hybridMultilevel"/>
    <w:tmpl w:val="4E58D662"/>
    <w:lvl w:ilvl="0" w:tplc="BAC0F234">
      <w:start w:val="10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D331E34"/>
    <w:multiLevelType w:val="hybridMultilevel"/>
    <w:tmpl w:val="06E03E38"/>
    <w:lvl w:ilvl="0" w:tplc="35323B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5F3CED"/>
    <w:multiLevelType w:val="hybridMultilevel"/>
    <w:tmpl w:val="1B8401D6"/>
    <w:lvl w:ilvl="0" w:tplc="4C3C124A">
      <w:start w:val="116"/>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nsid w:val="19906F68"/>
    <w:multiLevelType w:val="hybridMultilevel"/>
    <w:tmpl w:val="E34462A8"/>
    <w:lvl w:ilvl="0" w:tplc="D6AC0A0A">
      <w:start w:val="1"/>
      <w:numFmt w:val="bullet"/>
      <w:lvlText w:val=""/>
      <w:lvlJc w:val="left"/>
      <w:pPr>
        <w:tabs>
          <w:tab w:val="num" w:pos="2443"/>
        </w:tabs>
        <w:ind w:left="2443" w:hanging="360"/>
      </w:pPr>
      <w:rPr>
        <w:rFonts w:ascii="Symbol" w:hAnsi="Symbol" w:hint="default"/>
      </w:rPr>
    </w:lvl>
    <w:lvl w:ilvl="1" w:tplc="575CCDF6">
      <w:start w:val="64"/>
      <w:numFmt w:val="decimal"/>
      <w:lvlText w:val="%2."/>
      <w:lvlJc w:val="center"/>
      <w:pPr>
        <w:tabs>
          <w:tab w:val="num" w:pos="1734"/>
        </w:tabs>
        <w:ind w:left="1734" w:hanging="360"/>
      </w:pPr>
      <w:rPr>
        <w:rFonts w:cs="Times New Roman" w:hint="default"/>
      </w:rPr>
    </w:lvl>
    <w:lvl w:ilvl="2" w:tplc="0419001B">
      <w:start w:val="1"/>
      <w:numFmt w:val="lowerRoman"/>
      <w:lvlText w:val="%3."/>
      <w:lvlJc w:val="right"/>
      <w:pPr>
        <w:tabs>
          <w:tab w:val="num" w:pos="2454"/>
        </w:tabs>
        <w:ind w:left="2454" w:hanging="180"/>
      </w:pPr>
      <w:rPr>
        <w:rFonts w:cs="Times New Roman"/>
      </w:rPr>
    </w:lvl>
    <w:lvl w:ilvl="3" w:tplc="0419000F">
      <w:start w:val="1"/>
      <w:numFmt w:val="decimal"/>
      <w:lvlText w:val="%4."/>
      <w:lvlJc w:val="left"/>
      <w:pPr>
        <w:tabs>
          <w:tab w:val="num" w:pos="3174"/>
        </w:tabs>
        <w:ind w:left="3174" w:hanging="360"/>
      </w:pPr>
      <w:rPr>
        <w:rFonts w:cs="Times New Roman"/>
      </w:rPr>
    </w:lvl>
    <w:lvl w:ilvl="4" w:tplc="04190019">
      <w:start w:val="1"/>
      <w:numFmt w:val="lowerLetter"/>
      <w:lvlText w:val="%5."/>
      <w:lvlJc w:val="left"/>
      <w:pPr>
        <w:tabs>
          <w:tab w:val="num" w:pos="3894"/>
        </w:tabs>
        <w:ind w:left="3894" w:hanging="360"/>
      </w:pPr>
      <w:rPr>
        <w:rFonts w:cs="Times New Roman"/>
      </w:rPr>
    </w:lvl>
    <w:lvl w:ilvl="5" w:tplc="0419001B">
      <w:start w:val="1"/>
      <w:numFmt w:val="lowerRoman"/>
      <w:lvlText w:val="%6."/>
      <w:lvlJc w:val="right"/>
      <w:pPr>
        <w:tabs>
          <w:tab w:val="num" w:pos="4614"/>
        </w:tabs>
        <w:ind w:left="4614" w:hanging="180"/>
      </w:pPr>
      <w:rPr>
        <w:rFonts w:cs="Times New Roman"/>
      </w:rPr>
    </w:lvl>
    <w:lvl w:ilvl="6" w:tplc="0419000F">
      <w:start w:val="1"/>
      <w:numFmt w:val="decimal"/>
      <w:lvlText w:val="%7."/>
      <w:lvlJc w:val="left"/>
      <w:pPr>
        <w:tabs>
          <w:tab w:val="num" w:pos="5334"/>
        </w:tabs>
        <w:ind w:left="5334" w:hanging="360"/>
      </w:pPr>
      <w:rPr>
        <w:rFonts w:cs="Times New Roman"/>
      </w:rPr>
    </w:lvl>
    <w:lvl w:ilvl="7" w:tplc="04190019">
      <w:start w:val="1"/>
      <w:numFmt w:val="lowerLetter"/>
      <w:lvlText w:val="%8."/>
      <w:lvlJc w:val="left"/>
      <w:pPr>
        <w:tabs>
          <w:tab w:val="num" w:pos="6054"/>
        </w:tabs>
        <w:ind w:left="6054" w:hanging="360"/>
      </w:pPr>
      <w:rPr>
        <w:rFonts w:cs="Times New Roman"/>
      </w:rPr>
    </w:lvl>
    <w:lvl w:ilvl="8" w:tplc="0419001B">
      <w:start w:val="1"/>
      <w:numFmt w:val="lowerRoman"/>
      <w:lvlText w:val="%9."/>
      <w:lvlJc w:val="right"/>
      <w:pPr>
        <w:tabs>
          <w:tab w:val="num" w:pos="6774"/>
        </w:tabs>
        <w:ind w:left="6774" w:hanging="180"/>
      </w:pPr>
      <w:rPr>
        <w:rFonts w:cs="Times New Roman"/>
      </w:rPr>
    </w:lvl>
  </w:abstractNum>
  <w:abstractNum w:abstractNumId="10">
    <w:nsid w:val="20383D8D"/>
    <w:multiLevelType w:val="hybridMultilevel"/>
    <w:tmpl w:val="D574659C"/>
    <w:lvl w:ilvl="0" w:tplc="6012EE8A">
      <w:start w:val="116"/>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nsid w:val="22C76B50"/>
    <w:multiLevelType w:val="hybridMultilevel"/>
    <w:tmpl w:val="858CD8D8"/>
    <w:lvl w:ilvl="0" w:tplc="F952846C">
      <w:start w:val="1"/>
      <w:numFmt w:val="upperRoman"/>
      <w:lvlText w:val="%1."/>
      <w:lvlJc w:val="left"/>
      <w:pPr>
        <w:ind w:left="1470" w:hanging="72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2">
    <w:nsid w:val="2A2A41DF"/>
    <w:multiLevelType w:val="hybridMultilevel"/>
    <w:tmpl w:val="04B019DA"/>
    <w:lvl w:ilvl="0" w:tplc="5FCCB396">
      <w:start w:val="17"/>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2C2B3404"/>
    <w:multiLevelType w:val="hybridMultilevel"/>
    <w:tmpl w:val="D68EAC82"/>
    <w:lvl w:ilvl="0" w:tplc="FDA42A6C">
      <w:start w:val="1"/>
      <w:numFmt w:val="decimal"/>
      <w:lvlText w:val="%1)"/>
      <w:lvlJc w:val="left"/>
      <w:pPr>
        <w:tabs>
          <w:tab w:val="num" w:pos="2047"/>
        </w:tabs>
        <w:ind w:left="2047" w:hanging="360"/>
      </w:pPr>
      <w:rPr>
        <w:rFonts w:hint="default"/>
      </w:rPr>
    </w:lvl>
    <w:lvl w:ilvl="1" w:tplc="04090019" w:tentative="1">
      <w:start w:val="1"/>
      <w:numFmt w:val="lowerLetter"/>
      <w:lvlText w:val="%2."/>
      <w:lvlJc w:val="left"/>
      <w:pPr>
        <w:tabs>
          <w:tab w:val="num" w:pos="2767"/>
        </w:tabs>
        <w:ind w:left="2767" w:hanging="360"/>
      </w:pPr>
    </w:lvl>
    <w:lvl w:ilvl="2" w:tplc="0409001B" w:tentative="1">
      <w:start w:val="1"/>
      <w:numFmt w:val="lowerRoman"/>
      <w:lvlText w:val="%3."/>
      <w:lvlJc w:val="right"/>
      <w:pPr>
        <w:tabs>
          <w:tab w:val="num" w:pos="3487"/>
        </w:tabs>
        <w:ind w:left="3487" w:hanging="180"/>
      </w:pPr>
    </w:lvl>
    <w:lvl w:ilvl="3" w:tplc="0409000F" w:tentative="1">
      <w:start w:val="1"/>
      <w:numFmt w:val="decimal"/>
      <w:lvlText w:val="%4."/>
      <w:lvlJc w:val="left"/>
      <w:pPr>
        <w:tabs>
          <w:tab w:val="num" w:pos="4207"/>
        </w:tabs>
        <w:ind w:left="4207" w:hanging="360"/>
      </w:pPr>
    </w:lvl>
    <w:lvl w:ilvl="4" w:tplc="04090019" w:tentative="1">
      <w:start w:val="1"/>
      <w:numFmt w:val="lowerLetter"/>
      <w:lvlText w:val="%5."/>
      <w:lvlJc w:val="left"/>
      <w:pPr>
        <w:tabs>
          <w:tab w:val="num" w:pos="4927"/>
        </w:tabs>
        <w:ind w:left="4927" w:hanging="360"/>
      </w:pPr>
    </w:lvl>
    <w:lvl w:ilvl="5" w:tplc="0409001B" w:tentative="1">
      <w:start w:val="1"/>
      <w:numFmt w:val="lowerRoman"/>
      <w:lvlText w:val="%6."/>
      <w:lvlJc w:val="right"/>
      <w:pPr>
        <w:tabs>
          <w:tab w:val="num" w:pos="5647"/>
        </w:tabs>
        <w:ind w:left="5647" w:hanging="180"/>
      </w:pPr>
    </w:lvl>
    <w:lvl w:ilvl="6" w:tplc="0409000F" w:tentative="1">
      <w:start w:val="1"/>
      <w:numFmt w:val="decimal"/>
      <w:lvlText w:val="%7."/>
      <w:lvlJc w:val="left"/>
      <w:pPr>
        <w:tabs>
          <w:tab w:val="num" w:pos="6367"/>
        </w:tabs>
        <w:ind w:left="6367" w:hanging="360"/>
      </w:pPr>
    </w:lvl>
    <w:lvl w:ilvl="7" w:tplc="04090019" w:tentative="1">
      <w:start w:val="1"/>
      <w:numFmt w:val="lowerLetter"/>
      <w:lvlText w:val="%8."/>
      <w:lvlJc w:val="left"/>
      <w:pPr>
        <w:tabs>
          <w:tab w:val="num" w:pos="7087"/>
        </w:tabs>
        <w:ind w:left="7087" w:hanging="360"/>
      </w:pPr>
    </w:lvl>
    <w:lvl w:ilvl="8" w:tplc="0409001B" w:tentative="1">
      <w:start w:val="1"/>
      <w:numFmt w:val="lowerRoman"/>
      <w:lvlText w:val="%9."/>
      <w:lvlJc w:val="right"/>
      <w:pPr>
        <w:tabs>
          <w:tab w:val="num" w:pos="7807"/>
        </w:tabs>
        <w:ind w:left="7807" w:hanging="180"/>
      </w:pPr>
    </w:lvl>
  </w:abstractNum>
  <w:abstractNum w:abstractNumId="14">
    <w:nsid w:val="30630443"/>
    <w:multiLevelType w:val="hybridMultilevel"/>
    <w:tmpl w:val="1230FCA6"/>
    <w:lvl w:ilvl="0" w:tplc="C33445A4">
      <w:start w:val="16"/>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nsid w:val="332A17EE"/>
    <w:multiLevelType w:val="hybridMultilevel"/>
    <w:tmpl w:val="CF28B1E6"/>
    <w:lvl w:ilvl="0" w:tplc="D6AC0A0A">
      <w:start w:val="1"/>
      <w:numFmt w:val="bullet"/>
      <w:lvlText w:val=""/>
      <w:lvlJc w:val="left"/>
      <w:pPr>
        <w:tabs>
          <w:tab w:val="num" w:pos="787"/>
        </w:tabs>
        <w:ind w:left="787" w:hanging="360"/>
      </w:pPr>
      <w:rPr>
        <w:rFonts w:ascii="Symbol" w:hAnsi="Symbol" w:hint="default"/>
      </w:rPr>
    </w:lvl>
    <w:lvl w:ilvl="1" w:tplc="D6AC0A0A">
      <w:start w:val="1"/>
      <w:numFmt w:val="bullet"/>
      <w:lvlText w:val=""/>
      <w:lvlJc w:val="left"/>
      <w:pPr>
        <w:tabs>
          <w:tab w:val="num" w:pos="2805"/>
        </w:tabs>
        <w:ind w:left="2805" w:hanging="360"/>
      </w:pPr>
      <w:rPr>
        <w:rFonts w:ascii="Symbol" w:hAnsi="Symbol" w:hint="default"/>
      </w:rPr>
    </w:lvl>
    <w:lvl w:ilvl="2" w:tplc="449EDB96">
      <w:start w:val="1"/>
      <w:numFmt w:val="decimal"/>
      <w:lvlText w:val="%3."/>
      <w:lvlJc w:val="left"/>
      <w:pPr>
        <w:tabs>
          <w:tab w:val="num" w:pos="3705"/>
        </w:tabs>
        <w:ind w:left="3705" w:hanging="360"/>
      </w:pPr>
      <w:rPr>
        <w:rFonts w:cs="Times New Roman" w:hint="default"/>
      </w:rPr>
    </w:lvl>
    <w:lvl w:ilvl="3" w:tplc="0419000F">
      <w:start w:val="1"/>
      <w:numFmt w:val="decimal"/>
      <w:lvlText w:val="%4."/>
      <w:lvlJc w:val="left"/>
      <w:pPr>
        <w:tabs>
          <w:tab w:val="num" w:pos="4245"/>
        </w:tabs>
        <w:ind w:left="4245" w:hanging="360"/>
      </w:pPr>
      <w:rPr>
        <w:rFonts w:cs="Times New Roman"/>
      </w:rPr>
    </w:lvl>
    <w:lvl w:ilvl="4" w:tplc="04190019">
      <w:start w:val="1"/>
      <w:numFmt w:val="lowerLetter"/>
      <w:lvlText w:val="%5."/>
      <w:lvlJc w:val="left"/>
      <w:pPr>
        <w:tabs>
          <w:tab w:val="num" w:pos="4965"/>
        </w:tabs>
        <w:ind w:left="4965" w:hanging="360"/>
      </w:pPr>
      <w:rPr>
        <w:rFonts w:cs="Times New Roman"/>
      </w:rPr>
    </w:lvl>
    <w:lvl w:ilvl="5" w:tplc="0419001B">
      <w:start w:val="1"/>
      <w:numFmt w:val="lowerRoman"/>
      <w:lvlText w:val="%6."/>
      <w:lvlJc w:val="right"/>
      <w:pPr>
        <w:tabs>
          <w:tab w:val="num" w:pos="5685"/>
        </w:tabs>
        <w:ind w:left="5685" w:hanging="180"/>
      </w:pPr>
      <w:rPr>
        <w:rFonts w:cs="Times New Roman"/>
      </w:rPr>
    </w:lvl>
    <w:lvl w:ilvl="6" w:tplc="0419000F">
      <w:start w:val="1"/>
      <w:numFmt w:val="decimal"/>
      <w:lvlText w:val="%7."/>
      <w:lvlJc w:val="left"/>
      <w:pPr>
        <w:tabs>
          <w:tab w:val="num" w:pos="6405"/>
        </w:tabs>
        <w:ind w:left="6405" w:hanging="360"/>
      </w:pPr>
      <w:rPr>
        <w:rFonts w:cs="Times New Roman"/>
      </w:rPr>
    </w:lvl>
    <w:lvl w:ilvl="7" w:tplc="04190019">
      <w:start w:val="1"/>
      <w:numFmt w:val="lowerLetter"/>
      <w:lvlText w:val="%8."/>
      <w:lvlJc w:val="left"/>
      <w:pPr>
        <w:tabs>
          <w:tab w:val="num" w:pos="7125"/>
        </w:tabs>
        <w:ind w:left="7125" w:hanging="360"/>
      </w:pPr>
      <w:rPr>
        <w:rFonts w:cs="Times New Roman"/>
      </w:rPr>
    </w:lvl>
    <w:lvl w:ilvl="8" w:tplc="0419001B">
      <w:start w:val="1"/>
      <w:numFmt w:val="lowerRoman"/>
      <w:lvlText w:val="%9."/>
      <w:lvlJc w:val="right"/>
      <w:pPr>
        <w:tabs>
          <w:tab w:val="num" w:pos="7845"/>
        </w:tabs>
        <w:ind w:left="7845" w:hanging="180"/>
      </w:pPr>
      <w:rPr>
        <w:rFonts w:cs="Times New Roman"/>
      </w:rPr>
    </w:lvl>
  </w:abstractNum>
  <w:abstractNum w:abstractNumId="16">
    <w:nsid w:val="404E2101"/>
    <w:multiLevelType w:val="hybridMultilevel"/>
    <w:tmpl w:val="2EA6EE98"/>
    <w:lvl w:ilvl="0" w:tplc="DCD42CD8">
      <w:start w:val="1"/>
      <w:numFmt w:val="upperRoman"/>
      <w:lvlText w:val="%1."/>
      <w:lvlJc w:val="left"/>
      <w:pPr>
        <w:ind w:left="1650" w:hanging="360"/>
      </w:pPr>
      <w:rPr>
        <w:rFonts w:ascii="Times New Roman" w:eastAsia="Times New Roman" w:hAnsi="Times New Roman" w:cs="Times New Roman"/>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7">
    <w:nsid w:val="41453FE8"/>
    <w:multiLevelType w:val="hybridMultilevel"/>
    <w:tmpl w:val="0FD6CCA4"/>
    <w:lvl w:ilvl="0" w:tplc="284EAB8E">
      <w:start w:val="1"/>
      <w:numFmt w:val="decimal"/>
      <w:lvlText w:val="%1."/>
      <w:lvlJc w:val="left"/>
      <w:pPr>
        <w:tabs>
          <w:tab w:val="num" w:pos="1432"/>
        </w:tabs>
        <w:ind w:left="1432" w:hanging="360"/>
      </w:pPr>
      <w:rPr>
        <w:rFonts w:ascii="Times New Roman" w:hAnsi="Times New Roman" w:cs="Times New Roman" w:hint="default"/>
        <w:b w:val="0"/>
        <w:sz w:val="28"/>
        <w:szCs w:val="28"/>
      </w:rPr>
    </w:lvl>
    <w:lvl w:ilvl="1" w:tplc="6AAE328E">
      <w:start w:val="1"/>
      <w:numFmt w:val="decimal"/>
      <w:lvlText w:val="%2."/>
      <w:lvlJc w:val="center"/>
      <w:pPr>
        <w:tabs>
          <w:tab w:val="num" w:pos="2378"/>
        </w:tabs>
        <w:ind w:left="2378" w:hanging="360"/>
      </w:pPr>
      <w:rPr>
        <w:rFonts w:cs="Times New Roman" w:hint="default"/>
      </w:rPr>
    </w:lvl>
    <w:lvl w:ilvl="2" w:tplc="0419001B">
      <w:start w:val="1"/>
      <w:numFmt w:val="lowerRoman"/>
      <w:lvlText w:val="%3."/>
      <w:lvlJc w:val="right"/>
      <w:pPr>
        <w:tabs>
          <w:tab w:val="num" w:pos="3098"/>
        </w:tabs>
        <w:ind w:left="3098" w:hanging="180"/>
      </w:pPr>
      <w:rPr>
        <w:rFonts w:cs="Times New Roman"/>
      </w:rPr>
    </w:lvl>
    <w:lvl w:ilvl="3" w:tplc="0419000F">
      <w:start w:val="1"/>
      <w:numFmt w:val="decimal"/>
      <w:lvlText w:val="%4."/>
      <w:lvlJc w:val="left"/>
      <w:pPr>
        <w:tabs>
          <w:tab w:val="num" w:pos="3818"/>
        </w:tabs>
        <w:ind w:left="3818" w:hanging="360"/>
      </w:pPr>
      <w:rPr>
        <w:rFonts w:cs="Times New Roman"/>
      </w:rPr>
    </w:lvl>
    <w:lvl w:ilvl="4" w:tplc="04190019">
      <w:start w:val="1"/>
      <w:numFmt w:val="lowerLetter"/>
      <w:lvlText w:val="%5."/>
      <w:lvlJc w:val="left"/>
      <w:pPr>
        <w:tabs>
          <w:tab w:val="num" w:pos="4538"/>
        </w:tabs>
        <w:ind w:left="4538" w:hanging="360"/>
      </w:pPr>
      <w:rPr>
        <w:rFonts w:cs="Times New Roman"/>
      </w:rPr>
    </w:lvl>
    <w:lvl w:ilvl="5" w:tplc="0419001B">
      <w:start w:val="1"/>
      <w:numFmt w:val="lowerRoman"/>
      <w:lvlText w:val="%6."/>
      <w:lvlJc w:val="right"/>
      <w:pPr>
        <w:tabs>
          <w:tab w:val="num" w:pos="5258"/>
        </w:tabs>
        <w:ind w:left="5258" w:hanging="180"/>
      </w:pPr>
      <w:rPr>
        <w:rFonts w:cs="Times New Roman"/>
      </w:rPr>
    </w:lvl>
    <w:lvl w:ilvl="6" w:tplc="0419000F">
      <w:start w:val="1"/>
      <w:numFmt w:val="decimal"/>
      <w:lvlText w:val="%7."/>
      <w:lvlJc w:val="left"/>
      <w:pPr>
        <w:tabs>
          <w:tab w:val="num" w:pos="5978"/>
        </w:tabs>
        <w:ind w:left="5978" w:hanging="360"/>
      </w:pPr>
      <w:rPr>
        <w:rFonts w:cs="Times New Roman"/>
      </w:rPr>
    </w:lvl>
    <w:lvl w:ilvl="7" w:tplc="04190019">
      <w:start w:val="1"/>
      <w:numFmt w:val="lowerLetter"/>
      <w:lvlText w:val="%8."/>
      <w:lvlJc w:val="left"/>
      <w:pPr>
        <w:tabs>
          <w:tab w:val="num" w:pos="6698"/>
        </w:tabs>
        <w:ind w:left="6698" w:hanging="360"/>
      </w:pPr>
      <w:rPr>
        <w:rFonts w:cs="Times New Roman"/>
      </w:rPr>
    </w:lvl>
    <w:lvl w:ilvl="8" w:tplc="0419001B">
      <w:start w:val="1"/>
      <w:numFmt w:val="lowerRoman"/>
      <w:lvlText w:val="%9."/>
      <w:lvlJc w:val="right"/>
      <w:pPr>
        <w:tabs>
          <w:tab w:val="num" w:pos="7418"/>
        </w:tabs>
        <w:ind w:left="7418" w:hanging="180"/>
      </w:pPr>
      <w:rPr>
        <w:rFonts w:cs="Times New Roman"/>
      </w:rPr>
    </w:lvl>
  </w:abstractNum>
  <w:abstractNum w:abstractNumId="18">
    <w:nsid w:val="44360DC5"/>
    <w:multiLevelType w:val="hybridMultilevel"/>
    <w:tmpl w:val="11C06AB8"/>
    <w:lvl w:ilvl="0" w:tplc="8550C870">
      <w:start w:val="539"/>
      <w:numFmt w:val="decimal"/>
      <w:lvlText w:val="%1."/>
      <w:lvlJc w:val="left"/>
      <w:pPr>
        <w:tabs>
          <w:tab w:val="num" w:pos="1432"/>
        </w:tabs>
        <w:ind w:left="1432" w:hanging="360"/>
      </w:pPr>
      <w:rPr>
        <w:rFonts w:hint="default"/>
      </w:rPr>
    </w:lvl>
    <w:lvl w:ilvl="1" w:tplc="04090019" w:tentative="1">
      <w:start w:val="1"/>
      <w:numFmt w:val="lowerLetter"/>
      <w:lvlText w:val="%2."/>
      <w:lvlJc w:val="left"/>
      <w:pPr>
        <w:tabs>
          <w:tab w:val="num" w:pos="2152"/>
        </w:tabs>
        <w:ind w:left="2152" w:hanging="360"/>
      </w:pPr>
    </w:lvl>
    <w:lvl w:ilvl="2" w:tplc="0409001B" w:tentative="1">
      <w:start w:val="1"/>
      <w:numFmt w:val="lowerRoman"/>
      <w:lvlText w:val="%3."/>
      <w:lvlJc w:val="right"/>
      <w:pPr>
        <w:tabs>
          <w:tab w:val="num" w:pos="2872"/>
        </w:tabs>
        <w:ind w:left="2872" w:hanging="180"/>
      </w:pPr>
    </w:lvl>
    <w:lvl w:ilvl="3" w:tplc="0409000F" w:tentative="1">
      <w:start w:val="1"/>
      <w:numFmt w:val="decimal"/>
      <w:lvlText w:val="%4."/>
      <w:lvlJc w:val="left"/>
      <w:pPr>
        <w:tabs>
          <w:tab w:val="num" w:pos="3592"/>
        </w:tabs>
        <w:ind w:left="3592" w:hanging="360"/>
      </w:pPr>
    </w:lvl>
    <w:lvl w:ilvl="4" w:tplc="04090019" w:tentative="1">
      <w:start w:val="1"/>
      <w:numFmt w:val="lowerLetter"/>
      <w:lvlText w:val="%5."/>
      <w:lvlJc w:val="left"/>
      <w:pPr>
        <w:tabs>
          <w:tab w:val="num" w:pos="4312"/>
        </w:tabs>
        <w:ind w:left="4312" w:hanging="360"/>
      </w:pPr>
    </w:lvl>
    <w:lvl w:ilvl="5" w:tplc="0409001B" w:tentative="1">
      <w:start w:val="1"/>
      <w:numFmt w:val="lowerRoman"/>
      <w:lvlText w:val="%6."/>
      <w:lvlJc w:val="right"/>
      <w:pPr>
        <w:tabs>
          <w:tab w:val="num" w:pos="5032"/>
        </w:tabs>
        <w:ind w:left="5032" w:hanging="180"/>
      </w:pPr>
    </w:lvl>
    <w:lvl w:ilvl="6" w:tplc="0409000F" w:tentative="1">
      <w:start w:val="1"/>
      <w:numFmt w:val="decimal"/>
      <w:lvlText w:val="%7."/>
      <w:lvlJc w:val="left"/>
      <w:pPr>
        <w:tabs>
          <w:tab w:val="num" w:pos="5752"/>
        </w:tabs>
        <w:ind w:left="5752" w:hanging="360"/>
      </w:pPr>
    </w:lvl>
    <w:lvl w:ilvl="7" w:tplc="04090019" w:tentative="1">
      <w:start w:val="1"/>
      <w:numFmt w:val="lowerLetter"/>
      <w:lvlText w:val="%8."/>
      <w:lvlJc w:val="left"/>
      <w:pPr>
        <w:tabs>
          <w:tab w:val="num" w:pos="6472"/>
        </w:tabs>
        <w:ind w:left="6472" w:hanging="360"/>
      </w:pPr>
    </w:lvl>
    <w:lvl w:ilvl="8" w:tplc="0409001B" w:tentative="1">
      <w:start w:val="1"/>
      <w:numFmt w:val="lowerRoman"/>
      <w:lvlText w:val="%9."/>
      <w:lvlJc w:val="right"/>
      <w:pPr>
        <w:tabs>
          <w:tab w:val="num" w:pos="7192"/>
        </w:tabs>
        <w:ind w:left="7192" w:hanging="180"/>
      </w:pPr>
    </w:lvl>
  </w:abstractNum>
  <w:abstractNum w:abstractNumId="19">
    <w:nsid w:val="46183AEA"/>
    <w:multiLevelType w:val="hybridMultilevel"/>
    <w:tmpl w:val="3DECDE60"/>
    <w:lvl w:ilvl="0" w:tplc="B4C2F28A">
      <w:start w:val="19"/>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0">
    <w:nsid w:val="4A4C0C93"/>
    <w:multiLevelType w:val="hybridMultilevel"/>
    <w:tmpl w:val="337ECD4A"/>
    <w:lvl w:ilvl="0" w:tplc="524213F8">
      <w:start w:val="525"/>
      <w:numFmt w:val="decimal"/>
      <w:lvlText w:val="%1."/>
      <w:lvlJc w:val="left"/>
      <w:pPr>
        <w:tabs>
          <w:tab w:val="num" w:pos="1432"/>
        </w:tabs>
        <w:ind w:left="1432" w:hanging="360"/>
      </w:pPr>
      <w:rPr>
        <w:rFonts w:hint="default"/>
      </w:rPr>
    </w:lvl>
    <w:lvl w:ilvl="1" w:tplc="2CD073A4">
      <w:start w:val="526"/>
      <w:numFmt w:val="decimal"/>
      <w:lvlText w:val="%2"/>
      <w:lvlJc w:val="left"/>
      <w:pPr>
        <w:tabs>
          <w:tab w:val="num" w:pos="2152"/>
        </w:tabs>
        <w:ind w:left="2152" w:hanging="360"/>
      </w:pPr>
      <w:rPr>
        <w:rFonts w:hint="default"/>
      </w:rPr>
    </w:lvl>
    <w:lvl w:ilvl="2" w:tplc="0409001B" w:tentative="1">
      <w:start w:val="1"/>
      <w:numFmt w:val="lowerRoman"/>
      <w:lvlText w:val="%3."/>
      <w:lvlJc w:val="right"/>
      <w:pPr>
        <w:tabs>
          <w:tab w:val="num" w:pos="2872"/>
        </w:tabs>
        <w:ind w:left="2872" w:hanging="180"/>
      </w:pPr>
    </w:lvl>
    <w:lvl w:ilvl="3" w:tplc="0409000F" w:tentative="1">
      <w:start w:val="1"/>
      <w:numFmt w:val="decimal"/>
      <w:lvlText w:val="%4."/>
      <w:lvlJc w:val="left"/>
      <w:pPr>
        <w:tabs>
          <w:tab w:val="num" w:pos="3592"/>
        </w:tabs>
        <w:ind w:left="3592" w:hanging="360"/>
      </w:pPr>
    </w:lvl>
    <w:lvl w:ilvl="4" w:tplc="04090019" w:tentative="1">
      <w:start w:val="1"/>
      <w:numFmt w:val="lowerLetter"/>
      <w:lvlText w:val="%5."/>
      <w:lvlJc w:val="left"/>
      <w:pPr>
        <w:tabs>
          <w:tab w:val="num" w:pos="4312"/>
        </w:tabs>
        <w:ind w:left="4312" w:hanging="360"/>
      </w:pPr>
    </w:lvl>
    <w:lvl w:ilvl="5" w:tplc="0409001B" w:tentative="1">
      <w:start w:val="1"/>
      <w:numFmt w:val="lowerRoman"/>
      <w:lvlText w:val="%6."/>
      <w:lvlJc w:val="right"/>
      <w:pPr>
        <w:tabs>
          <w:tab w:val="num" w:pos="5032"/>
        </w:tabs>
        <w:ind w:left="5032" w:hanging="180"/>
      </w:pPr>
    </w:lvl>
    <w:lvl w:ilvl="6" w:tplc="0409000F" w:tentative="1">
      <w:start w:val="1"/>
      <w:numFmt w:val="decimal"/>
      <w:lvlText w:val="%7."/>
      <w:lvlJc w:val="left"/>
      <w:pPr>
        <w:tabs>
          <w:tab w:val="num" w:pos="5752"/>
        </w:tabs>
        <w:ind w:left="5752" w:hanging="360"/>
      </w:pPr>
    </w:lvl>
    <w:lvl w:ilvl="7" w:tplc="04090019" w:tentative="1">
      <w:start w:val="1"/>
      <w:numFmt w:val="lowerLetter"/>
      <w:lvlText w:val="%8."/>
      <w:lvlJc w:val="left"/>
      <w:pPr>
        <w:tabs>
          <w:tab w:val="num" w:pos="6472"/>
        </w:tabs>
        <w:ind w:left="6472" w:hanging="360"/>
      </w:pPr>
    </w:lvl>
    <w:lvl w:ilvl="8" w:tplc="0409001B" w:tentative="1">
      <w:start w:val="1"/>
      <w:numFmt w:val="lowerRoman"/>
      <w:lvlText w:val="%9."/>
      <w:lvlJc w:val="right"/>
      <w:pPr>
        <w:tabs>
          <w:tab w:val="num" w:pos="7192"/>
        </w:tabs>
        <w:ind w:left="7192" w:hanging="180"/>
      </w:pPr>
    </w:lvl>
  </w:abstractNum>
  <w:abstractNum w:abstractNumId="21">
    <w:nsid w:val="50447865"/>
    <w:multiLevelType w:val="hybridMultilevel"/>
    <w:tmpl w:val="36D8742C"/>
    <w:lvl w:ilvl="0" w:tplc="04090001">
      <w:start w:val="1"/>
      <w:numFmt w:val="bullet"/>
      <w:lvlText w:val=""/>
      <w:lvlJc w:val="left"/>
      <w:pPr>
        <w:tabs>
          <w:tab w:val="num" w:pos="1792"/>
        </w:tabs>
        <w:ind w:left="1792" w:hanging="360"/>
      </w:pPr>
      <w:rPr>
        <w:rFonts w:ascii="Symbol" w:hAnsi="Symbol" w:hint="default"/>
      </w:rPr>
    </w:lvl>
    <w:lvl w:ilvl="1" w:tplc="04090003" w:tentative="1">
      <w:start w:val="1"/>
      <w:numFmt w:val="bullet"/>
      <w:lvlText w:val="o"/>
      <w:lvlJc w:val="left"/>
      <w:pPr>
        <w:tabs>
          <w:tab w:val="num" w:pos="2512"/>
        </w:tabs>
        <w:ind w:left="2512" w:hanging="360"/>
      </w:pPr>
      <w:rPr>
        <w:rFonts w:ascii="Courier New" w:hAnsi="Courier New" w:cs="Courier New" w:hint="default"/>
      </w:rPr>
    </w:lvl>
    <w:lvl w:ilvl="2" w:tplc="04090005" w:tentative="1">
      <w:start w:val="1"/>
      <w:numFmt w:val="bullet"/>
      <w:lvlText w:val=""/>
      <w:lvlJc w:val="left"/>
      <w:pPr>
        <w:tabs>
          <w:tab w:val="num" w:pos="3232"/>
        </w:tabs>
        <w:ind w:left="3232" w:hanging="360"/>
      </w:pPr>
      <w:rPr>
        <w:rFonts w:ascii="Wingdings" w:hAnsi="Wingdings" w:hint="default"/>
      </w:rPr>
    </w:lvl>
    <w:lvl w:ilvl="3" w:tplc="04090001" w:tentative="1">
      <w:start w:val="1"/>
      <w:numFmt w:val="bullet"/>
      <w:lvlText w:val=""/>
      <w:lvlJc w:val="left"/>
      <w:pPr>
        <w:tabs>
          <w:tab w:val="num" w:pos="3952"/>
        </w:tabs>
        <w:ind w:left="3952" w:hanging="360"/>
      </w:pPr>
      <w:rPr>
        <w:rFonts w:ascii="Symbol" w:hAnsi="Symbol" w:hint="default"/>
      </w:rPr>
    </w:lvl>
    <w:lvl w:ilvl="4" w:tplc="04090003" w:tentative="1">
      <w:start w:val="1"/>
      <w:numFmt w:val="bullet"/>
      <w:lvlText w:val="o"/>
      <w:lvlJc w:val="left"/>
      <w:pPr>
        <w:tabs>
          <w:tab w:val="num" w:pos="4672"/>
        </w:tabs>
        <w:ind w:left="4672" w:hanging="360"/>
      </w:pPr>
      <w:rPr>
        <w:rFonts w:ascii="Courier New" w:hAnsi="Courier New" w:cs="Courier New" w:hint="default"/>
      </w:rPr>
    </w:lvl>
    <w:lvl w:ilvl="5" w:tplc="04090005" w:tentative="1">
      <w:start w:val="1"/>
      <w:numFmt w:val="bullet"/>
      <w:lvlText w:val=""/>
      <w:lvlJc w:val="left"/>
      <w:pPr>
        <w:tabs>
          <w:tab w:val="num" w:pos="5392"/>
        </w:tabs>
        <w:ind w:left="5392" w:hanging="360"/>
      </w:pPr>
      <w:rPr>
        <w:rFonts w:ascii="Wingdings" w:hAnsi="Wingdings" w:hint="default"/>
      </w:rPr>
    </w:lvl>
    <w:lvl w:ilvl="6" w:tplc="04090001" w:tentative="1">
      <w:start w:val="1"/>
      <w:numFmt w:val="bullet"/>
      <w:lvlText w:val=""/>
      <w:lvlJc w:val="left"/>
      <w:pPr>
        <w:tabs>
          <w:tab w:val="num" w:pos="6112"/>
        </w:tabs>
        <w:ind w:left="6112" w:hanging="360"/>
      </w:pPr>
      <w:rPr>
        <w:rFonts w:ascii="Symbol" w:hAnsi="Symbol" w:hint="default"/>
      </w:rPr>
    </w:lvl>
    <w:lvl w:ilvl="7" w:tplc="04090003" w:tentative="1">
      <w:start w:val="1"/>
      <w:numFmt w:val="bullet"/>
      <w:lvlText w:val="o"/>
      <w:lvlJc w:val="left"/>
      <w:pPr>
        <w:tabs>
          <w:tab w:val="num" w:pos="6832"/>
        </w:tabs>
        <w:ind w:left="6832" w:hanging="360"/>
      </w:pPr>
      <w:rPr>
        <w:rFonts w:ascii="Courier New" w:hAnsi="Courier New" w:cs="Courier New" w:hint="default"/>
      </w:rPr>
    </w:lvl>
    <w:lvl w:ilvl="8" w:tplc="04090005" w:tentative="1">
      <w:start w:val="1"/>
      <w:numFmt w:val="bullet"/>
      <w:lvlText w:val=""/>
      <w:lvlJc w:val="left"/>
      <w:pPr>
        <w:tabs>
          <w:tab w:val="num" w:pos="7552"/>
        </w:tabs>
        <w:ind w:left="7552" w:hanging="360"/>
      </w:pPr>
      <w:rPr>
        <w:rFonts w:ascii="Wingdings" w:hAnsi="Wingdings" w:hint="default"/>
      </w:rPr>
    </w:lvl>
  </w:abstractNum>
  <w:abstractNum w:abstractNumId="22">
    <w:nsid w:val="515A310C"/>
    <w:multiLevelType w:val="hybridMultilevel"/>
    <w:tmpl w:val="CA747918"/>
    <w:lvl w:ilvl="0" w:tplc="D6AC0A0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224688E"/>
    <w:multiLevelType w:val="hybridMultilevel"/>
    <w:tmpl w:val="EC38B390"/>
    <w:lvl w:ilvl="0" w:tplc="A1FE3A96">
      <w:start w:val="1"/>
      <w:numFmt w:val="upp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4">
    <w:nsid w:val="5B6462AC"/>
    <w:multiLevelType w:val="hybridMultilevel"/>
    <w:tmpl w:val="BE789B48"/>
    <w:lvl w:ilvl="0" w:tplc="E01E6284">
      <w:start w:val="402"/>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nsid w:val="616A722A"/>
    <w:multiLevelType w:val="hybridMultilevel"/>
    <w:tmpl w:val="835035E8"/>
    <w:lvl w:ilvl="0" w:tplc="358E122C">
      <w:start w:val="15"/>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6">
    <w:nsid w:val="67B8398B"/>
    <w:multiLevelType w:val="hybridMultilevel"/>
    <w:tmpl w:val="946C8B0A"/>
    <w:lvl w:ilvl="0" w:tplc="21F4EC08">
      <w:start w:val="527"/>
      <w:numFmt w:val="decimal"/>
      <w:lvlText w:val="%1."/>
      <w:lvlJc w:val="left"/>
      <w:pPr>
        <w:tabs>
          <w:tab w:val="num" w:pos="1432"/>
        </w:tabs>
        <w:ind w:left="1432" w:hanging="360"/>
      </w:pPr>
      <w:rPr>
        <w:rFonts w:hint="default"/>
      </w:rPr>
    </w:lvl>
    <w:lvl w:ilvl="1" w:tplc="04090019" w:tentative="1">
      <w:start w:val="1"/>
      <w:numFmt w:val="lowerLetter"/>
      <w:lvlText w:val="%2."/>
      <w:lvlJc w:val="left"/>
      <w:pPr>
        <w:tabs>
          <w:tab w:val="num" w:pos="2152"/>
        </w:tabs>
        <w:ind w:left="2152" w:hanging="360"/>
      </w:pPr>
    </w:lvl>
    <w:lvl w:ilvl="2" w:tplc="0409001B" w:tentative="1">
      <w:start w:val="1"/>
      <w:numFmt w:val="lowerRoman"/>
      <w:lvlText w:val="%3."/>
      <w:lvlJc w:val="right"/>
      <w:pPr>
        <w:tabs>
          <w:tab w:val="num" w:pos="2872"/>
        </w:tabs>
        <w:ind w:left="2872" w:hanging="180"/>
      </w:pPr>
    </w:lvl>
    <w:lvl w:ilvl="3" w:tplc="0409000F" w:tentative="1">
      <w:start w:val="1"/>
      <w:numFmt w:val="decimal"/>
      <w:lvlText w:val="%4."/>
      <w:lvlJc w:val="left"/>
      <w:pPr>
        <w:tabs>
          <w:tab w:val="num" w:pos="3592"/>
        </w:tabs>
        <w:ind w:left="3592" w:hanging="360"/>
      </w:pPr>
    </w:lvl>
    <w:lvl w:ilvl="4" w:tplc="04090019" w:tentative="1">
      <w:start w:val="1"/>
      <w:numFmt w:val="lowerLetter"/>
      <w:lvlText w:val="%5."/>
      <w:lvlJc w:val="left"/>
      <w:pPr>
        <w:tabs>
          <w:tab w:val="num" w:pos="4312"/>
        </w:tabs>
        <w:ind w:left="4312" w:hanging="360"/>
      </w:pPr>
    </w:lvl>
    <w:lvl w:ilvl="5" w:tplc="0409001B" w:tentative="1">
      <w:start w:val="1"/>
      <w:numFmt w:val="lowerRoman"/>
      <w:lvlText w:val="%6."/>
      <w:lvlJc w:val="right"/>
      <w:pPr>
        <w:tabs>
          <w:tab w:val="num" w:pos="5032"/>
        </w:tabs>
        <w:ind w:left="5032" w:hanging="180"/>
      </w:pPr>
    </w:lvl>
    <w:lvl w:ilvl="6" w:tplc="0409000F" w:tentative="1">
      <w:start w:val="1"/>
      <w:numFmt w:val="decimal"/>
      <w:lvlText w:val="%7."/>
      <w:lvlJc w:val="left"/>
      <w:pPr>
        <w:tabs>
          <w:tab w:val="num" w:pos="5752"/>
        </w:tabs>
        <w:ind w:left="5752" w:hanging="360"/>
      </w:pPr>
    </w:lvl>
    <w:lvl w:ilvl="7" w:tplc="04090019" w:tentative="1">
      <w:start w:val="1"/>
      <w:numFmt w:val="lowerLetter"/>
      <w:lvlText w:val="%8."/>
      <w:lvlJc w:val="left"/>
      <w:pPr>
        <w:tabs>
          <w:tab w:val="num" w:pos="6472"/>
        </w:tabs>
        <w:ind w:left="6472" w:hanging="360"/>
      </w:pPr>
    </w:lvl>
    <w:lvl w:ilvl="8" w:tplc="0409001B" w:tentative="1">
      <w:start w:val="1"/>
      <w:numFmt w:val="lowerRoman"/>
      <w:lvlText w:val="%9."/>
      <w:lvlJc w:val="right"/>
      <w:pPr>
        <w:tabs>
          <w:tab w:val="num" w:pos="7192"/>
        </w:tabs>
        <w:ind w:left="7192" w:hanging="180"/>
      </w:pPr>
    </w:lvl>
  </w:abstractNum>
  <w:abstractNum w:abstractNumId="2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A7E21CE"/>
    <w:multiLevelType w:val="hybridMultilevel"/>
    <w:tmpl w:val="5B5A1C16"/>
    <w:lvl w:ilvl="0" w:tplc="42900168">
      <w:start w:val="20"/>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9">
    <w:nsid w:val="6FF56654"/>
    <w:multiLevelType w:val="hybridMultilevel"/>
    <w:tmpl w:val="9FF6427C"/>
    <w:lvl w:ilvl="0" w:tplc="16FC1726">
      <w:start w:val="1"/>
      <w:numFmt w:val="upperRoman"/>
      <w:lvlText w:val="%1."/>
      <w:lvlJc w:val="left"/>
      <w:pPr>
        <w:ind w:left="1650" w:hanging="360"/>
      </w:pPr>
      <w:rPr>
        <w:rFonts w:ascii="Times New Roman" w:eastAsia="Times New Roman" w:hAnsi="Times New Roman" w:cs="Times New Roman"/>
      </w:rPr>
    </w:lvl>
    <w:lvl w:ilvl="1" w:tplc="08090019">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30">
    <w:nsid w:val="71661975"/>
    <w:multiLevelType w:val="hybridMultilevel"/>
    <w:tmpl w:val="91001272"/>
    <w:lvl w:ilvl="0" w:tplc="69426184">
      <w:start w:val="1"/>
      <w:numFmt w:val="upperLetter"/>
      <w:lvlText w:val="%1."/>
      <w:lvlJc w:val="left"/>
      <w:pPr>
        <w:ind w:left="1919" w:hanging="360"/>
      </w:pPr>
      <w:rPr>
        <w:rFonts w:hint="default"/>
      </w:rPr>
    </w:lvl>
    <w:lvl w:ilvl="1" w:tplc="08090019">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31">
    <w:nsid w:val="75242AB2"/>
    <w:multiLevelType w:val="hybridMultilevel"/>
    <w:tmpl w:val="8252018E"/>
    <w:lvl w:ilvl="0" w:tplc="E9FC0EEE">
      <w:start w:val="1"/>
      <w:numFmt w:val="upperLetter"/>
      <w:lvlText w:val="%1."/>
      <w:lvlJc w:val="left"/>
      <w:pPr>
        <w:ind w:left="1650" w:hanging="360"/>
      </w:pPr>
      <w:rPr>
        <w:rFonts w:ascii="Times New Roman" w:eastAsia="Times New Roman" w:hAnsi="Times New Roman" w:cs="Times New Roman"/>
      </w:rPr>
    </w:lvl>
    <w:lvl w:ilvl="1" w:tplc="08090019">
      <w:start w:val="1"/>
      <w:numFmt w:val="lowerLetter"/>
      <w:lvlText w:val="%2."/>
      <w:lvlJc w:val="left"/>
      <w:pPr>
        <w:ind w:left="2370" w:hanging="360"/>
      </w:pPr>
    </w:lvl>
    <w:lvl w:ilvl="2" w:tplc="0809001B">
      <w:start w:val="1"/>
      <w:numFmt w:val="lowerRoman"/>
      <w:lvlText w:val="%3."/>
      <w:lvlJc w:val="right"/>
      <w:pPr>
        <w:ind w:left="3090" w:hanging="180"/>
      </w:pPr>
    </w:lvl>
    <w:lvl w:ilvl="3" w:tplc="0809000F">
      <w:start w:val="1"/>
      <w:numFmt w:val="decimal"/>
      <w:lvlText w:val="%4."/>
      <w:lvlJc w:val="left"/>
      <w:pPr>
        <w:ind w:left="3810" w:hanging="360"/>
      </w:pPr>
    </w:lvl>
    <w:lvl w:ilvl="4" w:tplc="08090019">
      <w:start w:val="1"/>
      <w:numFmt w:val="lowerLetter"/>
      <w:lvlText w:val="%5."/>
      <w:lvlJc w:val="left"/>
      <w:pPr>
        <w:ind w:left="4530" w:hanging="360"/>
      </w:pPr>
    </w:lvl>
    <w:lvl w:ilvl="5" w:tplc="0809001B">
      <w:start w:val="1"/>
      <w:numFmt w:val="lowerRoman"/>
      <w:lvlText w:val="%6."/>
      <w:lvlJc w:val="right"/>
      <w:pPr>
        <w:ind w:left="5250" w:hanging="180"/>
      </w:pPr>
    </w:lvl>
    <w:lvl w:ilvl="6" w:tplc="0809000F">
      <w:start w:val="1"/>
      <w:numFmt w:val="decimal"/>
      <w:lvlText w:val="%7."/>
      <w:lvlJc w:val="left"/>
      <w:pPr>
        <w:ind w:left="5970" w:hanging="360"/>
      </w:pPr>
    </w:lvl>
    <w:lvl w:ilvl="7" w:tplc="08090019">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32">
    <w:nsid w:val="7D771406"/>
    <w:multiLevelType w:val="hybridMultilevel"/>
    <w:tmpl w:val="0A4435EE"/>
    <w:lvl w:ilvl="0" w:tplc="B12A2154">
      <w:start w:val="4"/>
      <w:numFmt w:val="decimal"/>
      <w:lvlText w:val="%1."/>
      <w:lvlJc w:val="left"/>
      <w:pPr>
        <w:tabs>
          <w:tab w:val="num" w:pos="2688"/>
        </w:tabs>
        <w:ind w:left="2688" w:hanging="360"/>
      </w:pPr>
      <w:rPr>
        <w:rFonts w:hint="default"/>
      </w:rPr>
    </w:lvl>
    <w:lvl w:ilvl="1" w:tplc="04090019">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3">
    <w:nsid w:val="7EF260DE"/>
    <w:multiLevelType w:val="hybridMultilevel"/>
    <w:tmpl w:val="DA9E79D4"/>
    <w:lvl w:ilvl="0" w:tplc="8DD8FD94">
      <w:start w:val="86"/>
      <w:numFmt w:val="decimal"/>
      <w:lvlText w:val="%1."/>
      <w:lvlJc w:val="left"/>
      <w:pPr>
        <w:tabs>
          <w:tab w:val="num" w:pos="1432"/>
        </w:tabs>
        <w:ind w:left="1432" w:hanging="360"/>
      </w:pPr>
      <w:rPr>
        <w:rFonts w:hint="default"/>
      </w:rPr>
    </w:lvl>
    <w:lvl w:ilvl="1" w:tplc="04090019" w:tentative="1">
      <w:start w:val="1"/>
      <w:numFmt w:val="lowerLetter"/>
      <w:lvlText w:val="%2."/>
      <w:lvlJc w:val="left"/>
      <w:pPr>
        <w:tabs>
          <w:tab w:val="num" w:pos="2152"/>
        </w:tabs>
        <w:ind w:left="2152" w:hanging="360"/>
      </w:pPr>
    </w:lvl>
    <w:lvl w:ilvl="2" w:tplc="0409001B" w:tentative="1">
      <w:start w:val="1"/>
      <w:numFmt w:val="lowerRoman"/>
      <w:lvlText w:val="%3."/>
      <w:lvlJc w:val="right"/>
      <w:pPr>
        <w:tabs>
          <w:tab w:val="num" w:pos="2872"/>
        </w:tabs>
        <w:ind w:left="2872" w:hanging="180"/>
      </w:pPr>
    </w:lvl>
    <w:lvl w:ilvl="3" w:tplc="0409000F" w:tentative="1">
      <w:start w:val="1"/>
      <w:numFmt w:val="decimal"/>
      <w:lvlText w:val="%4."/>
      <w:lvlJc w:val="left"/>
      <w:pPr>
        <w:tabs>
          <w:tab w:val="num" w:pos="3592"/>
        </w:tabs>
        <w:ind w:left="3592" w:hanging="360"/>
      </w:pPr>
    </w:lvl>
    <w:lvl w:ilvl="4" w:tplc="04090019" w:tentative="1">
      <w:start w:val="1"/>
      <w:numFmt w:val="lowerLetter"/>
      <w:lvlText w:val="%5."/>
      <w:lvlJc w:val="left"/>
      <w:pPr>
        <w:tabs>
          <w:tab w:val="num" w:pos="4312"/>
        </w:tabs>
        <w:ind w:left="4312" w:hanging="360"/>
      </w:pPr>
    </w:lvl>
    <w:lvl w:ilvl="5" w:tplc="0409001B" w:tentative="1">
      <w:start w:val="1"/>
      <w:numFmt w:val="lowerRoman"/>
      <w:lvlText w:val="%6."/>
      <w:lvlJc w:val="right"/>
      <w:pPr>
        <w:tabs>
          <w:tab w:val="num" w:pos="5032"/>
        </w:tabs>
        <w:ind w:left="5032" w:hanging="180"/>
      </w:pPr>
    </w:lvl>
    <w:lvl w:ilvl="6" w:tplc="0409000F" w:tentative="1">
      <w:start w:val="1"/>
      <w:numFmt w:val="decimal"/>
      <w:lvlText w:val="%7."/>
      <w:lvlJc w:val="left"/>
      <w:pPr>
        <w:tabs>
          <w:tab w:val="num" w:pos="5752"/>
        </w:tabs>
        <w:ind w:left="5752" w:hanging="360"/>
      </w:pPr>
    </w:lvl>
    <w:lvl w:ilvl="7" w:tplc="04090019" w:tentative="1">
      <w:start w:val="1"/>
      <w:numFmt w:val="lowerLetter"/>
      <w:lvlText w:val="%8."/>
      <w:lvlJc w:val="left"/>
      <w:pPr>
        <w:tabs>
          <w:tab w:val="num" w:pos="6472"/>
        </w:tabs>
        <w:ind w:left="6472" w:hanging="360"/>
      </w:pPr>
    </w:lvl>
    <w:lvl w:ilvl="8" w:tplc="0409001B" w:tentative="1">
      <w:start w:val="1"/>
      <w:numFmt w:val="lowerRoman"/>
      <w:lvlText w:val="%9."/>
      <w:lvlJc w:val="right"/>
      <w:pPr>
        <w:tabs>
          <w:tab w:val="num" w:pos="7192"/>
        </w:tabs>
        <w:ind w:left="7192" w:hanging="180"/>
      </w:pPr>
    </w:lvl>
  </w:abstractNum>
  <w:num w:numId="1">
    <w:abstractNumId w:val="2"/>
  </w:num>
  <w:num w:numId="2">
    <w:abstractNumId w:val="27"/>
  </w:num>
  <w:num w:numId="3">
    <w:abstractNumId w:val="32"/>
  </w:num>
  <w:num w:numId="4">
    <w:abstractNumId w:val="17"/>
  </w:num>
  <w:num w:numId="5">
    <w:abstractNumId w:val="22"/>
  </w:num>
  <w:num w:numId="6">
    <w:abstractNumId w:val="14"/>
  </w:num>
  <w:num w:numId="7">
    <w:abstractNumId w:val="25"/>
  </w:num>
  <w:num w:numId="8">
    <w:abstractNumId w:val="12"/>
  </w:num>
  <w:num w:numId="9">
    <w:abstractNumId w:val="19"/>
  </w:num>
  <w:num w:numId="10">
    <w:abstractNumId w:val="28"/>
  </w:num>
  <w:num w:numId="11">
    <w:abstractNumId w:val="0"/>
  </w:num>
  <w:num w:numId="12">
    <w:abstractNumId w:val="15"/>
  </w:num>
  <w:num w:numId="13">
    <w:abstractNumId w:val="9"/>
  </w:num>
  <w:num w:numId="14">
    <w:abstractNumId w:val="3"/>
  </w:num>
  <w:num w:numId="15">
    <w:abstractNumId w:val="33"/>
  </w:num>
  <w:num w:numId="16">
    <w:abstractNumId w:val="6"/>
  </w:num>
  <w:num w:numId="17">
    <w:abstractNumId w:val="1"/>
  </w:num>
  <w:num w:numId="18">
    <w:abstractNumId w:val="7"/>
  </w:num>
  <w:num w:numId="19">
    <w:abstractNumId w:val="23"/>
  </w:num>
  <w:num w:numId="20">
    <w:abstractNumId w:val="29"/>
  </w:num>
  <w:num w:numId="21">
    <w:abstractNumId w:val="16"/>
  </w:num>
  <w:num w:numId="22">
    <w:abstractNumId w:val="11"/>
  </w:num>
  <w:num w:numId="23">
    <w:abstractNumId w:val="31"/>
  </w:num>
  <w:num w:numId="24">
    <w:abstractNumId w:val="5"/>
  </w:num>
  <w:num w:numId="25">
    <w:abstractNumId w:val="30"/>
  </w:num>
  <w:num w:numId="26">
    <w:abstractNumId w:val="4"/>
  </w:num>
  <w:num w:numId="27">
    <w:abstractNumId w:val="8"/>
  </w:num>
  <w:num w:numId="28">
    <w:abstractNumId w:val="10"/>
  </w:num>
  <w:num w:numId="29">
    <w:abstractNumId w:val="24"/>
  </w:num>
  <w:num w:numId="30">
    <w:abstractNumId w:val="20"/>
  </w:num>
  <w:num w:numId="31">
    <w:abstractNumId w:val="26"/>
  </w:num>
  <w:num w:numId="32">
    <w:abstractNumId w:val="18"/>
  </w:num>
  <w:num w:numId="33">
    <w:abstractNumId w:val="21"/>
  </w:num>
  <w:num w:numId="3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567"/>
  <w:hyphenationZone w:val="357"/>
  <w:doNotHyphenateCaps/>
  <w:evenAndOddHeaders/>
  <w:drawingGridHorizontalSpacing w:val="24"/>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1D4"/>
    <w:rsid w:val="0001084E"/>
    <w:rsid w:val="00010DDC"/>
    <w:rsid w:val="00021B48"/>
    <w:rsid w:val="00025C73"/>
    <w:rsid w:val="000270C8"/>
    <w:rsid w:val="000302D0"/>
    <w:rsid w:val="00031212"/>
    <w:rsid w:val="00032FF2"/>
    <w:rsid w:val="00033D93"/>
    <w:rsid w:val="0004345B"/>
    <w:rsid w:val="00044388"/>
    <w:rsid w:val="00050F6B"/>
    <w:rsid w:val="000510BC"/>
    <w:rsid w:val="000551DC"/>
    <w:rsid w:val="00057530"/>
    <w:rsid w:val="0006385B"/>
    <w:rsid w:val="000679CD"/>
    <w:rsid w:val="00072C8C"/>
    <w:rsid w:val="000733B5"/>
    <w:rsid w:val="00077485"/>
    <w:rsid w:val="00083E24"/>
    <w:rsid w:val="000857B5"/>
    <w:rsid w:val="00091DCE"/>
    <w:rsid w:val="000931C0"/>
    <w:rsid w:val="000A5D3B"/>
    <w:rsid w:val="000B16AE"/>
    <w:rsid w:val="000B175B"/>
    <w:rsid w:val="000B3A0F"/>
    <w:rsid w:val="000B3ED8"/>
    <w:rsid w:val="000B4EF7"/>
    <w:rsid w:val="000C0BD3"/>
    <w:rsid w:val="000C1462"/>
    <w:rsid w:val="000C1D77"/>
    <w:rsid w:val="000C2D2E"/>
    <w:rsid w:val="000C5A88"/>
    <w:rsid w:val="000D2AE1"/>
    <w:rsid w:val="000D6110"/>
    <w:rsid w:val="000E0415"/>
    <w:rsid w:val="000E60DE"/>
    <w:rsid w:val="000F3269"/>
    <w:rsid w:val="000F3CE6"/>
    <w:rsid w:val="000F5620"/>
    <w:rsid w:val="001103AA"/>
    <w:rsid w:val="001113B6"/>
    <w:rsid w:val="00117525"/>
    <w:rsid w:val="00125B7C"/>
    <w:rsid w:val="0013790B"/>
    <w:rsid w:val="00140F09"/>
    <w:rsid w:val="00143163"/>
    <w:rsid w:val="00145510"/>
    <w:rsid w:val="00155467"/>
    <w:rsid w:val="00155656"/>
    <w:rsid w:val="00167A5B"/>
    <w:rsid w:val="001725D1"/>
    <w:rsid w:val="00180D95"/>
    <w:rsid w:val="0018711F"/>
    <w:rsid w:val="00187951"/>
    <w:rsid w:val="00192756"/>
    <w:rsid w:val="00197478"/>
    <w:rsid w:val="001A3D88"/>
    <w:rsid w:val="001B4B04"/>
    <w:rsid w:val="001C0D5E"/>
    <w:rsid w:val="001C523F"/>
    <w:rsid w:val="001C6663"/>
    <w:rsid w:val="001C7895"/>
    <w:rsid w:val="001D0CD7"/>
    <w:rsid w:val="001D26DF"/>
    <w:rsid w:val="001E5AA0"/>
    <w:rsid w:val="001F39BC"/>
    <w:rsid w:val="001F5E3D"/>
    <w:rsid w:val="00202DA8"/>
    <w:rsid w:val="00204478"/>
    <w:rsid w:val="00206B09"/>
    <w:rsid w:val="00207F22"/>
    <w:rsid w:val="00210B97"/>
    <w:rsid w:val="002111D4"/>
    <w:rsid w:val="00211E0B"/>
    <w:rsid w:val="00216A9A"/>
    <w:rsid w:val="00220EFB"/>
    <w:rsid w:val="00225225"/>
    <w:rsid w:val="00227A54"/>
    <w:rsid w:val="00230AD0"/>
    <w:rsid w:val="002326AB"/>
    <w:rsid w:val="00235360"/>
    <w:rsid w:val="0024125A"/>
    <w:rsid w:val="002729A8"/>
    <w:rsid w:val="002734B4"/>
    <w:rsid w:val="00274A79"/>
    <w:rsid w:val="00287EDF"/>
    <w:rsid w:val="002A716C"/>
    <w:rsid w:val="002B0464"/>
    <w:rsid w:val="002B59D0"/>
    <w:rsid w:val="002C407C"/>
    <w:rsid w:val="002C463D"/>
    <w:rsid w:val="002C5997"/>
    <w:rsid w:val="002C5A3C"/>
    <w:rsid w:val="002C6DCC"/>
    <w:rsid w:val="002D4F82"/>
    <w:rsid w:val="002E49ED"/>
    <w:rsid w:val="002F175C"/>
    <w:rsid w:val="003229D8"/>
    <w:rsid w:val="003305AB"/>
    <w:rsid w:val="00333068"/>
    <w:rsid w:val="00340128"/>
    <w:rsid w:val="003422A2"/>
    <w:rsid w:val="00345481"/>
    <w:rsid w:val="003471E6"/>
    <w:rsid w:val="00352709"/>
    <w:rsid w:val="0036428E"/>
    <w:rsid w:val="003665B5"/>
    <w:rsid w:val="0036760F"/>
    <w:rsid w:val="0037073B"/>
    <w:rsid w:val="00371178"/>
    <w:rsid w:val="0037552B"/>
    <w:rsid w:val="00375FFD"/>
    <w:rsid w:val="0037641B"/>
    <w:rsid w:val="00396756"/>
    <w:rsid w:val="0039699B"/>
    <w:rsid w:val="003A4810"/>
    <w:rsid w:val="003A6810"/>
    <w:rsid w:val="003B4E47"/>
    <w:rsid w:val="003C0542"/>
    <w:rsid w:val="003C2CC4"/>
    <w:rsid w:val="003D4B23"/>
    <w:rsid w:val="003E178F"/>
    <w:rsid w:val="003F7B19"/>
    <w:rsid w:val="00405DDC"/>
    <w:rsid w:val="00410C89"/>
    <w:rsid w:val="00413676"/>
    <w:rsid w:val="00416E17"/>
    <w:rsid w:val="00423816"/>
    <w:rsid w:val="004325CB"/>
    <w:rsid w:val="00445884"/>
    <w:rsid w:val="00450301"/>
    <w:rsid w:val="00454118"/>
    <w:rsid w:val="0045495B"/>
    <w:rsid w:val="00457EC3"/>
    <w:rsid w:val="004778FC"/>
    <w:rsid w:val="00482FAD"/>
    <w:rsid w:val="00483A0C"/>
    <w:rsid w:val="00494AD5"/>
    <w:rsid w:val="004A0A11"/>
    <w:rsid w:val="004D25E4"/>
    <w:rsid w:val="004E6F7A"/>
    <w:rsid w:val="004F0969"/>
    <w:rsid w:val="0050208B"/>
    <w:rsid w:val="00517B36"/>
    <w:rsid w:val="00523650"/>
    <w:rsid w:val="0052572A"/>
    <w:rsid w:val="0053768E"/>
    <w:rsid w:val="005420F2"/>
    <w:rsid w:val="00543CA4"/>
    <w:rsid w:val="0056411F"/>
    <w:rsid w:val="00573490"/>
    <w:rsid w:val="005830AF"/>
    <w:rsid w:val="00591777"/>
    <w:rsid w:val="00594AF6"/>
    <w:rsid w:val="005950C2"/>
    <w:rsid w:val="00596956"/>
    <w:rsid w:val="005B0F8A"/>
    <w:rsid w:val="005B3DB3"/>
    <w:rsid w:val="005B5ED9"/>
    <w:rsid w:val="005C06E1"/>
    <w:rsid w:val="005C2405"/>
    <w:rsid w:val="005C6A79"/>
    <w:rsid w:val="005D7309"/>
    <w:rsid w:val="005F3792"/>
    <w:rsid w:val="006001EE"/>
    <w:rsid w:val="006032CA"/>
    <w:rsid w:val="0060378F"/>
    <w:rsid w:val="00607B47"/>
    <w:rsid w:val="00610169"/>
    <w:rsid w:val="00611FC4"/>
    <w:rsid w:val="006176FB"/>
    <w:rsid w:val="00617B9E"/>
    <w:rsid w:val="0062088B"/>
    <w:rsid w:val="00620B22"/>
    <w:rsid w:val="00640B26"/>
    <w:rsid w:val="006636B0"/>
    <w:rsid w:val="00667E91"/>
    <w:rsid w:val="00677A52"/>
    <w:rsid w:val="00692F46"/>
    <w:rsid w:val="006A1375"/>
    <w:rsid w:val="006B2D0A"/>
    <w:rsid w:val="006C0F65"/>
    <w:rsid w:val="006C74D2"/>
    <w:rsid w:val="006D057C"/>
    <w:rsid w:val="006D7DA5"/>
    <w:rsid w:val="006E3091"/>
    <w:rsid w:val="006E46B2"/>
    <w:rsid w:val="006E564B"/>
    <w:rsid w:val="006F62AA"/>
    <w:rsid w:val="007016F7"/>
    <w:rsid w:val="007239E7"/>
    <w:rsid w:val="0072632A"/>
    <w:rsid w:val="00742534"/>
    <w:rsid w:val="00745BD5"/>
    <w:rsid w:val="00750567"/>
    <w:rsid w:val="00753431"/>
    <w:rsid w:val="0076580E"/>
    <w:rsid w:val="007747A7"/>
    <w:rsid w:val="007778A6"/>
    <w:rsid w:val="00792EBE"/>
    <w:rsid w:val="00794DFA"/>
    <w:rsid w:val="007B2D38"/>
    <w:rsid w:val="007B6BA5"/>
    <w:rsid w:val="007C3390"/>
    <w:rsid w:val="007C4F4B"/>
    <w:rsid w:val="007C7B00"/>
    <w:rsid w:val="007D73B7"/>
    <w:rsid w:val="007F5786"/>
    <w:rsid w:val="007F5FEF"/>
    <w:rsid w:val="007F6611"/>
    <w:rsid w:val="007F7924"/>
    <w:rsid w:val="00806F73"/>
    <w:rsid w:val="00820C94"/>
    <w:rsid w:val="008242D7"/>
    <w:rsid w:val="0083055F"/>
    <w:rsid w:val="00831DAA"/>
    <w:rsid w:val="00832D01"/>
    <w:rsid w:val="00845C32"/>
    <w:rsid w:val="008613E8"/>
    <w:rsid w:val="00863944"/>
    <w:rsid w:val="00877D1D"/>
    <w:rsid w:val="008972F0"/>
    <w:rsid w:val="008979B1"/>
    <w:rsid w:val="008A3E39"/>
    <w:rsid w:val="008A49B6"/>
    <w:rsid w:val="008A6B25"/>
    <w:rsid w:val="008A6C4F"/>
    <w:rsid w:val="008A70D6"/>
    <w:rsid w:val="008B2335"/>
    <w:rsid w:val="008B2B6F"/>
    <w:rsid w:val="008B316F"/>
    <w:rsid w:val="008C46F0"/>
    <w:rsid w:val="008D6041"/>
    <w:rsid w:val="008F3E84"/>
    <w:rsid w:val="00904ECD"/>
    <w:rsid w:val="0090607E"/>
    <w:rsid w:val="00907DDE"/>
    <w:rsid w:val="00915995"/>
    <w:rsid w:val="009223CA"/>
    <w:rsid w:val="009369F6"/>
    <w:rsid w:val="00936C8E"/>
    <w:rsid w:val="00940F93"/>
    <w:rsid w:val="009419E9"/>
    <w:rsid w:val="0095731A"/>
    <w:rsid w:val="009603EF"/>
    <w:rsid w:val="00961987"/>
    <w:rsid w:val="00961A66"/>
    <w:rsid w:val="00967259"/>
    <w:rsid w:val="009725E5"/>
    <w:rsid w:val="00993103"/>
    <w:rsid w:val="009A2B96"/>
    <w:rsid w:val="009A30FA"/>
    <w:rsid w:val="009B481E"/>
    <w:rsid w:val="009B4A1B"/>
    <w:rsid w:val="009B5955"/>
    <w:rsid w:val="009C0EE8"/>
    <w:rsid w:val="009C14AA"/>
    <w:rsid w:val="009C679E"/>
    <w:rsid w:val="009D2970"/>
    <w:rsid w:val="009D7C5E"/>
    <w:rsid w:val="009D7D45"/>
    <w:rsid w:val="009E0719"/>
    <w:rsid w:val="009E5B67"/>
    <w:rsid w:val="009E7F42"/>
    <w:rsid w:val="009F75FD"/>
    <w:rsid w:val="00A007EE"/>
    <w:rsid w:val="00A01489"/>
    <w:rsid w:val="00A1469C"/>
    <w:rsid w:val="00A14D1B"/>
    <w:rsid w:val="00A23D08"/>
    <w:rsid w:val="00A24FAF"/>
    <w:rsid w:val="00A6032A"/>
    <w:rsid w:val="00A614A5"/>
    <w:rsid w:val="00A61CCD"/>
    <w:rsid w:val="00A674DD"/>
    <w:rsid w:val="00A707A8"/>
    <w:rsid w:val="00A72F22"/>
    <w:rsid w:val="00A7326B"/>
    <w:rsid w:val="00A748A6"/>
    <w:rsid w:val="00A751EB"/>
    <w:rsid w:val="00A776B4"/>
    <w:rsid w:val="00A85ED5"/>
    <w:rsid w:val="00A91AE2"/>
    <w:rsid w:val="00A94361"/>
    <w:rsid w:val="00AB4DB5"/>
    <w:rsid w:val="00AC1552"/>
    <w:rsid w:val="00AC35E6"/>
    <w:rsid w:val="00AC41B6"/>
    <w:rsid w:val="00AD3B90"/>
    <w:rsid w:val="00AD7AB5"/>
    <w:rsid w:val="00AE044C"/>
    <w:rsid w:val="00AE0713"/>
    <w:rsid w:val="00B051DB"/>
    <w:rsid w:val="00B06775"/>
    <w:rsid w:val="00B140B2"/>
    <w:rsid w:val="00B146A0"/>
    <w:rsid w:val="00B14DCD"/>
    <w:rsid w:val="00B30179"/>
    <w:rsid w:val="00B30A2D"/>
    <w:rsid w:val="00B338BE"/>
    <w:rsid w:val="00B33F9C"/>
    <w:rsid w:val="00B47578"/>
    <w:rsid w:val="00B505F5"/>
    <w:rsid w:val="00B521D7"/>
    <w:rsid w:val="00B5641A"/>
    <w:rsid w:val="00B56E9C"/>
    <w:rsid w:val="00B64B1F"/>
    <w:rsid w:val="00B6553F"/>
    <w:rsid w:val="00B72B91"/>
    <w:rsid w:val="00B818A8"/>
    <w:rsid w:val="00B81E12"/>
    <w:rsid w:val="00B946FA"/>
    <w:rsid w:val="00BA28B1"/>
    <w:rsid w:val="00BA455A"/>
    <w:rsid w:val="00BA6715"/>
    <w:rsid w:val="00BC0D7B"/>
    <w:rsid w:val="00BC2F15"/>
    <w:rsid w:val="00BC5FC1"/>
    <w:rsid w:val="00BC74E9"/>
    <w:rsid w:val="00BD013D"/>
    <w:rsid w:val="00BD205D"/>
    <w:rsid w:val="00BD33BD"/>
    <w:rsid w:val="00BD3B2B"/>
    <w:rsid w:val="00BF331A"/>
    <w:rsid w:val="00BF42E6"/>
    <w:rsid w:val="00BF68A8"/>
    <w:rsid w:val="00C02C54"/>
    <w:rsid w:val="00C0307E"/>
    <w:rsid w:val="00C104DE"/>
    <w:rsid w:val="00C13497"/>
    <w:rsid w:val="00C173F2"/>
    <w:rsid w:val="00C31A57"/>
    <w:rsid w:val="00C3206E"/>
    <w:rsid w:val="00C463DD"/>
    <w:rsid w:val="00C4724C"/>
    <w:rsid w:val="00C475AB"/>
    <w:rsid w:val="00C53A77"/>
    <w:rsid w:val="00C560F8"/>
    <w:rsid w:val="00C6025F"/>
    <w:rsid w:val="00C629A0"/>
    <w:rsid w:val="00C744C1"/>
    <w:rsid w:val="00C745C3"/>
    <w:rsid w:val="00C75FB9"/>
    <w:rsid w:val="00C77852"/>
    <w:rsid w:val="00C8386A"/>
    <w:rsid w:val="00C877C5"/>
    <w:rsid w:val="00CA4EF0"/>
    <w:rsid w:val="00CC00AC"/>
    <w:rsid w:val="00CC24D2"/>
    <w:rsid w:val="00CC35E9"/>
    <w:rsid w:val="00CC4505"/>
    <w:rsid w:val="00CD133F"/>
    <w:rsid w:val="00CD1C1B"/>
    <w:rsid w:val="00CD3E72"/>
    <w:rsid w:val="00CE4A8F"/>
    <w:rsid w:val="00CE4AD4"/>
    <w:rsid w:val="00D1609C"/>
    <w:rsid w:val="00D2031B"/>
    <w:rsid w:val="00D218CB"/>
    <w:rsid w:val="00D25FE2"/>
    <w:rsid w:val="00D332F1"/>
    <w:rsid w:val="00D35465"/>
    <w:rsid w:val="00D43252"/>
    <w:rsid w:val="00D447B4"/>
    <w:rsid w:val="00D449BF"/>
    <w:rsid w:val="00D456E9"/>
    <w:rsid w:val="00D51E7F"/>
    <w:rsid w:val="00D55980"/>
    <w:rsid w:val="00D7767E"/>
    <w:rsid w:val="00D978C6"/>
    <w:rsid w:val="00DA2C0D"/>
    <w:rsid w:val="00DA3C1C"/>
    <w:rsid w:val="00DB2220"/>
    <w:rsid w:val="00DB4003"/>
    <w:rsid w:val="00DB678C"/>
    <w:rsid w:val="00DC5DF2"/>
    <w:rsid w:val="00DE7B33"/>
    <w:rsid w:val="00DF2621"/>
    <w:rsid w:val="00DF36FD"/>
    <w:rsid w:val="00E017A7"/>
    <w:rsid w:val="00E109FB"/>
    <w:rsid w:val="00E17157"/>
    <w:rsid w:val="00E23CA3"/>
    <w:rsid w:val="00E26A43"/>
    <w:rsid w:val="00E271F6"/>
    <w:rsid w:val="00E30327"/>
    <w:rsid w:val="00E32788"/>
    <w:rsid w:val="00E377BF"/>
    <w:rsid w:val="00E41E75"/>
    <w:rsid w:val="00E63389"/>
    <w:rsid w:val="00E666D0"/>
    <w:rsid w:val="00E71BC8"/>
    <w:rsid w:val="00E7260F"/>
    <w:rsid w:val="00E74C8D"/>
    <w:rsid w:val="00E7512B"/>
    <w:rsid w:val="00E768F0"/>
    <w:rsid w:val="00E80F18"/>
    <w:rsid w:val="00E82BFD"/>
    <w:rsid w:val="00E93230"/>
    <w:rsid w:val="00E93A21"/>
    <w:rsid w:val="00E96630"/>
    <w:rsid w:val="00EA421E"/>
    <w:rsid w:val="00EA7A8B"/>
    <w:rsid w:val="00EB4BC5"/>
    <w:rsid w:val="00EB6DFA"/>
    <w:rsid w:val="00EC21B1"/>
    <w:rsid w:val="00EC79D5"/>
    <w:rsid w:val="00EC7C43"/>
    <w:rsid w:val="00ED0D12"/>
    <w:rsid w:val="00ED1589"/>
    <w:rsid w:val="00ED32A3"/>
    <w:rsid w:val="00ED616A"/>
    <w:rsid w:val="00ED7A2A"/>
    <w:rsid w:val="00EE1429"/>
    <w:rsid w:val="00EE30C2"/>
    <w:rsid w:val="00EF1A31"/>
    <w:rsid w:val="00EF1D7F"/>
    <w:rsid w:val="00F00D81"/>
    <w:rsid w:val="00F05E85"/>
    <w:rsid w:val="00F10C1F"/>
    <w:rsid w:val="00F316DE"/>
    <w:rsid w:val="00F32181"/>
    <w:rsid w:val="00F34583"/>
    <w:rsid w:val="00F34C5E"/>
    <w:rsid w:val="00F504DF"/>
    <w:rsid w:val="00F56537"/>
    <w:rsid w:val="00F702AD"/>
    <w:rsid w:val="00F71092"/>
    <w:rsid w:val="00F77EB8"/>
    <w:rsid w:val="00F937C5"/>
    <w:rsid w:val="00FA271C"/>
    <w:rsid w:val="00FC0E56"/>
    <w:rsid w:val="00FC68B7"/>
    <w:rsid w:val="00FD7FA7"/>
    <w:rsid w:val="00FE4B67"/>
    <w:rsid w:val="00FF0684"/>
    <w:rsid w:val="00FF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3"/>
    <o:shapelayout v:ext="edit">
      <o:idmap v:ext="edit" data="1"/>
    </o:shapelayout>
  </w:shapeDefaults>
  <w:decimalSymbol w:val=","/>
  <w:listSeparator w:val=";"/>
  <w15:chartTrackingRefBased/>
  <w15:docId w15:val="{A5D6C083-3EE6-4750-83F4-58ADDF59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50"/>
    <w:pPr>
      <w:suppressAutoHyphens/>
      <w:spacing w:line="240" w:lineRule="atLeast"/>
    </w:pPr>
    <w:rPr>
      <w:lang w:val="en-GB" w:eastAsia="en-US"/>
    </w:rPr>
  </w:style>
  <w:style w:type="paragraph" w:styleId="1">
    <w:name w:val="heading 1"/>
    <w:aliases w:val="Table_G"/>
    <w:basedOn w:val="SingleTxtG"/>
    <w:next w:val="SingleTxtG"/>
    <w:link w:val="10"/>
    <w:qFormat/>
    <w:rsid w:val="00523650"/>
    <w:pPr>
      <w:spacing w:after="0" w:line="240" w:lineRule="auto"/>
      <w:ind w:right="0"/>
      <w:jc w:val="left"/>
      <w:outlineLvl w:val="0"/>
    </w:pPr>
  </w:style>
  <w:style w:type="paragraph" w:styleId="2">
    <w:name w:val="heading 2"/>
    <w:basedOn w:val="a"/>
    <w:next w:val="a"/>
    <w:link w:val="20"/>
    <w:qFormat/>
    <w:rsid w:val="00523650"/>
    <w:pPr>
      <w:spacing w:line="240" w:lineRule="auto"/>
      <w:outlineLvl w:val="1"/>
    </w:pPr>
  </w:style>
  <w:style w:type="paragraph" w:styleId="3">
    <w:name w:val="heading 3"/>
    <w:basedOn w:val="a"/>
    <w:next w:val="a"/>
    <w:link w:val="30"/>
    <w:qFormat/>
    <w:rsid w:val="00523650"/>
    <w:pPr>
      <w:spacing w:line="240" w:lineRule="auto"/>
      <w:outlineLvl w:val="2"/>
    </w:pPr>
  </w:style>
  <w:style w:type="paragraph" w:styleId="4">
    <w:name w:val="heading 4"/>
    <w:basedOn w:val="a"/>
    <w:next w:val="a"/>
    <w:link w:val="40"/>
    <w:qFormat/>
    <w:rsid w:val="00523650"/>
    <w:pPr>
      <w:spacing w:line="240" w:lineRule="auto"/>
      <w:outlineLvl w:val="3"/>
    </w:pPr>
  </w:style>
  <w:style w:type="paragraph" w:styleId="5">
    <w:name w:val="heading 5"/>
    <w:basedOn w:val="a"/>
    <w:next w:val="a"/>
    <w:link w:val="50"/>
    <w:qFormat/>
    <w:rsid w:val="00523650"/>
    <w:pPr>
      <w:spacing w:line="240" w:lineRule="auto"/>
      <w:outlineLvl w:val="4"/>
    </w:pPr>
  </w:style>
  <w:style w:type="paragraph" w:styleId="6">
    <w:name w:val="heading 6"/>
    <w:basedOn w:val="a"/>
    <w:next w:val="a"/>
    <w:link w:val="60"/>
    <w:qFormat/>
    <w:rsid w:val="00523650"/>
    <w:pPr>
      <w:spacing w:line="240" w:lineRule="auto"/>
      <w:outlineLvl w:val="5"/>
    </w:pPr>
  </w:style>
  <w:style w:type="paragraph" w:styleId="7">
    <w:name w:val="heading 7"/>
    <w:basedOn w:val="a"/>
    <w:next w:val="a"/>
    <w:qFormat/>
    <w:rsid w:val="00523650"/>
    <w:pPr>
      <w:spacing w:line="240" w:lineRule="auto"/>
      <w:outlineLvl w:val="6"/>
    </w:pPr>
  </w:style>
  <w:style w:type="paragraph" w:styleId="8">
    <w:name w:val="heading 8"/>
    <w:basedOn w:val="a"/>
    <w:next w:val="a"/>
    <w:qFormat/>
    <w:rsid w:val="00523650"/>
    <w:pPr>
      <w:spacing w:line="240" w:lineRule="auto"/>
      <w:outlineLvl w:val="7"/>
    </w:pPr>
  </w:style>
  <w:style w:type="paragraph" w:styleId="9">
    <w:name w:val="heading 9"/>
    <w:basedOn w:val="a"/>
    <w:next w:val="a"/>
    <w:link w:val="90"/>
    <w:qFormat/>
    <w:rsid w:val="00523650"/>
    <w:pPr>
      <w:spacing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ngleTxtG">
    <w:name w:val="_ Single Txt_G"/>
    <w:basedOn w:val="a"/>
    <w:link w:val="SingleTxtGChar"/>
    <w:rsid w:val="00523650"/>
    <w:pPr>
      <w:spacing w:after="120"/>
      <w:ind w:left="1134" w:right="1134"/>
      <w:jc w:val="both"/>
    </w:pPr>
  </w:style>
  <w:style w:type="paragraph" w:customStyle="1" w:styleId="HMG">
    <w:name w:val="_ H __M_G"/>
    <w:basedOn w:val="a"/>
    <w:next w:val="a"/>
    <w:rsid w:val="00523650"/>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rsid w:val="00523650"/>
    <w:pPr>
      <w:keepNext/>
      <w:keepLines/>
      <w:tabs>
        <w:tab w:val="right" w:pos="851"/>
      </w:tabs>
      <w:spacing w:before="360" w:after="240" w:line="300" w:lineRule="exact"/>
      <w:ind w:left="1134" w:right="1134" w:hanging="1134"/>
    </w:pPr>
    <w:rPr>
      <w:b/>
      <w:sz w:val="28"/>
    </w:rPr>
  </w:style>
  <w:style w:type="character" w:styleId="a3">
    <w:name w:val="footnote reference"/>
    <w:aliases w:val="4_G"/>
    <w:rsid w:val="00523650"/>
    <w:rPr>
      <w:rFonts w:ascii="Times New Roman" w:hAnsi="Times New Roman"/>
      <w:sz w:val="18"/>
      <w:vertAlign w:val="superscript"/>
    </w:rPr>
  </w:style>
  <w:style w:type="character" w:styleId="a4">
    <w:name w:val="endnote reference"/>
    <w:aliases w:val="1_G"/>
    <w:basedOn w:val="a3"/>
    <w:rsid w:val="00523650"/>
    <w:rPr>
      <w:rFonts w:ascii="Times New Roman" w:hAnsi="Times New Roman"/>
      <w:sz w:val="18"/>
      <w:vertAlign w:val="superscript"/>
    </w:rPr>
  </w:style>
  <w:style w:type="paragraph" w:styleId="a5">
    <w:name w:val="header"/>
    <w:aliases w:val="6_G"/>
    <w:basedOn w:val="a"/>
    <w:link w:val="a6"/>
    <w:rsid w:val="00523650"/>
    <w:pPr>
      <w:pBdr>
        <w:bottom w:val="single" w:sz="4" w:space="4" w:color="auto"/>
      </w:pBdr>
      <w:spacing w:line="240" w:lineRule="auto"/>
    </w:pPr>
    <w:rPr>
      <w:b/>
      <w:sz w:val="18"/>
    </w:rPr>
  </w:style>
  <w:style w:type="table" w:styleId="a7">
    <w:name w:val="Table Grid"/>
    <w:basedOn w:val="a1"/>
    <w:semiHidden/>
    <w:rsid w:val="00523650"/>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Hyperlink"/>
    <w:semiHidden/>
    <w:rsid w:val="00523650"/>
    <w:rPr>
      <w:color w:val="auto"/>
      <w:u w:val="none"/>
    </w:rPr>
  </w:style>
  <w:style w:type="character" w:styleId="a9">
    <w:name w:val="FollowedHyperlink"/>
    <w:semiHidden/>
    <w:rsid w:val="00523650"/>
    <w:rPr>
      <w:color w:val="auto"/>
      <w:u w:val="none"/>
    </w:rPr>
  </w:style>
  <w:style w:type="paragraph" w:customStyle="1" w:styleId="SMG">
    <w:name w:val="__S_M_G"/>
    <w:basedOn w:val="a"/>
    <w:next w:val="a"/>
    <w:rsid w:val="00523650"/>
    <w:pPr>
      <w:keepNext/>
      <w:keepLines/>
      <w:spacing w:before="240" w:after="240" w:line="420" w:lineRule="exact"/>
      <w:ind w:left="1134" w:right="1134"/>
    </w:pPr>
    <w:rPr>
      <w:b/>
      <w:sz w:val="40"/>
    </w:rPr>
  </w:style>
  <w:style w:type="paragraph" w:customStyle="1" w:styleId="SLG">
    <w:name w:val="__S_L_G"/>
    <w:basedOn w:val="a"/>
    <w:next w:val="a"/>
    <w:rsid w:val="00523650"/>
    <w:pPr>
      <w:keepNext/>
      <w:keepLines/>
      <w:spacing w:before="240" w:after="240" w:line="580" w:lineRule="exact"/>
      <w:ind w:left="1134" w:right="1134"/>
    </w:pPr>
    <w:rPr>
      <w:b/>
      <w:sz w:val="56"/>
    </w:rPr>
  </w:style>
  <w:style w:type="paragraph" w:customStyle="1" w:styleId="SSG">
    <w:name w:val="__S_S_G"/>
    <w:basedOn w:val="a"/>
    <w:next w:val="a"/>
    <w:rsid w:val="00523650"/>
    <w:pPr>
      <w:keepNext/>
      <w:keepLines/>
      <w:spacing w:before="240" w:after="240" w:line="300" w:lineRule="exact"/>
      <w:ind w:left="1134" w:right="1134"/>
    </w:pPr>
    <w:rPr>
      <w:b/>
      <w:sz w:val="28"/>
    </w:rPr>
  </w:style>
  <w:style w:type="paragraph" w:styleId="aa">
    <w:name w:val="footnote text"/>
    <w:aliases w:val="5_G"/>
    <w:basedOn w:val="a"/>
    <w:link w:val="ab"/>
    <w:rsid w:val="00523650"/>
    <w:pPr>
      <w:tabs>
        <w:tab w:val="right" w:pos="1021"/>
      </w:tabs>
      <w:spacing w:line="220" w:lineRule="exact"/>
      <w:ind w:left="1134" w:right="1134" w:hanging="1134"/>
    </w:pPr>
    <w:rPr>
      <w:sz w:val="18"/>
    </w:rPr>
  </w:style>
  <w:style w:type="paragraph" w:styleId="ac">
    <w:name w:val="endnote text"/>
    <w:aliases w:val="2_G"/>
    <w:basedOn w:val="aa"/>
    <w:rsid w:val="00523650"/>
  </w:style>
  <w:style w:type="character" w:styleId="ad">
    <w:name w:val="page number"/>
    <w:aliases w:val="7_G"/>
    <w:rsid w:val="00523650"/>
    <w:rPr>
      <w:rFonts w:ascii="Times New Roman" w:hAnsi="Times New Roman"/>
      <w:b/>
      <w:sz w:val="18"/>
    </w:rPr>
  </w:style>
  <w:style w:type="paragraph" w:customStyle="1" w:styleId="XLargeG">
    <w:name w:val="__XLarge_G"/>
    <w:basedOn w:val="a"/>
    <w:next w:val="a"/>
    <w:rsid w:val="00523650"/>
    <w:pPr>
      <w:keepNext/>
      <w:keepLines/>
      <w:spacing w:before="240" w:after="240" w:line="420" w:lineRule="exact"/>
      <w:ind w:left="1134" w:right="1134"/>
    </w:pPr>
    <w:rPr>
      <w:b/>
      <w:sz w:val="40"/>
    </w:rPr>
  </w:style>
  <w:style w:type="paragraph" w:customStyle="1" w:styleId="Bullet1G">
    <w:name w:val="_Bullet 1_G"/>
    <w:basedOn w:val="a"/>
    <w:rsid w:val="00523650"/>
    <w:pPr>
      <w:numPr>
        <w:numId w:val="1"/>
      </w:numPr>
      <w:spacing w:after="120"/>
      <w:ind w:right="1134"/>
      <w:jc w:val="both"/>
    </w:pPr>
  </w:style>
  <w:style w:type="paragraph" w:styleId="ae">
    <w:name w:val="footer"/>
    <w:aliases w:val="3_G"/>
    <w:basedOn w:val="a"/>
    <w:link w:val="af"/>
    <w:rsid w:val="00523650"/>
    <w:pPr>
      <w:spacing w:line="240" w:lineRule="auto"/>
    </w:pPr>
    <w:rPr>
      <w:sz w:val="16"/>
    </w:rPr>
  </w:style>
  <w:style w:type="paragraph" w:customStyle="1" w:styleId="Bullet2G">
    <w:name w:val="_Bullet 2_G"/>
    <w:basedOn w:val="a"/>
    <w:rsid w:val="00523650"/>
    <w:pPr>
      <w:numPr>
        <w:numId w:val="2"/>
      </w:numPr>
      <w:spacing w:after="120"/>
      <w:ind w:right="1134"/>
      <w:jc w:val="both"/>
    </w:pPr>
  </w:style>
  <w:style w:type="paragraph" w:customStyle="1" w:styleId="H1G">
    <w:name w:val="_ H_1_G"/>
    <w:basedOn w:val="a"/>
    <w:next w:val="a"/>
    <w:rsid w:val="00523650"/>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link w:val="H23GChar"/>
    <w:rsid w:val="00523650"/>
    <w:pPr>
      <w:keepNext/>
      <w:keepLines/>
      <w:tabs>
        <w:tab w:val="right" w:pos="851"/>
      </w:tabs>
      <w:spacing w:before="240" w:after="120" w:line="240" w:lineRule="exact"/>
      <w:ind w:left="1134" w:right="1134" w:hanging="1134"/>
    </w:pPr>
    <w:rPr>
      <w:b/>
    </w:rPr>
  </w:style>
  <w:style w:type="paragraph" w:customStyle="1" w:styleId="H4G">
    <w:name w:val="_ H_4_G"/>
    <w:basedOn w:val="a"/>
    <w:next w:val="a"/>
    <w:rsid w:val="00523650"/>
    <w:pPr>
      <w:keepNext/>
      <w:keepLines/>
      <w:tabs>
        <w:tab w:val="right" w:pos="851"/>
      </w:tabs>
      <w:spacing w:before="240" w:after="120" w:line="240" w:lineRule="exact"/>
      <w:ind w:left="1134" w:right="1134" w:hanging="1134"/>
    </w:pPr>
    <w:rPr>
      <w:i/>
    </w:rPr>
  </w:style>
  <w:style w:type="paragraph" w:customStyle="1" w:styleId="H56G">
    <w:name w:val="_ H_5/6_G"/>
    <w:basedOn w:val="a"/>
    <w:next w:val="a"/>
    <w:rsid w:val="00523650"/>
    <w:pPr>
      <w:keepNext/>
      <w:keepLines/>
      <w:tabs>
        <w:tab w:val="right" w:pos="851"/>
      </w:tabs>
      <w:spacing w:before="240" w:after="120" w:line="240" w:lineRule="exact"/>
      <w:ind w:left="1134" w:right="1134" w:hanging="1134"/>
    </w:pPr>
  </w:style>
  <w:style w:type="character" w:customStyle="1" w:styleId="ab">
    <w:name w:val="Текст виноски Знак"/>
    <w:aliases w:val="5_G Знак"/>
    <w:link w:val="aa"/>
    <w:locked/>
    <w:rsid w:val="00AB4DB5"/>
    <w:rPr>
      <w:sz w:val="18"/>
      <w:lang w:val="en-GB" w:eastAsia="en-US" w:bidi="ar-SA"/>
    </w:rPr>
  </w:style>
  <w:style w:type="paragraph" w:styleId="11">
    <w:name w:val="toc 1"/>
    <w:basedOn w:val="a"/>
    <w:next w:val="a"/>
    <w:autoRedefine/>
    <w:semiHidden/>
    <w:rsid w:val="002111D4"/>
    <w:pPr>
      <w:suppressAutoHyphens w:val="0"/>
      <w:spacing w:line="240" w:lineRule="auto"/>
    </w:pPr>
    <w:rPr>
      <w:sz w:val="28"/>
      <w:szCs w:val="28"/>
      <w:lang w:val="ru-RU" w:eastAsia="ru-RU"/>
    </w:rPr>
  </w:style>
  <w:style w:type="paragraph" w:styleId="31">
    <w:name w:val="toc 3"/>
    <w:basedOn w:val="a"/>
    <w:next w:val="a"/>
    <w:autoRedefine/>
    <w:semiHidden/>
    <w:rsid w:val="002111D4"/>
    <w:pPr>
      <w:suppressAutoHyphens w:val="0"/>
      <w:spacing w:line="240" w:lineRule="auto"/>
      <w:ind w:left="560"/>
    </w:pPr>
    <w:rPr>
      <w:sz w:val="28"/>
      <w:szCs w:val="28"/>
      <w:lang w:val="ru-RU" w:eastAsia="ru-RU"/>
    </w:rPr>
  </w:style>
  <w:style w:type="paragraph" w:styleId="21">
    <w:name w:val="toc 2"/>
    <w:basedOn w:val="a"/>
    <w:next w:val="a"/>
    <w:autoRedefine/>
    <w:semiHidden/>
    <w:rsid w:val="002111D4"/>
    <w:pPr>
      <w:suppressAutoHyphens w:val="0"/>
      <w:spacing w:line="240" w:lineRule="auto"/>
      <w:ind w:left="280"/>
    </w:pPr>
    <w:rPr>
      <w:sz w:val="28"/>
      <w:szCs w:val="28"/>
      <w:lang w:val="ru-RU" w:eastAsia="ru-RU"/>
    </w:rPr>
  </w:style>
  <w:style w:type="numbering" w:customStyle="1" w:styleId="NoList1">
    <w:name w:val="No List1"/>
    <w:next w:val="a2"/>
    <w:semiHidden/>
    <w:rsid w:val="009725E5"/>
  </w:style>
  <w:style w:type="character" w:customStyle="1" w:styleId="10">
    <w:name w:val="Заголовок 1 Знак"/>
    <w:aliases w:val="Table_G Знак"/>
    <w:link w:val="1"/>
    <w:locked/>
    <w:rsid w:val="009725E5"/>
    <w:rPr>
      <w:lang w:val="en-GB" w:eastAsia="en-US" w:bidi="ar-SA"/>
    </w:rPr>
  </w:style>
  <w:style w:type="character" w:customStyle="1" w:styleId="20">
    <w:name w:val="Заголовок 2 Знак"/>
    <w:link w:val="2"/>
    <w:locked/>
    <w:rsid w:val="009725E5"/>
    <w:rPr>
      <w:lang w:val="en-GB" w:eastAsia="en-US" w:bidi="ar-SA"/>
    </w:rPr>
  </w:style>
  <w:style w:type="character" w:customStyle="1" w:styleId="30">
    <w:name w:val="Заголовок 3 Знак"/>
    <w:link w:val="3"/>
    <w:locked/>
    <w:rsid w:val="009725E5"/>
    <w:rPr>
      <w:lang w:val="en-GB" w:eastAsia="en-US" w:bidi="ar-SA"/>
    </w:rPr>
  </w:style>
  <w:style w:type="character" w:customStyle="1" w:styleId="40">
    <w:name w:val="Заголовок 4 Знак"/>
    <w:link w:val="4"/>
    <w:locked/>
    <w:rsid w:val="009725E5"/>
    <w:rPr>
      <w:lang w:val="en-GB" w:eastAsia="en-US" w:bidi="ar-SA"/>
    </w:rPr>
  </w:style>
  <w:style w:type="character" w:customStyle="1" w:styleId="50">
    <w:name w:val="Заголовок 5 Знак"/>
    <w:link w:val="5"/>
    <w:locked/>
    <w:rsid w:val="009725E5"/>
    <w:rPr>
      <w:lang w:val="en-GB" w:eastAsia="en-US" w:bidi="ar-SA"/>
    </w:rPr>
  </w:style>
  <w:style w:type="character" w:customStyle="1" w:styleId="60">
    <w:name w:val="Заголовок 6 Знак"/>
    <w:link w:val="6"/>
    <w:locked/>
    <w:rsid w:val="009725E5"/>
    <w:rPr>
      <w:lang w:val="en-GB" w:eastAsia="en-US" w:bidi="ar-SA"/>
    </w:rPr>
  </w:style>
  <w:style w:type="character" w:customStyle="1" w:styleId="90">
    <w:name w:val="Заголовок 9 Знак"/>
    <w:link w:val="9"/>
    <w:locked/>
    <w:rsid w:val="009725E5"/>
    <w:rPr>
      <w:lang w:val="en-GB" w:eastAsia="en-US" w:bidi="ar-SA"/>
    </w:rPr>
  </w:style>
  <w:style w:type="paragraph" w:styleId="af0">
    <w:name w:val="Normal (Web)"/>
    <w:aliases w:val="Обычный (Web)"/>
    <w:basedOn w:val="a"/>
    <w:rsid w:val="009725E5"/>
    <w:pPr>
      <w:suppressAutoHyphens w:val="0"/>
      <w:spacing w:before="100" w:beforeAutospacing="1" w:after="100" w:afterAutospacing="1" w:line="240" w:lineRule="auto"/>
    </w:pPr>
    <w:rPr>
      <w:sz w:val="24"/>
      <w:szCs w:val="24"/>
      <w:lang w:val="ru-RU" w:eastAsia="ru-RU"/>
    </w:rPr>
  </w:style>
  <w:style w:type="paragraph" w:customStyle="1" w:styleId="ConsPlusNormal">
    <w:name w:val="ConsPlusNormal"/>
    <w:rsid w:val="009725E5"/>
    <w:pPr>
      <w:widowControl w:val="0"/>
      <w:autoSpaceDE w:val="0"/>
      <w:autoSpaceDN w:val="0"/>
      <w:adjustRightInd w:val="0"/>
      <w:ind w:firstLine="720"/>
    </w:pPr>
    <w:rPr>
      <w:rFonts w:ascii="Arial" w:hAnsi="Arial" w:cs="Arial"/>
    </w:rPr>
  </w:style>
  <w:style w:type="character" w:styleId="af1">
    <w:name w:val="Strong"/>
    <w:qFormat/>
    <w:rsid w:val="009725E5"/>
    <w:rPr>
      <w:rFonts w:cs="Times New Roman"/>
      <w:b/>
      <w:bCs/>
    </w:rPr>
  </w:style>
  <w:style w:type="character" w:styleId="af2">
    <w:name w:val="Emphasis"/>
    <w:qFormat/>
    <w:rsid w:val="009725E5"/>
    <w:rPr>
      <w:rFonts w:cs="Times New Roman"/>
      <w:i/>
      <w:iCs/>
    </w:rPr>
  </w:style>
  <w:style w:type="paragraph" w:styleId="22">
    <w:name w:val="Body Text Indent 2"/>
    <w:basedOn w:val="a"/>
    <w:link w:val="23"/>
    <w:rsid w:val="009725E5"/>
    <w:pPr>
      <w:suppressAutoHyphens w:val="0"/>
      <w:spacing w:line="360" w:lineRule="auto"/>
      <w:ind w:firstLine="709"/>
      <w:jc w:val="both"/>
    </w:pPr>
    <w:rPr>
      <w:sz w:val="28"/>
      <w:lang w:val="ru-RU" w:eastAsia="ru-RU"/>
    </w:rPr>
  </w:style>
  <w:style w:type="character" w:customStyle="1" w:styleId="23">
    <w:name w:val="Основний текст з відступом 2 Знак"/>
    <w:link w:val="22"/>
    <w:locked/>
    <w:rsid w:val="009725E5"/>
    <w:rPr>
      <w:sz w:val="28"/>
      <w:lang w:val="ru-RU" w:eastAsia="ru-RU" w:bidi="ar-SA"/>
    </w:rPr>
  </w:style>
  <w:style w:type="paragraph" w:styleId="24">
    <w:name w:val="Body Text 2"/>
    <w:basedOn w:val="a"/>
    <w:link w:val="25"/>
    <w:rsid w:val="009725E5"/>
    <w:pPr>
      <w:suppressAutoHyphens w:val="0"/>
      <w:spacing w:after="120" w:line="480" w:lineRule="auto"/>
    </w:pPr>
    <w:rPr>
      <w:lang w:val="ru-RU" w:eastAsia="ru-RU"/>
    </w:rPr>
  </w:style>
  <w:style w:type="character" w:customStyle="1" w:styleId="25">
    <w:name w:val="Основний текст 2 Знак"/>
    <w:link w:val="24"/>
    <w:locked/>
    <w:rsid w:val="009725E5"/>
    <w:rPr>
      <w:lang w:val="ru-RU" w:eastAsia="ru-RU" w:bidi="ar-SA"/>
    </w:rPr>
  </w:style>
  <w:style w:type="paragraph" w:styleId="af3">
    <w:name w:val="Body Text"/>
    <w:basedOn w:val="a"/>
    <w:link w:val="af4"/>
    <w:rsid w:val="009725E5"/>
    <w:pPr>
      <w:suppressAutoHyphens w:val="0"/>
      <w:spacing w:after="120" w:line="240" w:lineRule="auto"/>
    </w:pPr>
    <w:rPr>
      <w:lang w:val="ru-RU" w:eastAsia="ru-RU"/>
    </w:rPr>
  </w:style>
  <w:style w:type="character" w:customStyle="1" w:styleId="af4">
    <w:name w:val="Основний текст Знак"/>
    <w:link w:val="af3"/>
    <w:locked/>
    <w:rsid w:val="009725E5"/>
    <w:rPr>
      <w:lang w:val="ru-RU" w:eastAsia="ru-RU" w:bidi="ar-SA"/>
    </w:rPr>
  </w:style>
  <w:style w:type="paragraph" w:styleId="af5">
    <w:name w:val="Title"/>
    <w:basedOn w:val="a"/>
    <w:link w:val="af6"/>
    <w:qFormat/>
    <w:rsid w:val="009725E5"/>
    <w:pPr>
      <w:widowControl w:val="0"/>
      <w:suppressAutoHyphens w:val="0"/>
      <w:snapToGrid w:val="0"/>
      <w:spacing w:line="360" w:lineRule="auto"/>
      <w:ind w:firstLine="720"/>
      <w:jc w:val="center"/>
    </w:pPr>
    <w:rPr>
      <w:b/>
      <w:sz w:val="28"/>
      <w:lang w:val="ru-RU" w:eastAsia="ru-RU"/>
    </w:rPr>
  </w:style>
  <w:style w:type="character" w:customStyle="1" w:styleId="af6">
    <w:name w:val="Назва Знак"/>
    <w:link w:val="af5"/>
    <w:locked/>
    <w:rsid w:val="009725E5"/>
    <w:rPr>
      <w:b/>
      <w:sz w:val="28"/>
      <w:lang w:val="ru-RU" w:eastAsia="ru-RU" w:bidi="ar-SA"/>
    </w:rPr>
  </w:style>
  <w:style w:type="paragraph" w:customStyle="1" w:styleId="af7">
    <w:name w:val="Нормальный"/>
    <w:rsid w:val="009725E5"/>
  </w:style>
  <w:style w:type="paragraph" w:styleId="af8">
    <w:name w:val="Body Text Indent"/>
    <w:basedOn w:val="a"/>
    <w:link w:val="af9"/>
    <w:rsid w:val="009725E5"/>
    <w:pPr>
      <w:suppressAutoHyphens w:val="0"/>
      <w:spacing w:after="120" w:line="240" w:lineRule="auto"/>
      <w:ind w:left="283"/>
    </w:pPr>
    <w:rPr>
      <w:sz w:val="28"/>
      <w:szCs w:val="28"/>
      <w:lang w:val="ru-RU" w:eastAsia="ru-RU"/>
    </w:rPr>
  </w:style>
  <w:style w:type="character" w:customStyle="1" w:styleId="af9">
    <w:name w:val="Основний текст з відступом Знак"/>
    <w:link w:val="af8"/>
    <w:locked/>
    <w:rsid w:val="009725E5"/>
    <w:rPr>
      <w:sz w:val="28"/>
      <w:szCs w:val="28"/>
      <w:lang w:val="ru-RU" w:eastAsia="ru-RU" w:bidi="ar-SA"/>
    </w:rPr>
  </w:style>
  <w:style w:type="paragraph" w:customStyle="1" w:styleId="Style13">
    <w:name w:val="Style13"/>
    <w:basedOn w:val="a"/>
    <w:rsid w:val="009725E5"/>
    <w:pPr>
      <w:widowControl w:val="0"/>
      <w:suppressAutoHyphens w:val="0"/>
      <w:autoSpaceDE w:val="0"/>
      <w:autoSpaceDN w:val="0"/>
      <w:adjustRightInd w:val="0"/>
      <w:spacing w:line="240" w:lineRule="auto"/>
    </w:pPr>
    <w:rPr>
      <w:sz w:val="24"/>
      <w:szCs w:val="24"/>
      <w:lang w:val="ru-RU" w:eastAsia="ru-RU"/>
    </w:rPr>
  </w:style>
  <w:style w:type="character" w:customStyle="1" w:styleId="FontStyle44">
    <w:name w:val="Font Style44"/>
    <w:rsid w:val="009725E5"/>
    <w:rPr>
      <w:rFonts w:ascii="Times New Roman" w:hAnsi="Times New Roman" w:cs="Times New Roman"/>
      <w:sz w:val="26"/>
      <w:szCs w:val="26"/>
    </w:rPr>
  </w:style>
  <w:style w:type="character" w:customStyle="1" w:styleId="afa">
    <w:name w:val="Основной текст_"/>
    <w:link w:val="12"/>
    <w:locked/>
    <w:rsid w:val="009725E5"/>
    <w:rPr>
      <w:color w:val="000000"/>
      <w:sz w:val="30"/>
      <w:szCs w:val="30"/>
      <w:shd w:val="clear" w:color="auto" w:fill="FFFFFF"/>
      <w:lang w:val="ru-RU" w:eastAsia="ru-RU" w:bidi="ar-SA"/>
    </w:rPr>
  </w:style>
  <w:style w:type="paragraph" w:customStyle="1" w:styleId="12">
    <w:name w:val="Основной текст1"/>
    <w:basedOn w:val="a"/>
    <w:link w:val="afa"/>
    <w:rsid w:val="009725E5"/>
    <w:pPr>
      <w:widowControl w:val="0"/>
      <w:shd w:val="clear" w:color="auto" w:fill="FFFFFF"/>
      <w:suppressAutoHyphens w:val="0"/>
      <w:spacing w:line="351" w:lineRule="exact"/>
      <w:jc w:val="both"/>
    </w:pPr>
    <w:rPr>
      <w:color w:val="000000"/>
      <w:sz w:val="30"/>
      <w:szCs w:val="30"/>
      <w:shd w:val="clear" w:color="auto" w:fill="FFFFFF"/>
      <w:lang w:val="ru-RU" w:eastAsia="ru-RU"/>
    </w:rPr>
  </w:style>
  <w:style w:type="character" w:styleId="afb">
    <w:name w:val="annotation reference"/>
    <w:semiHidden/>
    <w:rsid w:val="009725E5"/>
    <w:rPr>
      <w:rFonts w:cs="Times New Roman"/>
      <w:sz w:val="16"/>
      <w:szCs w:val="16"/>
    </w:rPr>
  </w:style>
  <w:style w:type="paragraph" w:styleId="afc">
    <w:name w:val="annotation text"/>
    <w:basedOn w:val="a"/>
    <w:link w:val="afd"/>
    <w:semiHidden/>
    <w:rsid w:val="009725E5"/>
    <w:pPr>
      <w:suppressAutoHyphens w:val="0"/>
      <w:spacing w:line="240" w:lineRule="auto"/>
    </w:pPr>
    <w:rPr>
      <w:lang w:val="ru-RU" w:eastAsia="ru-RU"/>
    </w:rPr>
  </w:style>
  <w:style w:type="character" w:customStyle="1" w:styleId="afd">
    <w:name w:val="Текст примітки Знак"/>
    <w:link w:val="afc"/>
    <w:semiHidden/>
    <w:locked/>
    <w:rsid w:val="009725E5"/>
    <w:rPr>
      <w:lang w:val="ru-RU" w:eastAsia="ru-RU" w:bidi="ar-SA"/>
    </w:rPr>
  </w:style>
  <w:style w:type="paragraph" w:styleId="afe">
    <w:name w:val="Balloon Text"/>
    <w:basedOn w:val="a"/>
    <w:link w:val="aff"/>
    <w:semiHidden/>
    <w:rsid w:val="009725E5"/>
    <w:pPr>
      <w:suppressAutoHyphens w:val="0"/>
      <w:spacing w:line="240" w:lineRule="auto"/>
    </w:pPr>
    <w:rPr>
      <w:rFonts w:ascii="Tahoma" w:hAnsi="Tahoma" w:cs="Tahoma"/>
      <w:sz w:val="16"/>
      <w:szCs w:val="16"/>
      <w:lang w:val="ru-RU" w:eastAsia="ru-RU"/>
    </w:rPr>
  </w:style>
  <w:style w:type="character" w:customStyle="1" w:styleId="aff">
    <w:name w:val="Текст у виносці Знак"/>
    <w:link w:val="afe"/>
    <w:semiHidden/>
    <w:locked/>
    <w:rsid w:val="009725E5"/>
    <w:rPr>
      <w:rFonts w:ascii="Tahoma" w:hAnsi="Tahoma" w:cs="Tahoma"/>
      <w:sz w:val="16"/>
      <w:szCs w:val="16"/>
      <w:lang w:val="ru-RU" w:eastAsia="ru-RU" w:bidi="ar-SA"/>
    </w:rPr>
  </w:style>
  <w:style w:type="paragraph" w:customStyle="1" w:styleId="aff0">
    <w:name w:val="Без интервала"/>
    <w:rsid w:val="009725E5"/>
    <w:rPr>
      <w:rFonts w:ascii="Calibri" w:hAnsi="Calibri"/>
      <w:sz w:val="22"/>
      <w:szCs w:val="22"/>
    </w:rPr>
  </w:style>
  <w:style w:type="character" w:customStyle="1" w:styleId="apple-style-span">
    <w:name w:val="apple-style-span"/>
    <w:rsid w:val="009725E5"/>
    <w:rPr>
      <w:rFonts w:cs="Times New Roman"/>
    </w:rPr>
  </w:style>
  <w:style w:type="paragraph" w:styleId="aff1">
    <w:name w:val="annotation subject"/>
    <w:basedOn w:val="afc"/>
    <w:next w:val="afc"/>
    <w:link w:val="aff2"/>
    <w:semiHidden/>
    <w:rsid w:val="009725E5"/>
    <w:rPr>
      <w:b/>
      <w:bCs/>
    </w:rPr>
  </w:style>
  <w:style w:type="character" w:customStyle="1" w:styleId="aff2">
    <w:name w:val="Тема примітки Знак"/>
    <w:link w:val="aff1"/>
    <w:semiHidden/>
    <w:locked/>
    <w:rsid w:val="009725E5"/>
    <w:rPr>
      <w:b/>
      <w:bCs/>
      <w:lang w:val="ru-RU" w:eastAsia="ru-RU" w:bidi="ar-SA"/>
    </w:rPr>
  </w:style>
  <w:style w:type="character" w:customStyle="1" w:styleId="af">
    <w:name w:val="Нижній колонтитул Знак"/>
    <w:aliases w:val="3_G Знак"/>
    <w:link w:val="ae"/>
    <w:locked/>
    <w:rsid w:val="009725E5"/>
    <w:rPr>
      <w:sz w:val="16"/>
      <w:lang w:val="en-GB" w:eastAsia="en-US" w:bidi="ar-SA"/>
    </w:rPr>
  </w:style>
  <w:style w:type="character" w:customStyle="1" w:styleId="a6">
    <w:name w:val="Верхній колонтитул Знак"/>
    <w:aliases w:val="6_G Знак"/>
    <w:link w:val="a5"/>
    <w:locked/>
    <w:rsid w:val="009725E5"/>
    <w:rPr>
      <w:b/>
      <w:sz w:val="18"/>
      <w:lang w:val="en-GB" w:eastAsia="en-US" w:bidi="ar-SA"/>
    </w:rPr>
  </w:style>
  <w:style w:type="paragraph" w:styleId="32">
    <w:name w:val="Body Text Indent 3"/>
    <w:basedOn w:val="a"/>
    <w:link w:val="33"/>
    <w:rsid w:val="009725E5"/>
    <w:pPr>
      <w:suppressAutoHyphens w:val="0"/>
      <w:spacing w:after="120" w:line="240" w:lineRule="auto"/>
      <w:ind w:left="283"/>
    </w:pPr>
    <w:rPr>
      <w:sz w:val="16"/>
      <w:szCs w:val="16"/>
      <w:lang w:val="ru-RU" w:eastAsia="ru-RU"/>
    </w:rPr>
  </w:style>
  <w:style w:type="character" w:customStyle="1" w:styleId="33">
    <w:name w:val="Основний текст з відступом 3 Знак"/>
    <w:link w:val="32"/>
    <w:locked/>
    <w:rsid w:val="009725E5"/>
    <w:rPr>
      <w:sz w:val="16"/>
      <w:szCs w:val="16"/>
      <w:lang w:val="ru-RU" w:eastAsia="ru-RU" w:bidi="ar-SA"/>
    </w:rPr>
  </w:style>
  <w:style w:type="paragraph" w:customStyle="1" w:styleId="consplusnormal0">
    <w:name w:val="consplusnormal"/>
    <w:basedOn w:val="a"/>
    <w:rsid w:val="009725E5"/>
    <w:pPr>
      <w:suppressAutoHyphens w:val="0"/>
      <w:autoSpaceDE w:val="0"/>
      <w:autoSpaceDN w:val="0"/>
      <w:spacing w:line="240" w:lineRule="auto"/>
      <w:ind w:firstLine="720"/>
    </w:pPr>
    <w:rPr>
      <w:rFonts w:ascii="Arial" w:hAnsi="Arial" w:cs="Arial"/>
      <w:lang w:val="ru-RU" w:eastAsia="ru-RU"/>
    </w:rPr>
  </w:style>
  <w:style w:type="paragraph" w:customStyle="1" w:styleId="Style31">
    <w:name w:val="Style31"/>
    <w:basedOn w:val="a"/>
    <w:rsid w:val="009725E5"/>
    <w:pPr>
      <w:widowControl w:val="0"/>
      <w:suppressAutoHyphens w:val="0"/>
      <w:autoSpaceDE w:val="0"/>
      <w:autoSpaceDN w:val="0"/>
      <w:adjustRightInd w:val="0"/>
      <w:spacing w:line="324" w:lineRule="exact"/>
      <w:ind w:firstLine="918"/>
      <w:jc w:val="both"/>
    </w:pPr>
    <w:rPr>
      <w:sz w:val="24"/>
      <w:szCs w:val="24"/>
      <w:lang w:val="ru-RU" w:eastAsia="ru-RU"/>
    </w:rPr>
  </w:style>
  <w:style w:type="character" w:customStyle="1" w:styleId="FontStyle39">
    <w:name w:val="Font Style39"/>
    <w:rsid w:val="009725E5"/>
    <w:rPr>
      <w:rFonts w:ascii="Times New Roman" w:hAnsi="Times New Roman" w:cs="Times New Roman"/>
      <w:sz w:val="24"/>
      <w:szCs w:val="24"/>
    </w:rPr>
  </w:style>
  <w:style w:type="paragraph" w:styleId="aff3">
    <w:name w:val="Document Map"/>
    <w:basedOn w:val="a"/>
    <w:link w:val="aff4"/>
    <w:semiHidden/>
    <w:rsid w:val="009725E5"/>
    <w:pPr>
      <w:shd w:val="clear" w:color="auto" w:fill="000080"/>
      <w:suppressAutoHyphens w:val="0"/>
      <w:spacing w:line="240" w:lineRule="auto"/>
    </w:pPr>
    <w:rPr>
      <w:rFonts w:ascii="Tahoma" w:hAnsi="Tahoma" w:cs="Tahoma"/>
      <w:lang w:val="ru-RU" w:eastAsia="ru-RU"/>
    </w:rPr>
  </w:style>
  <w:style w:type="character" w:customStyle="1" w:styleId="aff4">
    <w:name w:val="Схема документа Знак"/>
    <w:link w:val="aff3"/>
    <w:semiHidden/>
    <w:locked/>
    <w:rsid w:val="009725E5"/>
    <w:rPr>
      <w:rFonts w:ascii="Tahoma" w:hAnsi="Tahoma" w:cs="Tahoma"/>
      <w:lang w:val="ru-RU" w:eastAsia="ru-RU" w:bidi="ar-SA"/>
    </w:rPr>
  </w:style>
  <w:style w:type="paragraph" w:customStyle="1" w:styleId="stat">
    <w:name w:val="stat"/>
    <w:basedOn w:val="a"/>
    <w:rsid w:val="009725E5"/>
    <w:pPr>
      <w:suppressAutoHyphens w:val="0"/>
      <w:spacing w:before="100" w:beforeAutospacing="1" w:after="100" w:afterAutospacing="1" w:line="240" w:lineRule="auto"/>
    </w:pPr>
    <w:rPr>
      <w:sz w:val="24"/>
      <w:szCs w:val="24"/>
      <w:lang w:val="ru-RU" w:eastAsia="ru-RU"/>
    </w:rPr>
  </w:style>
  <w:style w:type="paragraph" w:styleId="41">
    <w:name w:val="toc 4"/>
    <w:basedOn w:val="a"/>
    <w:next w:val="a"/>
    <w:autoRedefine/>
    <w:semiHidden/>
    <w:rsid w:val="009725E5"/>
    <w:pPr>
      <w:suppressAutoHyphens w:val="0"/>
      <w:spacing w:line="240" w:lineRule="auto"/>
      <w:ind w:left="720"/>
    </w:pPr>
    <w:rPr>
      <w:sz w:val="24"/>
      <w:szCs w:val="24"/>
      <w:lang w:val="ru-RU"/>
    </w:rPr>
  </w:style>
  <w:style w:type="paragraph" w:styleId="51">
    <w:name w:val="toc 5"/>
    <w:basedOn w:val="a"/>
    <w:next w:val="a"/>
    <w:autoRedefine/>
    <w:semiHidden/>
    <w:rsid w:val="009725E5"/>
    <w:pPr>
      <w:suppressAutoHyphens w:val="0"/>
      <w:spacing w:line="240" w:lineRule="auto"/>
      <w:ind w:left="960"/>
    </w:pPr>
    <w:rPr>
      <w:sz w:val="24"/>
      <w:szCs w:val="24"/>
      <w:lang w:val="ru-RU"/>
    </w:rPr>
  </w:style>
  <w:style w:type="paragraph" w:styleId="61">
    <w:name w:val="toc 6"/>
    <w:basedOn w:val="a"/>
    <w:next w:val="a"/>
    <w:autoRedefine/>
    <w:semiHidden/>
    <w:rsid w:val="009725E5"/>
    <w:pPr>
      <w:suppressAutoHyphens w:val="0"/>
      <w:spacing w:line="240" w:lineRule="auto"/>
      <w:ind w:left="1200"/>
    </w:pPr>
    <w:rPr>
      <w:sz w:val="24"/>
      <w:szCs w:val="24"/>
      <w:lang w:val="ru-RU"/>
    </w:rPr>
  </w:style>
  <w:style w:type="paragraph" w:styleId="70">
    <w:name w:val="toc 7"/>
    <w:basedOn w:val="a"/>
    <w:next w:val="a"/>
    <w:autoRedefine/>
    <w:semiHidden/>
    <w:rsid w:val="009725E5"/>
    <w:pPr>
      <w:suppressAutoHyphens w:val="0"/>
      <w:spacing w:line="240" w:lineRule="auto"/>
      <w:ind w:left="1440"/>
    </w:pPr>
    <w:rPr>
      <w:sz w:val="24"/>
      <w:szCs w:val="24"/>
      <w:lang w:val="ru-RU"/>
    </w:rPr>
  </w:style>
  <w:style w:type="paragraph" w:styleId="80">
    <w:name w:val="toc 8"/>
    <w:basedOn w:val="a"/>
    <w:next w:val="a"/>
    <w:autoRedefine/>
    <w:semiHidden/>
    <w:rsid w:val="009725E5"/>
    <w:pPr>
      <w:suppressAutoHyphens w:val="0"/>
      <w:spacing w:line="240" w:lineRule="auto"/>
      <w:ind w:left="1680"/>
    </w:pPr>
    <w:rPr>
      <w:sz w:val="24"/>
      <w:szCs w:val="24"/>
      <w:lang w:val="ru-RU"/>
    </w:rPr>
  </w:style>
  <w:style w:type="paragraph" w:styleId="91">
    <w:name w:val="toc 9"/>
    <w:basedOn w:val="a"/>
    <w:next w:val="a"/>
    <w:autoRedefine/>
    <w:semiHidden/>
    <w:rsid w:val="009725E5"/>
    <w:pPr>
      <w:suppressAutoHyphens w:val="0"/>
      <w:spacing w:line="240" w:lineRule="auto"/>
      <w:ind w:left="1920"/>
    </w:pPr>
    <w:rPr>
      <w:sz w:val="24"/>
      <w:szCs w:val="24"/>
      <w:lang w:val="ru-RU"/>
    </w:rPr>
  </w:style>
  <w:style w:type="paragraph" w:customStyle="1" w:styleId="aff5">
    <w:name w:val="Знак"/>
    <w:basedOn w:val="a"/>
    <w:rsid w:val="009725E5"/>
    <w:pPr>
      <w:suppressAutoHyphens w:val="0"/>
      <w:spacing w:line="240" w:lineRule="auto"/>
    </w:pPr>
    <w:rPr>
      <w:rFonts w:ascii="Verdana" w:hAnsi="Verdana" w:cs="Verdana"/>
      <w:lang w:val="en-US"/>
    </w:rPr>
  </w:style>
  <w:style w:type="paragraph" w:customStyle="1" w:styleId="first">
    <w:name w:val="first"/>
    <w:basedOn w:val="a"/>
    <w:rsid w:val="009725E5"/>
    <w:pPr>
      <w:suppressAutoHyphens w:val="0"/>
      <w:spacing w:before="120" w:after="180" w:line="240" w:lineRule="auto"/>
      <w:ind w:left="240" w:right="840"/>
    </w:pPr>
    <w:rPr>
      <w:color w:val="5A5A5A"/>
      <w:sz w:val="26"/>
      <w:szCs w:val="26"/>
      <w:lang w:val="ru-RU" w:eastAsia="ru-RU"/>
    </w:rPr>
  </w:style>
  <w:style w:type="paragraph" w:customStyle="1" w:styleId="CharCharCharCharCharCharCharCharCharCharCharCharCharCharChar">
    <w:name w:val="Char Char Char Char Char Char Char Char Char Char Char Char Char Char Char"/>
    <w:basedOn w:val="a"/>
    <w:rsid w:val="009725E5"/>
    <w:pPr>
      <w:suppressAutoHyphens w:val="0"/>
      <w:spacing w:line="240" w:lineRule="auto"/>
    </w:pPr>
    <w:rPr>
      <w:rFonts w:ascii="Verdana" w:hAnsi="Verdana" w:cs="Verdana"/>
    </w:rPr>
  </w:style>
  <w:style w:type="paragraph" w:styleId="aff6">
    <w:name w:val="List Paragraph"/>
    <w:basedOn w:val="a"/>
    <w:qFormat/>
    <w:rsid w:val="009725E5"/>
    <w:pPr>
      <w:suppressAutoHyphens w:val="0"/>
      <w:spacing w:after="200" w:line="276" w:lineRule="auto"/>
      <w:ind w:left="720"/>
    </w:pPr>
    <w:rPr>
      <w:rFonts w:ascii="Calibri" w:hAnsi="Calibri"/>
      <w:sz w:val="22"/>
      <w:szCs w:val="22"/>
      <w:lang w:val="ru-RU" w:eastAsia="ru-RU"/>
    </w:rPr>
  </w:style>
  <w:style w:type="paragraph" w:customStyle="1" w:styleId="Style3">
    <w:name w:val="Style3"/>
    <w:basedOn w:val="a"/>
    <w:rsid w:val="009725E5"/>
    <w:pPr>
      <w:widowControl w:val="0"/>
      <w:suppressAutoHyphens w:val="0"/>
      <w:autoSpaceDE w:val="0"/>
      <w:spacing w:line="271" w:lineRule="exact"/>
    </w:pPr>
    <w:rPr>
      <w:rFonts w:ascii="Courier New" w:hAnsi="Courier New" w:cs="Courier New"/>
      <w:sz w:val="24"/>
      <w:szCs w:val="24"/>
      <w:lang w:val="ru-RU" w:eastAsia="ar-SA"/>
    </w:rPr>
  </w:style>
  <w:style w:type="paragraph" w:customStyle="1" w:styleId="Style8">
    <w:name w:val="Style8"/>
    <w:basedOn w:val="a"/>
    <w:rsid w:val="009725E5"/>
    <w:pPr>
      <w:widowControl w:val="0"/>
      <w:suppressAutoHyphens w:val="0"/>
      <w:autoSpaceDE w:val="0"/>
      <w:autoSpaceDN w:val="0"/>
      <w:adjustRightInd w:val="0"/>
      <w:spacing w:line="326" w:lineRule="exact"/>
      <w:ind w:firstLine="557"/>
      <w:jc w:val="both"/>
    </w:pPr>
    <w:rPr>
      <w:sz w:val="24"/>
      <w:szCs w:val="24"/>
      <w:lang w:val="ru-RU" w:eastAsia="ru-RU"/>
    </w:rPr>
  </w:style>
  <w:style w:type="paragraph" w:styleId="aff7">
    <w:name w:val="Block Text"/>
    <w:basedOn w:val="a"/>
    <w:rsid w:val="009725E5"/>
    <w:pPr>
      <w:shd w:val="clear" w:color="auto" w:fill="FFFFFF"/>
      <w:suppressAutoHyphens w:val="0"/>
      <w:spacing w:line="240" w:lineRule="exact"/>
      <w:ind w:left="11" w:right="6" w:firstLine="698"/>
    </w:pPr>
    <w:rPr>
      <w:color w:val="000000"/>
      <w:sz w:val="26"/>
      <w:lang w:val="ru-RU" w:eastAsia="ru-RU"/>
    </w:rPr>
  </w:style>
  <w:style w:type="character" w:customStyle="1" w:styleId="FontStyle18">
    <w:name w:val="Font Style18"/>
    <w:rsid w:val="009725E5"/>
    <w:rPr>
      <w:rFonts w:ascii="Times New Roman" w:hAnsi="Times New Roman" w:cs="Times New Roman"/>
      <w:sz w:val="26"/>
      <w:szCs w:val="26"/>
    </w:rPr>
  </w:style>
  <w:style w:type="paragraph" w:customStyle="1" w:styleId="imported-">
    <w:name w:val="imported-Обычный"/>
    <w:rsid w:val="009725E5"/>
    <w:rPr>
      <w:color w:val="000000"/>
      <w:sz w:val="28"/>
      <w:lang w:val="en-US" w:eastAsia="en-GB"/>
    </w:rPr>
  </w:style>
  <w:style w:type="character" w:customStyle="1" w:styleId="paragraph">
    <w:name w:val="paragraph"/>
    <w:rsid w:val="009725E5"/>
    <w:rPr>
      <w:rFonts w:cs="Times New Roman"/>
    </w:rPr>
  </w:style>
  <w:style w:type="paragraph" w:customStyle="1" w:styleId="13">
    <w:name w:val="Абзац списка1"/>
    <w:basedOn w:val="a"/>
    <w:rsid w:val="009725E5"/>
    <w:pPr>
      <w:suppressAutoHyphens w:val="0"/>
      <w:spacing w:after="200" w:line="276" w:lineRule="auto"/>
      <w:ind w:left="720"/>
    </w:pPr>
    <w:rPr>
      <w:rFonts w:ascii="Calibri" w:hAnsi="Calibri"/>
      <w:sz w:val="22"/>
      <w:szCs w:val="22"/>
      <w:lang w:val="ru-RU"/>
    </w:rPr>
  </w:style>
  <w:style w:type="paragraph" w:customStyle="1" w:styleId="eawarn">
    <w:name w:val="eawarn"/>
    <w:autoRedefine/>
    <w:rsid w:val="009725E5"/>
    <w:pPr>
      <w:ind w:firstLine="709"/>
      <w:jc w:val="center"/>
    </w:pPr>
    <w:rPr>
      <w:sz w:val="27"/>
      <w:szCs w:val="27"/>
    </w:rPr>
  </w:style>
  <w:style w:type="paragraph" w:customStyle="1" w:styleId="ConsPlusNonformat">
    <w:name w:val="ConsPlusNonformat"/>
    <w:rsid w:val="009725E5"/>
    <w:pPr>
      <w:widowControl w:val="0"/>
      <w:autoSpaceDE w:val="0"/>
      <w:autoSpaceDN w:val="0"/>
      <w:adjustRightInd w:val="0"/>
    </w:pPr>
    <w:rPr>
      <w:rFonts w:ascii="Courier New" w:hAnsi="Courier New" w:cs="Courier New"/>
    </w:rPr>
  </w:style>
  <w:style w:type="paragraph" w:customStyle="1" w:styleId="ConsPlusTitle">
    <w:name w:val="ConsPlusTitle"/>
    <w:rsid w:val="009725E5"/>
    <w:pPr>
      <w:widowControl w:val="0"/>
      <w:autoSpaceDE w:val="0"/>
      <w:autoSpaceDN w:val="0"/>
      <w:adjustRightInd w:val="0"/>
    </w:pPr>
    <w:rPr>
      <w:rFonts w:ascii="Arial" w:hAnsi="Arial" w:cs="Arial"/>
      <w:b/>
      <w:bCs/>
    </w:rPr>
  </w:style>
  <w:style w:type="character" w:customStyle="1" w:styleId="apple-converted-space">
    <w:name w:val="apple-converted-space"/>
    <w:rsid w:val="009725E5"/>
    <w:rPr>
      <w:rFonts w:cs="Times New Roman"/>
    </w:rPr>
  </w:style>
  <w:style w:type="character" w:customStyle="1" w:styleId="H23GChar">
    <w:name w:val="_ H_2/3_G Char"/>
    <w:link w:val="H23G"/>
    <w:rsid w:val="00DC5DF2"/>
    <w:rPr>
      <w:b/>
      <w:lang w:val="en-GB" w:eastAsia="en-US" w:bidi="ar-SA"/>
    </w:rPr>
  </w:style>
  <w:style w:type="character" w:customStyle="1" w:styleId="SingleTxtGChar">
    <w:name w:val="_ Single Txt_G Char"/>
    <w:link w:val="SingleTxtG"/>
    <w:rsid w:val="00DC5DF2"/>
    <w:rPr>
      <w:lang w:val="en-GB" w:eastAsia="en-US" w:bidi="ar-SA"/>
    </w:rPr>
  </w:style>
  <w:style w:type="character" w:customStyle="1" w:styleId="Heading3Char">
    <w:name w:val="Heading 3 Char"/>
    <w:locked/>
    <w:rsid w:val="0037552B"/>
    <w:rPr>
      <w:rFonts w:ascii="Arial" w:hAnsi="Arial" w:cs="Arial"/>
      <w:b/>
      <w:b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43587</Words>
  <Characters>248451</Characters>
  <Application>Microsoft Office Word</Application>
  <DocSecurity>0</DocSecurity>
  <Lines>2070</Lines>
  <Paragraphs>582</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291456</CharactersWithSpaces>
  <SharedDoc>false</SharedDoc>
  <HLinks>
    <vt:vector size="12" baseType="variant">
      <vt:variant>
        <vt:i4>6422570</vt:i4>
      </vt:variant>
      <vt:variant>
        <vt:i4>3</vt:i4>
      </vt:variant>
      <vt:variant>
        <vt:i4>0</vt:i4>
      </vt:variant>
      <vt:variant>
        <vt:i4>5</vt:i4>
      </vt:variant>
      <vt:variant>
        <vt:lpwstr>http://www.trudvsem.ru/</vt:lpwstr>
      </vt:variant>
      <vt:variant>
        <vt:lpwstr/>
      </vt:variant>
      <vt:variant>
        <vt:i4>3342447</vt:i4>
      </vt:variant>
      <vt:variant>
        <vt:i4>0</vt:i4>
      </vt:variant>
      <vt:variant>
        <vt:i4>0</vt:i4>
      </vt:variant>
      <vt:variant>
        <vt:i4>5</vt:i4>
      </vt:variant>
      <vt:variant>
        <vt:lpwstr>http://ombudsmanrf.org/2011-02-22-07-27-32.html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default</dc:creator>
  <cp:keywords/>
  <cp:lastModifiedBy>Irina</cp:lastModifiedBy>
  <cp:revision>2</cp:revision>
  <cp:lastPrinted>2012-05-14T14:11:00Z</cp:lastPrinted>
  <dcterms:created xsi:type="dcterms:W3CDTF">2014-09-01T13:14:00Z</dcterms:created>
  <dcterms:modified xsi:type="dcterms:W3CDTF">2014-09-01T13:14:00Z</dcterms:modified>
</cp:coreProperties>
</file>