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7F" w:rsidRPr="008D2B7F" w:rsidRDefault="008D2B7F" w:rsidP="008D2B7F">
      <w:pPr>
        <w:widowControl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8D2B7F">
        <w:rPr>
          <w:rFonts w:ascii="Times New Roman" w:hAnsi="Times New Roman"/>
          <w:sz w:val="28"/>
        </w:rPr>
        <w:t>На правах рукописи</w:t>
      </w:r>
    </w:p>
    <w:p w:rsidR="008D2B7F" w:rsidRPr="009B348C" w:rsidRDefault="008D2B7F" w:rsidP="008D2B7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D2B7F" w:rsidRPr="009B348C" w:rsidRDefault="008D2B7F" w:rsidP="008D2B7F">
      <w:pPr>
        <w:widowControl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ПЛАКУНОВА ЕЛЕНА ВЕНИАМИНОВНА</w:t>
      </w:r>
    </w:p>
    <w:p w:rsidR="008D2B7F" w:rsidRPr="009B348C" w:rsidRDefault="008D2B7F" w:rsidP="008D2B7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D2B7F" w:rsidRPr="009B348C" w:rsidRDefault="008D2B7F" w:rsidP="008D2B7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D2B7F" w:rsidRPr="009B348C" w:rsidRDefault="008D2B7F" w:rsidP="008D2B7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D2B7F" w:rsidRPr="009B348C" w:rsidRDefault="008D2B7F" w:rsidP="008D2B7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D2B7F" w:rsidRPr="009B348C" w:rsidRDefault="008D2B7F" w:rsidP="008D2B7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D2B7F" w:rsidRPr="009B348C" w:rsidRDefault="008D2B7F" w:rsidP="008D2B7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D2B7F" w:rsidRPr="008D2B7F" w:rsidRDefault="008D2B7F" w:rsidP="008D2B7F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8D2B7F">
        <w:rPr>
          <w:rFonts w:ascii="Times New Roman" w:hAnsi="Times New Roman"/>
          <w:b/>
          <w:sz w:val="28"/>
        </w:rPr>
        <w:t>МОДИФИЦИРОВАННЫЕ ЭПОКСИДНЫЕ КОМПОЗИЦИИ ПОНИЖЕННОЙ ГОРЮЧЕСТИ</w:t>
      </w:r>
    </w:p>
    <w:p w:rsidR="008D2B7F" w:rsidRPr="009B348C" w:rsidRDefault="008D2B7F" w:rsidP="008D2B7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D2B7F" w:rsidRPr="009B348C" w:rsidRDefault="008D2B7F" w:rsidP="008D2B7F">
      <w:pPr>
        <w:widowControl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Технология и переработка полимеров и композитов</w:t>
      </w:r>
    </w:p>
    <w:p w:rsidR="008D2B7F" w:rsidRPr="009B348C" w:rsidRDefault="008D2B7F" w:rsidP="008D2B7F">
      <w:pPr>
        <w:widowControl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D2B7F" w:rsidRPr="009B348C" w:rsidRDefault="008D2B7F" w:rsidP="008D2B7F">
      <w:pPr>
        <w:widowControl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АВТОРЕФЕРАТ</w:t>
      </w:r>
    </w:p>
    <w:p w:rsidR="008D2B7F" w:rsidRPr="009B348C" w:rsidRDefault="008D2B7F" w:rsidP="008D2B7F">
      <w:pPr>
        <w:widowControl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диссертации на соискание ученой степени кандидата технических наук</w:t>
      </w:r>
    </w:p>
    <w:p w:rsidR="008D2B7F" w:rsidRPr="009B348C" w:rsidRDefault="008D2B7F" w:rsidP="008D2B7F">
      <w:pPr>
        <w:widowControl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D2B7F" w:rsidRPr="009B348C" w:rsidRDefault="008D2B7F" w:rsidP="008D2B7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D2B7F" w:rsidRPr="009B348C" w:rsidRDefault="008D2B7F" w:rsidP="008D2B7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D2B7F" w:rsidRPr="009B348C" w:rsidRDefault="008D2B7F" w:rsidP="008D2B7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D2B7F" w:rsidRPr="009B348C" w:rsidRDefault="008D2B7F" w:rsidP="008D2B7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D2B7F" w:rsidRDefault="008D2B7F" w:rsidP="008D2B7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D2B7F" w:rsidRDefault="008D2B7F" w:rsidP="008D2B7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D2B7F" w:rsidRDefault="008D2B7F" w:rsidP="008D2B7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D2B7F" w:rsidRDefault="008D2B7F" w:rsidP="008D2B7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D2B7F" w:rsidRPr="009B348C" w:rsidRDefault="008D2B7F" w:rsidP="008D2B7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D2B7F" w:rsidRPr="009B348C" w:rsidRDefault="008D2B7F" w:rsidP="008D2B7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D2B7F" w:rsidRPr="009B348C" w:rsidRDefault="008D2B7F" w:rsidP="008D2B7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D2B7F" w:rsidRPr="009B348C" w:rsidRDefault="008D2B7F" w:rsidP="008D2B7F">
      <w:pPr>
        <w:widowControl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Саратов - 2005</w:t>
      </w:r>
    </w:p>
    <w:p w:rsidR="007469F2" w:rsidRPr="009B348C" w:rsidRDefault="008D2B7F" w:rsidP="009B348C">
      <w:pPr>
        <w:pStyle w:val="a7"/>
        <w:spacing w:line="360" w:lineRule="auto"/>
      </w:pPr>
      <w:r>
        <w:br w:type="page"/>
      </w:r>
      <w:r w:rsidR="007469F2" w:rsidRPr="009B348C">
        <w:t>ОБЩАЯ</w:t>
      </w:r>
      <w:r w:rsidR="009B348C" w:rsidRPr="009B348C">
        <w:t xml:space="preserve"> </w:t>
      </w:r>
      <w:r w:rsidR="007469F2" w:rsidRPr="009B348C">
        <w:t>ХАРАТЕРИСТИКА</w:t>
      </w:r>
      <w:r w:rsidR="009B348C" w:rsidRPr="009B348C">
        <w:t xml:space="preserve"> </w:t>
      </w:r>
      <w:r w:rsidR="007469F2" w:rsidRPr="009B348C">
        <w:t>РАБОТЫ</w:t>
      </w:r>
    </w:p>
    <w:p w:rsidR="009B348C" w:rsidRDefault="009B348C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Актуальность проблемы. Автомобильная, электротехническая и другие области промышленности предъявляют высокие требования к полимерным композиционным материалам.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Эпоксидные композиции, применяемые в качестве пропиточных и заливочных компаундов должны обладать невысокой вязкостью, эластичностью, а также заданным уровнем физико-механических, теплофизических и электрических свойств. Поэтому особую значимость и актуальность представляет выбор модификаторов полифункционального действия, а также наполнителей для направленного регулирования свойств эпоксидных материалов в том числе пониженной горючести.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Целью работы: разработка составов, технологии и свойств эпоксидных композиций пониженной горючести, в том числе с использованием техногенных отходов различных производств.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 xml:space="preserve">Для достижения поставленной цели решались следующие задачи: </w:t>
      </w:r>
    </w:p>
    <w:p w:rsidR="007469F2" w:rsidRPr="009B348C" w:rsidRDefault="007469F2" w:rsidP="009B348C">
      <w:pPr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анализ свойств применяемых компонентов;</w:t>
      </w:r>
    </w:p>
    <w:p w:rsidR="007469F2" w:rsidRPr="009B348C" w:rsidRDefault="007469F2" w:rsidP="009B348C">
      <w:pPr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изучение взаимодействия компонентов в составе композиции;</w:t>
      </w:r>
    </w:p>
    <w:p w:rsidR="007469F2" w:rsidRPr="009B348C" w:rsidRDefault="007469F2" w:rsidP="009B348C">
      <w:pPr>
        <w:widowControl/>
        <w:numPr>
          <w:ilvl w:val="0"/>
          <w:numId w:val="8"/>
        </w:numPr>
        <w:tabs>
          <w:tab w:val="clear" w:pos="720"/>
          <w:tab w:val="num" w:pos="-168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исследование влияния компонентов на кинетику отверждения эпоксидного олигомера;</w:t>
      </w:r>
    </w:p>
    <w:p w:rsidR="007469F2" w:rsidRPr="009B348C" w:rsidRDefault="007469F2" w:rsidP="009B348C">
      <w:pPr>
        <w:widowControl/>
        <w:numPr>
          <w:ilvl w:val="0"/>
          <w:numId w:val="8"/>
        </w:numPr>
        <w:tabs>
          <w:tab w:val="clear" w:pos="720"/>
          <w:tab w:val="num" w:pos="-48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определение влияния исследуемых компонентов на реологические свойства эпоксидного олигомера;</w:t>
      </w:r>
      <w:r w:rsidR="009B348C">
        <w:rPr>
          <w:rFonts w:ascii="Times New Roman" w:hAnsi="Times New Roman"/>
          <w:sz w:val="28"/>
        </w:rPr>
        <w:t xml:space="preserve"> </w:t>
      </w:r>
    </w:p>
    <w:p w:rsidR="007469F2" w:rsidRPr="009B348C" w:rsidRDefault="007469F2" w:rsidP="009B348C">
      <w:pPr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изучение физико-механических свойств разработанных составов.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Научная новизна работы состоит в следующем:</w:t>
      </w:r>
    </w:p>
    <w:p w:rsidR="007469F2" w:rsidRPr="009B348C" w:rsidRDefault="007469F2" w:rsidP="009B348C">
      <w:pPr>
        <w:widowControl/>
        <w:numPr>
          <w:ilvl w:val="0"/>
          <w:numId w:val="11"/>
        </w:numPr>
        <w:tabs>
          <w:tab w:val="clear" w:pos="720"/>
          <w:tab w:val="num" w:pos="72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установлено наличие химического взаимодействия компонентов композиции, подтвержденное методами инфракрасной спектроскопии и термогравиметрического анализа;</w:t>
      </w:r>
    </w:p>
    <w:p w:rsidR="007469F2" w:rsidRPr="009B348C" w:rsidRDefault="007469F2" w:rsidP="009B348C">
      <w:pPr>
        <w:widowControl/>
        <w:numPr>
          <w:ilvl w:val="0"/>
          <w:numId w:val="11"/>
        </w:numPr>
        <w:tabs>
          <w:tab w:val="clear" w:pos="720"/>
          <w:tab w:val="num" w:pos="72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установлена взаимосвязь свойств применяемых замедлителей горения с процессами структурообразования эпоксидных полимеров;</w:t>
      </w:r>
    </w:p>
    <w:p w:rsidR="007469F2" w:rsidRPr="009B348C" w:rsidRDefault="007469F2" w:rsidP="009B348C">
      <w:pPr>
        <w:widowControl/>
        <w:numPr>
          <w:ilvl w:val="0"/>
          <w:numId w:val="11"/>
        </w:numPr>
        <w:tabs>
          <w:tab w:val="clear" w:pos="720"/>
          <w:tab w:val="num" w:pos="72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доказано влияние замедлителей горения на процессы пиролиза и горение эпоксидного олигомера и определен механизм огнезащиты;</w:t>
      </w:r>
    </w:p>
    <w:p w:rsidR="007469F2" w:rsidRPr="009B348C" w:rsidRDefault="007469F2" w:rsidP="009B348C">
      <w:pPr>
        <w:widowControl/>
        <w:numPr>
          <w:ilvl w:val="0"/>
          <w:numId w:val="11"/>
        </w:numPr>
        <w:tabs>
          <w:tab w:val="clear" w:pos="720"/>
          <w:tab w:val="num" w:pos="72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изучено влияние наполнителей на формирование структуры эпоксидного олигомера;</w:t>
      </w:r>
    </w:p>
    <w:p w:rsidR="007469F2" w:rsidRPr="009B348C" w:rsidRDefault="007469F2" w:rsidP="009B348C">
      <w:pPr>
        <w:widowControl/>
        <w:numPr>
          <w:ilvl w:val="0"/>
          <w:numId w:val="11"/>
        </w:numPr>
        <w:tabs>
          <w:tab w:val="clear" w:pos="720"/>
          <w:tab w:val="num" w:pos="72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определено влияние замедлителей горения и наполнителей на комплекс эксплуатационных свойств эпоксидных компаундов.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Практическая значимость работы заключается в разработке составов эпоксидных композиций пониженной горючести, с требуемыми диэлектрическими и физико-механическими свойствами.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На защиту выносятся следующие основные положения:</w:t>
      </w:r>
    </w:p>
    <w:p w:rsidR="007469F2" w:rsidRPr="009B348C" w:rsidRDefault="007469F2" w:rsidP="009B348C">
      <w:pPr>
        <w:widowControl/>
        <w:numPr>
          <w:ilvl w:val="0"/>
          <w:numId w:val="16"/>
        </w:numPr>
        <w:tabs>
          <w:tab w:val="clear" w:pos="1464"/>
          <w:tab w:val="num" w:pos="528"/>
          <w:tab w:val="left" w:pos="792"/>
          <w:tab w:val="left" w:pos="86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 xml:space="preserve"> комплексные исследования по оценке свойств замедлителей горения, взаимосвязь химического состава применяемых замедлителей горения с формированием структуры эпоксидного олигомера, процессами при пиролизе и горении и комплексом свойств эпоксидных композитов;</w:t>
      </w:r>
    </w:p>
    <w:p w:rsidR="007469F2" w:rsidRPr="009B348C" w:rsidRDefault="007469F2" w:rsidP="009B348C">
      <w:pPr>
        <w:widowControl/>
        <w:numPr>
          <w:ilvl w:val="0"/>
          <w:numId w:val="16"/>
        </w:numPr>
        <w:tabs>
          <w:tab w:val="clear" w:pos="1464"/>
          <w:tab w:val="num" w:pos="528"/>
          <w:tab w:val="left" w:pos="840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 xml:space="preserve"> особенности формирования структуры и свойств</w:t>
      </w:r>
      <w:r w:rsidR="009B348C">
        <w:rPr>
          <w:rFonts w:ascii="Times New Roman" w:hAnsi="Times New Roman"/>
          <w:sz w:val="28"/>
        </w:rPr>
        <w:t xml:space="preserve"> </w:t>
      </w:r>
      <w:r w:rsidRPr="009B348C">
        <w:rPr>
          <w:rFonts w:ascii="Times New Roman" w:hAnsi="Times New Roman"/>
          <w:sz w:val="28"/>
        </w:rPr>
        <w:t xml:space="preserve">в наполненных эпоксидных материалах. 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Достоверность и обоснованность результатов исследования подтверждается комплексом независимых и взаимодополняющих методов исследования: термогравиметрического анализа (ТГА), инфракрасной спектроскопии (ИКС), дифференциально-интегрально-сканирующей калориметрии (ДИСК) и стандартных методов испытаний технологических, физико-механических, теплофизических и электрических свойств.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 xml:space="preserve">Апробация результатов работы. Результаты работы доложены на 4 Международных и Всероссийских конференциях: </w:t>
      </w:r>
      <w:r w:rsidRPr="009B348C">
        <w:rPr>
          <w:rFonts w:ascii="Times New Roman" w:hAnsi="Times New Roman"/>
          <w:sz w:val="28"/>
          <w:lang w:val="en-US"/>
        </w:rPr>
        <w:t>III</w:t>
      </w:r>
      <w:r w:rsidRPr="009B348C">
        <w:rPr>
          <w:rFonts w:ascii="Times New Roman" w:hAnsi="Times New Roman"/>
          <w:sz w:val="28"/>
        </w:rPr>
        <w:t xml:space="preserve"> Международной конференции «Композит-2004» (Саратов, 2004), 2-ой Всероссийской научно-практической конференции «Экологические проблемы промышленных городов» (Саратов, 2004), 3-ей Всероссийской научно-практической конференции «Экологические проблемы промышленных городов» (Саратов, 2005), 2-ой Всероссийской конференции молодых научных «Актуальные проблемы электрохимических технологий» (Саратов, 2005)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Публикации. По теме диссертации опубликовано 6 печатных работ, в том числе 2 статьи в центральных изданиях.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Структура и объем диссертации. Диссертация состоит из введения,</w:t>
      </w:r>
      <w:r w:rsidR="009B348C">
        <w:rPr>
          <w:rFonts w:ascii="Times New Roman" w:hAnsi="Times New Roman"/>
          <w:sz w:val="28"/>
        </w:rPr>
        <w:t xml:space="preserve"> </w:t>
      </w:r>
      <w:r w:rsidRPr="009B348C">
        <w:rPr>
          <w:rFonts w:ascii="Times New Roman" w:hAnsi="Times New Roman"/>
          <w:sz w:val="28"/>
        </w:rPr>
        <w:t>пяти глав, общих выводов и списка использованной литературы.</w:t>
      </w:r>
    </w:p>
    <w:p w:rsidR="007469F2" w:rsidRPr="009B348C" w:rsidRDefault="009B348C" w:rsidP="009B348C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7469F2" w:rsidRPr="009B348C">
        <w:rPr>
          <w:rFonts w:ascii="Times New Roman" w:hAnsi="Times New Roman"/>
          <w:b/>
          <w:sz w:val="28"/>
        </w:rPr>
        <w:t>СОДЕРЖАНИЕ</w:t>
      </w:r>
      <w:r w:rsidRPr="009B348C">
        <w:rPr>
          <w:rFonts w:ascii="Times New Roman" w:hAnsi="Times New Roman"/>
          <w:b/>
          <w:sz w:val="28"/>
        </w:rPr>
        <w:t xml:space="preserve"> </w:t>
      </w:r>
      <w:r w:rsidR="007469F2" w:rsidRPr="009B348C">
        <w:rPr>
          <w:rFonts w:ascii="Times New Roman" w:hAnsi="Times New Roman"/>
          <w:b/>
          <w:sz w:val="28"/>
        </w:rPr>
        <w:t>РАБОТЫ</w:t>
      </w:r>
    </w:p>
    <w:p w:rsidR="009B348C" w:rsidRDefault="009B348C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Введение содержит обоснование актуальности темы, цели и задачи исследований, научную новизну и практическую значимость работы.</w:t>
      </w:r>
    </w:p>
    <w:p w:rsidR="009B348C" w:rsidRDefault="009B348C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469F2" w:rsidRPr="009B348C" w:rsidRDefault="007469F2" w:rsidP="009B348C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9B348C">
        <w:rPr>
          <w:rFonts w:ascii="Times New Roman" w:hAnsi="Times New Roman"/>
          <w:b/>
          <w:sz w:val="28"/>
        </w:rPr>
        <w:t>Глава 1. Литературный обзор</w:t>
      </w:r>
    </w:p>
    <w:p w:rsidR="009B348C" w:rsidRDefault="009B348C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Проведен анализ литературы по современному состоянию проблемы создания эпоксидных полимеров пониженной горючести. Анализом и обобщением литературных данных установлено, что большинство используемых модификаторов не обеспечивает заданного комплекса свойств, предъявляемых к пропиточным и заливочным компаундам, применяемым во многих отраслях промышленности.</w:t>
      </w:r>
    </w:p>
    <w:p w:rsidR="009B348C" w:rsidRDefault="009B348C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469F2" w:rsidRPr="009B348C" w:rsidRDefault="007469F2" w:rsidP="009B348C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9B348C">
        <w:rPr>
          <w:rFonts w:ascii="Times New Roman" w:hAnsi="Times New Roman"/>
          <w:b/>
          <w:sz w:val="28"/>
        </w:rPr>
        <w:t>Глава 2. Объекты, методики и методы исследования</w:t>
      </w:r>
    </w:p>
    <w:p w:rsidR="009B348C" w:rsidRDefault="009B348C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В работе использовали: эпоксидно-диановый олигомер марки ЭД-20 (ГОСТ 10587-84), отвержденный полиэтиленполиамином (ПЭПА) (ТУ6-02-594-85). В качестве модификаторов применялись: фосфорсодержащий диметилакрилат – ФОМ-2 (ТУ 6-02-3-338-88), фосполиол – ФП (ТУ 2226-115-00210045-2000), фостетрол – ФТ (ТУ 6-02—1022-80), фосдиол – ФД (ТУ 6-02-1329-86). В качестве наполнителей использовались: кубовый остаток – отход производства поликапроамида, гальваношлам – отход гальванических ванн производства свечей зажигания и тальк.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469F2" w:rsidRPr="009B348C" w:rsidRDefault="007469F2" w:rsidP="009B348C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9B348C">
        <w:rPr>
          <w:rFonts w:ascii="Times New Roman" w:hAnsi="Times New Roman"/>
          <w:b/>
          <w:sz w:val="28"/>
        </w:rPr>
        <w:t>Глава 3. Эпоксидные компаунды пониженной горючести, модифицированные фосфорсодержащими замедлителями горения</w:t>
      </w:r>
    </w:p>
    <w:p w:rsidR="009B348C" w:rsidRDefault="009B348C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В качестве замедлителей горения (ЗГ) для коксующихся полимеров, к которым относятся эпоксидные связующие, эффективнее использовать фосфорсодержащие ЗГ. В связи с этим, в исследованиях применялись фосфорсодержащие соединения: фосдиол А (ФД), фостетрол</w:t>
      </w:r>
      <w:r w:rsidR="009B348C">
        <w:rPr>
          <w:rFonts w:ascii="Times New Roman" w:hAnsi="Times New Roman"/>
          <w:sz w:val="28"/>
        </w:rPr>
        <w:t xml:space="preserve"> </w:t>
      </w:r>
      <w:r w:rsidRPr="009B348C">
        <w:rPr>
          <w:rFonts w:ascii="Times New Roman" w:hAnsi="Times New Roman"/>
          <w:sz w:val="28"/>
          <w:lang w:val="en-US"/>
        </w:rPr>
        <w:t>I</w:t>
      </w:r>
      <w:r w:rsidRPr="009B348C">
        <w:rPr>
          <w:rFonts w:ascii="Times New Roman" w:hAnsi="Times New Roman"/>
          <w:sz w:val="28"/>
        </w:rPr>
        <w:t xml:space="preserve"> (ФТ), фосполиол </w:t>
      </w:r>
      <w:r w:rsidRPr="009B348C">
        <w:rPr>
          <w:rFonts w:ascii="Times New Roman" w:hAnsi="Times New Roman"/>
          <w:sz w:val="28"/>
          <w:lang w:val="en-US"/>
        </w:rPr>
        <w:t>II</w:t>
      </w:r>
      <w:r w:rsidRPr="009B348C">
        <w:rPr>
          <w:rFonts w:ascii="Times New Roman" w:hAnsi="Times New Roman"/>
          <w:sz w:val="28"/>
        </w:rPr>
        <w:t xml:space="preserve"> (ФП) и фосфорсодержащий диметилакрилат (ФОМ).</w:t>
      </w:r>
    </w:p>
    <w:p w:rsidR="007469F2" w:rsidRPr="009B348C" w:rsidRDefault="007469F2" w:rsidP="009B348C">
      <w:pPr>
        <w:pStyle w:val="a3"/>
        <w:spacing w:after="0" w:line="360" w:lineRule="auto"/>
        <w:ind w:left="0" w:firstLine="709"/>
        <w:jc w:val="both"/>
        <w:rPr>
          <w:sz w:val="28"/>
        </w:rPr>
      </w:pPr>
      <w:r w:rsidRPr="009B348C">
        <w:rPr>
          <w:sz w:val="28"/>
        </w:rPr>
        <w:t>В связи с тем, что данные соединения выпускаются на опытном заводе</w:t>
      </w:r>
      <w:r w:rsidR="009B348C">
        <w:rPr>
          <w:sz w:val="28"/>
        </w:rPr>
        <w:t xml:space="preserve"> </w:t>
      </w:r>
      <w:r w:rsidRPr="009B348C">
        <w:rPr>
          <w:sz w:val="28"/>
        </w:rPr>
        <w:t>по ТУ, и для оценки их дальнейшего взаимодействия с эпоксидным олигомером проведено исследование их химического состава методом ИКС.</w:t>
      </w:r>
    </w:p>
    <w:p w:rsidR="007469F2" w:rsidRPr="009B348C" w:rsidRDefault="007469F2" w:rsidP="009B348C">
      <w:pPr>
        <w:pStyle w:val="a3"/>
        <w:spacing w:after="0" w:line="360" w:lineRule="auto"/>
        <w:ind w:left="0" w:firstLine="709"/>
        <w:jc w:val="both"/>
        <w:rPr>
          <w:sz w:val="28"/>
        </w:rPr>
      </w:pPr>
      <w:r w:rsidRPr="009B348C">
        <w:rPr>
          <w:sz w:val="28"/>
        </w:rPr>
        <w:t>В спектрах ФП, ФТ, и ФД отмечено наличие полос поглощения ОН, СН</w:t>
      </w:r>
      <w:r w:rsidRPr="009B348C">
        <w:rPr>
          <w:sz w:val="28"/>
          <w:vertAlign w:val="subscript"/>
        </w:rPr>
        <w:t>3</w:t>
      </w:r>
      <w:r w:rsidRPr="009B348C">
        <w:rPr>
          <w:sz w:val="28"/>
        </w:rPr>
        <w:t xml:space="preserve"> групп, групп ≡Р=О, –Р-О-С, что полностью подтверждает химический состав.</w:t>
      </w:r>
    </w:p>
    <w:p w:rsidR="007469F2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ИК-спектр фосфорсодержащего диметилакрилата (ФОМ) показал наличие также полос поглощения групп: карбоксильной, С=О (1720 см</w:t>
      </w:r>
      <w:r w:rsidRPr="009B348C">
        <w:rPr>
          <w:rFonts w:ascii="Times New Roman" w:hAnsi="Times New Roman"/>
          <w:sz w:val="28"/>
          <w:vertAlign w:val="superscript"/>
        </w:rPr>
        <w:t>-1</w:t>
      </w:r>
      <w:r w:rsidRPr="009B348C">
        <w:rPr>
          <w:rFonts w:ascii="Times New Roman" w:hAnsi="Times New Roman"/>
          <w:sz w:val="28"/>
        </w:rPr>
        <w:t>), двойной связи</w:t>
      </w:r>
      <w:r w:rsidR="009B348C">
        <w:rPr>
          <w:rFonts w:ascii="Times New Roman" w:hAnsi="Times New Roman"/>
          <w:sz w:val="28"/>
        </w:rPr>
        <w:t xml:space="preserve"> </w:t>
      </w:r>
      <w:r w:rsidRPr="009B348C">
        <w:rPr>
          <w:rFonts w:ascii="Times New Roman" w:hAnsi="Times New Roman"/>
          <w:sz w:val="28"/>
        </w:rPr>
        <w:t>–С=С- (1636 см</w:t>
      </w:r>
      <w:r w:rsidRPr="009B348C">
        <w:rPr>
          <w:rFonts w:ascii="Times New Roman" w:hAnsi="Times New Roman"/>
          <w:sz w:val="28"/>
          <w:vertAlign w:val="superscript"/>
        </w:rPr>
        <w:t>-1</w:t>
      </w:r>
      <w:r w:rsidRPr="009B348C">
        <w:rPr>
          <w:rFonts w:ascii="Times New Roman" w:hAnsi="Times New Roman"/>
          <w:sz w:val="28"/>
        </w:rPr>
        <w:t>). Кроме того, обнаружен пик поглощения (3484см</w:t>
      </w:r>
      <w:r w:rsidRPr="009B348C">
        <w:rPr>
          <w:rFonts w:ascii="Times New Roman" w:hAnsi="Times New Roman"/>
          <w:sz w:val="28"/>
          <w:vertAlign w:val="superscript"/>
        </w:rPr>
        <w:t>-1</w:t>
      </w:r>
      <w:r w:rsidRPr="009B348C">
        <w:rPr>
          <w:rFonts w:ascii="Times New Roman" w:hAnsi="Times New Roman"/>
          <w:sz w:val="28"/>
        </w:rPr>
        <w:t>) групп ОН, отсутствующих у ФОМа, что связано с содержанием в ФОМе гидрохинона, являющегося ингибитором полимеризации ФОМа, рис 2.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 xml:space="preserve">Для практического использования эпоксидных композиций большое значение имеют их реологические свойства, в частности, вязкость, которая определяет ряд технологических параметров: текучесть состава, возможность образования равномерного слоя при формировании покрытий и пропитки, например, витков катушек и т.д. </w:t>
      </w:r>
    </w:p>
    <w:p w:rsidR="007469F2" w:rsidRPr="009B348C" w:rsidRDefault="007469F2" w:rsidP="009B348C">
      <w:pPr>
        <w:pStyle w:val="21"/>
        <w:spacing w:line="360" w:lineRule="auto"/>
        <w:ind w:firstLine="709"/>
      </w:pPr>
      <w:r w:rsidRPr="009B348C">
        <w:t>Диановые ЭС характеризуются невысокой начальной вязкостью, составляющей 28 Па</w:t>
      </w:r>
      <w:r w:rsidRPr="009B348C">
        <w:rPr>
          <w:szCs w:val="28"/>
        </w:rPr>
        <w:sym w:font="Symbol" w:char="F0D7"/>
      </w:r>
      <w:r w:rsidRPr="009B348C">
        <w:t>с.</w:t>
      </w:r>
    </w:p>
    <w:p w:rsidR="007469F2" w:rsidRPr="009B348C" w:rsidRDefault="007469F2" w:rsidP="009B348C">
      <w:pPr>
        <w:widowControl/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Экспериментально (вискозиметрически) и расчетами доказано, что применение модификаторов снижает вязкость исходного олигомера</w:t>
      </w:r>
      <w:r w:rsidR="009B348C">
        <w:rPr>
          <w:rFonts w:ascii="Times New Roman" w:hAnsi="Times New Roman"/>
          <w:sz w:val="28"/>
        </w:rPr>
        <w:t xml:space="preserve"> </w:t>
      </w:r>
      <w:r w:rsidRPr="009B348C">
        <w:rPr>
          <w:rFonts w:ascii="Times New Roman" w:hAnsi="Times New Roman"/>
          <w:sz w:val="28"/>
        </w:rPr>
        <w:t>с 28 до 6-19 Па·с за счет увеличения молекулярной подвижности системы, табл.1.</w:t>
      </w:r>
    </w:p>
    <w:p w:rsidR="007469F2" w:rsidRPr="009B348C" w:rsidRDefault="009B348C" w:rsidP="009B348C">
      <w:pPr>
        <w:widowControl/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7469F2" w:rsidRPr="009B348C">
        <w:rPr>
          <w:rFonts w:ascii="Times New Roman" w:hAnsi="Times New Roman"/>
          <w:sz w:val="28"/>
        </w:rPr>
        <w:t>Таблица 1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Влияние состава композиции на</w:t>
      </w:r>
      <w:r w:rsidR="009B348C">
        <w:rPr>
          <w:rFonts w:ascii="Times New Roman" w:hAnsi="Times New Roman"/>
          <w:sz w:val="28"/>
        </w:rPr>
        <w:t xml:space="preserve"> </w:t>
      </w:r>
      <w:r w:rsidRPr="009B348C">
        <w:rPr>
          <w:rFonts w:ascii="Times New Roman" w:hAnsi="Times New Roman"/>
          <w:sz w:val="28"/>
        </w:rPr>
        <w:t>вязкость и степень превращения эпоксидных композиций, отвержденных ПЭПА 15 (масс.ч.)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290"/>
        <w:gridCol w:w="1272"/>
        <w:gridCol w:w="1200"/>
        <w:gridCol w:w="1464"/>
      </w:tblGrid>
      <w:tr w:rsidR="007469F2" w:rsidRPr="009B348C" w:rsidTr="009B348C">
        <w:trPr>
          <w:cantSplit/>
        </w:trPr>
        <w:tc>
          <w:tcPr>
            <w:tcW w:w="3780" w:type="dxa"/>
            <w:vMerge w:val="restart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Состав материала, масс. ч., на 100 масс. ч. ЭД-20</w:t>
            </w:r>
          </w:p>
        </w:tc>
        <w:tc>
          <w:tcPr>
            <w:tcW w:w="1290" w:type="dxa"/>
            <w:vMerge w:val="restart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Вязкость,</w:t>
            </w:r>
          </w:p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sym w:font="Symbol" w:char="F068"/>
            </w:r>
            <w:r w:rsidRPr="009B348C">
              <w:rPr>
                <w:rFonts w:ascii="Times New Roman" w:hAnsi="Times New Roman"/>
              </w:rPr>
              <w:t>, Па</w:t>
            </w:r>
            <w:r w:rsidRPr="009B348C">
              <w:rPr>
                <w:rFonts w:ascii="Times New Roman" w:hAnsi="Times New Roman"/>
              </w:rPr>
              <w:sym w:font="Symbol" w:char="F0D7"/>
            </w:r>
            <w:r w:rsidRPr="009B348C">
              <w:rPr>
                <w:rFonts w:ascii="Times New Roman" w:hAnsi="Times New Roman"/>
              </w:rPr>
              <w:t>с</w:t>
            </w:r>
          </w:p>
        </w:tc>
        <w:tc>
          <w:tcPr>
            <w:tcW w:w="3936" w:type="dxa"/>
            <w:gridSpan w:val="3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Степень превращения, Х, %</w:t>
            </w:r>
          </w:p>
        </w:tc>
      </w:tr>
      <w:tr w:rsidR="007469F2" w:rsidRPr="009B348C" w:rsidTr="009B348C">
        <w:trPr>
          <w:cantSplit/>
        </w:trPr>
        <w:tc>
          <w:tcPr>
            <w:tcW w:w="3780" w:type="dxa"/>
            <w:vMerge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0" w:type="dxa"/>
            <w:vMerge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2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Т=25</w:t>
            </w:r>
            <w:r w:rsidRPr="009B348C">
              <w:rPr>
                <w:rFonts w:ascii="Times New Roman" w:hAnsi="Times New Roman"/>
                <w:vertAlign w:val="superscript"/>
              </w:rPr>
              <w:t>0</w:t>
            </w:r>
            <w:r w:rsidRPr="009B348C">
              <w:rPr>
                <w:rFonts w:ascii="Times New Roman" w:hAnsi="Times New Roman"/>
              </w:rPr>
              <w:t>С,</w:t>
            </w:r>
          </w:p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sym w:font="Symbol" w:char="F074"/>
            </w:r>
            <w:r w:rsidRPr="009B348C">
              <w:rPr>
                <w:rFonts w:ascii="Times New Roman" w:hAnsi="Times New Roman"/>
              </w:rPr>
              <w:t>=24 ч.</w:t>
            </w:r>
          </w:p>
        </w:tc>
        <w:tc>
          <w:tcPr>
            <w:tcW w:w="120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Т=90</w:t>
            </w:r>
            <w:r w:rsidRPr="009B348C">
              <w:rPr>
                <w:rFonts w:ascii="Times New Roman" w:hAnsi="Times New Roman"/>
                <w:vertAlign w:val="superscript"/>
              </w:rPr>
              <w:t>0</w:t>
            </w:r>
            <w:r w:rsidRPr="009B348C">
              <w:rPr>
                <w:rFonts w:ascii="Times New Roman" w:hAnsi="Times New Roman"/>
              </w:rPr>
              <w:t>С,</w:t>
            </w:r>
          </w:p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sym w:font="Symbol" w:char="F074"/>
            </w:r>
            <w:r w:rsidRPr="009B348C">
              <w:rPr>
                <w:rFonts w:ascii="Times New Roman" w:hAnsi="Times New Roman"/>
              </w:rPr>
              <w:t>=1 ч.</w:t>
            </w:r>
          </w:p>
        </w:tc>
        <w:tc>
          <w:tcPr>
            <w:tcW w:w="1464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Т=90</w:t>
            </w:r>
            <w:r w:rsidRPr="009B348C">
              <w:rPr>
                <w:rFonts w:ascii="Times New Roman" w:hAnsi="Times New Roman"/>
                <w:vertAlign w:val="superscript"/>
              </w:rPr>
              <w:t>0</w:t>
            </w:r>
            <w:r w:rsidRPr="009B348C">
              <w:rPr>
                <w:rFonts w:ascii="Times New Roman" w:hAnsi="Times New Roman"/>
              </w:rPr>
              <w:t>С,</w:t>
            </w:r>
          </w:p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sym w:font="Symbol" w:char="F074"/>
            </w:r>
            <w:r w:rsidRPr="009B348C">
              <w:rPr>
                <w:rFonts w:ascii="Times New Roman" w:hAnsi="Times New Roman"/>
              </w:rPr>
              <w:t>=3 ч.</w:t>
            </w:r>
          </w:p>
        </w:tc>
      </w:tr>
      <w:tr w:rsidR="007469F2" w:rsidRPr="009B348C" w:rsidTr="009B348C">
        <w:tc>
          <w:tcPr>
            <w:tcW w:w="378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</w:t>
            </w:r>
          </w:p>
        </w:tc>
        <w:tc>
          <w:tcPr>
            <w:tcW w:w="129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28*</w:t>
            </w:r>
          </w:p>
        </w:tc>
        <w:tc>
          <w:tcPr>
            <w:tcW w:w="1272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88</w:t>
            </w:r>
          </w:p>
        </w:tc>
        <w:tc>
          <w:tcPr>
            <w:tcW w:w="120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94</w:t>
            </w:r>
          </w:p>
        </w:tc>
        <w:tc>
          <w:tcPr>
            <w:tcW w:w="1464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99</w:t>
            </w:r>
          </w:p>
        </w:tc>
      </w:tr>
      <w:tr w:rsidR="007469F2" w:rsidRPr="009B348C" w:rsidTr="009B348C">
        <w:tc>
          <w:tcPr>
            <w:tcW w:w="3780" w:type="dxa"/>
            <w:vAlign w:val="center"/>
          </w:tcPr>
          <w:p w:rsidR="007469F2" w:rsidRPr="009B348C" w:rsidRDefault="007469F2" w:rsidP="009B348C">
            <w:pPr>
              <w:pStyle w:val="6"/>
              <w:jc w:val="both"/>
              <w:rPr>
                <w:sz w:val="20"/>
              </w:rPr>
            </w:pPr>
            <w:r w:rsidRPr="009B348C">
              <w:rPr>
                <w:sz w:val="20"/>
              </w:rPr>
              <w:t>Фосполиол</w:t>
            </w:r>
          </w:p>
        </w:tc>
        <w:tc>
          <w:tcPr>
            <w:tcW w:w="129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9*</w:t>
            </w:r>
          </w:p>
        </w:tc>
        <w:tc>
          <w:tcPr>
            <w:tcW w:w="1272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</w:t>
            </w:r>
          </w:p>
        </w:tc>
        <w:tc>
          <w:tcPr>
            <w:tcW w:w="120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</w:t>
            </w:r>
          </w:p>
        </w:tc>
        <w:tc>
          <w:tcPr>
            <w:tcW w:w="1464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</w:t>
            </w:r>
          </w:p>
        </w:tc>
      </w:tr>
      <w:tr w:rsidR="007469F2" w:rsidRPr="009B348C" w:rsidTr="009B348C">
        <w:tc>
          <w:tcPr>
            <w:tcW w:w="378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ЭД-20+40ФП</w:t>
            </w:r>
          </w:p>
        </w:tc>
        <w:tc>
          <w:tcPr>
            <w:tcW w:w="129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16,5</w:t>
            </w:r>
          </w:p>
        </w:tc>
        <w:tc>
          <w:tcPr>
            <w:tcW w:w="1272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81</w:t>
            </w:r>
          </w:p>
        </w:tc>
        <w:tc>
          <w:tcPr>
            <w:tcW w:w="120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86</w:t>
            </w:r>
          </w:p>
        </w:tc>
        <w:tc>
          <w:tcPr>
            <w:tcW w:w="1464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90</w:t>
            </w:r>
          </w:p>
        </w:tc>
      </w:tr>
      <w:tr w:rsidR="007469F2" w:rsidRPr="009B348C" w:rsidTr="009B348C">
        <w:tc>
          <w:tcPr>
            <w:tcW w:w="378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Фостетрол</w:t>
            </w:r>
          </w:p>
        </w:tc>
        <w:tc>
          <w:tcPr>
            <w:tcW w:w="129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3,9*</w:t>
            </w:r>
          </w:p>
        </w:tc>
        <w:tc>
          <w:tcPr>
            <w:tcW w:w="1272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</w:t>
            </w:r>
          </w:p>
        </w:tc>
        <w:tc>
          <w:tcPr>
            <w:tcW w:w="120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</w:t>
            </w:r>
          </w:p>
        </w:tc>
        <w:tc>
          <w:tcPr>
            <w:tcW w:w="1464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</w:t>
            </w:r>
          </w:p>
        </w:tc>
      </w:tr>
      <w:tr w:rsidR="007469F2" w:rsidRPr="009B348C" w:rsidTr="009B348C">
        <w:tc>
          <w:tcPr>
            <w:tcW w:w="378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ЭД-20+40ФТ</w:t>
            </w:r>
          </w:p>
        </w:tc>
        <w:tc>
          <w:tcPr>
            <w:tcW w:w="129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10,5/6,5*</w:t>
            </w:r>
          </w:p>
        </w:tc>
        <w:tc>
          <w:tcPr>
            <w:tcW w:w="1272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</w:t>
            </w:r>
          </w:p>
        </w:tc>
        <w:tc>
          <w:tcPr>
            <w:tcW w:w="120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87</w:t>
            </w:r>
          </w:p>
        </w:tc>
        <w:tc>
          <w:tcPr>
            <w:tcW w:w="1464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92</w:t>
            </w:r>
          </w:p>
        </w:tc>
      </w:tr>
      <w:tr w:rsidR="007469F2" w:rsidRPr="009B348C" w:rsidTr="009B348C">
        <w:tc>
          <w:tcPr>
            <w:tcW w:w="378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Фосдиол</w:t>
            </w:r>
          </w:p>
        </w:tc>
        <w:tc>
          <w:tcPr>
            <w:tcW w:w="129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0,8*</w:t>
            </w:r>
          </w:p>
        </w:tc>
        <w:tc>
          <w:tcPr>
            <w:tcW w:w="1272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</w:t>
            </w:r>
          </w:p>
        </w:tc>
        <w:tc>
          <w:tcPr>
            <w:tcW w:w="120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</w:t>
            </w:r>
          </w:p>
        </w:tc>
        <w:tc>
          <w:tcPr>
            <w:tcW w:w="1464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</w:t>
            </w:r>
          </w:p>
        </w:tc>
      </w:tr>
      <w:tr w:rsidR="007469F2" w:rsidRPr="009B348C" w:rsidTr="009B348C">
        <w:tc>
          <w:tcPr>
            <w:tcW w:w="378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ЭД-20+40ФД</w:t>
            </w:r>
          </w:p>
        </w:tc>
        <w:tc>
          <w:tcPr>
            <w:tcW w:w="129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5,9/2,8*</w:t>
            </w:r>
          </w:p>
        </w:tc>
        <w:tc>
          <w:tcPr>
            <w:tcW w:w="1272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85</w:t>
            </w:r>
          </w:p>
        </w:tc>
        <w:tc>
          <w:tcPr>
            <w:tcW w:w="120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87</w:t>
            </w:r>
          </w:p>
        </w:tc>
        <w:tc>
          <w:tcPr>
            <w:tcW w:w="1464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92</w:t>
            </w:r>
          </w:p>
        </w:tc>
      </w:tr>
      <w:tr w:rsidR="007469F2" w:rsidRPr="009B348C" w:rsidTr="009B348C">
        <w:tc>
          <w:tcPr>
            <w:tcW w:w="378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ФОМ</w:t>
            </w:r>
          </w:p>
        </w:tc>
        <w:tc>
          <w:tcPr>
            <w:tcW w:w="129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6,3*</w:t>
            </w:r>
          </w:p>
        </w:tc>
        <w:tc>
          <w:tcPr>
            <w:tcW w:w="1272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</w:t>
            </w:r>
          </w:p>
        </w:tc>
        <w:tc>
          <w:tcPr>
            <w:tcW w:w="120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</w:t>
            </w:r>
          </w:p>
        </w:tc>
        <w:tc>
          <w:tcPr>
            <w:tcW w:w="1464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</w:t>
            </w:r>
          </w:p>
        </w:tc>
      </w:tr>
      <w:tr w:rsidR="007469F2" w:rsidRPr="009B348C" w:rsidTr="009B348C">
        <w:tc>
          <w:tcPr>
            <w:tcW w:w="378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ЭД-20+20ФОМ</w:t>
            </w:r>
          </w:p>
        </w:tc>
        <w:tc>
          <w:tcPr>
            <w:tcW w:w="129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19,5/12*</w:t>
            </w:r>
          </w:p>
        </w:tc>
        <w:tc>
          <w:tcPr>
            <w:tcW w:w="1272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99,5</w:t>
            </w:r>
          </w:p>
        </w:tc>
        <w:tc>
          <w:tcPr>
            <w:tcW w:w="120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99,7</w:t>
            </w:r>
          </w:p>
        </w:tc>
        <w:tc>
          <w:tcPr>
            <w:tcW w:w="1464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</w:t>
            </w:r>
          </w:p>
        </w:tc>
      </w:tr>
      <w:tr w:rsidR="007469F2" w:rsidRPr="009B348C" w:rsidTr="009B348C">
        <w:tc>
          <w:tcPr>
            <w:tcW w:w="378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ЭД-20+20ФД+20ФОМ</w:t>
            </w:r>
          </w:p>
        </w:tc>
        <w:tc>
          <w:tcPr>
            <w:tcW w:w="129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9,4</w:t>
            </w:r>
          </w:p>
        </w:tc>
        <w:tc>
          <w:tcPr>
            <w:tcW w:w="1272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87</w:t>
            </w:r>
          </w:p>
        </w:tc>
        <w:tc>
          <w:tcPr>
            <w:tcW w:w="120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95,9</w:t>
            </w:r>
          </w:p>
        </w:tc>
        <w:tc>
          <w:tcPr>
            <w:tcW w:w="1464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</w:t>
            </w:r>
          </w:p>
        </w:tc>
      </w:tr>
    </w:tbl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Примечание: * - определены вискозиметрически</w:t>
      </w:r>
    </w:p>
    <w:p w:rsidR="007469F2" w:rsidRPr="009B348C" w:rsidRDefault="007469F2" w:rsidP="009B348C">
      <w:pPr>
        <w:widowControl/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469F2" w:rsidRPr="009B348C" w:rsidRDefault="007469F2" w:rsidP="009B348C">
      <w:pPr>
        <w:widowControl/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Введение в эпоксидный олигомер ФОМа повышает температуру отверждения до 140</w:t>
      </w:r>
      <w:r w:rsidRPr="009B348C">
        <w:rPr>
          <w:rFonts w:ascii="Times New Roman" w:hAnsi="Times New Roman"/>
          <w:sz w:val="28"/>
          <w:vertAlign w:val="superscript"/>
        </w:rPr>
        <w:t>0</w:t>
      </w:r>
      <w:r w:rsidRPr="009B348C">
        <w:rPr>
          <w:rFonts w:ascii="Times New Roman" w:hAnsi="Times New Roman"/>
          <w:sz w:val="28"/>
        </w:rPr>
        <w:t xml:space="preserve">С, а время гелеобразования сокращается до 16 мин. Аналогичное влияние ФОМа проявляется в эпоксидной композиции, модифицированной ФД, что связано с образованием химических связей между функциональными группами ФОМа и эпоксидного олигомера. 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Исследование степени отверждения показало, что максимально возможная степень отверждения достигается при наличии ФОМа при «холодном» отверждении, в присутствии других соединений – только при термообработке, табл.1.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В эпоксидных композициях, содержащих ФД и ФТ отмечены пики валентных колебаний групп ОН,</w:t>
      </w:r>
      <w:r w:rsidR="009B348C">
        <w:rPr>
          <w:rFonts w:ascii="Times New Roman" w:hAnsi="Times New Roman"/>
          <w:sz w:val="28"/>
        </w:rPr>
        <w:t xml:space="preserve"> </w:t>
      </w:r>
      <w:r w:rsidRPr="009B348C">
        <w:rPr>
          <w:rFonts w:ascii="Times New Roman" w:hAnsi="Times New Roman"/>
          <w:sz w:val="28"/>
        </w:rPr>
        <w:t>Р=О, Р-О-С-, имеющихся у ЗГ, а также обнаружено образование полосы поглощения при 1183 см</w:t>
      </w:r>
      <w:r w:rsidRPr="009B348C">
        <w:rPr>
          <w:rFonts w:ascii="Times New Roman" w:hAnsi="Times New Roman"/>
          <w:sz w:val="28"/>
          <w:vertAlign w:val="superscript"/>
        </w:rPr>
        <w:t>-1</w:t>
      </w:r>
      <w:r w:rsidRPr="009B348C">
        <w:rPr>
          <w:rFonts w:ascii="Times New Roman" w:hAnsi="Times New Roman"/>
          <w:sz w:val="28"/>
        </w:rPr>
        <w:t>, соответствующей валентным колебаниям группы –СО- простой эфирной связи –СН</w:t>
      </w:r>
      <w:r w:rsidRPr="009B348C">
        <w:rPr>
          <w:rFonts w:ascii="Times New Roman" w:hAnsi="Times New Roman"/>
          <w:sz w:val="28"/>
          <w:vertAlign w:val="subscript"/>
        </w:rPr>
        <w:t>2</w:t>
      </w:r>
      <w:r w:rsidRPr="009B348C">
        <w:rPr>
          <w:rFonts w:ascii="Times New Roman" w:hAnsi="Times New Roman"/>
          <w:sz w:val="28"/>
        </w:rPr>
        <w:t>-О-СН</w:t>
      </w:r>
      <w:r w:rsidRPr="009B348C">
        <w:rPr>
          <w:rFonts w:ascii="Times New Roman" w:hAnsi="Times New Roman"/>
          <w:sz w:val="28"/>
          <w:vertAlign w:val="subscript"/>
        </w:rPr>
        <w:t>2</w:t>
      </w:r>
      <w:r w:rsidRPr="009B348C">
        <w:rPr>
          <w:rFonts w:ascii="Times New Roman" w:hAnsi="Times New Roman"/>
          <w:sz w:val="28"/>
        </w:rPr>
        <w:t>, отсутствующей у ЗГ и ЭД-20, рис.3. Образование этих групп, подтверждает химическое взаимодействие между эпоксидным олигомером и данными ЗГ. Наличие химического взаимодействия ФД и ФТ с эпоксидным олигомером подтверждается также высокими значениями энергии активации деструкции, табл.3.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В эпоксидной композиции, содержащей ФОМ, обнаружено отсутствие пика валентных колебаний –С=С- (1636 см</w:t>
      </w:r>
      <w:r w:rsidRPr="009B348C">
        <w:rPr>
          <w:rFonts w:ascii="Times New Roman" w:hAnsi="Times New Roman"/>
          <w:sz w:val="28"/>
          <w:vertAlign w:val="superscript"/>
        </w:rPr>
        <w:t>-1</w:t>
      </w:r>
      <w:r w:rsidRPr="009B348C">
        <w:rPr>
          <w:rFonts w:ascii="Times New Roman" w:hAnsi="Times New Roman"/>
          <w:sz w:val="28"/>
        </w:rPr>
        <w:t>), принадлежащего ФОМу. Появление новых пиков (1150-1070 см</w:t>
      </w:r>
      <w:r w:rsidRPr="009B348C">
        <w:rPr>
          <w:rFonts w:ascii="Times New Roman" w:hAnsi="Times New Roman"/>
          <w:sz w:val="28"/>
          <w:vertAlign w:val="superscript"/>
        </w:rPr>
        <w:t>-1</w:t>
      </w:r>
      <w:r w:rsidRPr="009B348C">
        <w:rPr>
          <w:rFonts w:ascii="Times New Roman" w:hAnsi="Times New Roman"/>
          <w:sz w:val="28"/>
        </w:rPr>
        <w:t>) группы С-О-С алифатического эфира свидетельствует о том, что ФОМ взаимодействует с эпоксидным олигомером по гидроксильным группам с раскрытием двойной связи.</w:t>
      </w:r>
    </w:p>
    <w:p w:rsidR="007469F2" w:rsidRPr="009B348C" w:rsidRDefault="007469F2" w:rsidP="009B348C">
      <w:pPr>
        <w:widowControl/>
        <w:tabs>
          <w:tab w:val="left" w:pos="912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Методом ДИСК определено наличие высокого значения интегрального теплового эффекта в композиции ФД+ПЭПА. Поэтому, вероятнее всего, в композиции ФД взаимодействует не только с эпоксидным олигомером, но и с ПЭПА, а ФОМ – только с эпоксидным олигомером, табл.2.</w:t>
      </w:r>
    </w:p>
    <w:p w:rsidR="00E3575F" w:rsidRDefault="00E3575F" w:rsidP="009B348C">
      <w:pPr>
        <w:pStyle w:val="3"/>
        <w:spacing w:line="360" w:lineRule="auto"/>
        <w:ind w:firstLine="709"/>
        <w:jc w:val="both"/>
      </w:pPr>
    </w:p>
    <w:p w:rsidR="007469F2" w:rsidRPr="009B348C" w:rsidRDefault="007469F2" w:rsidP="009B348C">
      <w:pPr>
        <w:pStyle w:val="3"/>
        <w:spacing w:line="360" w:lineRule="auto"/>
        <w:ind w:firstLine="709"/>
        <w:jc w:val="both"/>
      </w:pPr>
      <w:r w:rsidRPr="009B348C">
        <w:t>Таблица 2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Интегральный тепловой эффект образования эпоксидных</w:t>
      </w:r>
      <w:r w:rsidR="00E3575F">
        <w:rPr>
          <w:rFonts w:ascii="Times New Roman" w:hAnsi="Times New Roman"/>
          <w:sz w:val="28"/>
        </w:rPr>
        <w:t xml:space="preserve"> </w:t>
      </w:r>
      <w:r w:rsidRPr="009B348C">
        <w:rPr>
          <w:rFonts w:ascii="Times New Roman" w:hAnsi="Times New Roman"/>
          <w:sz w:val="28"/>
        </w:rPr>
        <w:t>композиций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176"/>
        <w:gridCol w:w="1200"/>
        <w:gridCol w:w="1368"/>
        <w:gridCol w:w="1412"/>
      </w:tblGrid>
      <w:tr w:rsidR="007469F2" w:rsidRPr="009B348C" w:rsidTr="009B348C">
        <w:trPr>
          <w:cantSplit/>
        </w:trPr>
        <w:tc>
          <w:tcPr>
            <w:tcW w:w="3794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Состав композиции, масс.ч., на 100 масс.ч. ЭД-20</w:t>
            </w:r>
          </w:p>
        </w:tc>
        <w:tc>
          <w:tcPr>
            <w:tcW w:w="117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 xml:space="preserve">Площадь теплового эффекта, </w:t>
            </w:r>
            <w:r w:rsidRPr="009B348C">
              <w:rPr>
                <w:rFonts w:ascii="Times New Roman" w:hAnsi="Times New Roman"/>
                <w:lang w:val="en-US"/>
              </w:rPr>
              <w:t>S</w:t>
            </w:r>
            <w:r w:rsidRPr="009B348C">
              <w:rPr>
                <w:rFonts w:ascii="Times New Roman" w:hAnsi="Times New Roman"/>
              </w:rPr>
              <w:t>, град</w:t>
            </w:r>
            <w:r w:rsidRPr="009B348C">
              <w:rPr>
                <w:rFonts w:ascii="Times New Roman" w:hAnsi="Times New Roman"/>
              </w:rPr>
              <w:sym w:font="Symbol" w:char="F0D7"/>
            </w:r>
            <w:r w:rsidRPr="009B348C">
              <w:rPr>
                <w:rFonts w:ascii="Times New Roman" w:hAnsi="Times New Roman"/>
              </w:rPr>
              <w:t>с/г</w:t>
            </w:r>
          </w:p>
        </w:tc>
        <w:tc>
          <w:tcPr>
            <w:tcW w:w="1200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 xml:space="preserve">Интегральный тепловой эффект, </w:t>
            </w:r>
            <w:r w:rsidRPr="009B348C">
              <w:rPr>
                <w:rFonts w:ascii="Times New Roman" w:hAnsi="Times New Roman"/>
                <w:lang w:val="en-US"/>
              </w:rPr>
              <w:t>Q</w:t>
            </w:r>
            <w:r w:rsidRPr="009B348C">
              <w:rPr>
                <w:rFonts w:ascii="Times New Roman" w:hAnsi="Times New Roman"/>
                <w:vertAlign w:val="subscript"/>
              </w:rPr>
              <w:t>р</w:t>
            </w:r>
            <w:r w:rsidRPr="009B348C">
              <w:rPr>
                <w:rFonts w:ascii="Times New Roman" w:hAnsi="Times New Roman"/>
              </w:rPr>
              <w:t>, Дж/г</w:t>
            </w:r>
          </w:p>
        </w:tc>
        <w:tc>
          <w:tcPr>
            <w:tcW w:w="1368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 xml:space="preserve">Объемное электрическое сопротивление, </w:t>
            </w:r>
            <w:r w:rsidRPr="009B348C">
              <w:rPr>
                <w:rFonts w:ascii="Times New Roman" w:hAnsi="Times New Roman"/>
              </w:rPr>
              <w:sym w:font="Symbol" w:char="F072"/>
            </w:r>
            <w:r w:rsidRPr="009B348C">
              <w:rPr>
                <w:rFonts w:ascii="Times New Roman" w:hAnsi="Times New Roman"/>
                <w:vertAlign w:val="subscript"/>
                <w:lang w:val="en-US"/>
              </w:rPr>
              <w:t>v</w:t>
            </w:r>
            <w:r w:rsidRPr="009B348C">
              <w:rPr>
                <w:rFonts w:ascii="Times New Roman" w:hAnsi="Times New Roman"/>
              </w:rPr>
              <w:t>, Ом</w:t>
            </w:r>
          </w:p>
        </w:tc>
        <w:tc>
          <w:tcPr>
            <w:tcW w:w="141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 xml:space="preserve">Поверхностное электрическое сопротивление, </w:t>
            </w:r>
            <w:r w:rsidRPr="009B348C">
              <w:rPr>
                <w:rFonts w:ascii="Times New Roman" w:hAnsi="Times New Roman"/>
              </w:rPr>
              <w:sym w:font="Symbol" w:char="F072"/>
            </w:r>
            <w:r w:rsidRPr="009B348C">
              <w:rPr>
                <w:rFonts w:ascii="Times New Roman" w:hAnsi="Times New Roman"/>
                <w:vertAlign w:val="subscript"/>
                <w:lang w:val="en-US"/>
              </w:rPr>
              <w:t>s</w:t>
            </w:r>
            <w:r w:rsidRPr="009B348C">
              <w:rPr>
                <w:rFonts w:ascii="Times New Roman" w:hAnsi="Times New Roman"/>
              </w:rPr>
              <w:t>, Ом</w:t>
            </w:r>
            <w:r w:rsidRPr="009B348C">
              <w:rPr>
                <w:rFonts w:ascii="Times New Roman" w:hAnsi="Times New Roman"/>
              </w:rPr>
              <w:sym w:font="Symbol" w:char="F0D7"/>
            </w:r>
            <w:r w:rsidRPr="009B348C">
              <w:rPr>
                <w:rFonts w:ascii="Times New Roman" w:hAnsi="Times New Roman"/>
              </w:rPr>
              <w:t>м</w:t>
            </w:r>
          </w:p>
        </w:tc>
      </w:tr>
      <w:tr w:rsidR="007469F2" w:rsidRPr="009B348C" w:rsidTr="009B348C">
        <w:trPr>
          <w:cantSplit/>
        </w:trPr>
        <w:tc>
          <w:tcPr>
            <w:tcW w:w="3794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ЭД-20+15ПЭПА</w:t>
            </w:r>
          </w:p>
        </w:tc>
        <w:tc>
          <w:tcPr>
            <w:tcW w:w="117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33456,0</w:t>
            </w:r>
          </w:p>
        </w:tc>
        <w:tc>
          <w:tcPr>
            <w:tcW w:w="1200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906,7</w:t>
            </w:r>
          </w:p>
        </w:tc>
        <w:tc>
          <w:tcPr>
            <w:tcW w:w="1368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2,16·10</w:t>
            </w:r>
            <w:r w:rsidRPr="009B348C">
              <w:rPr>
                <w:rFonts w:ascii="Times New Roman" w:hAnsi="Times New Roman"/>
                <w:vertAlign w:val="superscript"/>
              </w:rPr>
              <w:t>12</w:t>
            </w:r>
          </w:p>
        </w:tc>
        <w:tc>
          <w:tcPr>
            <w:tcW w:w="141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8,16·10</w:t>
            </w:r>
            <w:r w:rsidRPr="009B348C">
              <w:rPr>
                <w:rFonts w:ascii="Times New Roman" w:hAnsi="Times New Roman"/>
                <w:vertAlign w:val="superscript"/>
              </w:rPr>
              <w:t>11</w:t>
            </w:r>
          </w:p>
        </w:tc>
      </w:tr>
      <w:tr w:rsidR="007469F2" w:rsidRPr="009B348C" w:rsidTr="009B348C">
        <w:trPr>
          <w:cantSplit/>
        </w:trPr>
        <w:tc>
          <w:tcPr>
            <w:tcW w:w="3794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ФД+ПЭПА</w:t>
            </w:r>
          </w:p>
        </w:tc>
        <w:tc>
          <w:tcPr>
            <w:tcW w:w="117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23609,0</w:t>
            </w:r>
          </w:p>
        </w:tc>
        <w:tc>
          <w:tcPr>
            <w:tcW w:w="1200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639,8</w:t>
            </w:r>
          </w:p>
        </w:tc>
        <w:tc>
          <w:tcPr>
            <w:tcW w:w="1368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</w:t>
            </w:r>
          </w:p>
        </w:tc>
        <w:tc>
          <w:tcPr>
            <w:tcW w:w="141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</w:t>
            </w:r>
          </w:p>
        </w:tc>
      </w:tr>
      <w:tr w:rsidR="007469F2" w:rsidRPr="009B348C" w:rsidTr="009B348C">
        <w:trPr>
          <w:cantSplit/>
        </w:trPr>
        <w:tc>
          <w:tcPr>
            <w:tcW w:w="3794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ФОМ+ПЭПА</w:t>
            </w:r>
          </w:p>
        </w:tc>
        <w:tc>
          <w:tcPr>
            <w:tcW w:w="117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6952,6</w:t>
            </w:r>
          </w:p>
        </w:tc>
        <w:tc>
          <w:tcPr>
            <w:tcW w:w="1200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188,4</w:t>
            </w:r>
          </w:p>
        </w:tc>
        <w:tc>
          <w:tcPr>
            <w:tcW w:w="1368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</w:t>
            </w:r>
          </w:p>
        </w:tc>
        <w:tc>
          <w:tcPr>
            <w:tcW w:w="141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</w:t>
            </w:r>
          </w:p>
        </w:tc>
      </w:tr>
      <w:tr w:rsidR="007469F2" w:rsidRPr="009B348C" w:rsidTr="009B348C">
        <w:trPr>
          <w:cantSplit/>
        </w:trPr>
        <w:tc>
          <w:tcPr>
            <w:tcW w:w="3794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ЭД-20+40ФД+15ПЭПА</w:t>
            </w:r>
          </w:p>
        </w:tc>
        <w:tc>
          <w:tcPr>
            <w:tcW w:w="117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5826,9</w:t>
            </w:r>
          </w:p>
        </w:tc>
        <w:tc>
          <w:tcPr>
            <w:tcW w:w="1200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157,9</w:t>
            </w:r>
          </w:p>
        </w:tc>
        <w:tc>
          <w:tcPr>
            <w:tcW w:w="1368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1,57·10</w:t>
            </w:r>
            <w:r w:rsidRPr="009B348C">
              <w:rPr>
                <w:rFonts w:ascii="Times New Roman" w:hAnsi="Times New Roman"/>
                <w:vertAlign w:val="superscript"/>
              </w:rPr>
              <w:t>11</w:t>
            </w:r>
          </w:p>
        </w:tc>
        <w:tc>
          <w:tcPr>
            <w:tcW w:w="141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1,48·10</w:t>
            </w:r>
            <w:r w:rsidRPr="009B348C">
              <w:rPr>
                <w:rFonts w:ascii="Times New Roman" w:hAnsi="Times New Roman"/>
                <w:vertAlign w:val="superscript"/>
              </w:rPr>
              <w:t>11</w:t>
            </w:r>
          </w:p>
        </w:tc>
      </w:tr>
      <w:tr w:rsidR="007469F2" w:rsidRPr="009B348C" w:rsidTr="009B348C">
        <w:trPr>
          <w:cantSplit/>
        </w:trPr>
        <w:tc>
          <w:tcPr>
            <w:tcW w:w="3794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ЭД-20+20ФОМ+15ПЭПА</w:t>
            </w:r>
          </w:p>
        </w:tc>
        <w:tc>
          <w:tcPr>
            <w:tcW w:w="117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17261</w:t>
            </w:r>
          </w:p>
        </w:tc>
        <w:tc>
          <w:tcPr>
            <w:tcW w:w="1200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368,5</w:t>
            </w:r>
          </w:p>
        </w:tc>
        <w:tc>
          <w:tcPr>
            <w:tcW w:w="1368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1,49·10</w:t>
            </w:r>
            <w:r w:rsidRPr="009B348C">
              <w:rPr>
                <w:rFonts w:ascii="Times New Roman" w:hAnsi="Times New Roman"/>
                <w:vertAlign w:val="superscript"/>
              </w:rPr>
              <w:t>9</w:t>
            </w:r>
          </w:p>
        </w:tc>
        <w:tc>
          <w:tcPr>
            <w:tcW w:w="141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1,5·10</w:t>
            </w:r>
            <w:r w:rsidRPr="009B348C">
              <w:rPr>
                <w:rFonts w:ascii="Times New Roman" w:hAnsi="Times New Roman"/>
                <w:vertAlign w:val="superscript"/>
              </w:rPr>
              <w:t>12</w:t>
            </w:r>
          </w:p>
        </w:tc>
      </w:tr>
      <w:tr w:rsidR="007469F2" w:rsidRPr="009B348C" w:rsidTr="009B348C">
        <w:trPr>
          <w:cantSplit/>
        </w:trPr>
        <w:tc>
          <w:tcPr>
            <w:tcW w:w="3794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ЭД-20+20ФД+20ФОМ+15ПЭПА</w:t>
            </w:r>
          </w:p>
        </w:tc>
        <w:tc>
          <w:tcPr>
            <w:tcW w:w="117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22711,0</w:t>
            </w:r>
          </w:p>
        </w:tc>
        <w:tc>
          <w:tcPr>
            <w:tcW w:w="1200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615,5</w:t>
            </w:r>
          </w:p>
        </w:tc>
        <w:tc>
          <w:tcPr>
            <w:tcW w:w="1368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1,2·10</w:t>
            </w:r>
            <w:r w:rsidRPr="009B348C">
              <w:rPr>
                <w:rFonts w:ascii="Times New Roman" w:hAnsi="Times New Roman"/>
                <w:vertAlign w:val="superscript"/>
              </w:rPr>
              <w:t>12</w:t>
            </w:r>
          </w:p>
        </w:tc>
        <w:tc>
          <w:tcPr>
            <w:tcW w:w="141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9,6·10</w:t>
            </w:r>
            <w:r w:rsidRPr="009B348C">
              <w:rPr>
                <w:rFonts w:ascii="Times New Roman" w:hAnsi="Times New Roman"/>
                <w:vertAlign w:val="superscript"/>
              </w:rPr>
              <w:t>13</w:t>
            </w:r>
          </w:p>
        </w:tc>
      </w:tr>
    </w:tbl>
    <w:p w:rsidR="009B348C" w:rsidRDefault="009B348C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Влияние ЗГ на процессы пиролиза и горения эпоксидного полимера определяли методом ТГА. Применяемые ЗГ ФП, ФТ и ФД относятся к достаточно термостойким соединениям и разлагаются в температурном интервале, близком к температуре разложения эпоксидной смолы. Это может обеспечивать эффективное влияние данных ЗГ на процессы горения эпоксидной смолы, табл.3.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Влияние исследуемых ЗГ на поведение эпоксидной смолы при пиролизе проявляется в следующем:</w:t>
      </w:r>
    </w:p>
    <w:p w:rsidR="007469F2" w:rsidRPr="009B348C" w:rsidRDefault="007469F2" w:rsidP="009B348C">
      <w:pPr>
        <w:widowControl/>
        <w:numPr>
          <w:ilvl w:val="0"/>
          <w:numId w:val="17"/>
        </w:numPr>
        <w:tabs>
          <w:tab w:val="clear" w:pos="1429"/>
          <w:tab w:val="num" w:pos="-72"/>
          <w:tab w:val="left" w:pos="144"/>
          <w:tab w:val="left" w:pos="912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 xml:space="preserve"> повышается термоустойчивость материала, что подтверждается возрастанием температуры начала деструкции;</w:t>
      </w:r>
    </w:p>
    <w:p w:rsidR="007469F2" w:rsidRPr="009B348C" w:rsidRDefault="007469F2" w:rsidP="009B348C">
      <w:pPr>
        <w:widowControl/>
        <w:numPr>
          <w:ilvl w:val="0"/>
          <w:numId w:val="17"/>
        </w:numPr>
        <w:tabs>
          <w:tab w:val="clear" w:pos="1429"/>
          <w:tab w:val="num" w:pos="216"/>
          <w:tab w:val="left" w:pos="912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 xml:space="preserve"> увеличивается выход карбонизованного остатка по окончании основной стадии деструкции, соответственно, снижается количество летучих продуктов, табл.;</w:t>
      </w:r>
    </w:p>
    <w:p w:rsidR="007469F2" w:rsidRPr="009B348C" w:rsidRDefault="007469F2" w:rsidP="009B348C">
      <w:pPr>
        <w:widowControl/>
        <w:numPr>
          <w:ilvl w:val="0"/>
          <w:numId w:val="17"/>
        </w:numPr>
        <w:tabs>
          <w:tab w:val="clear" w:pos="1429"/>
          <w:tab w:val="num" w:pos="216"/>
          <w:tab w:val="left" w:pos="768"/>
          <w:tab w:val="left" w:pos="912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 xml:space="preserve"> значительно увеличивается энергия активации процесса деструкции;</w:t>
      </w:r>
    </w:p>
    <w:p w:rsidR="007469F2" w:rsidRPr="009B348C" w:rsidRDefault="007469F2" w:rsidP="009B348C">
      <w:pPr>
        <w:widowControl/>
        <w:numPr>
          <w:ilvl w:val="0"/>
          <w:numId w:val="17"/>
        </w:numPr>
        <w:tabs>
          <w:tab w:val="clear" w:pos="1429"/>
          <w:tab w:val="num" w:pos="216"/>
          <w:tab w:val="left" w:pos="888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 xml:space="preserve"> снижаются скорости потерь массы.</w:t>
      </w:r>
    </w:p>
    <w:p w:rsidR="00E3575F" w:rsidRDefault="00E3575F" w:rsidP="009B348C">
      <w:pPr>
        <w:widowControl/>
        <w:tabs>
          <w:tab w:val="left" w:pos="888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469F2" w:rsidRPr="009B348C" w:rsidRDefault="007469F2" w:rsidP="009B348C">
      <w:pPr>
        <w:widowControl/>
        <w:tabs>
          <w:tab w:val="left" w:pos="888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Таблица 3</w:t>
      </w:r>
    </w:p>
    <w:p w:rsidR="007469F2" w:rsidRPr="009B348C" w:rsidRDefault="007469F2" w:rsidP="009B348C">
      <w:pPr>
        <w:widowControl/>
        <w:tabs>
          <w:tab w:val="left" w:pos="888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Данные ТГА и горючести эпоксидных компаундов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35"/>
        <w:gridCol w:w="1536"/>
        <w:gridCol w:w="1440"/>
        <w:gridCol w:w="1402"/>
      </w:tblGrid>
      <w:tr w:rsidR="007469F2" w:rsidRPr="009B348C" w:rsidTr="009B348C">
        <w:tc>
          <w:tcPr>
            <w:tcW w:w="3468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 xml:space="preserve">Состав композиции, масс.ч., на </w:t>
            </w:r>
          </w:p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100 масс.ч. ЭД-20</w:t>
            </w:r>
          </w:p>
        </w:tc>
        <w:tc>
          <w:tcPr>
            <w:tcW w:w="1035" w:type="dxa"/>
            <w:vAlign w:val="center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Т</w:t>
            </w:r>
            <w:r w:rsidRPr="009B348C">
              <w:rPr>
                <w:rFonts w:ascii="Times New Roman" w:hAnsi="Times New Roman"/>
                <w:vertAlign w:val="subscript"/>
              </w:rPr>
              <w:t>нач.</w:t>
            </w:r>
            <w:r w:rsidRPr="009B348C">
              <w:rPr>
                <w:rFonts w:ascii="Times New Roman" w:hAnsi="Times New Roman"/>
              </w:rPr>
              <w:t>,</w:t>
            </w:r>
            <w:r w:rsidRPr="009B348C">
              <w:rPr>
                <w:rFonts w:ascii="Times New Roman" w:hAnsi="Times New Roman"/>
                <w:vertAlign w:val="superscript"/>
              </w:rPr>
              <w:t>о</w:t>
            </w:r>
            <w:r w:rsidRPr="009B348C">
              <w:rPr>
                <w:rFonts w:ascii="Times New Roman" w:hAnsi="Times New Roman"/>
              </w:rPr>
              <w:t>С</w:t>
            </w:r>
          </w:p>
        </w:tc>
        <w:tc>
          <w:tcPr>
            <w:tcW w:w="1536" w:type="dxa"/>
            <w:vAlign w:val="center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КО, %</w:t>
            </w:r>
          </w:p>
        </w:tc>
        <w:tc>
          <w:tcPr>
            <w:tcW w:w="1440" w:type="dxa"/>
            <w:vAlign w:val="center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sym w:font="Symbol" w:char="F044"/>
            </w:r>
            <w:r w:rsidRPr="009B348C">
              <w:rPr>
                <w:rFonts w:ascii="Times New Roman" w:hAnsi="Times New Roman"/>
                <w:lang w:val="en-US"/>
              </w:rPr>
              <w:t>m</w:t>
            </w:r>
            <w:r w:rsidRPr="009B348C">
              <w:rPr>
                <w:rFonts w:ascii="Times New Roman" w:hAnsi="Times New Roman"/>
              </w:rPr>
              <w:t>, %</w:t>
            </w:r>
          </w:p>
        </w:tc>
        <w:tc>
          <w:tcPr>
            <w:tcW w:w="1402" w:type="dxa"/>
            <w:vAlign w:val="center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Е</w:t>
            </w:r>
            <w:r w:rsidRPr="009B348C">
              <w:rPr>
                <w:rFonts w:ascii="Times New Roman" w:hAnsi="Times New Roman"/>
                <w:vertAlign w:val="subscript"/>
              </w:rPr>
              <w:t>а</w:t>
            </w:r>
            <w:r w:rsidRPr="009B348C">
              <w:rPr>
                <w:rFonts w:ascii="Times New Roman" w:hAnsi="Times New Roman"/>
              </w:rPr>
              <w:t>, кДж/моль</w:t>
            </w:r>
          </w:p>
        </w:tc>
      </w:tr>
      <w:tr w:rsidR="007469F2" w:rsidRPr="009B348C" w:rsidTr="009B348C">
        <w:tc>
          <w:tcPr>
            <w:tcW w:w="3468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ЭД-20+15ПЭПА</w:t>
            </w:r>
          </w:p>
        </w:tc>
        <w:tc>
          <w:tcPr>
            <w:tcW w:w="1035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200</w:t>
            </w:r>
          </w:p>
        </w:tc>
        <w:tc>
          <w:tcPr>
            <w:tcW w:w="1536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53(390</w:t>
            </w:r>
            <w:r w:rsidRPr="009B348C">
              <w:rPr>
                <w:rFonts w:ascii="Times New Roman" w:hAnsi="Times New Roman"/>
                <w:vertAlign w:val="superscript"/>
              </w:rPr>
              <w:t>о</w:t>
            </w:r>
            <w:r w:rsidRPr="009B348C">
              <w:rPr>
                <w:rFonts w:ascii="Times New Roman" w:hAnsi="Times New Roman"/>
              </w:rPr>
              <w:t>С)</w:t>
            </w:r>
          </w:p>
        </w:tc>
        <w:tc>
          <w:tcPr>
            <w:tcW w:w="1440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78</w:t>
            </w:r>
          </w:p>
        </w:tc>
        <w:tc>
          <w:tcPr>
            <w:tcW w:w="1402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95</w:t>
            </w:r>
          </w:p>
        </w:tc>
      </w:tr>
      <w:tr w:rsidR="007469F2" w:rsidRPr="009B348C" w:rsidTr="009B348C">
        <w:tc>
          <w:tcPr>
            <w:tcW w:w="3468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Фосполиол</w:t>
            </w:r>
          </w:p>
        </w:tc>
        <w:tc>
          <w:tcPr>
            <w:tcW w:w="1035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230</w:t>
            </w:r>
          </w:p>
        </w:tc>
        <w:tc>
          <w:tcPr>
            <w:tcW w:w="1536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34(350</w:t>
            </w:r>
            <w:r w:rsidRPr="009B348C">
              <w:rPr>
                <w:rFonts w:ascii="Times New Roman" w:hAnsi="Times New Roman"/>
                <w:vertAlign w:val="superscript"/>
              </w:rPr>
              <w:t>о</w:t>
            </w:r>
            <w:r w:rsidRPr="009B348C">
              <w:rPr>
                <w:rFonts w:ascii="Times New Roman" w:hAnsi="Times New Roman"/>
              </w:rPr>
              <w:t>С)</w:t>
            </w:r>
          </w:p>
        </w:tc>
        <w:tc>
          <w:tcPr>
            <w:tcW w:w="1440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</w:t>
            </w:r>
          </w:p>
        </w:tc>
        <w:tc>
          <w:tcPr>
            <w:tcW w:w="1402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148</w:t>
            </w:r>
          </w:p>
        </w:tc>
      </w:tr>
      <w:tr w:rsidR="007469F2" w:rsidRPr="009B348C" w:rsidTr="009B348C">
        <w:tc>
          <w:tcPr>
            <w:tcW w:w="3468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ЭД-20+40ФП+15ПЭПА</w:t>
            </w:r>
          </w:p>
        </w:tc>
        <w:tc>
          <w:tcPr>
            <w:tcW w:w="1035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215</w:t>
            </w:r>
          </w:p>
        </w:tc>
        <w:tc>
          <w:tcPr>
            <w:tcW w:w="1536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58(360</w:t>
            </w:r>
            <w:r w:rsidRPr="009B348C">
              <w:rPr>
                <w:rFonts w:ascii="Times New Roman" w:hAnsi="Times New Roman"/>
                <w:vertAlign w:val="superscript"/>
              </w:rPr>
              <w:t>о</w:t>
            </w:r>
            <w:r w:rsidRPr="009B348C">
              <w:rPr>
                <w:rFonts w:ascii="Times New Roman" w:hAnsi="Times New Roman"/>
              </w:rPr>
              <w:t>С)</w:t>
            </w:r>
          </w:p>
        </w:tc>
        <w:tc>
          <w:tcPr>
            <w:tcW w:w="1440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0,9</w:t>
            </w:r>
          </w:p>
        </w:tc>
        <w:tc>
          <w:tcPr>
            <w:tcW w:w="1402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69</w:t>
            </w:r>
          </w:p>
        </w:tc>
      </w:tr>
      <w:tr w:rsidR="007469F2" w:rsidRPr="009B348C" w:rsidTr="009B348C">
        <w:tc>
          <w:tcPr>
            <w:tcW w:w="3468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Фостетрол</w:t>
            </w:r>
          </w:p>
        </w:tc>
        <w:tc>
          <w:tcPr>
            <w:tcW w:w="1035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260</w:t>
            </w:r>
          </w:p>
        </w:tc>
        <w:tc>
          <w:tcPr>
            <w:tcW w:w="1536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35(350</w:t>
            </w:r>
            <w:r w:rsidRPr="009B348C">
              <w:rPr>
                <w:rFonts w:ascii="Times New Roman" w:hAnsi="Times New Roman"/>
                <w:vertAlign w:val="superscript"/>
              </w:rPr>
              <w:t>о</w:t>
            </w:r>
            <w:r w:rsidRPr="009B348C">
              <w:rPr>
                <w:rFonts w:ascii="Times New Roman" w:hAnsi="Times New Roman"/>
              </w:rPr>
              <w:t>С)</w:t>
            </w:r>
          </w:p>
        </w:tc>
        <w:tc>
          <w:tcPr>
            <w:tcW w:w="1440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</w:t>
            </w:r>
          </w:p>
        </w:tc>
        <w:tc>
          <w:tcPr>
            <w:tcW w:w="1402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81</w:t>
            </w:r>
          </w:p>
        </w:tc>
      </w:tr>
      <w:tr w:rsidR="007469F2" w:rsidRPr="009B348C" w:rsidTr="009B348C">
        <w:tc>
          <w:tcPr>
            <w:tcW w:w="3468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ЭД-20+40ФТ+15ПЭПА</w:t>
            </w:r>
          </w:p>
        </w:tc>
        <w:tc>
          <w:tcPr>
            <w:tcW w:w="1035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220</w:t>
            </w:r>
          </w:p>
        </w:tc>
        <w:tc>
          <w:tcPr>
            <w:tcW w:w="1536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57(355</w:t>
            </w:r>
            <w:r w:rsidRPr="009B348C">
              <w:rPr>
                <w:rFonts w:ascii="Times New Roman" w:hAnsi="Times New Roman"/>
                <w:vertAlign w:val="superscript"/>
              </w:rPr>
              <w:t>о</w:t>
            </w:r>
            <w:r w:rsidRPr="009B348C">
              <w:rPr>
                <w:rFonts w:ascii="Times New Roman" w:hAnsi="Times New Roman"/>
              </w:rPr>
              <w:t>С)</w:t>
            </w:r>
          </w:p>
        </w:tc>
        <w:tc>
          <w:tcPr>
            <w:tcW w:w="1440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1,4</w:t>
            </w:r>
          </w:p>
        </w:tc>
        <w:tc>
          <w:tcPr>
            <w:tcW w:w="1402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158</w:t>
            </w:r>
          </w:p>
        </w:tc>
      </w:tr>
      <w:tr w:rsidR="007469F2" w:rsidRPr="009B348C" w:rsidTr="009B348C">
        <w:tc>
          <w:tcPr>
            <w:tcW w:w="3468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Фосдиол</w:t>
            </w:r>
          </w:p>
        </w:tc>
        <w:tc>
          <w:tcPr>
            <w:tcW w:w="1035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260</w:t>
            </w:r>
          </w:p>
        </w:tc>
        <w:tc>
          <w:tcPr>
            <w:tcW w:w="1536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26(350</w:t>
            </w:r>
            <w:r w:rsidRPr="009B348C">
              <w:rPr>
                <w:rFonts w:ascii="Times New Roman" w:hAnsi="Times New Roman"/>
                <w:vertAlign w:val="superscript"/>
              </w:rPr>
              <w:t>о</w:t>
            </w:r>
            <w:r w:rsidRPr="009B348C">
              <w:rPr>
                <w:rFonts w:ascii="Times New Roman" w:hAnsi="Times New Roman"/>
              </w:rPr>
              <w:t>С)</w:t>
            </w:r>
          </w:p>
        </w:tc>
        <w:tc>
          <w:tcPr>
            <w:tcW w:w="1440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</w:t>
            </w:r>
          </w:p>
        </w:tc>
        <w:tc>
          <w:tcPr>
            <w:tcW w:w="1402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102</w:t>
            </w:r>
          </w:p>
        </w:tc>
      </w:tr>
      <w:tr w:rsidR="007469F2" w:rsidRPr="009B348C" w:rsidTr="009B348C">
        <w:tc>
          <w:tcPr>
            <w:tcW w:w="3468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ЭД-20+40ФД+15ПЭПА</w:t>
            </w:r>
          </w:p>
        </w:tc>
        <w:tc>
          <w:tcPr>
            <w:tcW w:w="1035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275</w:t>
            </w:r>
          </w:p>
        </w:tc>
        <w:tc>
          <w:tcPr>
            <w:tcW w:w="1536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54(345</w:t>
            </w:r>
            <w:r w:rsidRPr="009B348C">
              <w:rPr>
                <w:rFonts w:ascii="Times New Roman" w:hAnsi="Times New Roman"/>
                <w:vertAlign w:val="superscript"/>
              </w:rPr>
              <w:t>о</w:t>
            </w:r>
            <w:r w:rsidRPr="009B348C">
              <w:rPr>
                <w:rFonts w:ascii="Times New Roman" w:hAnsi="Times New Roman"/>
              </w:rPr>
              <w:t>С)</w:t>
            </w:r>
          </w:p>
        </w:tc>
        <w:tc>
          <w:tcPr>
            <w:tcW w:w="1440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0,8</w:t>
            </w:r>
          </w:p>
        </w:tc>
        <w:tc>
          <w:tcPr>
            <w:tcW w:w="1402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823</w:t>
            </w:r>
          </w:p>
        </w:tc>
      </w:tr>
      <w:tr w:rsidR="007469F2" w:rsidRPr="009B348C" w:rsidTr="009B348C">
        <w:tc>
          <w:tcPr>
            <w:tcW w:w="3468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ФОМ</w:t>
            </w:r>
          </w:p>
        </w:tc>
        <w:tc>
          <w:tcPr>
            <w:tcW w:w="1035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180</w:t>
            </w:r>
          </w:p>
        </w:tc>
        <w:tc>
          <w:tcPr>
            <w:tcW w:w="1536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28(380</w:t>
            </w:r>
            <w:r w:rsidRPr="009B348C">
              <w:rPr>
                <w:rFonts w:ascii="Times New Roman" w:hAnsi="Times New Roman"/>
                <w:vertAlign w:val="superscript"/>
              </w:rPr>
              <w:t>о</w:t>
            </w:r>
            <w:r w:rsidRPr="009B348C">
              <w:rPr>
                <w:rFonts w:ascii="Times New Roman" w:hAnsi="Times New Roman"/>
              </w:rPr>
              <w:t>С)</w:t>
            </w:r>
          </w:p>
        </w:tc>
        <w:tc>
          <w:tcPr>
            <w:tcW w:w="1440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</w:t>
            </w:r>
          </w:p>
        </w:tc>
        <w:tc>
          <w:tcPr>
            <w:tcW w:w="1402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297</w:t>
            </w:r>
          </w:p>
        </w:tc>
      </w:tr>
      <w:tr w:rsidR="007469F2" w:rsidRPr="009B348C" w:rsidTr="009B348C">
        <w:tc>
          <w:tcPr>
            <w:tcW w:w="3468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ЭД-20+20ФОМ+15ПЭПА</w:t>
            </w:r>
          </w:p>
        </w:tc>
        <w:tc>
          <w:tcPr>
            <w:tcW w:w="1035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230</w:t>
            </w:r>
          </w:p>
        </w:tc>
        <w:tc>
          <w:tcPr>
            <w:tcW w:w="1536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49(365</w:t>
            </w:r>
            <w:r w:rsidRPr="009B348C">
              <w:rPr>
                <w:rFonts w:ascii="Times New Roman" w:hAnsi="Times New Roman"/>
                <w:vertAlign w:val="superscript"/>
              </w:rPr>
              <w:t>о</w:t>
            </w:r>
            <w:r w:rsidRPr="009B348C">
              <w:rPr>
                <w:rFonts w:ascii="Times New Roman" w:hAnsi="Times New Roman"/>
              </w:rPr>
              <w:t>С)</w:t>
            </w:r>
          </w:p>
        </w:tc>
        <w:tc>
          <w:tcPr>
            <w:tcW w:w="1440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4,0</w:t>
            </w:r>
          </w:p>
        </w:tc>
        <w:tc>
          <w:tcPr>
            <w:tcW w:w="1402" w:type="dxa"/>
          </w:tcPr>
          <w:p w:rsidR="007469F2" w:rsidRPr="009B348C" w:rsidRDefault="007469F2" w:rsidP="009B348C">
            <w:pPr>
              <w:widowControl/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85</w:t>
            </w:r>
          </w:p>
        </w:tc>
      </w:tr>
    </w:tbl>
    <w:p w:rsidR="007469F2" w:rsidRPr="009B348C" w:rsidRDefault="007469F2" w:rsidP="009B348C">
      <w:pPr>
        <w:widowControl/>
        <w:tabs>
          <w:tab w:val="left" w:pos="888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Выявленное влияние ФП, ФТ и ФД на термолиз эпоксидной смолы проявляется и в поведении материала при горении.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 xml:space="preserve">Образцы испытаны при горении на воздухе с применением методов «огневой трубы» и «керамической трубы». Результаты испытаний, полученных обоими методами, коррелируют, табл.3, 4. Образцы, содержащие ЗГ, не поддерживают горение на воздухе, а большие потери массы (0,6-4%) связаны с некоторой деструкцией полимера. Следовательно, все разработанные составы относятся к классу трудногорючих, так как в соответствии с ГОСТ 12.1.044-89 к этому классу относятся материалы, для которых </w:t>
      </w:r>
      <w:r w:rsidRPr="009B348C">
        <w:rPr>
          <w:rFonts w:ascii="Times New Roman" w:hAnsi="Times New Roman"/>
          <w:sz w:val="28"/>
          <w:szCs w:val="28"/>
        </w:rPr>
        <w:sym w:font="Symbol" w:char="F044"/>
      </w:r>
      <w:r w:rsidRPr="009B348C">
        <w:rPr>
          <w:rFonts w:ascii="Times New Roman" w:hAnsi="Times New Roman"/>
          <w:sz w:val="28"/>
          <w:lang w:val="en-US"/>
        </w:rPr>
        <w:t>t</w:t>
      </w:r>
      <w:r w:rsidRPr="009B348C">
        <w:rPr>
          <w:rFonts w:ascii="Times New Roman" w:hAnsi="Times New Roman"/>
          <w:sz w:val="28"/>
          <w:szCs w:val="28"/>
          <w:lang w:val="en-US"/>
        </w:rPr>
        <w:sym w:font="Symbol" w:char="F03C"/>
      </w:r>
      <w:r w:rsidRPr="009B348C">
        <w:rPr>
          <w:rFonts w:ascii="Times New Roman" w:hAnsi="Times New Roman"/>
          <w:sz w:val="28"/>
        </w:rPr>
        <w:t>60</w:t>
      </w:r>
      <w:r w:rsidRPr="009B348C">
        <w:rPr>
          <w:rFonts w:ascii="Times New Roman" w:hAnsi="Times New Roman"/>
          <w:sz w:val="28"/>
          <w:vertAlign w:val="superscript"/>
        </w:rPr>
        <w:t>о</w:t>
      </w:r>
      <w:r w:rsidRPr="009B348C">
        <w:rPr>
          <w:rFonts w:ascii="Times New Roman" w:hAnsi="Times New Roman"/>
          <w:sz w:val="28"/>
          <w:lang w:val="en-US"/>
        </w:rPr>
        <w:t>C</w:t>
      </w:r>
      <w:r w:rsidRPr="009B348C">
        <w:rPr>
          <w:rFonts w:ascii="Times New Roman" w:hAnsi="Times New Roman"/>
          <w:sz w:val="28"/>
        </w:rPr>
        <w:t xml:space="preserve"> и </w:t>
      </w:r>
      <w:r w:rsidRPr="009B348C">
        <w:rPr>
          <w:rFonts w:ascii="Times New Roman" w:hAnsi="Times New Roman"/>
          <w:sz w:val="28"/>
          <w:szCs w:val="28"/>
          <w:lang w:val="en-US"/>
        </w:rPr>
        <w:sym w:font="Symbol" w:char="F044"/>
      </w:r>
      <w:r w:rsidRPr="009B348C">
        <w:rPr>
          <w:rFonts w:ascii="Times New Roman" w:hAnsi="Times New Roman"/>
          <w:sz w:val="28"/>
          <w:lang w:val="en-US"/>
        </w:rPr>
        <w:t>m</w:t>
      </w:r>
      <w:r w:rsidRPr="009B348C">
        <w:rPr>
          <w:rFonts w:ascii="Times New Roman" w:hAnsi="Times New Roman"/>
          <w:sz w:val="28"/>
          <w:szCs w:val="28"/>
          <w:lang w:val="en-US"/>
        </w:rPr>
        <w:sym w:font="Symbol" w:char="F03C"/>
      </w:r>
      <w:r w:rsidRPr="009B348C">
        <w:rPr>
          <w:rFonts w:ascii="Times New Roman" w:hAnsi="Times New Roman"/>
          <w:sz w:val="28"/>
        </w:rPr>
        <w:t>60%.</w:t>
      </w:r>
    </w:p>
    <w:p w:rsidR="009B348C" w:rsidRDefault="009B348C" w:rsidP="009B348C">
      <w:pPr>
        <w:pStyle w:val="1"/>
        <w:spacing w:line="360" w:lineRule="auto"/>
        <w:jc w:val="both"/>
      </w:pPr>
    </w:p>
    <w:p w:rsidR="007469F2" w:rsidRPr="009B348C" w:rsidRDefault="007469F2" w:rsidP="009B348C">
      <w:pPr>
        <w:pStyle w:val="1"/>
        <w:spacing w:line="360" w:lineRule="auto"/>
        <w:jc w:val="both"/>
      </w:pPr>
      <w:r w:rsidRPr="009B348C">
        <w:t>Таблица 4</w:t>
      </w:r>
    </w:p>
    <w:p w:rsidR="007469F2" w:rsidRPr="009B348C" w:rsidRDefault="007469F2" w:rsidP="009B348C">
      <w:pPr>
        <w:pStyle w:val="2"/>
        <w:spacing w:line="360" w:lineRule="auto"/>
        <w:jc w:val="both"/>
      </w:pPr>
      <w:r w:rsidRPr="009B348C">
        <w:t>Показатели горючести эпоксидных композиций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085"/>
        <w:gridCol w:w="2002"/>
      </w:tblGrid>
      <w:tr w:rsidR="007469F2" w:rsidRPr="009B348C" w:rsidTr="009B348C">
        <w:tc>
          <w:tcPr>
            <w:tcW w:w="478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Состав материала, масс. ч., на 100 масс. ч. ЭД-20</w:t>
            </w:r>
          </w:p>
        </w:tc>
        <w:tc>
          <w:tcPr>
            <w:tcW w:w="2085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 xml:space="preserve">Приращение температуры, </w:t>
            </w:r>
          </w:p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sym w:font="Symbol" w:char="F044"/>
            </w:r>
            <w:r w:rsidRPr="009B348C">
              <w:rPr>
                <w:rFonts w:ascii="Times New Roman" w:hAnsi="Times New Roman"/>
              </w:rPr>
              <w:t xml:space="preserve">Т, </w:t>
            </w:r>
            <w:r w:rsidRPr="009B348C">
              <w:rPr>
                <w:rFonts w:ascii="Times New Roman" w:hAnsi="Times New Roman"/>
                <w:vertAlign w:val="superscript"/>
              </w:rPr>
              <w:t>о</w:t>
            </w:r>
            <w:r w:rsidRPr="009B348C">
              <w:rPr>
                <w:rFonts w:ascii="Times New Roman" w:hAnsi="Times New Roman"/>
              </w:rPr>
              <w:t>С</w:t>
            </w:r>
          </w:p>
        </w:tc>
        <w:tc>
          <w:tcPr>
            <w:tcW w:w="200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 xml:space="preserve">Потери массы, </w:t>
            </w:r>
            <w:r w:rsidRPr="009B348C">
              <w:rPr>
                <w:rFonts w:ascii="Times New Roman" w:hAnsi="Times New Roman"/>
              </w:rPr>
              <w:sym w:font="Symbol" w:char="F044"/>
            </w:r>
            <w:r w:rsidRPr="009B348C">
              <w:rPr>
                <w:rFonts w:ascii="Times New Roman" w:hAnsi="Times New Roman"/>
                <w:lang w:val="en-US"/>
              </w:rPr>
              <w:t>m</w:t>
            </w:r>
            <w:r w:rsidRPr="009B348C">
              <w:rPr>
                <w:rFonts w:ascii="Times New Roman" w:hAnsi="Times New Roman"/>
              </w:rPr>
              <w:t>, %</w:t>
            </w:r>
          </w:p>
        </w:tc>
      </w:tr>
      <w:tr w:rsidR="007469F2" w:rsidRPr="009B348C" w:rsidTr="009B348C">
        <w:tc>
          <w:tcPr>
            <w:tcW w:w="478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ЭД-20+15ПЭПА</w:t>
            </w:r>
          </w:p>
        </w:tc>
        <w:tc>
          <w:tcPr>
            <w:tcW w:w="2085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+650</w:t>
            </w:r>
          </w:p>
        </w:tc>
        <w:tc>
          <w:tcPr>
            <w:tcW w:w="200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80</w:t>
            </w:r>
          </w:p>
        </w:tc>
      </w:tr>
      <w:tr w:rsidR="007469F2" w:rsidRPr="009B348C" w:rsidTr="009B348C">
        <w:tc>
          <w:tcPr>
            <w:tcW w:w="478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ЭД-20+40ФД+15ПЭПА</w:t>
            </w:r>
          </w:p>
        </w:tc>
        <w:tc>
          <w:tcPr>
            <w:tcW w:w="2085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-20</w:t>
            </w:r>
          </w:p>
        </w:tc>
        <w:tc>
          <w:tcPr>
            <w:tcW w:w="200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0,15</w:t>
            </w:r>
          </w:p>
        </w:tc>
      </w:tr>
      <w:tr w:rsidR="007469F2" w:rsidRPr="009B348C" w:rsidTr="009B348C">
        <w:tc>
          <w:tcPr>
            <w:tcW w:w="478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ЭД-20+40ФОМ+15ПЭПА</w:t>
            </w:r>
          </w:p>
        </w:tc>
        <w:tc>
          <w:tcPr>
            <w:tcW w:w="2085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-10</w:t>
            </w:r>
          </w:p>
        </w:tc>
        <w:tc>
          <w:tcPr>
            <w:tcW w:w="200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0,21</w:t>
            </w:r>
          </w:p>
        </w:tc>
      </w:tr>
      <w:tr w:rsidR="007469F2" w:rsidRPr="009B348C" w:rsidTr="009B348C">
        <w:tc>
          <w:tcPr>
            <w:tcW w:w="478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ЭД-20+20ФД+20ФОМ+15ПЭПА</w:t>
            </w:r>
          </w:p>
        </w:tc>
        <w:tc>
          <w:tcPr>
            <w:tcW w:w="2085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-30</w:t>
            </w:r>
          </w:p>
        </w:tc>
        <w:tc>
          <w:tcPr>
            <w:tcW w:w="200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0,31</w:t>
            </w:r>
          </w:p>
        </w:tc>
      </w:tr>
      <w:tr w:rsidR="007469F2" w:rsidRPr="009B348C" w:rsidTr="009B348C">
        <w:tc>
          <w:tcPr>
            <w:tcW w:w="478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ЭД-20+40ФД+20ФОМ+15ПЭПА</w:t>
            </w:r>
          </w:p>
        </w:tc>
        <w:tc>
          <w:tcPr>
            <w:tcW w:w="2085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-40</w:t>
            </w:r>
          </w:p>
        </w:tc>
        <w:tc>
          <w:tcPr>
            <w:tcW w:w="200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0,35</w:t>
            </w:r>
          </w:p>
        </w:tc>
      </w:tr>
    </w:tbl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Так как модификаторы влияют на процессы структурообразования эпоксидных композиций, следовательно, возможно изменение их физико-механических свойств.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Введение 40 масс.ч. ФД приводит к увеличению разрушающего напряжения при изгибе в 3 раза, и к удару – в 2 раза, табл.5.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Композиции, содержащие как ФОМ, так и одновременно ФОМ и ФД, обладают более высокой устойчивостью к ударным нагрузкам. При испытаниях на изгиб образцы не разрушаются при прогибе на 1,5 толщины, и напряжение при изгибе составляет 92 и 62 МПа соответственно, табл.5.</w:t>
      </w:r>
    </w:p>
    <w:p w:rsidR="009B348C" w:rsidRDefault="009B348C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Таблица 5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Физико-механические свойства эпоксидных композиций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632"/>
        <w:gridCol w:w="1296"/>
        <w:gridCol w:w="1536"/>
      </w:tblGrid>
      <w:tr w:rsidR="007469F2" w:rsidRPr="009B348C" w:rsidTr="009B348C">
        <w:trPr>
          <w:trHeight w:val="298"/>
        </w:trPr>
        <w:tc>
          <w:tcPr>
            <w:tcW w:w="4361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Состав материала, масс. ч., на 100 масс. ч. ЭД-20</w:t>
            </w:r>
          </w:p>
        </w:tc>
        <w:tc>
          <w:tcPr>
            <w:tcW w:w="163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sym w:font="Symbol" w:char="F073"/>
            </w:r>
            <w:r w:rsidRPr="009B348C">
              <w:rPr>
                <w:rFonts w:ascii="Times New Roman" w:hAnsi="Times New Roman"/>
                <w:vertAlign w:val="subscript"/>
              </w:rPr>
              <w:t>и</w:t>
            </w:r>
            <w:r w:rsidRPr="009B348C">
              <w:rPr>
                <w:rFonts w:ascii="Times New Roman" w:hAnsi="Times New Roman"/>
              </w:rPr>
              <w:t>, МПа</w:t>
            </w:r>
          </w:p>
        </w:tc>
        <w:tc>
          <w:tcPr>
            <w:tcW w:w="129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а</w:t>
            </w:r>
            <w:r w:rsidRPr="009B348C">
              <w:rPr>
                <w:rFonts w:ascii="Times New Roman" w:hAnsi="Times New Roman"/>
                <w:vertAlign w:val="subscript"/>
              </w:rPr>
              <w:t>уд</w:t>
            </w:r>
            <w:r w:rsidRPr="009B348C">
              <w:rPr>
                <w:rFonts w:ascii="Times New Roman" w:hAnsi="Times New Roman"/>
              </w:rPr>
              <w:t>, кДж/м</w:t>
            </w:r>
            <w:r w:rsidRPr="009B348C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3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Т</w:t>
            </w:r>
            <w:r w:rsidRPr="009B348C">
              <w:rPr>
                <w:rFonts w:ascii="Times New Roman" w:hAnsi="Times New Roman"/>
                <w:vertAlign w:val="subscript"/>
              </w:rPr>
              <w:t>В</w:t>
            </w:r>
            <w:r w:rsidRPr="009B348C">
              <w:rPr>
                <w:rFonts w:ascii="Times New Roman" w:hAnsi="Times New Roman"/>
              </w:rPr>
              <w:t>,</w:t>
            </w:r>
            <w:r w:rsidRPr="009B348C">
              <w:rPr>
                <w:rFonts w:ascii="Times New Roman" w:hAnsi="Times New Roman"/>
                <w:vertAlign w:val="superscript"/>
              </w:rPr>
              <w:t xml:space="preserve"> о</w:t>
            </w:r>
            <w:r w:rsidRPr="009B348C">
              <w:rPr>
                <w:rFonts w:ascii="Times New Roman" w:hAnsi="Times New Roman"/>
              </w:rPr>
              <w:t>С</w:t>
            </w:r>
          </w:p>
        </w:tc>
      </w:tr>
      <w:tr w:rsidR="007469F2" w:rsidRPr="009B348C" w:rsidTr="009B348C">
        <w:trPr>
          <w:trHeight w:val="235"/>
        </w:trPr>
        <w:tc>
          <w:tcPr>
            <w:tcW w:w="4361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ЭД-20+15 ПЭПА</w:t>
            </w:r>
          </w:p>
        </w:tc>
        <w:tc>
          <w:tcPr>
            <w:tcW w:w="163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17</w:t>
            </w:r>
          </w:p>
        </w:tc>
        <w:tc>
          <w:tcPr>
            <w:tcW w:w="129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5</w:t>
            </w:r>
          </w:p>
        </w:tc>
        <w:tc>
          <w:tcPr>
            <w:tcW w:w="1536" w:type="dxa"/>
            <w:vAlign w:val="center"/>
          </w:tcPr>
          <w:p w:rsidR="007469F2" w:rsidRPr="009B348C" w:rsidRDefault="007469F2" w:rsidP="009B348C">
            <w:pPr>
              <w:widowControl/>
              <w:tabs>
                <w:tab w:val="right" w:pos="948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115</w:t>
            </w:r>
          </w:p>
        </w:tc>
      </w:tr>
      <w:tr w:rsidR="007469F2" w:rsidRPr="009B348C" w:rsidTr="009B348C">
        <w:trPr>
          <w:trHeight w:val="341"/>
        </w:trPr>
        <w:tc>
          <w:tcPr>
            <w:tcW w:w="4361" w:type="dxa"/>
            <w:vAlign w:val="center"/>
          </w:tcPr>
          <w:p w:rsidR="007469F2" w:rsidRPr="009B348C" w:rsidRDefault="007469F2" w:rsidP="009B348C">
            <w:pPr>
              <w:pStyle w:val="6"/>
              <w:jc w:val="both"/>
              <w:rPr>
                <w:sz w:val="20"/>
              </w:rPr>
            </w:pPr>
            <w:r w:rsidRPr="009B348C">
              <w:rPr>
                <w:sz w:val="20"/>
              </w:rPr>
              <w:t>ЭД-20+40 ФП+15 ПЭПА</w:t>
            </w:r>
          </w:p>
        </w:tc>
        <w:tc>
          <w:tcPr>
            <w:tcW w:w="163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58</w:t>
            </w:r>
          </w:p>
        </w:tc>
        <w:tc>
          <w:tcPr>
            <w:tcW w:w="129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3</w:t>
            </w:r>
          </w:p>
        </w:tc>
        <w:tc>
          <w:tcPr>
            <w:tcW w:w="1536" w:type="dxa"/>
            <w:vAlign w:val="center"/>
          </w:tcPr>
          <w:p w:rsidR="007469F2" w:rsidRPr="009B348C" w:rsidRDefault="007469F2" w:rsidP="009B348C">
            <w:pPr>
              <w:widowControl/>
              <w:tabs>
                <w:tab w:val="right" w:pos="948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sym w:font="Symbol" w:char="F03E"/>
            </w:r>
            <w:r w:rsidRPr="009B348C">
              <w:rPr>
                <w:rFonts w:ascii="Times New Roman" w:hAnsi="Times New Roman"/>
              </w:rPr>
              <w:t>200</w:t>
            </w:r>
          </w:p>
        </w:tc>
      </w:tr>
      <w:tr w:rsidR="007469F2" w:rsidRPr="009B348C" w:rsidTr="009B348C">
        <w:trPr>
          <w:trHeight w:val="240"/>
        </w:trPr>
        <w:tc>
          <w:tcPr>
            <w:tcW w:w="4361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ЭД-20+40 ФТ+15 ПЭПА</w:t>
            </w:r>
          </w:p>
        </w:tc>
        <w:tc>
          <w:tcPr>
            <w:tcW w:w="163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16</w:t>
            </w:r>
          </w:p>
        </w:tc>
        <w:tc>
          <w:tcPr>
            <w:tcW w:w="129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2</w:t>
            </w:r>
          </w:p>
        </w:tc>
        <w:tc>
          <w:tcPr>
            <w:tcW w:w="1536" w:type="dxa"/>
            <w:vAlign w:val="center"/>
          </w:tcPr>
          <w:p w:rsidR="007469F2" w:rsidRPr="009B348C" w:rsidRDefault="007469F2" w:rsidP="009B348C">
            <w:pPr>
              <w:widowControl/>
              <w:tabs>
                <w:tab w:val="right" w:pos="948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sym w:font="Symbol" w:char="F03E"/>
            </w:r>
            <w:r w:rsidRPr="009B348C">
              <w:rPr>
                <w:rFonts w:ascii="Times New Roman" w:hAnsi="Times New Roman"/>
              </w:rPr>
              <w:t>200</w:t>
            </w:r>
          </w:p>
        </w:tc>
      </w:tr>
      <w:tr w:rsidR="007469F2" w:rsidRPr="009B348C" w:rsidTr="009B348C">
        <w:trPr>
          <w:trHeight w:val="290"/>
        </w:trPr>
        <w:tc>
          <w:tcPr>
            <w:tcW w:w="4361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ЭД-20+40 ФД+15 ПЭПА</w:t>
            </w:r>
          </w:p>
        </w:tc>
        <w:tc>
          <w:tcPr>
            <w:tcW w:w="163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69,6</w:t>
            </w:r>
          </w:p>
        </w:tc>
        <w:tc>
          <w:tcPr>
            <w:tcW w:w="129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12,6</w:t>
            </w:r>
          </w:p>
        </w:tc>
        <w:tc>
          <w:tcPr>
            <w:tcW w:w="1536" w:type="dxa"/>
            <w:vAlign w:val="center"/>
          </w:tcPr>
          <w:p w:rsidR="007469F2" w:rsidRPr="009B348C" w:rsidRDefault="007469F2" w:rsidP="009B348C">
            <w:pPr>
              <w:widowControl/>
              <w:tabs>
                <w:tab w:val="right" w:pos="948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sym w:font="Symbol" w:char="F03E"/>
            </w:r>
            <w:r w:rsidRPr="009B348C">
              <w:rPr>
                <w:rFonts w:ascii="Times New Roman" w:hAnsi="Times New Roman"/>
              </w:rPr>
              <w:t>200</w:t>
            </w:r>
          </w:p>
        </w:tc>
      </w:tr>
      <w:tr w:rsidR="007469F2" w:rsidRPr="009B348C" w:rsidTr="009B348C">
        <w:tc>
          <w:tcPr>
            <w:tcW w:w="4361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ЭД-20+20 ФОМ+15 ПЭПА</w:t>
            </w:r>
          </w:p>
        </w:tc>
        <w:tc>
          <w:tcPr>
            <w:tcW w:w="163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91,8*</w:t>
            </w:r>
          </w:p>
        </w:tc>
        <w:tc>
          <w:tcPr>
            <w:tcW w:w="129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15,2</w:t>
            </w:r>
          </w:p>
        </w:tc>
        <w:tc>
          <w:tcPr>
            <w:tcW w:w="153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sym w:font="Symbol" w:char="F03E"/>
            </w:r>
            <w:r w:rsidRPr="009B348C">
              <w:rPr>
                <w:rFonts w:ascii="Times New Roman" w:hAnsi="Times New Roman"/>
              </w:rPr>
              <w:t>200</w:t>
            </w:r>
          </w:p>
        </w:tc>
      </w:tr>
      <w:tr w:rsidR="007469F2" w:rsidRPr="009B348C" w:rsidTr="009B348C">
        <w:tc>
          <w:tcPr>
            <w:tcW w:w="4361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ЭД-20+40 ФД+20 ФОМ+15 ПЭПА</w:t>
            </w:r>
          </w:p>
        </w:tc>
        <w:tc>
          <w:tcPr>
            <w:tcW w:w="163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71,1</w:t>
            </w:r>
          </w:p>
        </w:tc>
        <w:tc>
          <w:tcPr>
            <w:tcW w:w="129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14,3</w:t>
            </w:r>
          </w:p>
        </w:tc>
        <w:tc>
          <w:tcPr>
            <w:tcW w:w="153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sym w:font="Symbol" w:char="F03E"/>
            </w:r>
            <w:r w:rsidRPr="009B348C">
              <w:rPr>
                <w:rFonts w:ascii="Times New Roman" w:hAnsi="Times New Roman"/>
              </w:rPr>
              <w:t>200</w:t>
            </w:r>
          </w:p>
        </w:tc>
      </w:tr>
      <w:tr w:rsidR="007469F2" w:rsidRPr="009B348C" w:rsidTr="009B348C">
        <w:tc>
          <w:tcPr>
            <w:tcW w:w="4361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ЭД-20+20 ФД+20 ФОМ+15 ПЭПА</w:t>
            </w:r>
          </w:p>
        </w:tc>
        <w:tc>
          <w:tcPr>
            <w:tcW w:w="163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62,4*</w:t>
            </w:r>
          </w:p>
        </w:tc>
        <w:tc>
          <w:tcPr>
            <w:tcW w:w="129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12,95</w:t>
            </w:r>
          </w:p>
        </w:tc>
        <w:tc>
          <w:tcPr>
            <w:tcW w:w="153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sym w:font="Symbol" w:char="F03E"/>
            </w:r>
            <w:r w:rsidRPr="009B348C">
              <w:rPr>
                <w:rFonts w:ascii="Times New Roman" w:hAnsi="Times New Roman"/>
              </w:rPr>
              <w:t>200</w:t>
            </w:r>
          </w:p>
        </w:tc>
      </w:tr>
    </w:tbl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Примечание: * - прогиб на 1,5 толщины.</w:t>
      </w:r>
    </w:p>
    <w:p w:rsidR="009B348C" w:rsidRDefault="009B348C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Анализ физико-химических, физико-механических свойств, а также поведение материалов при пиролизе и горении показал, сто разработанные составы могут применяться в качестве пропиточных и заливочных компаундов пониженной горючести.</w:t>
      </w:r>
    </w:p>
    <w:p w:rsidR="00E3575F" w:rsidRDefault="00E3575F" w:rsidP="009B348C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7469F2" w:rsidRPr="009B348C" w:rsidRDefault="007469F2" w:rsidP="009B348C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9B348C">
        <w:rPr>
          <w:rFonts w:ascii="Times New Roman" w:hAnsi="Times New Roman"/>
          <w:b/>
          <w:sz w:val="28"/>
        </w:rPr>
        <w:t>Глава 4. Наполненные эпоксидные композиции с пониженной горючестью</w:t>
      </w:r>
    </w:p>
    <w:p w:rsidR="009B348C" w:rsidRDefault="009B348C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В качестве дисперсных наполнителей в работе использовались: кубовый остаток, гальванический шлам и тальк. Использование отходов целесообразно экономически и решает экологические проблемы.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Для оценки возможности использования данных отходов в качестве наполнителя для полимерных композиционных материалов определен ряд их свойств: гранулометрический состав, насыпная и истинная плотности, поведение при воздействии повышенных температур.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 xml:space="preserve">Кубовый остаток и шлам полидисперсны. В качестве наполнителя для эпоксидных смол рекомендуется использовать фракцию с размером частиц </w:t>
      </w:r>
      <w:r w:rsidRPr="009B348C">
        <w:rPr>
          <w:rFonts w:ascii="Times New Roman" w:hAnsi="Times New Roman"/>
          <w:sz w:val="28"/>
          <w:szCs w:val="28"/>
        </w:rPr>
        <w:sym w:font="Symbol" w:char="F0A3"/>
      </w:r>
      <w:r w:rsidRPr="009B348C">
        <w:rPr>
          <w:rFonts w:ascii="Times New Roman" w:hAnsi="Times New Roman"/>
          <w:sz w:val="28"/>
        </w:rPr>
        <w:t>140 мкм, так как она характеризуются большей удельной поверхностью, табл.6, обеспечивающей лучшее взаимодействие наполнителя и связующего.</w:t>
      </w:r>
    </w:p>
    <w:p w:rsidR="009B348C" w:rsidRDefault="009B348C" w:rsidP="009B348C">
      <w:pPr>
        <w:pStyle w:val="a5"/>
        <w:spacing w:line="360" w:lineRule="auto"/>
        <w:ind w:firstLine="709"/>
        <w:jc w:val="both"/>
      </w:pPr>
    </w:p>
    <w:p w:rsidR="007469F2" w:rsidRPr="009B348C" w:rsidRDefault="007469F2" w:rsidP="009B348C">
      <w:pPr>
        <w:pStyle w:val="a5"/>
        <w:spacing w:line="360" w:lineRule="auto"/>
        <w:ind w:firstLine="709"/>
        <w:jc w:val="both"/>
      </w:pPr>
      <w:r w:rsidRPr="009B348C">
        <w:t xml:space="preserve">Таблица 6 </w:t>
      </w:r>
    </w:p>
    <w:p w:rsidR="007469F2" w:rsidRPr="009B348C" w:rsidRDefault="007469F2" w:rsidP="009B348C">
      <w:pPr>
        <w:pStyle w:val="a5"/>
        <w:spacing w:line="360" w:lineRule="auto"/>
        <w:ind w:firstLine="709"/>
        <w:jc w:val="both"/>
      </w:pPr>
      <w:r w:rsidRPr="009B348C">
        <w:t>Свойства наполнителей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512"/>
        <w:gridCol w:w="1536"/>
        <w:gridCol w:w="1344"/>
        <w:gridCol w:w="1416"/>
      </w:tblGrid>
      <w:tr w:rsidR="007469F2" w:rsidRPr="009B348C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F2" w:rsidRPr="009B348C" w:rsidRDefault="007469F2" w:rsidP="009B348C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t>Наполнитель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F2" w:rsidRPr="009B348C" w:rsidRDefault="007469F2" w:rsidP="009B348C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t xml:space="preserve">Плотность, </w:t>
            </w:r>
            <w:r w:rsidRPr="009B348C">
              <w:rPr>
                <w:sz w:val="20"/>
              </w:rPr>
              <w:sym w:font="Symbol" w:char="F072"/>
            </w:r>
            <w:r w:rsidRPr="009B348C">
              <w:rPr>
                <w:sz w:val="20"/>
              </w:rPr>
              <w:t>, кг/м</w:t>
            </w:r>
            <w:r w:rsidRPr="009B348C">
              <w:rPr>
                <w:sz w:val="20"/>
                <w:vertAlign w:val="superscript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F2" w:rsidRPr="009B348C" w:rsidRDefault="007469F2" w:rsidP="009B348C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t>Насыпная плотность,</w:t>
            </w:r>
          </w:p>
          <w:p w:rsidR="007469F2" w:rsidRPr="009B348C" w:rsidRDefault="007469F2" w:rsidP="009B348C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sym w:font="Symbol" w:char="F072"/>
            </w:r>
            <w:r w:rsidRPr="009B348C">
              <w:rPr>
                <w:sz w:val="20"/>
                <w:vertAlign w:val="subscript"/>
              </w:rPr>
              <w:t>нас.</w:t>
            </w:r>
            <w:r w:rsidRPr="009B348C">
              <w:rPr>
                <w:sz w:val="20"/>
              </w:rPr>
              <w:t>, кг/м</w:t>
            </w:r>
            <w:r w:rsidRPr="009B348C">
              <w:rPr>
                <w:sz w:val="20"/>
                <w:vertAlign w:val="superscrip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F2" w:rsidRPr="009B348C" w:rsidRDefault="007469F2" w:rsidP="009B348C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t>Удельная поверх-</w:t>
            </w:r>
          </w:p>
          <w:p w:rsidR="007469F2" w:rsidRPr="009B348C" w:rsidRDefault="007469F2" w:rsidP="009B348C">
            <w:pPr>
              <w:pStyle w:val="a5"/>
              <w:tabs>
                <w:tab w:val="left" w:pos="1224"/>
              </w:tabs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t>ность,</w:t>
            </w:r>
          </w:p>
          <w:p w:rsidR="007469F2" w:rsidRPr="009B348C" w:rsidRDefault="007469F2" w:rsidP="009B348C">
            <w:pPr>
              <w:pStyle w:val="a5"/>
              <w:tabs>
                <w:tab w:val="left" w:pos="1224"/>
              </w:tabs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  <w:lang w:val="en-US"/>
              </w:rPr>
              <w:t>S</w:t>
            </w:r>
            <w:r w:rsidRPr="009B348C">
              <w:rPr>
                <w:sz w:val="20"/>
              </w:rPr>
              <w:t>, м</w:t>
            </w:r>
            <w:r w:rsidRPr="009B348C">
              <w:rPr>
                <w:sz w:val="20"/>
                <w:vertAlign w:val="superscript"/>
              </w:rPr>
              <w:t>2</w:t>
            </w:r>
            <w:r w:rsidRPr="009B348C">
              <w:rPr>
                <w:sz w:val="20"/>
              </w:rPr>
              <w:t>/кг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9F2" w:rsidRPr="009B348C" w:rsidRDefault="007469F2" w:rsidP="009B348C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t>Потери при сушке или термообработке, %</w:t>
            </w:r>
          </w:p>
        </w:tc>
      </w:tr>
      <w:tr w:rsidR="007469F2" w:rsidRPr="009B348C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F2" w:rsidRPr="009B348C" w:rsidRDefault="007469F2" w:rsidP="009B348C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t>Шлам высушенный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F2" w:rsidRPr="009B348C" w:rsidRDefault="007469F2" w:rsidP="009B348C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t>5100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F2" w:rsidRPr="009B348C" w:rsidRDefault="007469F2" w:rsidP="009B348C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t>1111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F2" w:rsidRPr="009B348C" w:rsidRDefault="007469F2" w:rsidP="009B348C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t>679,4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9F2" w:rsidRPr="009B348C" w:rsidRDefault="007469F2" w:rsidP="009B348C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t>85,2</w:t>
            </w:r>
          </w:p>
        </w:tc>
      </w:tr>
      <w:tr w:rsidR="007469F2" w:rsidRPr="009B348C">
        <w:trPr>
          <w:trHeight w:val="274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F2" w:rsidRPr="009B348C" w:rsidRDefault="007469F2" w:rsidP="009B348C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t xml:space="preserve">Фракции с </w:t>
            </w:r>
            <w:r w:rsidRPr="009B348C">
              <w:rPr>
                <w:sz w:val="20"/>
                <w:lang w:val="en-US"/>
              </w:rPr>
              <w:t>d</w:t>
            </w:r>
            <w:r w:rsidRPr="009B348C">
              <w:rPr>
                <w:sz w:val="20"/>
                <w:vertAlign w:val="subscript"/>
              </w:rPr>
              <w:t>ч</w:t>
            </w:r>
            <w:r w:rsidRPr="009B348C">
              <w:rPr>
                <w:sz w:val="20"/>
              </w:rPr>
              <w:sym w:font="Symbol" w:char="F0A3"/>
            </w:r>
            <w:r w:rsidRPr="009B348C">
              <w:rPr>
                <w:sz w:val="20"/>
              </w:rPr>
              <w:t>140 мкм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F2" w:rsidRPr="009B348C" w:rsidRDefault="007469F2" w:rsidP="009B348C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t>5100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F2" w:rsidRPr="009B348C" w:rsidRDefault="007469F2" w:rsidP="009B348C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t>1000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F2" w:rsidRPr="009B348C" w:rsidRDefault="007469F2" w:rsidP="009B348C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t>712,3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9F2" w:rsidRPr="009B348C" w:rsidRDefault="007469F2" w:rsidP="009B348C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t>-</w:t>
            </w:r>
          </w:p>
        </w:tc>
      </w:tr>
      <w:tr w:rsidR="007469F2" w:rsidRPr="009B348C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F2" w:rsidRPr="009B348C" w:rsidRDefault="007469F2" w:rsidP="009B348C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t xml:space="preserve">Шлам с </w:t>
            </w:r>
            <w:r w:rsidRPr="009B348C">
              <w:rPr>
                <w:sz w:val="20"/>
                <w:lang w:val="en-US"/>
              </w:rPr>
              <w:t>d</w:t>
            </w:r>
            <w:r w:rsidRPr="009B348C">
              <w:rPr>
                <w:sz w:val="20"/>
                <w:vertAlign w:val="subscript"/>
              </w:rPr>
              <w:t>ч</w:t>
            </w:r>
            <w:r w:rsidRPr="009B348C">
              <w:rPr>
                <w:sz w:val="20"/>
              </w:rPr>
              <w:sym w:font="Symbol" w:char="F0A3"/>
            </w:r>
            <w:r w:rsidRPr="009B348C">
              <w:rPr>
                <w:sz w:val="20"/>
              </w:rPr>
              <w:t>140 мкм термообработанный при 200</w:t>
            </w:r>
            <w:r w:rsidRPr="009B348C">
              <w:rPr>
                <w:sz w:val="20"/>
                <w:vertAlign w:val="superscript"/>
              </w:rPr>
              <w:t>о</w:t>
            </w:r>
            <w:r w:rsidRPr="009B348C">
              <w:rPr>
                <w:sz w:val="20"/>
              </w:rPr>
              <w:t>С 120 мин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F2" w:rsidRPr="009B348C" w:rsidRDefault="007469F2" w:rsidP="009B348C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t>5100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F2" w:rsidRPr="009B348C" w:rsidRDefault="007469F2" w:rsidP="009B348C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t>870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F2" w:rsidRPr="009B348C" w:rsidRDefault="007469F2" w:rsidP="009B348C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t>882,6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9F2" w:rsidRPr="009B348C" w:rsidRDefault="009B348C" w:rsidP="009B348C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t xml:space="preserve"> </w:t>
            </w:r>
            <w:r w:rsidR="007469F2" w:rsidRPr="009B348C">
              <w:rPr>
                <w:sz w:val="20"/>
              </w:rPr>
              <w:t>25</w:t>
            </w:r>
          </w:p>
        </w:tc>
      </w:tr>
      <w:tr w:rsidR="007469F2" w:rsidRPr="009B348C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F2" w:rsidRPr="009B348C" w:rsidRDefault="007469F2" w:rsidP="009B348C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t xml:space="preserve">КО с </w:t>
            </w:r>
            <w:r w:rsidRPr="009B348C">
              <w:rPr>
                <w:sz w:val="20"/>
                <w:lang w:val="en-US"/>
              </w:rPr>
              <w:t>d</w:t>
            </w:r>
            <w:r w:rsidRPr="009B348C">
              <w:rPr>
                <w:sz w:val="20"/>
                <w:vertAlign w:val="subscript"/>
              </w:rPr>
              <w:t>ч</w:t>
            </w:r>
            <w:r w:rsidRPr="009B348C">
              <w:rPr>
                <w:sz w:val="20"/>
              </w:rPr>
              <w:sym w:font="Symbol" w:char="F0A3"/>
            </w:r>
            <w:r w:rsidRPr="009B348C">
              <w:rPr>
                <w:sz w:val="20"/>
              </w:rPr>
              <w:t>140 мкм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F2" w:rsidRPr="009B348C" w:rsidRDefault="007469F2" w:rsidP="009B348C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t>1050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F2" w:rsidRPr="009B348C" w:rsidRDefault="007469F2" w:rsidP="009B348C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t>526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F2" w:rsidRPr="009B348C" w:rsidRDefault="007469F2" w:rsidP="009B348C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t>1150,2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9F2" w:rsidRPr="009B348C" w:rsidRDefault="009B348C" w:rsidP="009B348C">
            <w:pPr>
              <w:pStyle w:val="a5"/>
              <w:tabs>
                <w:tab w:val="left" w:pos="396"/>
                <w:tab w:val="left" w:pos="468"/>
                <w:tab w:val="left" w:pos="660"/>
                <w:tab w:val="left" w:pos="732"/>
              </w:tabs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t xml:space="preserve"> </w:t>
            </w:r>
            <w:r w:rsidR="007469F2" w:rsidRPr="009B348C">
              <w:rPr>
                <w:sz w:val="20"/>
              </w:rPr>
              <w:t>3,6</w:t>
            </w:r>
          </w:p>
        </w:tc>
      </w:tr>
      <w:tr w:rsidR="007469F2" w:rsidRPr="009B348C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F2" w:rsidRPr="009B348C" w:rsidRDefault="007469F2" w:rsidP="009B348C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t>Тальк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F2" w:rsidRPr="009B348C" w:rsidRDefault="007469F2" w:rsidP="009B348C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t>1800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F2" w:rsidRPr="009B348C" w:rsidRDefault="007469F2" w:rsidP="009B348C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t>800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F2" w:rsidRPr="009B348C" w:rsidRDefault="007469F2" w:rsidP="009B348C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9F2" w:rsidRPr="009B348C" w:rsidRDefault="009B348C" w:rsidP="009B348C">
            <w:pPr>
              <w:pStyle w:val="a5"/>
              <w:tabs>
                <w:tab w:val="left" w:pos="372"/>
                <w:tab w:val="left" w:pos="492"/>
                <w:tab w:val="left" w:pos="732"/>
              </w:tabs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t xml:space="preserve"> </w:t>
            </w:r>
            <w:r w:rsidR="007469F2" w:rsidRPr="009B348C">
              <w:rPr>
                <w:sz w:val="20"/>
              </w:rPr>
              <w:t>0,8</w:t>
            </w:r>
          </w:p>
        </w:tc>
      </w:tr>
    </w:tbl>
    <w:p w:rsidR="009B348C" w:rsidRDefault="009B348C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Методом ИКС проведен анализ исследуемых соединений, рис.4.</w:t>
      </w:r>
    </w:p>
    <w:p w:rsidR="007469F2" w:rsidRPr="009B348C" w:rsidRDefault="007469F2" w:rsidP="009B348C">
      <w:pPr>
        <w:pStyle w:val="a5"/>
        <w:spacing w:line="360" w:lineRule="auto"/>
        <w:ind w:firstLine="709"/>
        <w:jc w:val="both"/>
      </w:pPr>
      <w:r w:rsidRPr="009B348C">
        <w:t>Кубовый остаток многокомпонентен и состоит из олигомеров капролактама, значительную часть которых составляют линейные и циклически димеры и тримеры. В ИК-спектрах кубового остатка отмечены пики валентных колебаний групп СН</w:t>
      </w:r>
      <w:r w:rsidRPr="009B348C">
        <w:rPr>
          <w:vertAlign w:val="subscript"/>
        </w:rPr>
        <w:t>2</w:t>
      </w:r>
      <w:r w:rsidRPr="009B348C">
        <w:t xml:space="preserve">, </w:t>
      </w:r>
      <w:r w:rsidRPr="009B348C">
        <w:rPr>
          <w:lang w:val="en-US"/>
        </w:rPr>
        <w:t>NH</w:t>
      </w:r>
      <w:r w:rsidRPr="009B348C">
        <w:t xml:space="preserve">, </w:t>
      </w:r>
      <w:r w:rsidRPr="009B348C">
        <w:rPr>
          <w:lang w:val="en-US"/>
        </w:rPr>
        <w:t>NH</w:t>
      </w:r>
      <w:r w:rsidRPr="009B348C">
        <w:t xml:space="preserve">-С=О, что полностью подтверждает его химический состав. 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Данные ИКС талька также полностью подтверждают его состав.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В составе высушенного шлама имеются гидроксильные группы (3408, 73 см</w:t>
      </w:r>
      <w:r w:rsidRPr="009B348C">
        <w:rPr>
          <w:rFonts w:ascii="Times New Roman" w:hAnsi="Times New Roman"/>
          <w:sz w:val="28"/>
          <w:vertAlign w:val="superscript"/>
        </w:rPr>
        <w:t>-1</w:t>
      </w:r>
      <w:r w:rsidRPr="009B348C">
        <w:rPr>
          <w:rFonts w:ascii="Times New Roman" w:hAnsi="Times New Roman"/>
          <w:sz w:val="28"/>
        </w:rPr>
        <w:t xml:space="preserve">), что свидетельствует о присутствии в составе шлама гидроксидов металлов, а также группы </w:t>
      </w:r>
      <w:r w:rsidRPr="009B348C">
        <w:rPr>
          <w:rFonts w:ascii="Times New Roman" w:hAnsi="Times New Roman"/>
          <w:sz w:val="28"/>
          <w:lang w:val="en-US"/>
        </w:rPr>
        <w:t>NO</w:t>
      </w:r>
      <w:r w:rsidRPr="009B348C">
        <w:rPr>
          <w:rFonts w:ascii="Times New Roman" w:hAnsi="Times New Roman"/>
          <w:sz w:val="28"/>
          <w:vertAlign w:val="subscript"/>
        </w:rPr>
        <w:t>3</w:t>
      </w:r>
      <w:r w:rsidRPr="009B348C">
        <w:rPr>
          <w:rFonts w:ascii="Times New Roman" w:hAnsi="Times New Roman"/>
          <w:sz w:val="28"/>
          <w:vertAlign w:val="superscript"/>
        </w:rPr>
        <w:t>-2</w:t>
      </w:r>
      <w:r w:rsidRPr="009B348C">
        <w:rPr>
          <w:rFonts w:ascii="Times New Roman" w:hAnsi="Times New Roman"/>
          <w:sz w:val="28"/>
        </w:rPr>
        <w:t xml:space="preserve"> (1401 см</w:t>
      </w:r>
      <w:r w:rsidRPr="009B348C">
        <w:rPr>
          <w:rFonts w:ascii="Times New Roman" w:hAnsi="Times New Roman"/>
          <w:sz w:val="28"/>
          <w:vertAlign w:val="superscript"/>
        </w:rPr>
        <w:t>-1</w:t>
      </w:r>
      <w:r w:rsidRPr="009B348C">
        <w:rPr>
          <w:rFonts w:ascii="Times New Roman" w:hAnsi="Times New Roman"/>
          <w:sz w:val="28"/>
        </w:rPr>
        <w:t xml:space="preserve">), </w:t>
      </w:r>
      <w:r w:rsidRPr="009B348C">
        <w:rPr>
          <w:rFonts w:ascii="Times New Roman" w:hAnsi="Times New Roman"/>
          <w:sz w:val="28"/>
          <w:lang w:val="en-US"/>
        </w:rPr>
        <w:t>CO</w:t>
      </w:r>
      <w:r w:rsidRPr="009B348C">
        <w:rPr>
          <w:rFonts w:ascii="Times New Roman" w:hAnsi="Times New Roman"/>
          <w:sz w:val="28"/>
          <w:vertAlign w:val="subscript"/>
        </w:rPr>
        <w:t>3</w:t>
      </w:r>
      <w:r w:rsidRPr="009B348C">
        <w:rPr>
          <w:rFonts w:ascii="Times New Roman" w:hAnsi="Times New Roman"/>
          <w:sz w:val="28"/>
          <w:vertAlign w:val="superscript"/>
        </w:rPr>
        <w:t>-2</w:t>
      </w:r>
      <w:r w:rsidRPr="009B348C">
        <w:rPr>
          <w:rFonts w:ascii="Times New Roman" w:hAnsi="Times New Roman"/>
          <w:sz w:val="28"/>
        </w:rPr>
        <w:t xml:space="preserve"> (1488,49 см</w:t>
      </w:r>
      <w:r w:rsidRPr="009B348C">
        <w:rPr>
          <w:rFonts w:ascii="Times New Roman" w:hAnsi="Times New Roman"/>
          <w:sz w:val="28"/>
          <w:vertAlign w:val="superscript"/>
        </w:rPr>
        <w:t>-1</w:t>
      </w:r>
      <w:r w:rsidRPr="009B348C">
        <w:rPr>
          <w:rFonts w:ascii="Times New Roman" w:hAnsi="Times New Roman"/>
          <w:sz w:val="28"/>
        </w:rPr>
        <w:t xml:space="preserve">), </w:t>
      </w:r>
      <w:r w:rsidRPr="009B348C">
        <w:rPr>
          <w:rFonts w:ascii="Times New Roman" w:hAnsi="Times New Roman"/>
          <w:sz w:val="28"/>
          <w:lang w:val="en-US"/>
        </w:rPr>
        <w:t>Al</w:t>
      </w:r>
      <w:r w:rsidRPr="009B348C">
        <w:rPr>
          <w:rFonts w:ascii="Times New Roman" w:hAnsi="Times New Roman"/>
          <w:sz w:val="28"/>
        </w:rPr>
        <w:t>-</w:t>
      </w:r>
      <w:r w:rsidRPr="009B348C">
        <w:rPr>
          <w:rFonts w:ascii="Times New Roman" w:hAnsi="Times New Roman"/>
          <w:sz w:val="28"/>
          <w:lang w:val="en-US"/>
        </w:rPr>
        <w:t>O</w:t>
      </w:r>
      <w:r w:rsidRPr="009B348C">
        <w:rPr>
          <w:rFonts w:ascii="Times New Roman" w:hAnsi="Times New Roman"/>
          <w:sz w:val="28"/>
        </w:rPr>
        <w:t>-</w:t>
      </w:r>
      <w:r w:rsidRPr="009B348C">
        <w:rPr>
          <w:rFonts w:ascii="Times New Roman" w:hAnsi="Times New Roman"/>
          <w:sz w:val="28"/>
          <w:lang w:val="en-US"/>
        </w:rPr>
        <w:t>Al</w:t>
      </w:r>
      <w:r w:rsidRPr="009B348C">
        <w:rPr>
          <w:rFonts w:ascii="Times New Roman" w:hAnsi="Times New Roman"/>
          <w:sz w:val="28"/>
        </w:rPr>
        <w:t xml:space="preserve"> (</w:t>
      </w:r>
      <w:r w:rsidRPr="009B348C">
        <w:rPr>
          <w:rFonts w:ascii="Times New Roman" w:hAnsi="Times New Roman"/>
          <w:sz w:val="28"/>
          <w:lang w:val="en-US"/>
        </w:rPr>
        <w:t>Si</w:t>
      </w:r>
      <w:r w:rsidRPr="009B348C">
        <w:rPr>
          <w:rFonts w:ascii="Times New Roman" w:hAnsi="Times New Roman"/>
          <w:sz w:val="28"/>
        </w:rPr>
        <w:t>-</w:t>
      </w:r>
      <w:r w:rsidRPr="009B348C">
        <w:rPr>
          <w:rFonts w:ascii="Times New Roman" w:hAnsi="Times New Roman"/>
          <w:sz w:val="28"/>
          <w:lang w:val="en-US"/>
        </w:rPr>
        <w:t>O</w:t>
      </w:r>
      <w:r w:rsidRPr="009B348C">
        <w:rPr>
          <w:rFonts w:ascii="Times New Roman" w:hAnsi="Times New Roman"/>
          <w:sz w:val="28"/>
        </w:rPr>
        <w:t>-</w:t>
      </w:r>
      <w:r w:rsidRPr="009B348C">
        <w:rPr>
          <w:rFonts w:ascii="Times New Roman" w:hAnsi="Times New Roman"/>
          <w:sz w:val="28"/>
          <w:lang w:val="en-US"/>
        </w:rPr>
        <w:t>Si</w:t>
      </w:r>
      <w:r w:rsidRPr="009B348C">
        <w:rPr>
          <w:rFonts w:ascii="Times New Roman" w:hAnsi="Times New Roman"/>
          <w:sz w:val="28"/>
        </w:rPr>
        <w:t>) (1042,53 см</w:t>
      </w:r>
      <w:r w:rsidRPr="009B348C">
        <w:rPr>
          <w:rFonts w:ascii="Times New Roman" w:hAnsi="Times New Roman"/>
          <w:sz w:val="28"/>
          <w:vertAlign w:val="superscript"/>
        </w:rPr>
        <w:t>-1</w:t>
      </w:r>
      <w:r w:rsidRPr="009B348C">
        <w:rPr>
          <w:rFonts w:ascii="Times New Roman" w:hAnsi="Times New Roman"/>
          <w:sz w:val="28"/>
        </w:rPr>
        <w:t xml:space="preserve">), </w:t>
      </w:r>
      <w:r w:rsidRPr="009B348C">
        <w:rPr>
          <w:rFonts w:ascii="Times New Roman" w:hAnsi="Times New Roman"/>
          <w:sz w:val="28"/>
          <w:lang w:val="en-US"/>
        </w:rPr>
        <w:t>Cu</w:t>
      </w:r>
      <w:r w:rsidRPr="009B348C">
        <w:rPr>
          <w:rFonts w:ascii="Times New Roman" w:hAnsi="Times New Roman"/>
          <w:sz w:val="28"/>
        </w:rPr>
        <w:t>-</w:t>
      </w:r>
      <w:r w:rsidRPr="009B348C">
        <w:rPr>
          <w:rFonts w:ascii="Times New Roman" w:hAnsi="Times New Roman"/>
          <w:sz w:val="28"/>
          <w:lang w:val="en-US"/>
        </w:rPr>
        <w:t>O</w:t>
      </w:r>
      <w:r w:rsidRPr="009B348C">
        <w:rPr>
          <w:rFonts w:ascii="Times New Roman" w:hAnsi="Times New Roman"/>
          <w:sz w:val="28"/>
        </w:rPr>
        <w:t>-</w:t>
      </w:r>
      <w:r w:rsidRPr="009B348C">
        <w:rPr>
          <w:rFonts w:ascii="Times New Roman" w:hAnsi="Times New Roman"/>
          <w:sz w:val="28"/>
          <w:lang w:val="en-US"/>
        </w:rPr>
        <w:t>Cu</w:t>
      </w:r>
      <w:r w:rsidRPr="009B348C">
        <w:rPr>
          <w:rFonts w:ascii="Times New Roman" w:hAnsi="Times New Roman"/>
          <w:sz w:val="28"/>
        </w:rPr>
        <w:t xml:space="preserve"> (1088 см</w:t>
      </w:r>
      <w:r w:rsidRPr="009B348C">
        <w:rPr>
          <w:rFonts w:ascii="Times New Roman" w:hAnsi="Times New Roman"/>
          <w:sz w:val="28"/>
          <w:vertAlign w:val="superscript"/>
        </w:rPr>
        <w:t>-1</w:t>
      </w:r>
      <w:r w:rsidRPr="009B348C">
        <w:rPr>
          <w:rFonts w:ascii="Times New Roman" w:hAnsi="Times New Roman"/>
          <w:sz w:val="28"/>
        </w:rPr>
        <w:t>), значительное количество небольших пиков при длинах волн 500-700 см</w:t>
      </w:r>
      <w:r w:rsidRPr="009B348C">
        <w:rPr>
          <w:rFonts w:ascii="Times New Roman" w:hAnsi="Times New Roman"/>
          <w:sz w:val="28"/>
          <w:vertAlign w:val="superscript"/>
        </w:rPr>
        <w:t xml:space="preserve">-1 </w:t>
      </w:r>
      <w:r w:rsidRPr="009B348C">
        <w:rPr>
          <w:rFonts w:ascii="Times New Roman" w:hAnsi="Times New Roman"/>
          <w:sz w:val="28"/>
        </w:rPr>
        <w:t>- неидентифицированно, рис.4.</w:t>
      </w:r>
    </w:p>
    <w:p w:rsidR="007469F2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Методом оптической микроскопии определено наличие в составе высушенного шлама частиц различного цвета: белого, желтого и красного. В связи с этим проведен спектральный анализ данных частичек. Установлено, идентичность пиков всех частиц при длинах волн 1500-3400 см</w:t>
      </w:r>
      <w:r w:rsidRPr="009B348C">
        <w:rPr>
          <w:rFonts w:ascii="Times New Roman" w:hAnsi="Times New Roman"/>
          <w:sz w:val="28"/>
          <w:vertAlign w:val="superscript"/>
        </w:rPr>
        <w:t>-1</w:t>
      </w:r>
      <w:r w:rsidRPr="009B348C">
        <w:rPr>
          <w:rFonts w:ascii="Times New Roman" w:hAnsi="Times New Roman"/>
          <w:sz w:val="28"/>
        </w:rPr>
        <w:t xml:space="preserve"> и существенные различия при длинах волн 400 - 1500 см</w:t>
      </w:r>
      <w:r w:rsidRPr="009B348C">
        <w:rPr>
          <w:rFonts w:ascii="Times New Roman" w:hAnsi="Times New Roman"/>
          <w:sz w:val="28"/>
          <w:vertAlign w:val="superscript"/>
        </w:rPr>
        <w:t>-1</w:t>
      </w:r>
      <w:r w:rsidRPr="009B348C">
        <w:rPr>
          <w:rFonts w:ascii="Times New Roman" w:hAnsi="Times New Roman"/>
          <w:sz w:val="28"/>
        </w:rPr>
        <w:t>. Так, в спектрах частиц белого цвета длины волн 1042,48 см</w:t>
      </w:r>
      <w:r w:rsidRPr="009B348C">
        <w:rPr>
          <w:rFonts w:ascii="Times New Roman" w:hAnsi="Times New Roman"/>
          <w:sz w:val="28"/>
          <w:vertAlign w:val="superscript"/>
        </w:rPr>
        <w:t>-1</w:t>
      </w:r>
      <w:r w:rsidRPr="009B348C">
        <w:rPr>
          <w:rFonts w:ascii="Times New Roman" w:hAnsi="Times New Roman"/>
          <w:sz w:val="28"/>
        </w:rPr>
        <w:t xml:space="preserve"> могут соответствовать колебаниям </w:t>
      </w:r>
      <w:r w:rsidRPr="009B348C">
        <w:rPr>
          <w:rFonts w:ascii="Times New Roman" w:hAnsi="Times New Roman"/>
          <w:sz w:val="28"/>
          <w:lang w:val="en-US"/>
        </w:rPr>
        <w:t>Al</w:t>
      </w:r>
      <w:r w:rsidRPr="009B348C">
        <w:rPr>
          <w:rFonts w:ascii="Times New Roman" w:hAnsi="Times New Roman"/>
          <w:sz w:val="28"/>
        </w:rPr>
        <w:t>-</w:t>
      </w:r>
      <w:r w:rsidRPr="009B348C">
        <w:rPr>
          <w:rFonts w:ascii="Times New Roman" w:hAnsi="Times New Roman"/>
          <w:sz w:val="28"/>
          <w:lang w:val="en-US"/>
        </w:rPr>
        <w:t>O</w:t>
      </w:r>
      <w:r w:rsidRPr="009B348C">
        <w:rPr>
          <w:rFonts w:ascii="Times New Roman" w:hAnsi="Times New Roman"/>
          <w:sz w:val="28"/>
        </w:rPr>
        <w:t>-</w:t>
      </w:r>
      <w:r w:rsidRPr="009B348C">
        <w:rPr>
          <w:rFonts w:ascii="Times New Roman" w:hAnsi="Times New Roman"/>
          <w:sz w:val="28"/>
          <w:lang w:val="en-US"/>
        </w:rPr>
        <w:t>Al</w:t>
      </w:r>
      <w:r w:rsidRPr="009B348C">
        <w:rPr>
          <w:rFonts w:ascii="Times New Roman" w:hAnsi="Times New Roman"/>
          <w:sz w:val="28"/>
        </w:rPr>
        <w:t xml:space="preserve">, </w:t>
      </w:r>
      <w:r w:rsidRPr="009B348C">
        <w:rPr>
          <w:rFonts w:ascii="Times New Roman" w:hAnsi="Times New Roman"/>
          <w:sz w:val="28"/>
          <w:lang w:val="en-US"/>
        </w:rPr>
        <w:t>Si</w:t>
      </w:r>
      <w:r w:rsidRPr="009B348C">
        <w:rPr>
          <w:rFonts w:ascii="Times New Roman" w:hAnsi="Times New Roman"/>
          <w:sz w:val="28"/>
        </w:rPr>
        <w:t>-</w:t>
      </w:r>
      <w:r w:rsidRPr="009B348C">
        <w:rPr>
          <w:rFonts w:ascii="Times New Roman" w:hAnsi="Times New Roman"/>
          <w:sz w:val="28"/>
          <w:lang w:val="en-US"/>
        </w:rPr>
        <w:t>O</w:t>
      </w:r>
      <w:r w:rsidRPr="009B348C">
        <w:rPr>
          <w:rFonts w:ascii="Times New Roman" w:hAnsi="Times New Roman"/>
          <w:sz w:val="28"/>
        </w:rPr>
        <w:t>-</w:t>
      </w:r>
      <w:r w:rsidRPr="009B348C">
        <w:rPr>
          <w:rFonts w:ascii="Times New Roman" w:hAnsi="Times New Roman"/>
          <w:sz w:val="28"/>
          <w:lang w:val="en-US"/>
        </w:rPr>
        <w:t>Si</w:t>
      </w:r>
      <w:r w:rsidRPr="009B348C">
        <w:rPr>
          <w:rFonts w:ascii="Times New Roman" w:hAnsi="Times New Roman"/>
          <w:sz w:val="28"/>
        </w:rPr>
        <w:t xml:space="preserve"> групп, а в спектрах частиц красного цвета пик</w:t>
      </w:r>
      <w:r w:rsidR="009B348C">
        <w:rPr>
          <w:rFonts w:ascii="Times New Roman" w:hAnsi="Times New Roman"/>
          <w:sz w:val="28"/>
        </w:rPr>
        <w:t xml:space="preserve"> </w:t>
      </w:r>
      <w:r w:rsidRPr="009B348C">
        <w:rPr>
          <w:rFonts w:ascii="Times New Roman" w:hAnsi="Times New Roman"/>
          <w:sz w:val="28"/>
        </w:rPr>
        <w:t>при 1088 см</w:t>
      </w:r>
      <w:r w:rsidRPr="009B348C">
        <w:rPr>
          <w:rFonts w:ascii="Times New Roman" w:hAnsi="Times New Roman"/>
          <w:sz w:val="28"/>
          <w:vertAlign w:val="superscript"/>
        </w:rPr>
        <w:t>-1</w:t>
      </w:r>
      <w:r w:rsidRPr="009B348C">
        <w:rPr>
          <w:rFonts w:ascii="Times New Roman" w:hAnsi="Times New Roman"/>
          <w:sz w:val="28"/>
        </w:rPr>
        <w:t xml:space="preserve">, может быть вызван колебаниями </w:t>
      </w:r>
      <w:r w:rsidRPr="009B348C">
        <w:rPr>
          <w:rFonts w:ascii="Times New Roman" w:hAnsi="Times New Roman"/>
          <w:sz w:val="28"/>
          <w:lang w:val="en-US"/>
        </w:rPr>
        <w:t>Cu</w:t>
      </w:r>
      <w:r w:rsidRPr="009B348C">
        <w:rPr>
          <w:rFonts w:ascii="Times New Roman" w:hAnsi="Times New Roman"/>
          <w:sz w:val="28"/>
        </w:rPr>
        <w:t>-</w:t>
      </w:r>
      <w:r w:rsidRPr="009B348C">
        <w:rPr>
          <w:rFonts w:ascii="Times New Roman" w:hAnsi="Times New Roman"/>
          <w:sz w:val="28"/>
          <w:lang w:val="en-US"/>
        </w:rPr>
        <w:t>O</w:t>
      </w:r>
      <w:r w:rsidRPr="009B348C">
        <w:rPr>
          <w:rFonts w:ascii="Times New Roman" w:hAnsi="Times New Roman"/>
          <w:sz w:val="28"/>
        </w:rPr>
        <w:t>-</w:t>
      </w:r>
      <w:r w:rsidRPr="009B348C">
        <w:rPr>
          <w:rFonts w:ascii="Times New Roman" w:hAnsi="Times New Roman"/>
          <w:sz w:val="28"/>
          <w:lang w:val="en-US"/>
        </w:rPr>
        <w:t>Cu</w:t>
      </w:r>
      <w:r w:rsidRPr="009B348C">
        <w:rPr>
          <w:rFonts w:ascii="Times New Roman" w:hAnsi="Times New Roman"/>
          <w:sz w:val="28"/>
        </w:rPr>
        <w:t xml:space="preserve">, а желтого - </w:t>
      </w:r>
      <w:r w:rsidRPr="009B348C">
        <w:rPr>
          <w:rFonts w:ascii="Times New Roman" w:hAnsi="Times New Roman"/>
          <w:sz w:val="28"/>
          <w:lang w:val="en-US"/>
        </w:rPr>
        <w:t>Cr</w:t>
      </w:r>
      <w:r w:rsidRPr="009B348C">
        <w:rPr>
          <w:rFonts w:ascii="Times New Roman" w:hAnsi="Times New Roman"/>
          <w:sz w:val="28"/>
        </w:rPr>
        <w:t>.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 xml:space="preserve">Эмиссионным спектральным анализом установлено наличие в составе шлама кроме указанных элементов также </w:t>
      </w:r>
      <w:r w:rsidRPr="009B348C">
        <w:rPr>
          <w:rFonts w:ascii="Times New Roman" w:hAnsi="Times New Roman"/>
          <w:sz w:val="28"/>
          <w:lang w:val="en-US"/>
        </w:rPr>
        <w:t>Fe</w:t>
      </w:r>
      <w:r w:rsidRPr="009B348C">
        <w:rPr>
          <w:rFonts w:ascii="Times New Roman" w:hAnsi="Times New Roman"/>
          <w:sz w:val="28"/>
        </w:rPr>
        <w:t xml:space="preserve">, </w:t>
      </w:r>
      <w:r w:rsidRPr="009B348C">
        <w:rPr>
          <w:rFonts w:ascii="Times New Roman" w:hAnsi="Times New Roman"/>
          <w:sz w:val="28"/>
          <w:lang w:val="en-US"/>
        </w:rPr>
        <w:t>Zn</w:t>
      </w:r>
      <w:r w:rsidRPr="009B348C">
        <w:rPr>
          <w:rFonts w:ascii="Times New Roman" w:hAnsi="Times New Roman"/>
          <w:sz w:val="28"/>
        </w:rPr>
        <w:t xml:space="preserve">, </w:t>
      </w:r>
      <w:r w:rsidRPr="009B348C">
        <w:rPr>
          <w:rFonts w:ascii="Times New Roman" w:hAnsi="Times New Roman"/>
          <w:sz w:val="28"/>
          <w:lang w:val="en-US"/>
        </w:rPr>
        <w:t>Cr</w:t>
      </w:r>
      <w:r w:rsidRPr="009B348C">
        <w:rPr>
          <w:rFonts w:ascii="Times New Roman" w:hAnsi="Times New Roman"/>
          <w:sz w:val="28"/>
        </w:rPr>
        <w:t xml:space="preserve">, </w:t>
      </w:r>
      <w:r w:rsidRPr="009B348C">
        <w:rPr>
          <w:rFonts w:ascii="Times New Roman" w:hAnsi="Times New Roman"/>
          <w:sz w:val="28"/>
          <w:lang w:val="en-US"/>
        </w:rPr>
        <w:t>Ni</w:t>
      </w:r>
      <w:r w:rsidRPr="009B348C">
        <w:rPr>
          <w:rFonts w:ascii="Times New Roman" w:hAnsi="Times New Roman"/>
          <w:sz w:val="28"/>
        </w:rPr>
        <w:t xml:space="preserve">, </w:t>
      </w:r>
      <w:r w:rsidRPr="009B348C">
        <w:rPr>
          <w:rFonts w:ascii="Times New Roman" w:hAnsi="Times New Roman"/>
          <w:sz w:val="28"/>
          <w:lang w:val="en-US"/>
        </w:rPr>
        <w:t>Al</w:t>
      </w:r>
      <w:r w:rsidRPr="009B348C">
        <w:rPr>
          <w:rFonts w:ascii="Times New Roman" w:hAnsi="Times New Roman"/>
          <w:sz w:val="28"/>
        </w:rPr>
        <w:t xml:space="preserve">, </w:t>
      </w:r>
      <w:r w:rsidRPr="009B348C">
        <w:rPr>
          <w:rFonts w:ascii="Times New Roman" w:hAnsi="Times New Roman"/>
          <w:sz w:val="28"/>
          <w:lang w:val="en-US"/>
        </w:rPr>
        <w:t>Cu</w:t>
      </w:r>
      <w:r w:rsidRPr="009B348C">
        <w:rPr>
          <w:rFonts w:ascii="Times New Roman" w:hAnsi="Times New Roman"/>
          <w:sz w:val="28"/>
        </w:rPr>
        <w:t xml:space="preserve">, </w:t>
      </w:r>
      <w:r w:rsidRPr="009B348C">
        <w:rPr>
          <w:rFonts w:ascii="Times New Roman" w:hAnsi="Times New Roman"/>
          <w:sz w:val="28"/>
          <w:lang w:val="en-US"/>
        </w:rPr>
        <w:t>Mg</w:t>
      </w:r>
      <w:r w:rsidRPr="009B348C">
        <w:rPr>
          <w:rFonts w:ascii="Times New Roman" w:hAnsi="Times New Roman"/>
          <w:sz w:val="28"/>
        </w:rPr>
        <w:t xml:space="preserve">, </w:t>
      </w:r>
      <w:r w:rsidRPr="009B348C">
        <w:rPr>
          <w:rFonts w:ascii="Times New Roman" w:hAnsi="Times New Roman"/>
          <w:sz w:val="28"/>
          <w:lang w:val="en-US"/>
        </w:rPr>
        <w:t>Na</w:t>
      </w:r>
      <w:r w:rsidRPr="009B348C">
        <w:rPr>
          <w:rFonts w:ascii="Times New Roman" w:hAnsi="Times New Roman"/>
          <w:sz w:val="28"/>
        </w:rPr>
        <w:t>,</w:t>
      </w:r>
      <w:r w:rsidRPr="009B348C">
        <w:rPr>
          <w:rFonts w:ascii="Times New Roman" w:hAnsi="Times New Roman"/>
          <w:sz w:val="28"/>
          <w:lang w:val="en-US"/>
        </w:rPr>
        <w:t>Ca</w:t>
      </w:r>
      <w:r w:rsidRPr="009B348C">
        <w:rPr>
          <w:rFonts w:ascii="Times New Roman" w:hAnsi="Times New Roman"/>
          <w:sz w:val="28"/>
        </w:rPr>
        <w:t xml:space="preserve">, </w:t>
      </w:r>
      <w:r w:rsidRPr="009B348C">
        <w:rPr>
          <w:rFonts w:ascii="Times New Roman" w:hAnsi="Times New Roman"/>
          <w:sz w:val="28"/>
          <w:lang w:val="en-US"/>
        </w:rPr>
        <w:t>Si</w:t>
      </w:r>
      <w:r w:rsidRPr="009B348C">
        <w:rPr>
          <w:rFonts w:ascii="Times New Roman" w:hAnsi="Times New Roman"/>
          <w:sz w:val="28"/>
        </w:rPr>
        <w:t>.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Элементным анализом определено количество основных элементов в шламе составе шлама, табл.7.</w:t>
      </w:r>
    </w:p>
    <w:p w:rsidR="007469F2" w:rsidRPr="009B348C" w:rsidRDefault="00E3575F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7469F2" w:rsidRPr="009B348C">
        <w:rPr>
          <w:rFonts w:ascii="Times New Roman" w:hAnsi="Times New Roman"/>
          <w:sz w:val="28"/>
        </w:rPr>
        <w:t>Таблица 7</w:t>
      </w:r>
    </w:p>
    <w:p w:rsidR="007469F2" w:rsidRPr="009B348C" w:rsidRDefault="007469F2" w:rsidP="009B348C">
      <w:pPr>
        <w:pStyle w:val="a5"/>
        <w:spacing w:line="360" w:lineRule="auto"/>
        <w:ind w:firstLine="709"/>
        <w:jc w:val="both"/>
      </w:pPr>
      <w:r w:rsidRPr="009B348C">
        <w:t>Химический состав исходного шлама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1224"/>
        <w:gridCol w:w="1200"/>
        <w:gridCol w:w="1255"/>
        <w:gridCol w:w="1217"/>
        <w:gridCol w:w="1293"/>
        <w:gridCol w:w="1512"/>
      </w:tblGrid>
      <w:tr w:rsidR="007469F2" w:rsidRPr="009B348C" w:rsidTr="00151D81">
        <w:tc>
          <w:tcPr>
            <w:tcW w:w="171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 xml:space="preserve">Химический состав </w:t>
            </w:r>
          </w:p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шлама</w:t>
            </w:r>
          </w:p>
        </w:tc>
        <w:tc>
          <w:tcPr>
            <w:tcW w:w="1224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  <w:vertAlign w:val="subscript"/>
                <w:lang w:val="en-US"/>
              </w:rPr>
            </w:pPr>
            <w:r w:rsidRPr="009B348C">
              <w:rPr>
                <w:rFonts w:ascii="Times New Roman" w:hAnsi="Times New Roman"/>
                <w:lang w:val="en-US"/>
              </w:rPr>
              <w:t>Cr(OH)</w:t>
            </w:r>
            <w:r w:rsidRPr="009B348C">
              <w:rPr>
                <w:rFonts w:ascii="Times New Roman" w:hAnsi="Times New Roman"/>
                <w:vertAlign w:val="subscript"/>
                <w:lang w:val="en-US"/>
              </w:rPr>
              <w:t>3</w:t>
            </w:r>
          </w:p>
        </w:tc>
        <w:tc>
          <w:tcPr>
            <w:tcW w:w="1200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9B348C">
              <w:rPr>
                <w:rFonts w:ascii="Times New Roman" w:hAnsi="Times New Roman"/>
                <w:lang w:val="en-US"/>
              </w:rPr>
              <w:t>Ni(OH)</w:t>
            </w:r>
            <w:r w:rsidRPr="009B348C">
              <w:rPr>
                <w:rFonts w:ascii="Times New Roman" w:hAnsi="Times New Roman"/>
                <w:vertAlign w:val="subscript"/>
                <w:lang w:val="en-US"/>
              </w:rPr>
              <w:t>2</w:t>
            </w:r>
          </w:p>
        </w:tc>
        <w:tc>
          <w:tcPr>
            <w:tcW w:w="1255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  <w:vertAlign w:val="subscript"/>
                <w:lang w:val="en-US"/>
              </w:rPr>
            </w:pPr>
            <w:r w:rsidRPr="009B348C">
              <w:rPr>
                <w:rFonts w:ascii="Times New Roman" w:hAnsi="Times New Roman"/>
                <w:lang w:val="en-US"/>
              </w:rPr>
              <w:t>Zn(OH)</w:t>
            </w:r>
            <w:r w:rsidRPr="009B348C">
              <w:rPr>
                <w:rFonts w:ascii="Times New Roman" w:hAnsi="Times New Roman"/>
                <w:vertAlign w:val="subscript"/>
                <w:lang w:val="en-US"/>
              </w:rPr>
              <w:t>2</w:t>
            </w:r>
          </w:p>
        </w:tc>
        <w:tc>
          <w:tcPr>
            <w:tcW w:w="1217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  <w:vertAlign w:val="subscript"/>
                <w:lang w:val="en-US"/>
              </w:rPr>
            </w:pPr>
            <w:r w:rsidRPr="009B348C">
              <w:rPr>
                <w:rFonts w:ascii="Times New Roman" w:hAnsi="Times New Roman"/>
                <w:lang w:val="en-US"/>
              </w:rPr>
              <w:t>Fe(OH)</w:t>
            </w:r>
            <w:r w:rsidRPr="009B348C">
              <w:rPr>
                <w:rFonts w:ascii="Times New Roman" w:hAnsi="Times New Roman"/>
                <w:vertAlign w:val="subscript"/>
                <w:lang w:val="en-US"/>
              </w:rPr>
              <w:t>3</w:t>
            </w:r>
          </w:p>
        </w:tc>
        <w:tc>
          <w:tcPr>
            <w:tcW w:w="1293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Влажность</w:t>
            </w:r>
          </w:p>
        </w:tc>
        <w:tc>
          <w:tcPr>
            <w:tcW w:w="151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Примеси</w:t>
            </w:r>
          </w:p>
        </w:tc>
      </w:tr>
      <w:tr w:rsidR="007469F2" w:rsidRPr="009B348C" w:rsidTr="00151D81">
        <w:tc>
          <w:tcPr>
            <w:tcW w:w="171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Содержание элементов, % масс</w:t>
            </w:r>
          </w:p>
        </w:tc>
        <w:tc>
          <w:tcPr>
            <w:tcW w:w="1224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6,7</w:t>
            </w:r>
          </w:p>
        </w:tc>
        <w:tc>
          <w:tcPr>
            <w:tcW w:w="1200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6,0</w:t>
            </w:r>
          </w:p>
        </w:tc>
        <w:tc>
          <w:tcPr>
            <w:tcW w:w="1255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13,4</w:t>
            </w:r>
          </w:p>
        </w:tc>
        <w:tc>
          <w:tcPr>
            <w:tcW w:w="1217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61,8</w:t>
            </w:r>
          </w:p>
        </w:tc>
        <w:tc>
          <w:tcPr>
            <w:tcW w:w="1293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85,2</w:t>
            </w:r>
          </w:p>
        </w:tc>
        <w:tc>
          <w:tcPr>
            <w:tcW w:w="151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сульфаты, хлориды, аммоний</w:t>
            </w:r>
          </w:p>
        </w:tc>
      </w:tr>
    </w:tbl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 xml:space="preserve">Поведение применяемых наполнителей при воздействии повышенных температур исследовалось методом ТГА, табл.8. </w:t>
      </w:r>
    </w:p>
    <w:p w:rsidR="009B348C" w:rsidRDefault="009B348C" w:rsidP="009B348C">
      <w:pPr>
        <w:pStyle w:val="6"/>
        <w:ind w:firstLine="709"/>
        <w:jc w:val="both"/>
        <w:rPr>
          <w:sz w:val="28"/>
        </w:rPr>
      </w:pPr>
    </w:p>
    <w:p w:rsidR="007469F2" w:rsidRPr="009B348C" w:rsidRDefault="007469F2" w:rsidP="009B348C">
      <w:pPr>
        <w:pStyle w:val="6"/>
        <w:ind w:firstLine="709"/>
        <w:jc w:val="both"/>
        <w:rPr>
          <w:sz w:val="28"/>
        </w:rPr>
      </w:pPr>
      <w:r w:rsidRPr="009B348C">
        <w:rPr>
          <w:sz w:val="28"/>
        </w:rPr>
        <w:t>Таблица 8</w:t>
      </w:r>
    </w:p>
    <w:p w:rsidR="007469F2" w:rsidRPr="009B348C" w:rsidRDefault="007469F2" w:rsidP="009B348C">
      <w:pPr>
        <w:pStyle w:val="7"/>
        <w:spacing w:line="360" w:lineRule="auto"/>
        <w:ind w:firstLine="709"/>
        <w:jc w:val="both"/>
        <w:rPr>
          <w:sz w:val="28"/>
        </w:rPr>
      </w:pPr>
      <w:r w:rsidRPr="009B348C">
        <w:rPr>
          <w:sz w:val="28"/>
        </w:rPr>
        <w:t>Данные ТГА наполнителей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1416"/>
        <w:gridCol w:w="1632"/>
        <w:gridCol w:w="648"/>
        <w:gridCol w:w="744"/>
        <w:gridCol w:w="648"/>
        <w:gridCol w:w="672"/>
        <w:gridCol w:w="696"/>
        <w:gridCol w:w="744"/>
      </w:tblGrid>
      <w:tr w:rsidR="007469F2" w:rsidRPr="009B348C">
        <w:trPr>
          <w:cantSplit/>
          <w:trHeight w:val="90"/>
        </w:trPr>
        <w:tc>
          <w:tcPr>
            <w:tcW w:w="2052" w:type="dxa"/>
            <w:vMerge w:val="restart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Вещество</w:t>
            </w:r>
          </w:p>
        </w:tc>
        <w:tc>
          <w:tcPr>
            <w:tcW w:w="3048" w:type="dxa"/>
            <w:gridSpan w:val="2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Основные стадии термолиза</w:t>
            </w:r>
          </w:p>
        </w:tc>
        <w:tc>
          <w:tcPr>
            <w:tcW w:w="4152" w:type="dxa"/>
            <w:gridSpan w:val="6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Потери массы массы, % при температурах ,</w:t>
            </w:r>
            <w:r w:rsidRPr="009B348C">
              <w:rPr>
                <w:rFonts w:ascii="Times New Roman" w:hAnsi="Times New Roman"/>
                <w:vertAlign w:val="superscript"/>
              </w:rPr>
              <w:t>о</w:t>
            </w:r>
            <w:r w:rsidRPr="009B348C">
              <w:rPr>
                <w:rFonts w:ascii="Times New Roman" w:hAnsi="Times New Roman"/>
              </w:rPr>
              <w:t>С</w:t>
            </w:r>
          </w:p>
        </w:tc>
      </w:tr>
      <w:tr w:rsidR="007469F2" w:rsidRPr="009B348C">
        <w:trPr>
          <w:cantSplit/>
        </w:trPr>
        <w:tc>
          <w:tcPr>
            <w:tcW w:w="2052" w:type="dxa"/>
            <w:vMerge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Т</w:t>
            </w:r>
            <w:r w:rsidRPr="009B348C">
              <w:rPr>
                <w:rFonts w:ascii="Times New Roman" w:hAnsi="Times New Roman"/>
                <w:vertAlign w:val="subscript"/>
              </w:rPr>
              <w:t>н</w:t>
            </w:r>
            <w:r w:rsidRPr="009B348C">
              <w:rPr>
                <w:rFonts w:ascii="Times New Roman" w:hAnsi="Times New Roman"/>
              </w:rPr>
              <w:t>-Т</w:t>
            </w:r>
            <w:r w:rsidRPr="009B348C">
              <w:rPr>
                <w:rFonts w:ascii="Times New Roman" w:hAnsi="Times New Roman"/>
                <w:vertAlign w:val="subscript"/>
              </w:rPr>
              <w:t>к</w:t>
            </w:r>
            <w:r w:rsidRPr="009B348C">
              <w:rPr>
                <w:rFonts w:ascii="Times New Roman" w:hAnsi="Times New Roman"/>
              </w:rPr>
              <w:t xml:space="preserve"> , </w:t>
            </w:r>
            <w:r w:rsidRPr="009B348C">
              <w:rPr>
                <w:rFonts w:ascii="Times New Roman" w:hAnsi="Times New Roman"/>
                <w:vertAlign w:val="superscript"/>
              </w:rPr>
              <w:t>о</w:t>
            </w:r>
            <w:r w:rsidRPr="009B348C">
              <w:rPr>
                <w:rFonts w:ascii="Times New Roman" w:hAnsi="Times New Roman"/>
              </w:rPr>
              <w:t>С</w:t>
            </w:r>
          </w:p>
          <w:p w:rsidR="007469F2" w:rsidRPr="009B348C" w:rsidRDefault="009B348C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 xml:space="preserve"> </w:t>
            </w:r>
            <w:r w:rsidR="007469F2" w:rsidRPr="009B348C">
              <w:rPr>
                <w:rFonts w:ascii="Times New Roman" w:hAnsi="Times New Roman"/>
              </w:rPr>
              <w:t>Т</w:t>
            </w:r>
            <w:r w:rsidR="007469F2" w:rsidRPr="009B348C">
              <w:rPr>
                <w:rFonts w:ascii="Times New Roman" w:hAnsi="Times New Roman"/>
                <w:vertAlign w:val="subscript"/>
              </w:rPr>
              <w:t>н</w:t>
            </w:r>
          </w:p>
        </w:tc>
        <w:tc>
          <w:tcPr>
            <w:tcW w:w="1632" w:type="dxa"/>
            <w:vAlign w:val="center"/>
          </w:tcPr>
          <w:p w:rsidR="007469F2" w:rsidRPr="009B348C" w:rsidRDefault="007469F2" w:rsidP="009B348C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9B348C">
              <w:rPr>
                <w:b w:val="0"/>
                <w:i w:val="0"/>
                <w:sz w:val="20"/>
                <w:szCs w:val="20"/>
              </w:rPr>
              <w:t>m</w:t>
            </w:r>
            <w:r w:rsidRPr="009B348C">
              <w:rPr>
                <w:b w:val="0"/>
                <w:i w:val="0"/>
                <w:sz w:val="20"/>
                <w:szCs w:val="20"/>
                <w:vertAlign w:val="subscript"/>
              </w:rPr>
              <w:t xml:space="preserve">н </w:t>
            </w:r>
            <w:r w:rsidRPr="009B348C">
              <w:rPr>
                <w:b w:val="0"/>
                <w:i w:val="0"/>
                <w:sz w:val="20"/>
                <w:szCs w:val="20"/>
              </w:rPr>
              <w:t>- m</w:t>
            </w:r>
            <w:r w:rsidRPr="009B348C">
              <w:rPr>
                <w:b w:val="0"/>
                <w:i w:val="0"/>
                <w:sz w:val="20"/>
                <w:szCs w:val="20"/>
                <w:vertAlign w:val="subscript"/>
              </w:rPr>
              <w:t>к</w:t>
            </w:r>
            <w:r w:rsidR="009B348C" w:rsidRPr="009B348C">
              <w:rPr>
                <w:b w:val="0"/>
                <w:i w:val="0"/>
                <w:sz w:val="20"/>
                <w:szCs w:val="20"/>
                <w:vertAlign w:val="subscript"/>
              </w:rPr>
              <w:t xml:space="preserve"> </w:t>
            </w:r>
            <w:r w:rsidRPr="009B348C">
              <w:rPr>
                <w:b w:val="0"/>
                <w:i w:val="0"/>
                <w:sz w:val="20"/>
                <w:szCs w:val="20"/>
              </w:rPr>
              <w:t>, %</w:t>
            </w:r>
          </w:p>
          <w:p w:rsidR="007469F2" w:rsidRPr="009B348C" w:rsidRDefault="009B348C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  <w:vertAlign w:val="subscript"/>
              </w:rPr>
            </w:pPr>
            <w:r w:rsidRPr="009B348C">
              <w:rPr>
                <w:rFonts w:ascii="Times New Roman" w:hAnsi="Times New Roman"/>
              </w:rPr>
              <w:t xml:space="preserve"> </w:t>
            </w:r>
            <w:r w:rsidR="007469F2" w:rsidRPr="009B348C">
              <w:rPr>
                <w:rFonts w:ascii="Times New Roman" w:hAnsi="Times New Roman"/>
                <w:lang w:val="en-US"/>
              </w:rPr>
              <w:t>m</w:t>
            </w:r>
            <w:r w:rsidR="007469F2" w:rsidRPr="009B348C">
              <w:rPr>
                <w:rFonts w:ascii="Times New Roman" w:hAnsi="Times New Roman"/>
                <w:vertAlign w:val="subscript"/>
              </w:rPr>
              <w:t>н</w:t>
            </w:r>
          </w:p>
        </w:tc>
        <w:tc>
          <w:tcPr>
            <w:tcW w:w="648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100</w:t>
            </w:r>
          </w:p>
        </w:tc>
        <w:tc>
          <w:tcPr>
            <w:tcW w:w="744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200</w:t>
            </w:r>
          </w:p>
        </w:tc>
        <w:tc>
          <w:tcPr>
            <w:tcW w:w="648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300</w:t>
            </w:r>
          </w:p>
        </w:tc>
        <w:tc>
          <w:tcPr>
            <w:tcW w:w="672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400</w:t>
            </w:r>
          </w:p>
        </w:tc>
        <w:tc>
          <w:tcPr>
            <w:tcW w:w="69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500</w:t>
            </w:r>
          </w:p>
        </w:tc>
        <w:tc>
          <w:tcPr>
            <w:tcW w:w="744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600</w:t>
            </w:r>
          </w:p>
        </w:tc>
      </w:tr>
      <w:tr w:rsidR="007469F2" w:rsidRPr="009B348C">
        <w:tc>
          <w:tcPr>
            <w:tcW w:w="205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Шлам исходный (сухой)</w:t>
            </w:r>
          </w:p>
        </w:tc>
        <w:tc>
          <w:tcPr>
            <w:tcW w:w="141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80-280</w:t>
            </w:r>
          </w:p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140</w:t>
            </w:r>
          </w:p>
        </w:tc>
        <w:tc>
          <w:tcPr>
            <w:tcW w:w="1632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9-22</w:t>
            </w:r>
          </w:p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18</w:t>
            </w:r>
          </w:p>
        </w:tc>
        <w:tc>
          <w:tcPr>
            <w:tcW w:w="648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3</w:t>
            </w:r>
          </w:p>
        </w:tc>
        <w:tc>
          <w:tcPr>
            <w:tcW w:w="744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13</w:t>
            </w:r>
          </w:p>
        </w:tc>
        <w:tc>
          <w:tcPr>
            <w:tcW w:w="648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19</w:t>
            </w:r>
          </w:p>
        </w:tc>
        <w:tc>
          <w:tcPr>
            <w:tcW w:w="672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24</w:t>
            </w:r>
          </w:p>
        </w:tc>
        <w:tc>
          <w:tcPr>
            <w:tcW w:w="69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26</w:t>
            </w:r>
          </w:p>
        </w:tc>
        <w:tc>
          <w:tcPr>
            <w:tcW w:w="744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27</w:t>
            </w:r>
          </w:p>
        </w:tc>
      </w:tr>
      <w:tr w:rsidR="007469F2" w:rsidRPr="009B348C">
        <w:tc>
          <w:tcPr>
            <w:tcW w:w="205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Шлам, обрабтанный при 200</w:t>
            </w:r>
            <w:r w:rsidRPr="009B348C">
              <w:rPr>
                <w:rFonts w:ascii="Times New Roman" w:hAnsi="Times New Roman"/>
                <w:vertAlign w:val="superscript"/>
              </w:rPr>
              <w:t>о</w:t>
            </w:r>
            <w:r w:rsidRPr="009B348C">
              <w:rPr>
                <w:rFonts w:ascii="Times New Roman" w:hAnsi="Times New Roman"/>
              </w:rPr>
              <w:t>С</w:t>
            </w:r>
          </w:p>
        </w:tc>
        <w:tc>
          <w:tcPr>
            <w:tcW w:w="141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80-280</w:t>
            </w:r>
          </w:p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120</w:t>
            </w:r>
          </w:p>
        </w:tc>
        <w:tc>
          <w:tcPr>
            <w:tcW w:w="1632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7-19</w:t>
            </w:r>
          </w:p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16</w:t>
            </w:r>
          </w:p>
        </w:tc>
        <w:tc>
          <w:tcPr>
            <w:tcW w:w="648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3</w:t>
            </w:r>
          </w:p>
        </w:tc>
        <w:tc>
          <w:tcPr>
            <w:tcW w:w="744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11,5</w:t>
            </w:r>
          </w:p>
        </w:tc>
        <w:tc>
          <w:tcPr>
            <w:tcW w:w="648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16</w:t>
            </w:r>
          </w:p>
        </w:tc>
        <w:tc>
          <w:tcPr>
            <w:tcW w:w="672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20</w:t>
            </w:r>
          </w:p>
        </w:tc>
        <w:tc>
          <w:tcPr>
            <w:tcW w:w="69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21</w:t>
            </w:r>
          </w:p>
        </w:tc>
        <w:tc>
          <w:tcPr>
            <w:tcW w:w="744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21</w:t>
            </w:r>
          </w:p>
        </w:tc>
      </w:tr>
      <w:tr w:rsidR="007469F2" w:rsidRPr="009B348C">
        <w:tc>
          <w:tcPr>
            <w:tcW w:w="205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Шлам, обработанный при 250</w:t>
            </w:r>
            <w:r w:rsidRPr="009B348C">
              <w:rPr>
                <w:rFonts w:ascii="Times New Roman" w:hAnsi="Times New Roman"/>
                <w:vertAlign w:val="superscript"/>
              </w:rPr>
              <w:t>о</w:t>
            </w:r>
            <w:r w:rsidRPr="009B348C">
              <w:rPr>
                <w:rFonts w:ascii="Times New Roman" w:hAnsi="Times New Roman"/>
              </w:rPr>
              <w:t>С</w:t>
            </w:r>
          </w:p>
        </w:tc>
        <w:tc>
          <w:tcPr>
            <w:tcW w:w="141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80-280</w:t>
            </w:r>
          </w:p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220</w:t>
            </w:r>
          </w:p>
        </w:tc>
        <w:tc>
          <w:tcPr>
            <w:tcW w:w="1632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3-8</w:t>
            </w:r>
          </w:p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5</w:t>
            </w:r>
          </w:p>
        </w:tc>
        <w:tc>
          <w:tcPr>
            <w:tcW w:w="648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0</w:t>
            </w:r>
          </w:p>
        </w:tc>
        <w:tc>
          <w:tcPr>
            <w:tcW w:w="744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2,5</w:t>
            </w:r>
          </w:p>
        </w:tc>
        <w:tc>
          <w:tcPr>
            <w:tcW w:w="648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5</w:t>
            </w:r>
          </w:p>
        </w:tc>
        <w:tc>
          <w:tcPr>
            <w:tcW w:w="672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8,5</w:t>
            </w:r>
          </w:p>
        </w:tc>
        <w:tc>
          <w:tcPr>
            <w:tcW w:w="69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10</w:t>
            </w:r>
          </w:p>
        </w:tc>
        <w:tc>
          <w:tcPr>
            <w:tcW w:w="744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10,5</w:t>
            </w:r>
          </w:p>
        </w:tc>
      </w:tr>
      <w:tr w:rsidR="007469F2" w:rsidRPr="009B348C">
        <w:tc>
          <w:tcPr>
            <w:tcW w:w="205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9B348C">
              <w:rPr>
                <w:rFonts w:ascii="Times New Roman" w:hAnsi="Times New Roman"/>
                <w:noProof/>
              </w:rPr>
              <w:t>Кубовый остаток</w:t>
            </w:r>
          </w:p>
        </w:tc>
        <w:tc>
          <w:tcPr>
            <w:tcW w:w="1416" w:type="dxa"/>
            <w:vAlign w:val="center"/>
          </w:tcPr>
          <w:p w:rsidR="007469F2" w:rsidRPr="009B348C" w:rsidRDefault="00E51A77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  <w:lang w:val="en-US"/>
              </w:rPr>
              <w:object w:dxaOrig="10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31.5pt" o:ole="" fillcolor="window">
                  <v:imagedata r:id="rId5" o:title=""/>
                </v:shape>
                <o:OLEObject Type="Embed" ProgID="Equation.3" ShapeID="_x0000_i1025" DrawAspect="Content" ObjectID="_1459868297" r:id="rId6"/>
              </w:object>
            </w:r>
          </w:p>
        </w:tc>
        <w:tc>
          <w:tcPr>
            <w:tcW w:w="1632" w:type="dxa"/>
          </w:tcPr>
          <w:p w:rsidR="007469F2" w:rsidRPr="009B348C" w:rsidRDefault="00E51A77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  <w:lang w:val="en-US"/>
              </w:rPr>
              <w:object w:dxaOrig="700" w:dyaOrig="620">
                <v:shape id="_x0000_i1026" type="#_x0000_t75" style="width:36.75pt;height:32.25pt" o:ole="" fillcolor="window">
                  <v:imagedata r:id="rId7" o:title=""/>
                </v:shape>
                <o:OLEObject Type="Embed" ProgID="Equation.3" ShapeID="_x0000_i1026" DrawAspect="Content" ObjectID="_1459868298" r:id="rId8"/>
              </w:object>
            </w:r>
          </w:p>
        </w:tc>
        <w:tc>
          <w:tcPr>
            <w:tcW w:w="648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4</w:t>
            </w:r>
          </w:p>
        </w:tc>
        <w:tc>
          <w:tcPr>
            <w:tcW w:w="744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16</w:t>
            </w:r>
          </w:p>
        </w:tc>
        <w:tc>
          <w:tcPr>
            <w:tcW w:w="648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42</w:t>
            </w:r>
          </w:p>
        </w:tc>
        <w:tc>
          <w:tcPr>
            <w:tcW w:w="672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64</w:t>
            </w:r>
          </w:p>
        </w:tc>
        <w:tc>
          <w:tcPr>
            <w:tcW w:w="69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</w:t>
            </w:r>
          </w:p>
        </w:tc>
        <w:tc>
          <w:tcPr>
            <w:tcW w:w="744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</w:t>
            </w:r>
          </w:p>
        </w:tc>
      </w:tr>
    </w:tbl>
    <w:p w:rsidR="009B348C" w:rsidRDefault="009B348C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Для повышения термостойкости шламов проводили их термообработку при температурах 200</w:t>
      </w:r>
      <w:r w:rsidRPr="009B348C">
        <w:rPr>
          <w:rFonts w:ascii="Times New Roman" w:hAnsi="Times New Roman"/>
          <w:sz w:val="28"/>
          <w:vertAlign w:val="superscript"/>
        </w:rPr>
        <w:t>о</w:t>
      </w:r>
      <w:r w:rsidRPr="009B348C">
        <w:rPr>
          <w:rFonts w:ascii="Times New Roman" w:hAnsi="Times New Roman"/>
          <w:sz w:val="28"/>
        </w:rPr>
        <w:t>С в течение 120 минут и 250</w:t>
      </w:r>
      <w:r w:rsidRPr="009B348C">
        <w:rPr>
          <w:rFonts w:ascii="Times New Roman" w:hAnsi="Times New Roman"/>
          <w:sz w:val="28"/>
          <w:vertAlign w:val="superscript"/>
        </w:rPr>
        <w:t>о</w:t>
      </w:r>
      <w:r w:rsidRPr="009B348C">
        <w:rPr>
          <w:rFonts w:ascii="Times New Roman" w:hAnsi="Times New Roman"/>
          <w:sz w:val="28"/>
        </w:rPr>
        <w:t>С в течение 60 минут. Для высушенного шлама и шламов, обработанных при температуре 200 и 250</w:t>
      </w:r>
      <w:r w:rsidRPr="009B348C">
        <w:rPr>
          <w:rFonts w:ascii="Times New Roman" w:hAnsi="Times New Roman"/>
          <w:sz w:val="28"/>
          <w:vertAlign w:val="superscript"/>
        </w:rPr>
        <w:t>о</w:t>
      </w:r>
      <w:r w:rsidRPr="009B348C">
        <w:rPr>
          <w:rFonts w:ascii="Times New Roman" w:hAnsi="Times New Roman"/>
          <w:sz w:val="28"/>
        </w:rPr>
        <w:t>С характерны одинаковые температуры начала деструкции, и только температура термообработки 250</w:t>
      </w:r>
      <w:r w:rsidRPr="009B348C">
        <w:rPr>
          <w:rFonts w:ascii="Times New Roman" w:hAnsi="Times New Roman"/>
          <w:sz w:val="28"/>
          <w:vertAlign w:val="superscript"/>
        </w:rPr>
        <w:t>о</w:t>
      </w:r>
      <w:r w:rsidRPr="009B348C">
        <w:rPr>
          <w:rFonts w:ascii="Times New Roman" w:hAnsi="Times New Roman"/>
          <w:sz w:val="28"/>
        </w:rPr>
        <w:t xml:space="preserve">С обеспечивает значительное уменьшение </w:t>
      </w:r>
      <w:r w:rsidRPr="009B348C">
        <w:rPr>
          <w:rFonts w:ascii="Times New Roman" w:hAnsi="Times New Roman"/>
          <w:sz w:val="28"/>
          <w:szCs w:val="28"/>
        </w:rPr>
        <w:sym w:font="Symbol" w:char="F07E"/>
      </w:r>
      <w:r w:rsidRPr="009B348C">
        <w:rPr>
          <w:rFonts w:ascii="Times New Roman" w:hAnsi="Times New Roman"/>
          <w:sz w:val="28"/>
        </w:rPr>
        <w:t xml:space="preserve"> в 4 раза потерь массы, табл.7.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Кубовый остаток является термостойким наполнителем (Т</w:t>
      </w:r>
      <w:r w:rsidRPr="009B348C">
        <w:rPr>
          <w:rFonts w:ascii="Times New Roman" w:hAnsi="Times New Roman"/>
          <w:sz w:val="28"/>
          <w:vertAlign w:val="subscript"/>
        </w:rPr>
        <w:t>н</w:t>
      </w:r>
      <w:r w:rsidRPr="009B348C">
        <w:rPr>
          <w:rFonts w:ascii="Times New Roman" w:hAnsi="Times New Roman"/>
          <w:sz w:val="28"/>
        </w:rPr>
        <w:t>=260</w:t>
      </w:r>
      <w:r w:rsidRPr="009B348C">
        <w:rPr>
          <w:rFonts w:ascii="Times New Roman" w:hAnsi="Times New Roman"/>
          <w:sz w:val="28"/>
          <w:vertAlign w:val="superscript"/>
        </w:rPr>
        <w:t>о</w:t>
      </w:r>
      <w:r w:rsidRPr="009B348C">
        <w:rPr>
          <w:rFonts w:ascii="Times New Roman" w:hAnsi="Times New Roman"/>
          <w:sz w:val="28"/>
        </w:rPr>
        <w:t>С), видимо за счет наличия в его составе циклических структур, табл.7.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Введение кубового остатка и талька способствует повышению вязкости исходного эпоксидного олигомера. Влияние гальваношлама на вязкость композиций проявляется в меньшей степени, табл.9.</w:t>
      </w:r>
    </w:p>
    <w:p w:rsidR="007469F2" w:rsidRPr="009B348C" w:rsidRDefault="007469F2" w:rsidP="009B348C">
      <w:pPr>
        <w:widowControl/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Применение модификаторов, хорошо совместимых с олигомером оказывает пластифицирующее действие на наполненные эпоксидные композиции, так как видимо наряду с пластификацией, уменьшается адгезионное взаимодействие на границе раздела фаз. Снижение вязкости улучшает условия контакта связующего с наполнителем и технологичность переработки состава.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Действие наполнителей на процессы структурообразования эпоксидных композиций весьма неоднозначно, что обусловлено в значительной степени различной активностью наполнителей.</w:t>
      </w:r>
    </w:p>
    <w:p w:rsidR="007469F2" w:rsidRPr="009B348C" w:rsidRDefault="007469F2" w:rsidP="009B348C">
      <w:pPr>
        <w:widowControl/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Таблица 9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Влияние наполнителей на вязкость и степень отверждения эпоксидных композиций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320"/>
        <w:gridCol w:w="1200"/>
        <w:gridCol w:w="1296"/>
        <w:gridCol w:w="1296"/>
      </w:tblGrid>
      <w:tr w:rsidR="007469F2" w:rsidRPr="009B348C" w:rsidTr="009B348C">
        <w:trPr>
          <w:cantSplit/>
        </w:trPr>
        <w:tc>
          <w:tcPr>
            <w:tcW w:w="3936" w:type="dxa"/>
            <w:vMerge w:val="restart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Состав</w:t>
            </w:r>
          </w:p>
        </w:tc>
        <w:tc>
          <w:tcPr>
            <w:tcW w:w="1320" w:type="dxa"/>
            <w:vMerge w:val="restart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Вязкость, Па·с</w:t>
            </w:r>
          </w:p>
        </w:tc>
        <w:tc>
          <w:tcPr>
            <w:tcW w:w="3792" w:type="dxa"/>
            <w:gridSpan w:val="3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Степень превращения, %</w:t>
            </w:r>
          </w:p>
        </w:tc>
      </w:tr>
      <w:tr w:rsidR="007469F2" w:rsidRPr="009B348C" w:rsidTr="009B348C">
        <w:trPr>
          <w:cantSplit/>
        </w:trPr>
        <w:tc>
          <w:tcPr>
            <w:tcW w:w="3936" w:type="dxa"/>
            <w:vMerge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Т=25</w:t>
            </w:r>
            <w:r w:rsidRPr="009B348C">
              <w:rPr>
                <w:rFonts w:ascii="Times New Roman" w:hAnsi="Times New Roman"/>
                <w:vertAlign w:val="superscript"/>
              </w:rPr>
              <w:t>0</w:t>
            </w:r>
            <w:r w:rsidRPr="009B348C">
              <w:rPr>
                <w:rFonts w:ascii="Times New Roman" w:hAnsi="Times New Roman"/>
              </w:rPr>
              <w:t>С,</w:t>
            </w:r>
          </w:p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sym w:font="Symbol" w:char="F074"/>
            </w:r>
            <w:r w:rsidRPr="009B348C">
              <w:rPr>
                <w:rFonts w:ascii="Times New Roman" w:hAnsi="Times New Roman"/>
              </w:rPr>
              <w:t>=24 ч.</w:t>
            </w:r>
          </w:p>
        </w:tc>
        <w:tc>
          <w:tcPr>
            <w:tcW w:w="129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Т=90</w:t>
            </w:r>
            <w:r w:rsidRPr="009B348C">
              <w:rPr>
                <w:rFonts w:ascii="Times New Roman" w:hAnsi="Times New Roman"/>
                <w:vertAlign w:val="superscript"/>
              </w:rPr>
              <w:t>0</w:t>
            </w:r>
            <w:r w:rsidRPr="009B348C">
              <w:rPr>
                <w:rFonts w:ascii="Times New Roman" w:hAnsi="Times New Roman"/>
              </w:rPr>
              <w:t>С,</w:t>
            </w:r>
          </w:p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sym w:font="Symbol" w:char="F074"/>
            </w:r>
            <w:r w:rsidRPr="009B348C">
              <w:rPr>
                <w:rFonts w:ascii="Times New Roman" w:hAnsi="Times New Roman"/>
              </w:rPr>
              <w:t>=1 ч.</w:t>
            </w:r>
          </w:p>
        </w:tc>
        <w:tc>
          <w:tcPr>
            <w:tcW w:w="129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Т=90</w:t>
            </w:r>
            <w:r w:rsidRPr="009B348C">
              <w:rPr>
                <w:rFonts w:ascii="Times New Roman" w:hAnsi="Times New Roman"/>
                <w:vertAlign w:val="superscript"/>
              </w:rPr>
              <w:t>0</w:t>
            </w:r>
            <w:r w:rsidRPr="009B348C">
              <w:rPr>
                <w:rFonts w:ascii="Times New Roman" w:hAnsi="Times New Roman"/>
              </w:rPr>
              <w:t>С,</w:t>
            </w:r>
          </w:p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sym w:font="Symbol" w:char="F074"/>
            </w:r>
            <w:r w:rsidRPr="009B348C">
              <w:rPr>
                <w:rFonts w:ascii="Times New Roman" w:hAnsi="Times New Roman"/>
              </w:rPr>
              <w:t>=3 ч.</w:t>
            </w:r>
          </w:p>
        </w:tc>
      </w:tr>
      <w:tr w:rsidR="007469F2" w:rsidRPr="009B348C" w:rsidTr="009B348C">
        <w:tc>
          <w:tcPr>
            <w:tcW w:w="393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</w:t>
            </w:r>
          </w:p>
        </w:tc>
        <w:tc>
          <w:tcPr>
            <w:tcW w:w="132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28</w:t>
            </w:r>
          </w:p>
        </w:tc>
        <w:tc>
          <w:tcPr>
            <w:tcW w:w="120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88</w:t>
            </w:r>
          </w:p>
        </w:tc>
        <w:tc>
          <w:tcPr>
            <w:tcW w:w="129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94</w:t>
            </w:r>
          </w:p>
        </w:tc>
        <w:tc>
          <w:tcPr>
            <w:tcW w:w="129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99</w:t>
            </w:r>
          </w:p>
        </w:tc>
      </w:tr>
      <w:tr w:rsidR="007469F2" w:rsidRPr="009B348C" w:rsidTr="009B348C">
        <w:tc>
          <w:tcPr>
            <w:tcW w:w="393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ЭД-20+20КО</w:t>
            </w:r>
          </w:p>
        </w:tc>
        <w:tc>
          <w:tcPr>
            <w:tcW w:w="132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62/53,2*</w:t>
            </w:r>
          </w:p>
        </w:tc>
        <w:tc>
          <w:tcPr>
            <w:tcW w:w="120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80</w:t>
            </w:r>
          </w:p>
        </w:tc>
        <w:tc>
          <w:tcPr>
            <w:tcW w:w="129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87</w:t>
            </w:r>
          </w:p>
        </w:tc>
        <w:tc>
          <w:tcPr>
            <w:tcW w:w="129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90</w:t>
            </w:r>
          </w:p>
        </w:tc>
      </w:tr>
      <w:tr w:rsidR="007469F2" w:rsidRPr="009B348C" w:rsidTr="009B348C">
        <w:tc>
          <w:tcPr>
            <w:tcW w:w="393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ЭД-20+20КО+40ФТ</w:t>
            </w:r>
          </w:p>
        </w:tc>
        <w:tc>
          <w:tcPr>
            <w:tcW w:w="132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5</w:t>
            </w:r>
          </w:p>
        </w:tc>
        <w:tc>
          <w:tcPr>
            <w:tcW w:w="120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</w:t>
            </w:r>
          </w:p>
        </w:tc>
        <w:tc>
          <w:tcPr>
            <w:tcW w:w="129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79</w:t>
            </w:r>
          </w:p>
        </w:tc>
        <w:tc>
          <w:tcPr>
            <w:tcW w:w="129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83</w:t>
            </w:r>
          </w:p>
        </w:tc>
      </w:tr>
      <w:tr w:rsidR="007469F2" w:rsidRPr="009B348C" w:rsidTr="009B348C">
        <w:tc>
          <w:tcPr>
            <w:tcW w:w="393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ЭД-20+20КО+40ФД</w:t>
            </w:r>
          </w:p>
        </w:tc>
        <w:tc>
          <w:tcPr>
            <w:tcW w:w="132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5</w:t>
            </w:r>
          </w:p>
        </w:tc>
        <w:tc>
          <w:tcPr>
            <w:tcW w:w="120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80</w:t>
            </w:r>
          </w:p>
        </w:tc>
        <w:tc>
          <w:tcPr>
            <w:tcW w:w="129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89</w:t>
            </w:r>
          </w:p>
        </w:tc>
        <w:tc>
          <w:tcPr>
            <w:tcW w:w="129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91</w:t>
            </w:r>
          </w:p>
        </w:tc>
      </w:tr>
      <w:tr w:rsidR="007469F2" w:rsidRPr="009B348C" w:rsidTr="009B348C">
        <w:tc>
          <w:tcPr>
            <w:tcW w:w="393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ЭД-20+20 тальк</w:t>
            </w:r>
          </w:p>
        </w:tc>
        <w:tc>
          <w:tcPr>
            <w:tcW w:w="1320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87</w:t>
            </w:r>
          </w:p>
        </w:tc>
        <w:tc>
          <w:tcPr>
            <w:tcW w:w="1200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94</w:t>
            </w:r>
          </w:p>
        </w:tc>
        <w:tc>
          <w:tcPr>
            <w:tcW w:w="129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99</w:t>
            </w:r>
          </w:p>
        </w:tc>
        <w:tc>
          <w:tcPr>
            <w:tcW w:w="129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</w:t>
            </w:r>
          </w:p>
        </w:tc>
      </w:tr>
      <w:tr w:rsidR="007469F2" w:rsidRPr="009B348C" w:rsidTr="009B348C">
        <w:tc>
          <w:tcPr>
            <w:tcW w:w="393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ЭД-20+20 тальк +20ФД</w:t>
            </w:r>
          </w:p>
        </w:tc>
        <w:tc>
          <w:tcPr>
            <w:tcW w:w="1320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31</w:t>
            </w:r>
          </w:p>
        </w:tc>
        <w:tc>
          <w:tcPr>
            <w:tcW w:w="1200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92</w:t>
            </w:r>
          </w:p>
        </w:tc>
        <w:tc>
          <w:tcPr>
            <w:tcW w:w="129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96</w:t>
            </w:r>
          </w:p>
        </w:tc>
        <w:tc>
          <w:tcPr>
            <w:tcW w:w="129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98</w:t>
            </w:r>
          </w:p>
        </w:tc>
      </w:tr>
      <w:tr w:rsidR="007469F2" w:rsidRPr="009B348C" w:rsidTr="009B348C">
        <w:tc>
          <w:tcPr>
            <w:tcW w:w="393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ЭД-20+20 тальк +20ФОМ</w:t>
            </w:r>
          </w:p>
        </w:tc>
        <w:tc>
          <w:tcPr>
            <w:tcW w:w="1320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44</w:t>
            </w:r>
          </w:p>
        </w:tc>
        <w:tc>
          <w:tcPr>
            <w:tcW w:w="1200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93</w:t>
            </w:r>
          </w:p>
        </w:tc>
        <w:tc>
          <w:tcPr>
            <w:tcW w:w="129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94</w:t>
            </w:r>
          </w:p>
        </w:tc>
        <w:tc>
          <w:tcPr>
            <w:tcW w:w="129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99</w:t>
            </w:r>
          </w:p>
        </w:tc>
      </w:tr>
      <w:tr w:rsidR="007469F2" w:rsidRPr="009B348C" w:rsidTr="009B348C">
        <w:tc>
          <w:tcPr>
            <w:tcW w:w="393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ЭД-20+20 тальк+20ФД+20ФОМ</w:t>
            </w:r>
          </w:p>
        </w:tc>
        <w:tc>
          <w:tcPr>
            <w:tcW w:w="1320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20</w:t>
            </w:r>
          </w:p>
        </w:tc>
        <w:tc>
          <w:tcPr>
            <w:tcW w:w="1200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87</w:t>
            </w:r>
          </w:p>
        </w:tc>
        <w:tc>
          <w:tcPr>
            <w:tcW w:w="129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98</w:t>
            </w:r>
          </w:p>
        </w:tc>
        <w:tc>
          <w:tcPr>
            <w:tcW w:w="129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</w:t>
            </w:r>
          </w:p>
        </w:tc>
      </w:tr>
      <w:tr w:rsidR="007469F2" w:rsidRPr="009B348C" w:rsidTr="009B348C">
        <w:tc>
          <w:tcPr>
            <w:tcW w:w="393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ЭД-20+20Шл*</w:t>
            </w:r>
          </w:p>
        </w:tc>
        <w:tc>
          <w:tcPr>
            <w:tcW w:w="132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58</w:t>
            </w:r>
          </w:p>
        </w:tc>
        <w:tc>
          <w:tcPr>
            <w:tcW w:w="120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85</w:t>
            </w:r>
          </w:p>
        </w:tc>
        <w:tc>
          <w:tcPr>
            <w:tcW w:w="129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98</w:t>
            </w:r>
          </w:p>
        </w:tc>
        <w:tc>
          <w:tcPr>
            <w:tcW w:w="129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</w:t>
            </w:r>
          </w:p>
        </w:tc>
      </w:tr>
      <w:tr w:rsidR="007469F2" w:rsidRPr="009B348C" w:rsidTr="009B348C">
        <w:tc>
          <w:tcPr>
            <w:tcW w:w="393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ЭД-20+20Шл*+20ФД</w:t>
            </w:r>
          </w:p>
        </w:tc>
        <w:tc>
          <w:tcPr>
            <w:tcW w:w="132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22</w:t>
            </w:r>
          </w:p>
        </w:tc>
        <w:tc>
          <w:tcPr>
            <w:tcW w:w="120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71</w:t>
            </w:r>
          </w:p>
        </w:tc>
        <w:tc>
          <w:tcPr>
            <w:tcW w:w="129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77</w:t>
            </w:r>
          </w:p>
        </w:tc>
        <w:tc>
          <w:tcPr>
            <w:tcW w:w="129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99</w:t>
            </w:r>
          </w:p>
        </w:tc>
      </w:tr>
      <w:tr w:rsidR="007469F2" w:rsidRPr="009B348C" w:rsidTr="009B348C">
        <w:tc>
          <w:tcPr>
            <w:tcW w:w="393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ЭД-20+20Шл*+40ФД</w:t>
            </w:r>
          </w:p>
        </w:tc>
        <w:tc>
          <w:tcPr>
            <w:tcW w:w="132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</w:t>
            </w:r>
          </w:p>
        </w:tc>
        <w:tc>
          <w:tcPr>
            <w:tcW w:w="120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82</w:t>
            </w:r>
          </w:p>
        </w:tc>
        <w:tc>
          <w:tcPr>
            <w:tcW w:w="129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97</w:t>
            </w:r>
          </w:p>
        </w:tc>
      </w:tr>
      <w:tr w:rsidR="007469F2" w:rsidRPr="009B348C" w:rsidTr="009B348C">
        <w:tc>
          <w:tcPr>
            <w:tcW w:w="3936" w:type="dxa"/>
            <w:vAlign w:val="center"/>
          </w:tcPr>
          <w:p w:rsidR="007469F2" w:rsidRPr="009B348C" w:rsidRDefault="007469F2" w:rsidP="009B348C">
            <w:pPr>
              <w:pStyle w:val="9"/>
              <w:spacing w:line="360" w:lineRule="auto"/>
              <w:jc w:val="both"/>
              <w:rPr>
                <w:sz w:val="20"/>
              </w:rPr>
            </w:pPr>
            <w:r w:rsidRPr="009B348C">
              <w:rPr>
                <w:sz w:val="20"/>
              </w:rPr>
              <w:t>ЭД-20+20Шл*+20ФОМ</w:t>
            </w:r>
          </w:p>
        </w:tc>
        <w:tc>
          <w:tcPr>
            <w:tcW w:w="132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34</w:t>
            </w:r>
          </w:p>
        </w:tc>
        <w:tc>
          <w:tcPr>
            <w:tcW w:w="120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93</w:t>
            </w:r>
          </w:p>
        </w:tc>
        <w:tc>
          <w:tcPr>
            <w:tcW w:w="129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96</w:t>
            </w:r>
          </w:p>
        </w:tc>
        <w:tc>
          <w:tcPr>
            <w:tcW w:w="129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</w:t>
            </w:r>
          </w:p>
        </w:tc>
      </w:tr>
      <w:tr w:rsidR="007469F2" w:rsidRPr="009B348C" w:rsidTr="009B348C">
        <w:tc>
          <w:tcPr>
            <w:tcW w:w="393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ЭД-20+20Шл*+20ФД+20ФОМ</w:t>
            </w:r>
          </w:p>
        </w:tc>
        <w:tc>
          <w:tcPr>
            <w:tcW w:w="132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16</w:t>
            </w:r>
          </w:p>
        </w:tc>
        <w:tc>
          <w:tcPr>
            <w:tcW w:w="1200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92</w:t>
            </w:r>
          </w:p>
        </w:tc>
        <w:tc>
          <w:tcPr>
            <w:tcW w:w="129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99</w:t>
            </w:r>
          </w:p>
        </w:tc>
        <w:tc>
          <w:tcPr>
            <w:tcW w:w="1296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</w:t>
            </w:r>
          </w:p>
        </w:tc>
      </w:tr>
    </w:tbl>
    <w:p w:rsidR="007469F2" w:rsidRPr="009B348C" w:rsidRDefault="00E3575F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7469F2" w:rsidRPr="009B348C">
        <w:rPr>
          <w:rFonts w:ascii="Times New Roman" w:hAnsi="Times New Roman"/>
          <w:sz w:val="28"/>
        </w:rPr>
        <w:t>Изучение кинетики отверждения показало, что введение кубового остатка в ЭД-20 ускоряет процесс отверждения, что проявляется в некотором уменьшении времени гелеобразования (с 60 до 50 мин), и снижении максимальной температуры реакции отверждения со 119</w:t>
      </w:r>
      <w:r w:rsidR="007469F2" w:rsidRPr="009B348C">
        <w:rPr>
          <w:rFonts w:ascii="Times New Roman" w:hAnsi="Times New Roman"/>
          <w:sz w:val="28"/>
          <w:vertAlign w:val="superscript"/>
        </w:rPr>
        <w:t>о</w:t>
      </w:r>
      <w:r w:rsidR="007469F2" w:rsidRPr="009B348C">
        <w:rPr>
          <w:rFonts w:ascii="Times New Roman" w:hAnsi="Times New Roman"/>
          <w:sz w:val="28"/>
        </w:rPr>
        <w:t>С до 92</w:t>
      </w:r>
      <w:r w:rsidR="007469F2" w:rsidRPr="009B348C">
        <w:rPr>
          <w:rFonts w:ascii="Times New Roman" w:hAnsi="Times New Roman"/>
          <w:sz w:val="28"/>
          <w:vertAlign w:val="superscript"/>
        </w:rPr>
        <w:t>о</w:t>
      </w:r>
      <w:r w:rsidR="007469F2" w:rsidRPr="009B348C">
        <w:rPr>
          <w:rFonts w:ascii="Times New Roman" w:hAnsi="Times New Roman"/>
          <w:sz w:val="28"/>
        </w:rPr>
        <w:t xml:space="preserve">С. 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Тальк аналогично КО ускоряет процесс структурообразования, уменьшая время гелеобразования до 40 мин., при увеличении максимальной температуры отверждения до 150</w:t>
      </w:r>
      <w:r w:rsidRPr="009B348C">
        <w:rPr>
          <w:rFonts w:ascii="Times New Roman" w:hAnsi="Times New Roman"/>
          <w:sz w:val="28"/>
          <w:vertAlign w:val="superscript"/>
        </w:rPr>
        <w:t>о</w:t>
      </w:r>
      <w:r w:rsidRPr="009B348C">
        <w:rPr>
          <w:rFonts w:ascii="Times New Roman" w:hAnsi="Times New Roman"/>
          <w:sz w:val="28"/>
        </w:rPr>
        <w:t>С.</w:t>
      </w:r>
    </w:p>
    <w:p w:rsidR="007469F2" w:rsidRPr="009B348C" w:rsidRDefault="007469F2" w:rsidP="009B348C">
      <w:pPr>
        <w:pStyle w:val="a3"/>
        <w:spacing w:after="0" w:line="360" w:lineRule="auto"/>
        <w:ind w:left="0" w:firstLine="709"/>
        <w:jc w:val="both"/>
        <w:rPr>
          <w:sz w:val="28"/>
        </w:rPr>
      </w:pPr>
      <w:r w:rsidRPr="009B348C">
        <w:rPr>
          <w:sz w:val="28"/>
        </w:rPr>
        <w:t xml:space="preserve">Исходный шлам существенно снижает (до 48-60 </w:t>
      </w:r>
      <w:r w:rsidRPr="009B348C">
        <w:rPr>
          <w:sz w:val="28"/>
          <w:vertAlign w:val="superscript"/>
        </w:rPr>
        <w:t>0</w:t>
      </w:r>
      <w:r w:rsidRPr="009B348C">
        <w:rPr>
          <w:sz w:val="28"/>
        </w:rPr>
        <w:t>С) температуру отверждения эпоксидного олигомера, за счет более высокой теплопроводности частиц наполнителя. Однако совсем иное влияние на процесс отверждения оказывает термообработанный шлам. В этом случае максимальная температура отверждения увеличивается до 130</w:t>
      </w:r>
      <w:r w:rsidRPr="009B348C">
        <w:rPr>
          <w:sz w:val="28"/>
          <w:vertAlign w:val="superscript"/>
        </w:rPr>
        <w:t>о</w:t>
      </w:r>
      <w:r w:rsidRPr="009B348C">
        <w:rPr>
          <w:sz w:val="28"/>
        </w:rPr>
        <w:t>С. Это, видимо, связано с переходом гидроксидов металлов в оксиды при термообработке. Следует отметить, что тепловыделение при отверждении мало зависит от содержания термообработанного шлама, но его количество значительно влияет на жизнеспособность композиции. Время гелеобразования уменьшается с увеличением содержания шлама, что может быть связано с избирательной сорбцией. В данном случае наполнителем сорбируется эпоксидный олигомер. Молекулы олигомера, находящиеся в адсорбированном слое не участвуют в реакции отверждения, и смола в объеме обогащается избыточным количеством отвердителя (ПЭПА), что приводит к ускорению процесса отверждения.</w:t>
      </w:r>
    </w:p>
    <w:p w:rsidR="007469F2" w:rsidRPr="009B348C" w:rsidRDefault="007469F2" w:rsidP="009B348C">
      <w:pPr>
        <w:pStyle w:val="a3"/>
        <w:spacing w:after="0" w:line="360" w:lineRule="auto"/>
        <w:ind w:left="0" w:firstLine="709"/>
        <w:jc w:val="both"/>
        <w:rPr>
          <w:sz w:val="28"/>
        </w:rPr>
      </w:pPr>
      <w:r w:rsidRPr="009B348C">
        <w:rPr>
          <w:sz w:val="28"/>
        </w:rPr>
        <w:t>Модификация составов, содержащих все исследуемые наполнители, введением ФП, ФТ, ФД и ФОМа, не влияет на кинетику отверждения и процесс формирования структуры протекает аналогично ненаполненной системе.</w:t>
      </w:r>
    </w:p>
    <w:p w:rsidR="007469F2" w:rsidRPr="009B348C" w:rsidRDefault="007469F2" w:rsidP="009B348C">
      <w:pPr>
        <w:pStyle w:val="a3"/>
        <w:spacing w:after="0" w:line="360" w:lineRule="auto"/>
        <w:ind w:left="0" w:firstLine="709"/>
        <w:jc w:val="both"/>
        <w:rPr>
          <w:sz w:val="28"/>
        </w:rPr>
      </w:pPr>
      <w:r w:rsidRPr="009B348C">
        <w:rPr>
          <w:sz w:val="28"/>
        </w:rPr>
        <w:t xml:space="preserve">Исследованиями по определению устойчивости ненаполненных композиций к изгибающим нагрузкам, являющейся определяющей характеристикой для компаундов, установлено, что для наполнения наиболее подходят композиции, содержащие ФД и ФОМ одновременно, табл.10. 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Таблица 10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Физико-механические свойства наполненных эпоксидных композиций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512"/>
        <w:gridCol w:w="1992"/>
      </w:tblGrid>
      <w:tr w:rsidR="007469F2" w:rsidRPr="009B348C" w:rsidTr="009B348C">
        <w:tc>
          <w:tcPr>
            <w:tcW w:w="5211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Состав материала, масс. ч., на 100 масс. ч. ЭД-20</w:t>
            </w:r>
          </w:p>
        </w:tc>
        <w:tc>
          <w:tcPr>
            <w:tcW w:w="151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sym w:font="Symbol" w:char="F073"/>
            </w:r>
            <w:r w:rsidRPr="009B348C">
              <w:rPr>
                <w:rFonts w:ascii="Times New Roman" w:hAnsi="Times New Roman"/>
                <w:vertAlign w:val="subscript"/>
              </w:rPr>
              <w:t>и</w:t>
            </w:r>
            <w:r w:rsidRPr="009B348C">
              <w:rPr>
                <w:rFonts w:ascii="Times New Roman" w:hAnsi="Times New Roman"/>
              </w:rPr>
              <w:t>, МПа</w:t>
            </w:r>
          </w:p>
        </w:tc>
        <w:tc>
          <w:tcPr>
            <w:tcW w:w="199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а</w:t>
            </w:r>
            <w:r w:rsidRPr="009B348C">
              <w:rPr>
                <w:rFonts w:ascii="Times New Roman" w:hAnsi="Times New Roman"/>
                <w:vertAlign w:val="subscript"/>
              </w:rPr>
              <w:t>уд</w:t>
            </w:r>
            <w:r w:rsidRPr="009B348C">
              <w:rPr>
                <w:rFonts w:ascii="Times New Roman" w:hAnsi="Times New Roman"/>
              </w:rPr>
              <w:t>, кДж/м</w:t>
            </w:r>
            <w:r w:rsidRPr="009B348C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7469F2" w:rsidRPr="009B348C" w:rsidTr="009B348C">
        <w:tc>
          <w:tcPr>
            <w:tcW w:w="5211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ЭД_20+15ПЭПА</w:t>
            </w:r>
          </w:p>
        </w:tc>
        <w:tc>
          <w:tcPr>
            <w:tcW w:w="151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17</w:t>
            </w:r>
          </w:p>
        </w:tc>
        <w:tc>
          <w:tcPr>
            <w:tcW w:w="199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5</w:t>
            </w:r>
          </w:p>
        </w:tc>
      </w:tr>
      <w:tr w:rsidR="007469F2" w:rsidRPr="009B348C" w:rsidTr="009B348C">
        <w:tc>
          <w:tcPr>
            <w:tcW w:w="5211" w:type="dxa"/>
            <w:vAlign w:val="center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ЭД-20+20ФД+20ФОМ+15ПЭПА</w:t>
            </w:r>
          </w:p>
        </w:tc>
        <w:tc>
          <w:tcPr>
            <w:tcW w:w="151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62*</w:t>
            </w:r>
          </w:p>
        </w:tc>
        <w:tc>
          <w:tcPr>
            <w:tcW w:w="199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13</w:t>
            </w:r>
          </w:p>
        </w:tc>
      </w:tr>
      <w:tr w:rsidR="007469F2" w:rsidRPr="009B348C" w:rsidTr="009B348C">
        <w:tc>
          <w:tcPr>
            <w:tcW w:w="5211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ЭД-20+20КО+20ФД+20ФОМ+15ПЭПА</w:t>
            </w:r>
          </w:p>
        </w:tc>
        <w:tc>
          <w:tcPr>
            <w:tcW w:w="151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43</w:t>
            </w:r>
          </w:p>
        </w:tc>
        <w:tc>
          <w:tcPr>
            <w:tcW w:w="199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5</w:t>
            </w:r>
          </w:p>
        </w:tc>
      </w:tr>
      <w:tr w:rsidR="007469F2" w:rsidRPr="009B348C" w:rsidTr="009B348C">
        <w:tc>
          <w:tcPr>
            <w:tcW w:w="5211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ЭД-20+20 тальк+20ФД+20ФОМ+15ПЭПА</w:t>
            </w:r>
          </w:p>
        </w:tc>
        <w:tc>
          <w:tcPr>
            <w:tcW w:w="151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60</w:t>
            </w:r>
          </w:p>
        </w:tc>
        <w:tc>
          <w:tcPr>
            <w:tcW w:w="199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7</w:t>
            </w:r>
          </w:p>
        </w:tc>
      </w:tr>
      <w:tr w:rsidR="007469F2" w:rsidRPr="009B348C" w:rsidTr="009B348C">
        <w:trPr>
          <w:trHeight w:val="115"/>
        </w:trPr>
        <w:tc>
          <w:tcPr>
            <w:tcW w:w="5211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ЭД-20+20 талька+40ФД+40ФОМ+15ПЭПА</w:t>
            </w:r>
          </w:p>
        </w:tc>
        <w:tc>
          <w:tcPr>
            <w:tcW w:w="151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47*</w:t>
            </w:r>
          </w:p>
        </w:tc>
        <w:tc>
          <w:tcPr>
            <w:tcW w:w="199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7</w:t>
            </w:r>
          </w:p>
        </w:tc>
      </w:tr>
      <w:tr w:rsidR="007469F2" w:rsidRPr="009B348C" w:rsidTr="009B348C">
        <w:tc>
          <w:tcPr>
            <w:tcW w:w="5211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ЭД-20+20Шл*+20ФД+20ФОМ+15ПЭПА</w:t>
            </w:r>
          </w:p>
        </w:tc>
        <w:tc>
          <w:tcPr>
            <w:tcW w:w="151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54</w:t>
            </w:r>
          </w:p>
        </w:tc>
        <w:tc>
          <w:tcPr>
            <w:tcW w:w="199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6</w:t>
            </w:r>
          </w:p>
        </w:tc>
      </w:tr>
      <w:tr w:rsidR="007469F2" w:rsidRPr="009B348C" w:rsidTr="009B348C">
        <w:tc>
          <w:tcPr>
            <w:tcW w:w="5211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ЭД-20+20Шл*+40ФД+40ФОМ+15ПЭПА</w:t>
            </w:r>
          </w:p>
        </w:tc>
        <w:tc>
          <w:tcPr>
            <w:tcW w:w="151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40</w:t>
            </w:r>
          </w:p>
        </w:tc>
        <w:tc>
          <w:tcPr>
            <w:tcW w:w="199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7</w:t>
            </w:r>
          </w:p>
        </w:tc>
      </w:tr>
    </w:tbl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Анализ физико-механических свойств наполненных композиций показал, что при использовании в качестве наполнителя кубового остатка и гальваношлама комплекс свойств</w:t>
      </w:r>
      <w:r w:rsidR="009B348C">
        <w:rPr>
          <w:rFonts w:ascii="Times New Roman" w:hAnsi="Times New Roman"/>
          <w:sz w:val="28"/>
        </w:rPr>
        <w:t xml:space="preserve"> </w:t>
      </w:r>
      <w:r w:rsidRPr="009B348C">
        <w:rPr>
          <w:rFonts w:ascii="Times New Roman" w:hAnsi="Times New Roman"/>
          <w:sz w:val="28"/>
        </w:rPr>
        <w:t>в значительной степени превосходит немодифицированный эпоксидный олигомер и находится на уровне свойств эпоксидных полимеров, содержащих тальк, широко применяемый для наполнения эпоксидных смол.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Кроме того, применение низкомолекулярных соединений (ФОМа и ФД) и наполнителей не ухудшает диэлектрические свойства материала, табл.11.</w:t>
      </w:r>
    </w:p>
    <w:p w:rsidR="009B348C" w:rsidRDefault="009B348C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Таблица 11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Электрические свойства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2"/>
        <w:gridCol w:w="2088"/>
        <w:gridCol w:w="1786"/>
      </w:tblGrid>
      <w:tr w:rsidR="007469F2" w:rsidRPr="009B348C">
        <w:tc>
          <w:tcPr>
            <w:tcW w:w="541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Состав материала, масс. ч., на 100 масс. ч. ЭД-20</w:t>
            </w:r>
          </w:p>
        </w:tc>
        <w:tc>
          <w:tcPr>
            <w:tcW w:w="2088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sym w:font="Symbol" w:char="F072"/>
            </w:r>
            <w:r w:rsidRPr="009B348C">
              <w:rPr>
                <w:rFonts w:ascii="Times New Roman" w:hAnsi="Times New Roman"/>
                <w:vertAlign w:val="subscript"/>
                <w:lang w:val="sq-AL"/>
              </w:rPr>
              <w:t>v</w:t>
            </w:r>
            <w:r w:rsidRPr="009B348C">
              <w:rPr>
                <w:rFonts w:ascii="Times New Roman" w:hAnsi="Times New Roman"/>
              </w:rPr>
              <w:t>,</w:t>
            </w:r>
            <w:r w:rsidRPr="009B348C">
              <w:rPr>
                <w:rFonts w:ascii="Times New Roman" w:hAnsi="Times New Roman"/>
                <w:lang w:val="sq-AL"/>
              </w:rPr>
              <w:t xml:space="preserve"> </w:t>
            </w:r>
            <w:r w:rsidRPr="009B348C">
              <w:rPr>
                <w:rFonts w:ascii="Times New Roman" w:hAnsi="Times New Roman"/>
              </w:rPr>
              <w:t>Ом</w:t>
            </w:r>
          </w:p>
        </w:tc>
        <w:tc>
          <w:tcPr>
            <w:tcW w:w="178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sym w:font="Symbol" w:char="F072"/>
            </w:r>
            <w:r w:rsidRPr="009B348C">
              <w:rPr>
                <w:rFonts w:ascii="Times New Roman" w:hAnsi="Times New Roman"/>
                <w:vertAlign w:val="subscript"/>
                <w:lang w:val="en-US"/>
              </w:rPr>
              <w:t>s</w:t>
            </w:r>
            <w:r w:rsidRPr="009B348C">
              <w:rPr>
                <w:rFonts w:ascii="Times New Roman" w:hAnsi="Times New Roman"/>
              </w:rPr>
              <w:t>, Ом·м</w:t>
            </w:r>
          </w:p>
        </w:tc>
      </w:tr>
      <w:tr w:rsidR="007469F2" w:rsidRPr="009B348C">
        <w:tc>
          <w:tcPr>
            <w:tcW w:w="541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ЭД-20+20Тальк+15ПЭПА</w:t>
            </w:r>
          </w:p>
        </w:tc>
        <w:tc>
          <w:tcPr>
            <w:tcW w:w="2088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6,92·10</w:t>
            </w:r>
            <w:r w:rsidRPr="009B348C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178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2,72·10</w:t>
            </w:r>
            <w:r w:rsidRPr="009B348C">
              <w:rPr>
                <w:rFonts w:ascii="Times New Roman" w:hAnsi="Times New Roman"/>
                <w:vertAlign w:val="superscript"/>
              </w:rPr>
              <w:t>10</w:t>
            </w:r>
          </w:p>
        </w:tc>
      </w:tr>
      <w:tr w:rsidR="007469F2" w:rsidRPr="009B348C">
        <w:tc>
          <w:tcPr>
            <w:tcW w:w="5412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ЭД-20+20Тальк+40ФД+20ФОМ+15ПЭПА</w:t>
            </w:r>
          </w:p>
        </w:tc>
        <w:tc>
          <w:tcPr>
            <w:tcW w:w="2088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1,28·10</w:t>
            </w:r>
            <w:r w:rsidRPr="009B348C">
              <w:rPr>
                <w:rFonts w:ascii="Times New Roman" w:hAnsi="Times New Roman"/>
                <w:vertAlign w:val="superscript"/>
              </w:rPr>
              <w:t>12</w:t>
            </w:r>
          </w:p>
        </w:tc>
        <w:tc>
          <w:tcPr>
            <w:tcW w:w="1786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3,27·10</w:t>
            </w:r>
            <w:r w:rsidRPr="009B348C">
              <w:rPr>
                <w:rFonts w:ascii="Times New Roman" w:hAnsi="Times New Roman"/>
                <w:vertAlign w:val="superscript"/>
              </w:rPr>
              <w:t>10</w:t>
            </w:r>
          </w:p>
        </w:tc>
      </w:tr>
    </w:tbl>
    <w:p w:rsidR="00E3575F" w:rsidRDefault="00E3575F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Определение горючести эпоксидных композиций методом «керамической трубы», показало, что разработанные материалы относятся к классу трудногорючих, табл.12.</w:t>
      </w:r>
    </w:p>
    <w:p w:rsidR="007469F2" w:rsidRPr="009B348C" w:rsidRDefault="00E3575F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7469F2" w:rsidRPr="009B348C">
        <w:rPr>
          <w:rFonts w:ascii="Times New Roman" w:hAnsi="Times New Roman"/>
          <w:sz w:val="28"/>
        </w:rPr>
        <w:t>Таблица 12</w:t>
      </w: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Показатели горючести наполненных эпоксидных композиций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9"/>
        <w:gridCol w:w="2278"/>
        <w:gridCol w:w="1809"/>
      </w:tblGrid>
      <w:tr w:rsidR="007469F2" w:rsidRPr="009B348C">
        <w:tc>
          <w:tcPr>
            <w:tcW w:w="5199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Состав материала, масс. ч., на 100 масс. ч. ЭД-20</w:t>
            </w:r>
          </w:p>
        </w:tc>
        <w:tc>
          <w:tcPr>
            <w:tcW w:w="2278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 xml:space="preserve">Приращение температуры, </w:t>
            </w:r>
            <w:r w:rsidRPr="009B348C">
              <w:rPr>
                <w:rFonts w:ascii="Times New Roman" w:hAnsi="Times New Roman"/>
              </w:rPr>
              <w:sym w:font="Symbol" w:char="F044"/>
            </w:r>
            <w:r w:rsidRPr="009B348C">
              <w:rPr>
                <w:rFonts w:ascii="Times New Roman" w:hAnsi="Times New Roman"/>
                <w:lang w:val="sq-AL"/>
              </w:rPr>
              <w:t>t</w:t>
            </w:r>
            <w:r w:rsidRPr="009B348C">
              <w:rPr>
                <w:rFonts w:ascii="Times New Roman" w:hAnsi="Times New Roman"/>
              </w:rPr>
              <w:t xml:space="preserve">, </w:t>
            </w:r>
            <w:r w:rsidRPr="009B348C">
              <w:rPr>
                <w:rFonts w:ascii="Times New Roman" w:hAnsi="Times New Roman"/>
                <w:vertAlign w:val="superscript"/>
              </w:rPr>
              <w:t>о</w:t>
            </w:r>
            <w:r w:rsidRPr="009B348C">
              <w:rPr>
                <w:rFonts w:ascii="Times New Roman" w:hAnsi="Times New Roman"/>
              </w:rPr>
              <w:t>С</w:t>
            </w:r>
          </w:p>
        </w:tc>
        <w:tc>
          <w:tcPr>
            <w:tcW w:w="1809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 xml:space="preserve">Потери массы, </w:t>
            </w:r>
            <w:r w:rsidRPr="009B348C">
              <w:rPr>
                <w:rFonts w:ascii="Times New Roman" w:hAnsi="Times New Roman"/>
              </w:rPr>
              <w:sym w:font="Symbol" w:char="F044"/>
            </w:r>
            <w:r w:rsidRPr="009B348C">
              <w:rPr>
                <w:rFonts w:ascii="Times New Roman" w:hAnsi="Times New Roman"/>
                <w:lang w:val="en-US"/>
              </w:rPr>
              <w:t>m</w:t>
            </w:r>
            <w:r w:rsidRPr="009B348C">
              <w:rPr>
                <w:rFonts w:ascii="Times New Roman" w:hAnsi="Times New Roman"/>
              </w:rPr>
              <w:t>, %</w:t>
            </w:r>
          </w:p>
        </w:tc>
      </w:tr>
      <w:tr w:rsidR="007469F2" w:rsidRPr="009B348C">
        <w:tc>
          <w:tcPr>
            <w:tcW w:w="5199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ЭД20+20КО+40ФД+20ФОМ+15ПЭПА</w:t>
            </w:r>
          </w:p>
        </w:tc>
        <w:tc>
          <w:tcPr>
            <w:tcW w:w="2278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-20</w:t>
            </w:r>
          </w:p>
        </w:tc>
        <w:tc>
          <w:tcPr>
            <w:tcW w:w="1809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1,29</w:t>
            </w:r>
          </w:p>
        </w:tc>
      </w:tr>
      <w:tr w:rsidR="007469F2" w:rsidRPr="009B348C">
        <w:tc>
          <w:tcPr>
            <w:tcW w:w="5199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ЭД20+20Тальк+40ФД+20ФОМ+15ПЭПА</w:t>
            </w:r>
          </w:p>
        </w:tc>
        <w:tc>
          <w:tcPr>
            <w:tcW w:w="2278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-20</w:t>
            </w:r>
          </w:p>
        </w:tc>
        <w:tc>
          <w:tcPr>
            <w:tcW w:w="1809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0</w:t>
            </w:r>
          </w:p>
        </w:tc>
      </w:tr>
      <w:tr w:rsidR="007469F2" w:rsidRPr="009B348C">
        <w:tc>
          <w:tcPr>
            <w:tcW w:w="5199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ЭД20+20шлам+40ФД+20ФОМ+15ПЭПА</w:t>
            </w:r>
          </w:p>
        </w:tc>
        <w:tc>
          <w:tcPr>
            <w:tcW w:w="2278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-20</w:t>
            </w:r>
          </w:p>
        </w:tc>
        <w:tc>
          <w:tcPr>
            <w:tcW w:w="1809" w:type="dxa"/>
          </w:tcPr>
          <w:p w:rsidR="007469F2" w:rsidRPr="009B348C" w:rsidRDefault="007469F2" w:rsidP="009B348C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B348C">
              <w:rPr>
                <w:rFonts w:ascii="Times New Roman" w:hAnsi="Times New Roman"/>
              </w:rPr>
              <w:t>0</w:t>
            </w:r>
          </w:p>
        </w:tc>
      </w:tr>
    </w:tbl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469F2" w:rsidRPr="009B348C" w:rsidRDefault="007469F2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На основании проведенных исследований выбраны композиции с оптимальным сочетанием свойств: эластичностью, хорошими диэлектрическими и пониженной горючестью.</w:t>
      </w:r>
    </w:p>
    <w:p w:rsidR="007469F2" w:rsidRPr="008D2B7F" w:rsidRDefault="008D2B7F" w:rsidP="008D2B7F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7469F2" w:rsidRPr="008D2B7F">
        <w:rPr>
          <w:rFonts w:ascii="Times New Roman" w:hAnsi="Times New Roman"/>
          <w:b/>
          <w:sz w:val="28"/>
        </w:rPr>
        <w:t>ОСНОВНЫЕ</w:t>
      </w:r>
      <w:r w:rsidR="009B348C" w:rsidRPr="008D2B7F">
        <w:rPr>
          <w:rFonts w:ascii="Times New Roman" w:hAnsi="Times New Roman"/>
          <w:b/>
          <w:sz w:val="28"/>
        </w:rPr>
        <w:t xml:space="preserve"> </w:t>
      </w:r>
      <w:r w:rsidR="007469F2" w:rsidRPr="008D2B7F">
        <w:rPr>
          <w:rFonts w:ascii="Times New Roman" w:hAnsi="Times New Roman"/>
          <w:b/>
          <w:sz w:val="28"/>
        </w:rPr>
        <w:t>ВЫВОДЫ</w:t>
      </w:r>
    </w:p>
    <w:p w:rsidR="008D2B7F" w:rsidRPr="009B348C" w:rsidRDefault="008D2B7F" w:rsidP="009B348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469F2" w:rsidRPr="009B348C" w:rsidRDefault="007469F2" w:rsidP="009B348C">
      <w:pPr>
        <w:widowControl/>
        <w:numPr>
          <w:ilvl w:val="0"/>
          <w:numId w:val="18"/>
        </w:numPr>
        <w:tabs>
          <w:tab w:val="clear" w:pos="1416"/>
          <w:tab w:val="num" w:pos="192"/>
          <w:tab w:val="left" w:pos="1056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Разработаны составы эпоксидных композиций пониженной горючести, с требуемыми диэлектрическими и физико-механическими свойствами;</w:t>
      </w:r>
    </w:p>
    <w:p w:rsidR="007469F2" w:rsidRPr="009B348C" w:rsidRDefault="007469F2" w:rsidP="009B348C">
      <w:pPr>
        <w:widowControl/>
        <w:numPr>
          <w:ilvl w:val="0"/>
          <w:numId w:val="18"/>
        </w:numPr>
        <w:tabs>
          <w:tab w:val="clear" w:pos="1416"/>
          <w:tab w:val="num" w:pos="192"/>
          <w:tab w:val="left" w:pos="1032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 xml:space="preserve">Доказана возможность направленного регулирования структуры и свойств эпоксидных компаундов с применением модифицирующих фосфорсодержащих замедлителей горения и наполнителей. При этом установлено: наличие химического взаимодействия между замедлителями горения и эпоксидным олигомером и влияние замедлителей горения на процессы структурообразования, обеспечивающие формирование структуры эпоксидного олигомера с повышенной эластичностью; </w:t>
      </w:r>
    </w:p>
    <w:p w:rsidR="007469F2" w:rsidRPr="009B348C" w:rsidRDefault="007469F2" w:rsidP="009B348C">
      <w:pPr>
        <w:widowControl/>
        <w:numPr>
          <w:ilvl w:val="0"/>
          <w:numId w:val="18"/>
        </w:numPr>
        <w:tabs>
          <w:tab w:val="clear" w:pos="1416"/>
          <w:tab w:val="num" w:pos="192"/>
          <w:tab w:val="left" w:pos="1032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Установлено влияние ЗГ влияние замедлителей горения на физико-химические процессы при пиролизе и горении эпоксидных композиций, проявляющиеся в повышении термоустойчивости материала, что подтверждается возрастанием температуры начала деструкции; увеличивается выход карбонизованного остатка по окончании основной стадии деструкции, соответственно, снижается количество летучих продуктов; значительно увеличивается энергия активации процесса деструкции; снижаются скорости потерь массы.</w:t>
      </w:r>
    </w:p>
    <w:p w:rsidR="007469F2" w:rsidRPr="009B348C" w:rsidRDefault="007469F2" w:rsidP="009B348C">
      <w:pPr>
        <w:widowControl/>
        <w:numPr>
          <w:ilvl w:val="0"/>
          <w:numId w:val="18"/>
        </w:numPr>
        <w:tabs>
          <w:tab w:val="clear" w:pos="1416"/>
          <w:tab w:val="num" w:pos="192"/>
          <w:tab w:val="left" w:pos="1056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Изучены свойства применяемых наполнителей, определяющие структурообразование эпоксидного олигомера (удельная поверхность, насыпная и истинная плотности и т.п.). Для наполнения рекомендуется использовать частицы с размером 140 мкм, так как они характеризуются большей удельной поверхностью, обеспечивающей лучшее взаимодействие наполнителя и связующего;</w:t>
      </w:r>
    </w:p>
    <w:p w:rsidR="007469F2" w:rsidRPr="009B348C" w:rsidRDefault="007469F2" w:rsidP="009B348C">
      <w:pPr>
        <w:widowControl/>
        <w:numPr>
          <w:ilvl w:val="0"/>
          <w:numId w:val="18"/>
        </w:numPr>
        <w:tabs>
          <w:tab w:val="clear" w:pos="1416"/>
          <w:tab w:val="num" w:pos="192"/>
          <w:tab w:val="left" w:pos="720"/>
          <w:tab w:val="left" w:pos="1032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Исследовано поведение наполнителей при воздействии повышенных температур и их влияние на процессы при пиролизе и горении эпоксидных композитов – разработанные материалы относятся к классу трудногорючих;</w:t>
      </w:r>
    </w:p>
    <w:p w:rsidR="007469F2" w:rsidRPr="009B348C" w:rsidRDefault="007469F2" w:rsidP="009B348C">
      <w:pPr>
        <w:widowControl/>
        <w:numPr>
          <w:ilvl w:val="0"/>
          <w:numId w:val="18"/>
        </w:numPr>
        <w:tabs>
          <w:tab w:val="clear" w:pos="1416"/>
          <w:tab w:val="num" w:pos="192"/>
          <w:tab w:val="left" w:pos="720"/>
          <w:tab w:val="left" w:pos="1032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Установлено, что введение наполнителя талька и шлама , и ЗГ приводит к повышению разрушающего напряжения при изгибе в 3 раза и устойчивости к удару в 2 раза.</w:t>
      </w:r>
    </w:p>
    <w:p w:rsidR="007469F2" w:rsidRPr="008D2B7F" w:rsidRDefault="008D2B7F" w:rsidP="008D2B7F">
      <w:pPr>
        <w:widowControl/>
        <w:tabs>
          <w:tab w:val="left" w:pos="720"/>
          <w:tab w:val="left" w:pos="1032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7469F2" w:rsidRPr="008D2B7F">
        <w:rPr>
          <w:rFonts w:ascii="Times New Roman" w:hAnsi="Times New Roman"/>
          <w:b/>
          <w:sz w:val="28"/>
        </w:rPr>
        <w:t>Основыне положения и результаты диссертационной работы изложены в следующих публикациях:</w:t>
      </w:r>
    </w:p>
    <w:p w:rsidR="008D2B7F" w:rsidRPr="009B348C" w:rsidRDefault="008D2B7F" w:rsidP="009B348C">
      <w:pPr>
        <w:widowControl/>
        <w:tabs>
          <w:tab w:val="left" w:pos="720"/>
          <w:tab w:val="left" w:pos="1032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469F2" w:rsidRPr="009B348C" w:rsidRDefault="007469F2" w:rsidP="008D2B7F">
      <w:pPr>
        <w:widowControl/>
        <w:spacing w:line="360" w:lineRule="auto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1. Плакунова Е.В. Модифицированные эпоксидные композиции / Е.В. Плакунова, Е.А. Татаринцева, Л.Г. Панова // Пластические массы.-2003.-№2.-С.39-40;</w:t>
      </w:r>
    </w:p>
    <w:p w:rsidR="007469F2" w:rsidRPr="009B348C" w:rsidRDefault="007469F2" w:rsidP="008D2B7F">
      <w:pPr>
        <w:widowControl/>
        <w:spacing w:line="360" w:lineRule="auto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2. Плакунова Е.В. Наполнение эпоксидных смол отходами производства поликапроамида / Е.В. Плакунова, Е.А. Татаринцева, Л.Г. Панова // Экологические проблемы промышленных городов: Сб. науч. тр., Саратов,</w:t>
      </w:r>
      <w:r w:rsidR="009B348C">
        <w:rPr>
          <w:rFonts w:ascii="Times New Roman" w:hAnsi="Times New Roman"/>
          <w:sz w:val="28"/>
        </w:rPr>
        <w:t xml:space="preserve"> </w:t>
      </w:r>
      <w:r w:rsidRPr="009B348C">
        <w:rPr>
          <w:rFonts w:ascii="Times New Roman" w:hAnsi="Times New Roman"/>
          <w:sz w:val="28"/>
        </w:rPr>
        <w:t>2004 г. - Саратов, 2004. – С.148-150;</w:t>
      </w:r>
    </w:p>
    <w:p w:rsidR="007469F2" w:rsidRPr="009B348C" w:rsidRDefault="007469F2" w:rsidP="008D2B7F">
      <w:pPr>
        <w:pStyle w:val="a5"/>
        <w:spacing w:line="360" w:lineRule="auto"/>
        <w:jc w:val="both"/>
      </w:pPr>
      <w:r w:rsidRPr="009B348C">
        <w:t xml:space="preserve">3. Плакунова Е.В. Исследование возможности использования шламов гальванических производств в качестве наполнителя полимерных композиций / Е.В. Плакунова, Е.А. Татаринцева, Л.Г. Панова // «Композит-2004»: Докл. Междунар. конф., Саратов, 6 – 9 июля </w:t>
      </w:r>
      <w:smartTag w:uri="urn:schemas-microsoft-com:office:smarttags" w:element="metricconverter">
        <w:smartTagPr>
          <w:attr w:name="ProductID" w:val="2004 г"/>
        </w:smartTagPr>
        <w:r w:rsidRPr="009B348C">
          <w:t>2004 г</w:t>
        </w:r>
      </w:smartTag>
      <w:r w:rsidRPr="009B348C">
        <w:t>. – Саратов, 2004.- С.217-221;</w:t>
      </w:r>
    </w:p>
    <w:p w:rsidR="007469F2" w:rsidRPr="009B348C" w:rsidRDefault="007469F2" w:rsidP="008D2B7F">
      <w:pPr>
        <w:widowControl/>
        <w:tabs>
          <w:tab w:val="left" w:pos="1032"/>
          <w:tab w:val="left" w:pos="1296"/>
        </w:tabs>
        <w:spacing w:line="360" w:lineRule="auto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4. Плакунова Е.В. Исследование</w:t>
      </w:r>
      <w:r w:rsidR="009B348C">
        <w:rPr>
          <w:rFonts w:ascii="Times New Roman" w:hAnsi="Times New Roman"/>
          <w:sz w:val="28"/>
        </w:rPr>
        <w:t xml:space="preserve"> </w:t>
      </w:r>
      <w:r w:rsidRPr="009B348C">
        <w:rPr>
          <w:rFonts w:ascii="Times New Roman" w:hAnsi="Times New Roman"/>
          <w:sz w:val="28"/>
        </w:rPr>
        <w:t>свойств гальваношламов / Е.В.Плакунова, Е.А.Татаринцева, Л.Г.Панова // Экология и промышленность России.-2005.-№3.-С.38-39;</w:t>
      </w:r>
    </w:p>
    <w:p w:rsidR="007469F2" w:rsidRPr="009B348C" w:rsidRDefault="007469F2" w:rsidP="008D2B7F">
      <w:pPr>
        <w:widowControl/>
        <w:spacing w:line="360" w:lineRule="auto"/>
        <w:jc w:val="both"/>
        <w:rPr>
          <w:rFonts w:ascii="Times New Roman" w:hAnsi="Times New Roman"/>
          <w:sz w:val="28"/>
        </w:rPr>
      </w:pPr>
      <w:r w:rsidRPr="009B348C">
        <w:rPr>
          <w:rFonts w:ascii="Times New Roman" w:hAnsi="Times New Roman"/>
          <w:sz w:val="28"/>
        </w:rPr>
        <w:t>5. Плакунова Е.В. Техногенные отходы как перспективные наполнители / Е.В. Плакунова, Е.А. Татаринцева // Экологические проблемы промышленных городов: Сб. науч. тр., Саратов,</w:t>
      </w:r>
      <w:r w:rsidR="009B348C">
        <w:rPr>
          <w:rFonts w:ascii="Times New Roman" w:hAnsi="Times New Roman"/>
          <w:sz w:val="28"/>
        </w:rPr>
        <w:t xml:space="preserve"> </w:t>
      </w:r>
      <w:r w:rsidRPr="009B348C">
        <w:rPr>
          <w:rFonts w:ascii="Times New Roman" w:hAnsi="Times New Roman"/>
          <w:sz w:val="28"/>
        </w:rPr>
        <w:t>2005 г. - Саратов, 2004. – С.61-64;</w:t>
      </w:r>
    </w:p>
    <w:p w:rsidR="007469F2" w:rsidRPr="009B348C" w:rsidRDefault="007469F2" w:rsidP="00C977C4">
      <w:pPr>
        <w:pStyle w:val="23"/>
        <w:spacing w:line="360" w:lineRule="auto"/>
      </w:pPr>
      <w:r w:rsidRPr="009B348C">
        <w:t>6. Плакунова Е.В. Модификация как способ создания новых</w:t>
      </w:r>
      <w:r w:rsidR="009B348C">
        <w:t xml:space="preserve"> </w:t>
      </w:r>
      <w:r w:rsidRPr="009B348C">
        <w:t>композиционных материалов / Е.В.Плакунова, Е.А.Татаринцева, Л.Г.Панова // Актуальные проблемы электрохимической технологии: Сб. статей</w:t>
      </w:r>
      <w:r w:rsidR="009B348C">
        <w:t xml:space="preserve"> </w:t>
      </w:r>
      <w:r w:rsidRPr="009B348C">
        <w:t xml:space="preserve">/ Сарат. гос. техн. ун-т. – Саратов, 2000. – С.133-138. </w:t>
      </w:r>
      <w:bookmarkStart w:id="0" w:name="_GoBack"/>
      <w:bookmarkEnd w:id="0"/>
    </w:p>
    <w:sectPr w:rsidR="007469F2" w:rsidRPr="009B348C" w:rsidSect="008D2B7F">
      <w:pgSz w:w="11906" w:h="16838" w:code="9"/>
      <w:pgMar w:top="1134" w:right="851" w:bottom="1134" w:left="1701" w:header="720" w:footer="720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3358"/>
    <w:multiLevelType w:val="hybridMultilevel"/>
    <w:tmpl w:val="E85EFFD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BC0750"/>
    <w:multiLevelType w:val="hybridMultilevel"/>
    <w:tmpl w:val="5C3E30E8"/>
    <w:lvl w:ilvl="0" w:tplc="FFFFFFF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0C570C"/>
    <w:multiLevelType w:val="hybridMultilevel"/>
    <w:tmpl w:val="F0A0D3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222C64"/>
    <w:multiLevelType w:val="hybridMultilevel"/>
    <w:tmpl w:val="6A76AB8C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52B2CDF"/>
    <w:multiLevelType w:val="hybridMultilevel"/>
    <w:tmpl w:val="486810AE"/>
    <w:lvl w:ilvl="0" w:tplc="FFFFFFFF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5">
    <w:nsid w:val="2CC83503"/>
    <w:multiLevelType w:val="hybridMultilevel"/>
    <w:tmpl w:val="0272171C"/>
    <w:lvl w:ilvl="0" w:tplc="FFFFFFFF">
      <w:start w:val="1"/>
      <w:numFmt w:val="bullet"/>
      <w:lvlText w:val="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</w:rPr>
    </w:lvl>
    <w:lvl w:ilvl="1" w:tplc="FFFFFFFF">
      <w:start w:val="2"/>
      <w:numFmt w:val="decimal"/>
      <w:lvlText w:val="%2.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6">
    <w:nsid w:val="30C22CB5"/>
    <w:multiLevelType w:val="multilevel"/>
    <w:tmpl w:val="F5B24CAC"/>
    <w:lvl w:ilvl="0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7">
    <w:nsid w:val="38E27FBE"/>
    <w:multiLevelType w:val="hybridMultilevel"/>
    <w:tmpl w:val="F5B24CAC"/>
    <w:lvl w:ilvl="0" w:tplc="FFFFFFFF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8">
    <w:nsid w:val="48617BFA"/>
    <w:multiLevelType w:val="hybridMultilevel"/>
    <w:tmpl w:val="D338B0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AF0C37"/>
    <w:multiLevelType w:val="hybridMultilevel"/>
    <w:tmpl w:val="9E584594"/>
    <w:lvl w:ilvl="0" w:tplc="FFFFFFF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10">
    <w:nsid w:val="5A693646"/>
    <w:multiLevelType w:val="hybridMultilevel"/>
    <w:tmpl w:val="92A0A5FA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A7919A4"/>
    <w:multiLevelType w:val="hybridMultilevel"/>
    <w:tmpl w:val="9DECD3B0"/>
    <w:lvl w:ilvl="0" w:tplc="FFFFFFF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12">
    <w:nsid w:val="5D0B4952"/>
    <w:multiLevelType w:val="hybridMultilevel"/>
    <w:tmpl w:val="052EF1BA"/>
    <w:lvl w:ilvl="0" w:tplc="FFFFFFFF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84"/>
        </w:tabs>
        <w:ind w:left="57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04"/>
        </w:tabs>
        <w:ind w:left="65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</w:rPr>
    </w:lvl>
  </w:abstractNum>
  <w:abstractNum w:abstractNumId="13">
    <w:nsid w:val="63A874A9"/>
    <w:multiLevelType w:val="hybridMultilevel"/>
    <w:tmpl w:val="6F08F348"/>
    <w:lvl w:ilvl="0" w:tplc="FFFFFFF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  <w:rPr>
        <w:rFonts w:cs="Times New Roman"/>
      </w:rPr>
    </w:lvl>
  </w:abstractNum>
  <w:abstractNum w:abstractNumId="14">
    <w:nsid w:val="65315F9C"/>
    <w:multiLevelType w:val="hybridMultilevel"/>
    <w:tmpl w:val="78908DE6"/>
    <w:lvl w:ilvl="0" w:tplc="FFFFFFFF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5">
    <w:nsid w:val="6B196E92"/>
    <w:multiLevelType w:val="hybridMultilevel"/>
    <w:tmpl w:val="44C24572"/>
    <w:lvl w:ilvl="0" w:tplc="FFFFFFF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16">
    <w:nsid w:val="71C567DE"/>
    <w:multiLevelType w:val="hybridMultilevel"/>
    <w:tmpl w:val="0C8464E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D255B57"/>
    <w:multiLevelType w:val="hybridMultilevel"/>
    <w:tmpl w:val="B58AEE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CF1F95"/>
    <w:multiLevelType w:val="hybridMultilevel"/>
    <w:tmpl w:val="B44EAA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4"/>
  </w:num>
  <w:num w:numId="5">
    <w:abstractNumId w:val="4"/>
  </w:num>
  <w:num w:numId="6">
    <w:abstractNumId w:val="17"/>
  </w:num>
  <w:num w:numId="7">
    <w:abstractNumId w:val="0"/>
  </w:num>
  <w:num w:numId="8">
    <w:abstractNumId w:val="2"/>
  </w:num>
  <w:num w:numId="9">
    <w:abstractNumId w:val="16"/>
  </w:num>
  <w:num w:numId="10">
    <w:abstractNumId w:val="3"/>
  </w:num>
  <w:num w:numId="11">
    <w:abstractNumId w:val="8"/>
  </w:num>
  <w:num w:numId="12">
    <w:abstractNumId w:val="1"/>
  </w:num>
  <w:num w:numId="13">
    <w:abstractNumId w:val="11"/>
  </w:num>
  <w:num w:numId="14">
    <w:abstractNumId w:val="9"/>
  </w:num>
  <w:num w:numId="15">
    <w:abstractNumId w:val="15"/>
  </w:num>
  <w:num w:numId="16">
    <w:abstractNumId w:val="12"/>
  </w:num>
  <w:num w:numId="17">
    <w:abstractNumId w:val="10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rawingGridHorizontalSpacing w:val="24"/>
  <w:displayHorizontalDrawingGridEvery w:val="2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DEF"/>
    <w:rsid w:val="00151D81"/>
    <w:rsid w:val="002A528D"/>
    <w:rsid w:val="00447CDA"/>
    <w:rsid w:val="006B6DEF"/>
    <w:rsid w:val="007469F2"/>
    <w:rsid w:val="008D2B7F"/>
    <w:rsid w:val="009B348C"/>
    <w:rsid w:val="00C977C4"/>
    <w:rsid w:val="00CD54D7"/>
    <w:rsid w:val="00D84AFE"/>
    <w:rsid w:val="00DF1412"/>
    <w:rsid w:val="00E3575F"/>
    <w:rsid w:val="00E51A77"/>
    <w:rsid w:val="00E56077"/>
    <w:rsid w:val="00EB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7036F77-2559-4760-B1FA-B055F336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ind w:firstLine="709"/>
      <w:jc w:val="right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ind w:firstLine="709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ind w:firstLine="1008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spacing w:line="360" w:lineRule="auto"/>
      <w:jc w:val="center"/>
      <w:outlineLvl w:val="5"/>
    </w:pPr>
    <w:rPr>
      <w:rFonts w:ascii="Times New Roman" w:hAnsi="Times New Roman"/>
      <w:sz w:val="32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tabs>
        <w:tab w:val="right" w:pos="9483"/>
      </w:tabs>
      <w:ind w:firstLine="696"/>
      <w:jc w:val="center"/>
      <w:outlineLvl w:val="6"/>
    </w:pPr>
    <w:rPr>
      <w:rFonts w:ascii="Times New Roman" w:hAnsi="Times New Roman"/>
      <w:sz w:val="32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/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/>
      <w:jc w:val="center"/>
      <w:outlineLvl w:val="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B348C"/>
    <w:rPr>
      <w:rFonts w:cs="Times New Roman"/>
      <w:sz w:val="28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9B348C"/>
    <w:rPr>
      <w:rFonts w:cs="Times New Roman"/>
      <w:sz w:val="24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pPr>
      <w:widowControl/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pPr>
      <w:widowControl/>
      <w:ind w:right="-189" w:firstLine="709"/>
      <w:jc w:val="both"/>
    </w:pPr>
    <w:rPr>
      <w:rFonts w:ascii="Times New Roman" w:hAnsi="Times New Roman"/>
      <w:sz w:val="32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pPr>
      <w:jc w:val="center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widowControl/>
      <w:tabs>
        <w:tab w:val="left" w:pos="9288"/>
      </w:tabs>
      <w:ind w:firstLine="720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a7">
    <w:name w:val="Title"/>
    <w:basedOn w:val="a"/>
    <w:link w:val="a8"/>
    <w:uiPriority w:val="10"/>
    <w:qFormat/>
    <w:pPr>
      <w:widowControl/>
      <w:ind w:firstLine="709"/>
      <w:jc w:val="center"/>
    </w:pPr>
    <w:rPr>
      <w:rFonts w:ascii="Times New Roman" w:hAnsi="Times New Roman"/>
      <w:b/>
      <w:sz w:val="28"/>
    </w:rPr>
  </w:style>
  <w:style w:type="character" w:customStyle="1" w:styleId="a8">
    <w:name w:val="Название Знак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3">
    <w:name w:val="Body Text 2"/>
    <w:basedOn w:val="a"/>
    <w:link w:val="24"/>
    <w:uiPriority w:val="99"/>
    <w:pPr>
      <w:widowControl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3679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2</cp:revision>
  <cp:lastPrinted>2005-04-25T09:19:00Z</cp:lastPrinted>
  <dcterms:created xsi:type="dcterms:W3CDTF">2014-04-24T15:12:00Z</dcterms:created>
  <dcterms:modified xsi:type="dcterms:W3CDTF">2014-04-24T15:12:00Z</dcterms:modified>
</cp:coreProperties>
</file>