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71" w:rsidRDefault="007E5B71" w:rsidP="00A57E45">
      <w:pPr>
        <w:pStyle w:val="a3"/>
        <w:rPr>
          <w:spacing w:val="0"/>
        </w:rPr>
      </w:pPr>
    </w:p>
    <w:p w:rsidR="00A57E45" w:rsidRPr="00FA77B2" w:rsidRDefault="009669D0" w:rsidP="00A57E45">
      <w:pPr>
        <w:pStyle w:val="a3"/>
        <w:rPr>
          <w:spacing w:val="0"/>
        </w:rPr>
      </w:pPr>
      <w:r>
        <w:rPr>
          <w:spacing w:val="0"/>
        </w:rPr>
        <w:t>Приднестровский Г</w:t>
      </w:r>
      <w:r w:rsidR="00A57E45" w:rsidRPr="00FA77B2">
        <w:rPr>
          <w:spacing w:val="0"/>
        </w:rPr>
        <w:t>осударственный университет</w:t>
      </w:r>
    </w:p>
    <w:p w:rsidR="00A57E45" w:rsidRPr="00FA77B2" w:rsidRDefault="00A57E45" w:rsidP="00A57E45">
      <w:pPr>
        <w:spacing w:line="360" w:lineRule="auto"/>
        <w:jc w:val="center"/>
        <w:rPr>
          <w:sz w:val="28"/>
          <w:szCs w:val="28"/>
        </w:rPr>
      </w:pPr>
      <w:r w:rsidRPr="00FA77B2">
        <w:rPr>
          <w:sz w:val="28"/>
          <w:szCs w:val="28"/>
        </w:rPr>
        <w:t>им. Т.Г.Шевченко</w:t>
      </w:r>
    </w:p>
    <w:p w:rsidR="00A57E45" w:rsidRDefault="00A57E45" w:rsidP="00A57E45">
      <w:pPr>
        <w:spacing w:line="360" w:lineRule="auto"/>
        <w:jc w:val="center"/>
        <w:rPr>
          <w:sz w:val="28"/>
          <w:szCs w:val="28"/>
        </w:rPr>
      </w:pPr>
      <w:r w:rsidRPr="00FA77B2">
        <w:rPr>
          <w:sz w:val="28"/>
          <w:szCs w:val="28"/>
        </w:rPr>
        <w:t>Экономический факультет</w:t>
      </w:r>
    </w:p>
    <w:p w:rsidR="00A57E45" w:rsidRDefault="00A57E45" w:rsidP="00A57E45">
      <w:pPr>
        <w:spacing w:line="360" w:lineRule="auto"/>
        <w:jc w:val="center"/>
        <w:rPr>
          <w:sz w:val="28"/>
          <w:szCs w:val="28"/>
        </w:rPr>
      </w:pPr>
    </w:p>
    <w:p w:rsidR="00A57E45" w:rsidRPr="00FA77B2" w:rsidRDefault="00A57E45" w:rsidP="00A57E45">
      <w:pPr>
        <w:spacing w:line="360" w:lineRule="auto"/>
        <w:rPr>
          <w:sz w:val="28"/>
          <w:szCs w:val="28"/>
        </w:rPr>
      </w:pPr>
    </w:p>
    <w:p w:rsidR="00A57E45" w:rsidRPr="00CB31A3" w:rsidRDefault="00A57E45" w:rsidP="00A57E45">
      <w:pPr>
        <w:spacing w:line="360" w:lineRule="auto"/>
        <w:jc w:val="center"/>
        <w:rPr>
          <w:b/>
          <w:sz w:val="28"/>
          <w:szCs w:val="28"/>
        </w:rPr>
      </w:pPr>
      <w:r w:rsidRPr="00CB31A3">
        <w:rPr>
          <w:b/>
          <w:sz w:val="28"/>
          <w:szCs w:val="28"/>
        </w:rPr>
        <w:t>Кафедра «Финансы и Кредит»</w:t>
      </w:r>
    </w:p>
    <w:p w:rsidR="00A57E45" w:rsidRPr="00FA77B2" w:rsidRDefault="00A57E45" w:rsidP="00A57E45">
      <w:pPr>
        <w:spacing w:line="360" w:lineRule="auto"/>
        <w:jc w:val="center"/>
        <w:rPr>
          <w:sz w:val="28"/>
          <w:szCs w:val="28"/>
        </w:rPr>
      </w:pPr>
    </w:p>
    <w:p w:rsidR="00A57E45" w:rsidRPr="00701DC7" w:rsidRDefault="00A57E45" w:rsidP="00A57E45">
      <w:pPr>
        <w:pStyle w:val="1"/>
        <w:numPr>
          <w:ilvl w:val="0"/>
          <w:numId w:val="0"/>
        </w:numPr>
        <w:ind w:left="720"/>
        <w:rPr>
          <w:b/>
          <w:i/>
          <w:spacing w:val="0"/>
          <w:sz w:val="96"/>
          <w:szCs w:val="96"/>
        </w:rPr>
      </w:pPr>
      <w:bookmarkStart w:id="0" w:name="_Toc187567062"/>
      <w:bookmarkStart w:id="1" w:name="_Toc187567144"/>
      <w:r w:rsidRPr="00701DC7">
        <w:rPr>
          <w:b/>
          <w:i/>
          <w:spacing w:val="0"/>
          <w:sz w:val="96"/>
          <w:szCs w:val="96"/>
        </w:rPr>
        <w:t>Курсовая работа</w:t>
      </w:r>
      <w:bookmarkEnd w:id="0"/>
      <w:bookmarkEnd w:id="1"/>
    </w:p>
    <w:p w:rsidR="00A57E45" w:rsidRPr="00FA77B2" w:rsidRDefault="00A57E45" w:rsidP="00A57E45">
      <w:pPr>
        <w:spacing w:line="360" w:lineRule="auto"/>
        <w:jc w:val="center"/>
        <w:rPr>
          <w:sz w:val="28"/>
          <w:szCs w:val="28"/>
        </w:rPr>
      </w:pPr>
    </w:p>
    <w:p w:rsidR="00A57E45" w:rsidRPr="00FA77B2" w:rsidRDefault="00A57E45" w:rsidP="00A57E45">
      <w:pPr>
        <w:spacing w:line="360" w:lineRule="auto"/>
        <w:jc w:val="center"/>
        <w:rPr>
          <w:sz w:val="28"/>
          <w:szCs w:val="28"/>
        </w:rPr>
      </w:pPr>
      <w:r w:rsidRPr="00FA77B2">
        <w:rPr>
          <w:sz w:val="28"/>
          <w:szCs w:val="28"/>
        </w:rPr>
        <w:t>по дисциплине:</w:t>
      </w:r>
    </w:p>
    <w:p w:rsidR="00A57E45" w:rsidRPr="00701DC7" w:rsidRDefault="00A57E45" w:rsidP="00A57E45">
      <w:pPr>
        <w:spacing w:line="360" w:lineRule="auto"/>
        <w:jc w:val="center"/>
        <w:rPr>
          <w:b/>
          <w:i/>
          <w:sz w:val="28"/>
          <w:szCs w:val="28"/>
        </w:rPr>
      </w:pPr>
      <w:r w:rsidRPr="00701DC7">
        <w:rPr>
          <w:b/>
          <w:i/>
          <w:sz w:val="28"/>
          <w:szCs w:val="28"/>
        </w:rPr>
        <w:t>«Налоги и налогообложение»</w:t>
      </w:r>
    </w:p>
    <w:p w:rsidR="00A57E45" w:rsidRPr="00FA77B2" w:rsidRDefault="00A57E45" w:rsidP="00A57E45">
      <w:pPr>
        <w:spacing w:line="360" w:lineRule="auto"/>
        <w:jc w:val="center"/>
        <w:rPr>
          <w:sz w:val="28"/>
          <w:szCs w:val="28"/>
        </w:rPr>
      </w:pPr>
      <w:r w:rsidRPr="00FA77B2">
        <w:rPr>
          <w:sz w:val="28"/>
          <w:szCs w:val="28"/>
        </w:rPr>
        <w:t>на тему:</w:t>
      </w:r>
    </w:p>
    <w:p w:rsidR="00A57E45" w:rsidRPr="00701DC7" w:rsidRDefault="00A57E45" w:rsidP="00A57E45">
      <w:pPr>
        <w:pStyle w:val="a5"/>
        <w:rPr>
          <w:b/>
          <w:i/>
          <w:spacing w:val="0"/>
          <w:sz w:val="40"/>
          <w:szCs w:val="40"/>
        </w:rPr>
      </w:pPr>
      <w:r w:rsidRPr="00701DC7">
        <w:rPr>
          <w:b/>
          <w:i/>
          <w:spacing w:val="0"/>
          <w:sz w:val="40"/>
          <w:szCs w:val="40"/>
        </w:rPr>
        <w:t>«Дорожные фонды, предназначение и порядок образования и использования»</w:t>
      </w:r>
    </w:p>
    <w:p w:rsidR="00A57E45" w:rsidRPr="00FA77B2" w:rsidRDefault="00A57E45" w:rsidP="00A57E45">
      <w:pPr>
        <w:spacing w:line="360" w:lineRule="auto"/>
        <w:rPr>
          <w:sz w:val="28"/>
          <w:szCs w:val="28"/>
        </w:rPr>
      </w:pPr>
    </w:p>
    <w:p w:rsidR="00A57E45" w:rsidRPr="00FA77B2" w:rsidRDefault="00A57E45" w:rsidP="00A57E45">
      <w:pPr>
        <w:spacing w:line="360" w:lineRule="auto"/>
        <w:rPr>
          <w:sz w:val="28"/>
          <w:szCs w:val="28"/>
        </w:rPr>
      </w:pPr>
    </w:p>
    <w:p w:rsidR="00A57E45" w:rsidRPr="00FA77B2" w:rsidRDefault="00A57E45" w:rsidP="00A57E45">
      <w:pPr>
        <w:spacing w:line="360" w:lineRule="auto"/>
        <w:rPr>
          <w:sz w:val="28"/>
          <w:szCs w:val="28"/>
        </w:rPr>
      </w:pPr>
    </w:p>
    <w:p w:rsidR="00A57E45" w:rsidRPr="00E635C3" w:rsidRDefault="00A57E45" w:rsidP="00A57E45">
      <w:pPr>
        <w:spacing w:line="360" w:lineRule="auto"/>
        <w:ind w:left="5760"/>
        <w:jc w:val="right"/>
        <w:rPr>
          <w:sz w:val="20"/>
          <w:szCs w:val="20"/>
        </w:rPr>
      </w:pPr>
      <w:r w:rsidRPr="00E635C3">
        <w:rPr>
          <w:sz w:val="20"/>
          <w:szCs w:val="20"/>
        </w:rPr>
        <w:t>Выполнил</w:t>
      </w:r>
      <w:r w:rsidRPr="00E635C3">
        <w:rPr>
          <w:sz w:val="20"/>
          <w:szCs w:val="20"/>
          <w:lang w:val="en-US"/>
        </w:rPr>
        <w:t>a</w:t>
      </w:r>
      <w:r w:rsidRPr="00E635C3">
        <w:rPr>
          <w:sz w:val="20"/>
          <w:szCs w:val="20"/>
        </w:rPr>
        <w:t>:</w:t>
      </w:r>
    </w:p>
    <w:p w:rsidR="00A57E45" w:rsidRPr="00E635C3" w:rsidRDefault="00A57E45" w:rsidP="00A57E45">
      <w:pPr>
        <w:spacing w:line="360" w:lineRule="auto"/>
        <w:ind w:left="5760"/>
        <w:jc w:val="right"/>
        <w:rPr>
          <w:sz w:val="20"/>
          <w:szCs w:val="20"/>
        </w:rPr>
      </w:pPr>
      <w:r w:rsidRPr="00E635C3">
        <w:rPr>
          <w:sz w:val="20"/>
          <w:szCs w:val="20"/>
        </w:rPr>
        <w:t xml:space="preserve">Студентка </w:t>
      </w:r>
      <w:r w:rsidRPr="00E635C3">
        <w:rPr>
          <w:sz w:val="20"/>
          <w:szCs w:val="20"/>
          <w:lang w:val="en-US"/>
        </w:rPr>
        <w:t>II</w:t>
      </w:r>
      <w:r w:rsidRPr="00E635C3">
        <w:rPr>
          <w:sz w:val="20"/>
          <w:szCs w:val="20"/>
        </w:rPr>
        <w:t xml:space="preserve"> курса, 204 гр.</w:t>
      </w:r>
    </w:p>
    <w:p w:rsidR="00A57E45" w:rsidRPr="00E635C3" w:rsidRDefault="00A57E45" w:rsidP="00A57E45">
      <w:pPr>
        <w:spacing w:line="360" w:lineRule="auto"/>
        <w:ind w:left="5760"/>
        <w:jc w:val="right"/>
        <w:rPr>
          <w:sz w:val="20"/>
          <w:szCs w:val="20"/>
        </w:rPr>
      </w:pPr>
      <w:r w:rsidRPr="00E635C3">
        <w:rPr>
          <w:sz w:val="20"/>
          <w:szCs w:val="20"/>
        </w:rPr>
        <w:t>Экономического факультета</w:t>
      </w:r>
    </w:p>
    <w:p w:rsidR="00A57E45" w:rsidRPr="00E635C3" w:rsidRDefault="00A57E45" w:rsidP="00A57E45">
      <w:pPr>
        <w:spacing w:line="360" w:lineRule="auto"/>
        <w:ind w:left="5760"/>
        <w:jc w:val="right"/>
        <w:rPr>
          <w:sz w:val="20"/>
          <w:szCs w:val="20"/>
        </w:rPr>
      </w:pPr>
      <w:r w:rsidRPr="00E635C3">
        <w:rPr>
          <w:sz w:val="20"/>
          <w:szCs w:val="20"/>
        </w:rPr>
        <w:t>Лоза Д.О.</w:t>
      </w:r>
    </w:p>
    <w:p w:rsidR="00A57E45" w:rsidRPr="00E635C3" w:rsidRDefault="009669D0" w:rsidP="00A57E45">
      <w:pPr>
        <w:spacing w:line="360" w:lineRule="auto"/>
        <w:ind w:left="5760"/>
        <w:jc w:val="right"/>
        <w:rPr>
          <w:sz w:val="20"/>
          <w:szCs w:val="20"/>
        </w:rPr>
      </w:pPr>
      <w:r>
        <w:rPr>
          <w:sz w:val="20"/>
          <w:szCs w:val="20"/>
        </w:rPr>
        <w:t>Научный руководитель</w:t>
      </w:r>
      <w:r w:rsidR="00A57E45" w:rsidRPr="00E635C3">
        <w:rPr>
          <w:sz w:val="20"/>
          <w:szCs w:val="20"/>
        </w:rPr>
        <w:t>:</w:t>
      </w:r>
    </w:p>
    <w:p w:rsidR="00A57E45" w:rsidRPr="00E635C3" w:rsidRDefault="00A57E45" w:rsidP="00A57E45">
      <w:pPr>
        <w:spacing w:line="360" w:lineRule="auto"/>
        <w:ind w:left="5760"/>
        <w:jc w:val="right"/>
        <w:rPr>
          <w:sz w:val="20"/>
          <w:szCs w:val="20"/>
        </w:rPr>
      </w:pPr>
      <w:r w:rsidRPr="00E635C3">
        <w:rPr>
          <w:sz w:val="20"/>
          <w:szCs w:val="20"/>
        </w:rPr>
        <w:t xml:space="preserve">Преподаватель </w:t>
      </w:r>
    </w:p>
    <w:p w:rsidR="00A57E45" w:rsidRPr="00E635C3" w:rsidRDefault="00A57E45" w:rsidP="00A57E45">
      <w:pPr>
        <w:spacing w:line="360" w:lineRule="auto"/>
        <w:ind w:left="5760"/>
        <w:jc w:val="right"/>
        <w:rPr>
          <w:sz w:val="20"/>
          <w:szCs w:val="20"/>
        </w:rPr>
      </w:pPr>
      <w:r w:rsidRPr="00E635C3">
        <w:rPr>
          <w:sz w:val="20"/>
          <w:szCs w:val="20"/>
        </w:rPr>
        <w:t>Никитовский А.Ф.</w:t>
      </w:r>
    </w:p>
    <w:p w:rsidR="00A57E45" w:rsidRDefault="00A57E45" w:rsidP="00A57E45">
      <w:pPr>
        <w:spacing w:line="360" w:lineRule="auto"/>
        <w:rPr>
          <w:sz w:val="28"/>
          <w:szCs w:val="28"/>
        </w:rPr>
      </w:pPr>
    </w:p>
    <w:p w:rsidR="00A57E45" w:rsidRDefault="00A57E45" w:rsidP="00A57E45">
      <w:r>
        <w:t xml:space="preserve">                         </w:t>
      </w:r>
    </w:p>
    <w:p w:rsidR="00A57E45" w:rsidRPr="00555F9C" w:rsidRDefault="00A57E45" w:rsidP="00A57E45">
      <w:pPr>
        <w:jc w:val="center"/>
      </w:pPr>
    </w:p>
    <w:p w:rsidR="00A57E45" w:rsidRPr="00555F9C" w:rsidRDefault="00A57E45" w:rsidP="00A57E45"/>
    <w:p w:rsidR="00A57E45" w:rsidRPr="00555F9C" w:rsidRDefault="00A57E45" w:rsidP="00A57E45"/>
    <w:p w:rsidR="00A57E45" w:rsidRDefault="00A57E45" w:rsidP="00A57E45"/>
    <w:p w:rsidR="00A57E45" w:rsidRDefault="00A57E45" w:rsidP="00A57E45">
      <w:pPr>
        <w:jc w:val="center"/>
        <w:rPr>
          <w:sz w:val="28"/>
          <w:szCs w:val="28"/>
        </w:rPr>
        <w:sectPr w:rsidR="00A57E45" w:rsidSect="00A57E45">
          <w:footerReference w:type="even" r:id="rId7"/>
          <w:footerReference w:type="default" r:id="rId8"/>
          <w:pgSz w:w="11906" w:h="16838"/>
          <w:pgMar w:top="1134" w:right="850" w:bottom="1134" w:left="1701" w:header="708" w:footer="708" w:gutter="0"/>
          <w:cols w:space="708"/>
          <w:titlePg/>
          <w:docGrid w:linePitch="360"/>
        </w:sectPr>
      </w:pPr>
      <w:r>
        <w:rPr>
          <w:sz w:val="28"/>
          <w:szCs w:val="28"/>
        </w:rPr>
        <w:t>Тирасполь, 2010</w:t>
      </w:r>
    </w:p>
    <w:p w:rsidR="00A57E45" w:rsidRDefault="00FE00B2" w:rsidP="00A57E45">
      <w:pPr>
        <w:rPr>
          <w:b/>
          <w:sz w:val="36"/>
          <w:szCs w:val="36"/>
        </w:rPr>
      </w:pPr>
      <w:r>
        <w:rPr>
          <w:b/>
          <w:sz w:val="36"/>
          <w:szCs w:val="36"/>
        </w:rPr>
        <w:t>Содержание</w:t>
      </w:r>
    </w:p>
    <w:p w:rsidR="00042BCE" w:rsidRDefault="00042BCE" w:rsidP="00A57E45">
      <w:pPr>
        <w:rPr>
          <w:b/>
          <w:sz w:val="36"/>
          <w:szCs w:val="36"/>
        </w:rPr>
      </w:pPr>
    </w:p>
    <w:p w:rsidR="00042BCE" w:rsidRPr="00FE00B2" w:rsidRDefault="00FE00B2" w:rsidP="00A57E45">
      <w:pPr>
        <w:rPr>
          <w:sz w:val="32"/>
          <w:szCs w:val="32"/>
        </w:rPr>
      </w:pPr>
      <w:r>
        <w:rPr>
          <w:b/>
          <w:sz w:val="32"/>
          <w:szCs w:val="32"/>
        </w:rPr>
        <w:t>В</w:t>
      </w:r>
      <w:r w:rsidR="00330FD2">
        <w:rPr>
          <w:b/>
          <w:sz w:val="32"/>
          <w:szCs w:val="32"/>
        </w:rPr>
        <w:t>ведение….</w:t>
      </w:r>
      <w:r>
        <w:rPr>
          <w:sz w:val="32"/>
          <w:szCs w:val="32"/>
        </w:rPr>
        <w:t>…………………………………………………………...3</w:t>
      </w:r>
    </w:p>
    <w:p w:rsidR="00042BCE" w:rsidRPr="00042BCE" w:rsidRDefault="00042BCE" w:rsidP="00A57E45">
      <w:pPr>
        <w:rPr>
          <w:b/>
          <w:sz w:val="32"/>
          <w:szCs w:val="32"/>
        </w:rPr>
      </w:pPr>
    </w:p>
    <w:p w:rsidR="00A57E45" w:rsidRPr="00042BCE" w:rsidRDefault="00FE00B2" w:rsidP="00A57E45">
      <w:pPr>
        <w:rPr>
          <w:b/>
          <w:sz w:val="32"/>
          <w:szCs w:val="32"/>
        </w:rPr>
      </w:pPr>
      <w:r>
        <w:rPr>
          <w:b/>
          <w:sz w:val="32"/>
          <w:szCs w:val="32"/>
        </w:rPr>
        <w:t xml:space="preserve">Глава </w:t>
      </w:r>
      <w:r w:rsidR="00A57E45" w:rsidRPr="00042BCE">
        <w:rPr>
          <w:b/>
          <w:sz w:val="32"/>
          <w:szCs w:val="32"/>
        </w:rPr>
        <w:t>1.</w:t>
      </w:r>
      <w:r>
        <w:rPr>
          <w:b/>
          <w:sz w:val="32"/>
          <w:szCs w:val="32"/>
        </w:rPr>
        <w:t xml:space="preserve"> </w:t>
      </w:r>
      <w:r w:rsidR="00A57E45" w:rsidRPr="00042BCE">
        <w:rPr>
          <w:b/>
          <w:sz w:val="32"/>
          <w:szCs w:val="32"/>
        </w:rPr>
        <w:t>Предназначение дорожных фондов</w:t>
      </w:r>
    </w:p>
    <w:p w:rsidR="00042BCE" w:rsidRPr="00042BCE" w:rsidRDefault="00A57E45" w:rsidP="00042BCE">
      <w:pPr>
        <w:ind w:firstLine="360"/>
        <w:rPr>
          <w:sz w:val="32"/>
          <w:szCs w:val="32"/>
        </w:rPr>
      </w:pPr>
      <w:r w:rsidRPr="00042BCE">
        <w:rPr>
          <w:sz w:val="32"/>
          <w:szCs w:val="32"/>
        </w:rPr>
        <w:t xml:space="preserve">1.1 Предназначение Республиканского дорожного </w:t>
      </w:r>
    </w:p>
    <w:p w:rsidR="00A57E45" w:rsidRPr="00042BCE" w:rsidRDefault="00FE00B2" w:rsidP="00042BCE">
      <w:pPr>
        <w:rPr>
          <w:sz w:val="32"/>
          <w:szCs w:val="32"/>
        </w:rPr>
      </w:pPr>
      <w:r w:rsidRPr="00042BCE">
        <w:rPr>
          <w:sz w:val="32"/>
          <w:szCs w:val="32"/>
        </w:rPr>
        <w:t>Ф</w:t>
      </w:r>
      <w:r w:rsidR="00A57E45" w:rsidRPr="00042BCE">
        <w:rPr>
          <w:sz w:val="32"/>
          <w:szCs w:val="32"/>
        </w:rPr>
        <w:t>онда</w:t>
      </w:r>
      <w:r>
        <w:rPr>
          <w:sz w:val="32"/>
          <w:szCs w:val="32"/>
        </w:rPr>
        <w:t>…………………………………………………………………..</w:t>
      </w:r>
      <w:r w:rsidR="005C65D3">
        <w:rPr>
          <w:sz w:val="32"/>
          <w:szCs w:val="32"/>
        </w:rPr>
        <w:t>4</w:t>
      </w:r>
    </w:p>
    <w:p w:rsidR="00A57E45" w:rsidRPr="00042BCE" w:rsidRDefault="00042BCE" w:rsidP="00042BCE">
      <w:pPr>
        <w:ind w:firstLine="360"/>
        <w:rPr>
          <w:sz w:val="32"/>
          <w:szCs w:val="32"/>
        </w:rPr>
      </w:pPr>
      <w:r w:rsidRPr="00042BCE">
        <w:rPr>
          <w:sz w:val="32"/>
          <w:szCs w:val="32"/>
        </w:rPr>
        <w:t>1.2 Предназначение местных дорожных фондов</w:t>
      </w:r>
      <w:r w:rsidR="00FE00B2">
        <w:rPr>
          <w:sz w:val="32"/>
          <w:szCs w:val="32"/>
        </w:rPr>
        <w:t>………………..</w:t>
      </w:r>
      <w:r w:rsidR="005C65D3">
        <w:rPr>
          <w:sz w:val="32"/>
          <w:szCs w:val="32"/>
        </w:rPr>
        <w:t>.6</w:t>
      </w:r>
    </w:p>
    <w:p w:rsidR="00042BCE" w:rsidRPr="00042BCE" w:rsidRDefault="00042BCE" w:rsidP="00A57E45">
      <w:pPr>
        <w:rPr>
          <w:sz w:val="32"/>
          <w:szCs w:val="32"/>
        </w:rPr>
      </w:pPr>
    </w:p>
    <w:p w:rsidR="00042BCE" w:rsidRPr="00042BCE" w:rsidRDefault="00FE00B2" w:rsidP="00A57E45">
      <w:pPr>
        <w:rPr>
          <w:b/>
          <w:sz w:val="32"/>
          <w:szCs w:val="32"/>
        </w:rPr>
      </w:pPr>
      <w:r>
        <w:rPr>
          <w:b/>
          <w:sz w:val="32"/>
          <w:szCs w:val="32"/>
        </w:rPr>
        <w:t xml:space="preserve">Глава </w:t>
      </w:r>
      <w:r w:rsidR="00042BCE" w:rsidRPr="00042BCE">
        <w:rPr>
          <w:b/>
          <w:sz w:val="32"/>
          <w:szCs w:val="32"/>
        </w:rPr>
        <w:t>2. Образование и использование дорожных фондов</w:t>
      </w:r>
    </w:p>
    <w:p w:rsidR="00042BCE" w:rsidRPr="00042BCE" w:rsidRDefault="00042BCE" w:rsidP="00042BCE">
      <w:pPr>
        <w:ind w:firstLine="360"/>
        <w:rPr>
          <w:sz w:val="32"/>
          <w:szCs w:val="32"/>
        </w:rPr>
      </w:pPr>
      <w:r w:rsidRPr="00042BCE">
        <w:rPr>
          <w:sz w:val="32"/>
          <w:szCs w:val="32"/>
        </w:rPr>
        <w:t>2.1 Порядок образования и использования дорожных фондов</w:t>
      </w:r>
      <w:r w:rsidR="005C65D3">
        <w:rPr>
          <w:sz w:val="32"/>
          <w:szCs w:val="32"/>
        </w:rPr>
        <w:t>..10</w:t>
      </w:r>
    </w:p>
    <w:p w:rsidR="00042BCE" w:rsidRPr="00042BCE" w:rsidRDefault="00042BCE" w:rsidP="00042BCE">
      <w:pPr>
        <w:ind w:firstLine="360"/>
        <w:rPr>
          <w:sz w:val="32"/>
          <w:szCs w:val="32"/>
        </w:rPr>
      </w:pPr>
      <w:r w:rsidRPr="00042BCE">
        <w:rPr>
          <w:sz w:val="32"/>
          <w:szCs w:val="32"/>
        </w:rPr>
        <w:t>2.2 Источник образования дорожных фондов</w:t>
      </w:r>
      <w:r w:rsidR="005C65D3">
        <w:rPr>
          <w:sz w:val="32"/>
          <w:szCs w:val="32"/>
        </w:rPr>
        <w:t>…………………..13</w:t>
      </w:r>
    </w:p>
    <w:p w:rsidR="00042BCE" w:rsidRPr="00042BCE" w:rsidRDefault="00042BCE" w:rsidP="00A57E45">
      <w:pPr>
        <w:rPr>
          <w:sz w:val="32"/>
          <w:szCs w:val="32"/>
        </w:rPr>
      </w:pPr>
    </w:p>
    <w:p w:rsidR="00042BCE" w:rsidRPr="00042BCE" w:rsidRDefault="00FE00B2" w:rsidP="00A57E45">
      <w:pPr>
        <w:rPr>
          <w:b/>
          <w:sz w:val="32"/>
          <w:szCs w:val="32"/>
        </w:rPr>
      </w:pPr>
      <w:r>
        <w:rPr>
          <w:b/>
          <w:sz w:val="32"/>
          <w:szCs w:val="32"/>
        </w:rPr>
        <w:t xml:space="preserve">Глава </w:t>
      </w:r>
      <w:r w:rsidR="00042BCE" w:rsidRPr="00042BCE">
        <w:rPr>
          <w:b/>
          <w:sz w:val="32"/>
          <w:szCs w:val="32"/>
        </w:rPr>
        <w:t>3. Налог с владельцев автотранспортных средств</w:t>
      </w:r>
    </w:p>
    <w:p w:rsidR="005160A1" w:rsidRDefault="00042BCE" w:rsidP="005160A1">
      <w:pPr>
        <w:ind w:firstLine="360"/>
        <w:rPr>
          <w:sz w:val="32"/>
          <w:szCs w:val="32"/>
        </w:rPr>
      </w:pPr>
      <w:r w:rsidRPr="00042BCE">
        <w:rPr>
          <w:sz w:val="32"/>
          <w:szCs w:val="32"/>
        </w:rPr>
        <w:t>3.1 Плетельщики налога</w:t>
      </w:r>
      <w:r w:rsidR="00FE00B2">
        <w:rPr>
          <w:sz w:val="32"/>
          <w:szCs w:val="32"/>
        </w:rPr>
        <w:t>………………………………………….</w:t>
      </w:r>
      <w:r w:rsidR="00330FD2">
        <w:rPr>
          <w:sz w:val="32"/>
          <w:szCs w:val="32"/>
        </w:rPr>
        <w:t xml:space="preserve"> 26</w:t>
      </w:r>
    </w:p>
    <w:p w:rsidR="00412860" w:rsidRPr="00042BCE" w:rsidRDefault="00412860" w:rsidP="005160A1">
      <w:pPr>
        <w:ind w:firstLine="360"/>
        <w:rPr>
          <w:sz w:val="32"/>
          <w:szCs w:val="32"/>
        </w:rPr>
      </w:pPr>
      <w:r>
        <w:rPr>
          <w:sz w:val="32"/>
          <w:szCs w:val="32"/>
        </w:rPr>
        <w:t>3.2 Объект налога………………………………………………….26</w:t>
      </w:r>
    </w:p>
    <w:p w:rsidR="00042BCE" w:rsidRPr="00042BCE" w:rsidRDefault="00412860" w:rsidP="00042BCE">
      <w:pPr>
        <w:ind w:firstLine="360"/>
        <w:rPr>
          <w:sz w:val="32"/>
          <w:szCs w:val="32"/>
        </w:rPr>
      </w:pPr>
      <w:r>
        <w:rPr>
          <w:sz w:val="32"/>
          <w:szCs w:val="32"/>
        </w:rPr>
        <w:t>3.3</w:t>
      </w:r>
      <w:r w:rsidR="00042BCE" w:rsidRPr="00042BCE">
        <w:rPr>
          <w:sz w:val="32"/>
          <w:szCs w:val="32"/>
        </w:rPr>
        <w:t xml:space="preserve"> Ставка налога</w:t>
      </w:r>
      <w:r w:rsidR="00752741">
        <w:rPr>
          <w:sz w:val="32"/>
          <w:szCs w:val="32"/>
        </w:rPr>
        <w:t xml:space="preserve"> и порядок уплаты налога……………………</w:t>
      </w:r>
      <w:r w:rsidR="00330FD2">
        <w:rPr>
          <w:sz w:val="32"/>
          <w:szCs w:val="32"/>
        </w:rPr>
        <w:t xml:space="preserve">  27</w:t>
      </w:r>
    </w:p>
    <w:p w:rsidR="00042BCE" w:rsidRPr="00042BCE" w:rsidRDefault="00412860" w:rsidP="00042BCE">
      <w:pPr>
        <w:ind w:firstLine="360"/>
        <w:rPr>
          <w:sz w:val="32"/>
          <w:szCs w:val="32"/>
        </w:rPr>
      </w:pPr>
      <w:r>
        <w:rPr>
          <w:sz w:val="32"/>
          <w:szCs w:val="32"/>
        </w:rPr>
        <w:t>3.4</w:t>
      </w:r>
      <w:r w:rsidR="00042BCE" w:rsidRPr="00042BCE">
        <w:rPr>
          <w:sz w:val="32"/>
          <w:szCs w:val="32"/>
        </w:rPr>
        <w:t xml:space="preserve"> Льготы по налогу</w:t>
      </w:r>
      <w:r w:rsidR="00FE00B2">
        <w:rPr>
          <w:sz w:val="32"/>
          <w:szCs w:val="32"/>
        </w:rPr>
        <w:t>………………………………………………</w:t>
      </w:r>
      <w:r w:rsidR="00330FD2">
        <w:rPr>
          <w:sz w:val="32"/>
          <w:szCs w:val="32"/>
        </w:rPr>
        <w:t>30</w:t>
      </w:r>
    </w:p>
    <w:p w:rsidR="00042BCE" w:rsidRPr="00042BCE" w:rsidRDefault="00042BCE" w:rsidP="00A57E45">
      <w:pPr>
        <w:rPr>
          <w:sz w:val="32"/>
          <w:szCs w:val="32"/>
        </w:rPr>
      </w:pPr>
    </w:p>
    <w:p w:rsidR="00042BCE" w:rsidRPr="00FE00B2" w:rsidRDefault="00042BCE" w:rsidP="00A57E45">
      <w:pPr>
        <w:rPr>
          <w:sz w:val="32"/>
          <w:szCs w:val="32"/>
        </w:rPr>
      </w:pPr>
      <w:r w:rsidRPr="00042BCE">
        <w:rPr>
          <w:b/>
          <w:sz w:val="32"/>
          <w:szCs w:val="32"/>
        </w:rPr>
        <w:t>Заключение</w:t>
      </w:r>
      <w:r w:rsidR="00FE00B2">
        <w:rPr>
          <w:sz w:val="32"/>
          <w:szCs w:val="32"/>
        </w:rPr>
        <w:t>…………………………</w:t>
      </w:r>
      <w:r w:rsidR="00330FD2">
        <w:rPr>
          <w:sz w:val="32"/>
          <w:szCs w:val="32"/>
        </w:rPr>
        <w:t>………………………………..36</w:t>
      </w:r>
    </w:p>
    <w:p w:rsidR="00042BCE" w:rsidRPr="00FE00B2" w:rsidRDefault="00042BCE" w:rsidP="00A57E45">
      <w:pPr>
        <w:rPr>
          <w:sz w:val="32"/>
          <w:szCs w:val="32"/>
        </w:rPr>
      </w:pPr>
      <w:r w:rsidRPr="00042BCE">
        <w:rPr>
          <w:b/>
          <w:sz w:val="32"/>
          <w:szCs w:val="32"/>
        </w:rPr>
        <w:t>Литература</w:t>
      </w:r>
      <w:r w:rsidR="00330FD2">
        <w:rPr>
          <w:sz w:val="32"/>
          <w:szCs w:val="32"/>
        </w:rPr>
        <w:t>…………………………………………………………...38</w:t>
      </w:r>
    </w:p>
    <w:p w:rsidR="00042BCE" w:rsidRPr="00042BCE" w:rsidRDefault="005C65D3" w:rsidP="00A57E45">
      <w:pPr>
        <w:rPr>
          <w:b/>
          <w:sz w:val="32"/>
          <w:szCs w:val="32"/>
        </w:rPr>
      </w:pPr>
      <w:r>
        <w:rPr>
          <w:b/>
          <w:sz w:val="32"/>
          <w:szCs w:val="32"/>
        </w:rPr>
        <w:t>Приложение………………………………………………………….39</w:t>
      </w: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pPr>
    </w:p>
    <w:p w:rsidR="00042BCE" w:rsidRDefault="00042BCE" w:rsidP="00A57E45">
      <w:pPr>
        <w:rPr>
          <w:b/>
          <w:sz w:val="36"/>
          <w:szCs w:val="36"/>
        </w:rPr>
        <w:sectPr w:rsidR="00042BCE" w:rsidSect="00A57E45">
          <w:pgSz w:w="11906" w:h="16838"/>
          <w:pgMar w:top="1134" w:right="850" w:bottom="1134" w:left="1701" w:header="708" w:footer="708" w:gutter="0"/>
          <w:cols w:space="708"/>
          <w:titlePg/>
          <w:docGrid w:linePitch="360"/>
        </w:sectPr>
      </w:pPr>
    </w:p>
    <w:p w:rsidR="00A57E45" w:rsidRPr="00AA50EE" w:rsidRDefault="00A57E45" w:rsidP="00A57E45">
      <w:pPr>
        <w:rPr>
          <w:b/>
          <w:sz w:val="36"/>
          <w:szCs w:val="36"/>
        </w:rPr>
      </w:pPr>
      <w:r w:rsidRPr="00AA50EE">
        <w:rPr>
          <w:b/>
          <w:sz w:val="36"/>
          <w:szCs w:val="36"/>
        </w:rPr>
        <w:t>Введение</w:t>
      </w:r>
    </w:p>
    <w:p w:rsidR="00A57E45" w:rsidRDefault="00A57E45" w:rsidP="00A57E45"/>
    <w:p w:rsidR="00A57E45" w:rsidRDefault="00A57E45" w:rsidP="007C6511">
      <w:pPr>
        <w:spacing w:line="360" w:lineRule="auto"/>
        <w:ind w:firstLine="708"/>
        <w:jc w:val="both"/>
      </w:pPr>
      <w:r w:rsidRPr="00FA77B2">
        <w:rPr>
          <w:kern w:val="52"/>
          <w:sz w:val="28"/>
          <w:szCs w:val="28"/>
        </w:rPr>
        <w:t xml:space="preserve">Нужно отметить, что </w:t>
      </w:r>
      <w:r>
        <w:rPr>
          <w:kern w:val="52"/>
          <w:sz w:val="28"/>
          <w:szCs w:val="28"/>
        </w:rPr>
        <w:t>н</w:t>
      </w:r>
      <w:r>
        <w:rPr>
          <w:sz w:val="28"/>
          <w:szCs w:val="28"/>
        </w:rPr>
        <w:t xml:space="preserve">алогообложение - это неотъемлемая часть человеческой цивилизации, и </w:t>
      </w:r>
      <w:r w:rsidRPr="00FA77B2">
        <w:rPr>
          <w:kern w:val="52"/>
          <w:sz w:val="28"/>
          <w:szCs w:val="28"/>
        </w:rPr>
        <w:t>от продуманной, последовательной и рациональной налоговой политики в значительной мере зависит благосостояние всего общества, богатство всего государства</w:t>
      </w:r>
      <w:r>
        <w:rPr>
          <w:kern w:val="52"/>
          <w:sz w:val="28"/>
          <w:szCs w:val="28"/>
        </w:rPr>
        <w:t>.</w:t>
      </w:r>
    </w:p>
    <w:p w:rsidR="00A57E45" w:rsidRPr="00FA77B2" w:rsidRDefault="00A57E45" w:rsidP="00F5196D">
      <w:pPr>
        <w:spacing w:line="360" w:lineRule="auto"/>
        <w:ind w:firstLine="708"/>
        <w:jc w:val="both"/>
        <w:rPr>
          <w:sz w:val="28"/>
          <w:szCs w:val="28"/>
        </w:rPr>
      </w:pPr>
      <w:r w:rsidRPr="00FA77B2">
        <w:rPr>
          <w:kern w:val="52"/>
          <w:sz w:val="28"/>
          <w:szCs w:val="28"/>
        </w:rPr>
        <w:t>Государству для своего существования объективно необходима материальная основа, источником чего выступает совокупный общественный продукт, часть которого с помощью налогообложения перераспределяется в государственную казну.</w:t>
      </w:r>
    </w:p>
    <w:p w:rsidR="00A57E45" w:rsidRPr="00603FFC" w:rsidRDefault="00A57E45" w:rsidP="00A57E45">
      <w:pPr>
        <w:spacing w:line="360" w:lineRule="auto"/>
        <w:ind w:firstLine="709"/>
        <w:jc w:val="both"/>
        <w:rPr>
          <w:sz w:val="28"/>
          <w:szCs w:val="28"/>
        </w:rPr>
      </w:pPr>
      <w:r w:rsidRPr="00FA77B2">
        <w:rPr>
          <w:sz w:val="28"/>
          <w:szCs w:val="28"/>
        </w:rPr>
        <w:t>Расходы государства могут быть самыми разнообразными – финансирование обороны, образования, культуры, транспорта, социальной сферы, расходы, связанные с воспроизводством. Далее следует отметить, что важнейшей статьей государственного финансирования выступает воспроизводство транспортной инфраструктуры. Для этого государством создается</w:t>
      </w:r>
      <w:r>
        <w:rPr>
          <w:sz w:val="28"/>
          <w:szCs w:val="28"/>
        </w:rPr>
        <w:t xml:space="preserve"> </w:t>
      </w:r>
      <w:r w:rsidRPr="00FA77B2">
        <w:rPr>
          <w:sz w:val="28"/>
          <w:szCs w:val="28"/>
        </w:rPr>
        <w:t>специальный внебюджетный фонд – Дорожный фонд. Налоговые поступления, зачисляемые в Дорожный фонд, как и все другие налоги воспроизводственного назначения, имеют строго целевой характер, их расходование не обезличено, а имеет конкретную цель – воспроизводство транспортной инфраструктуры.</w:t>
      </w:r>
      <w:r>
        <w:rPr>
          <w:sz w:val="28"/>
          <w:szCs w:val="28"/>
        </w:rPr>
        <w:t xml:space="preserve"> Именно благодаря зачислениям в Дорожный фонд </w:t>
      </w:r>
      <w:r w:rsidRPr="00603FFC">
        <w:rPr>
          <w:iCs/>
          <w:sz w:val="28"/>
          <w:szCs w:val="28"/>
        </w:rPr>
        <w:t>обеспечивается  содержание и ремонт действующей сети автомобильных дорог, реконструкция и строительство дорог и сооружений на них, развитие производственной базы дорожных организаций, приобретение дорожно-эксплуатационной техники и другого имущества, необходимого для функционирования и содержания автомобильных дорог.</w:t>
      </w:r>
    </w:p>
    <w:p w:rsidR="00CF656E" w:rsidRDefault="00A57E45" w:rsidP="00A57E45">
      <w:pPr>
        <w:spacing w:line="360" w:lineRule="auto"/>
        <w:ind w:firstLine="709"/>
        <w:jc w:val="both"/>
        <w:rPr>
          <w:sz w:val="28"/>
          <w:szCs w:val="28"/>
        </w:rPr>
        <w:sectPr w:rsidR="00CF656E" w:rsidSect="00A57E45">
          <w:pgSz w:w="11906" w:h="16838"/>
          <w:pgMar w:top="1134" w:right="850" w:bottom="1134" w:left="1701" w:header="708" w:footer="708" w:gutter="0"/>
          <w:cols w:space="708"/>
          <w:titlePg/>
          <w:docGrid w:linePitch="360"/>
        </w:sectPr>
      </w:pPr>
      <w:r w:rsidRPr="00FA77B2">
        <w:rPr>
          <w:b/>
          <w:sz w:val="28"/>
          <w:szCs w:val="28"/>
        </w:rPr>
        <w:t>Целью данной работы</w:t>
      </w:r>
      <w:r w:rsidRPr="00FA77B2">
        <w:rPr>
          <w:sz w:val="28"/>
          <w:szCs w:val="28"/>
        </w:rPr>
        <w:t xml:space="preserve"> является исследование правовых и экономических основ функционирования системы дорожных фондов в ПМР, определение источников формирования дорож</w:t>
      </w:r>
      <w:r w:rsidR="00CF656E">
        <w:rPr>
          <w:sz w:val="28"/>
          <w:szCs w:val="28"/>
        </w:rPr>
        <w:t>ных фондов, динамики их доходов  и  </w:t>
      </w:r>
      <w:r w:rsidRPr="00FA77B2">
        <w:rPr>
          <w:sz w:val="28"/>
          <w:szCs w:val="28"/>
        </w:rPr>
        <w:t>расходов.</w:t>
      </w:r>
    </w:p>
    <w:p w:rsidR="00CF656E" w:rsidRDefault="00CF656E" w:rsidP="00CF656E">
      <w:pPr>
        <w:autoSpaceDE w:val="0"/>
        <w:autoSpaceDN w:val="0"/>
        <w:adjustRightInd w:val="0"/>
        <w:spacing w:line="360" w:lineRule="auto"/>
        <w:ind w:firstLine="360"/>
        <w:jc w:val="both"/>
        <w:rPr>
          <w:sz w:val="28"/>
          <w:szCs w:val="28"/>
        </w:rPr>
      </w:pPr>
      <w:r>
        <w:rPr>
          <w:b/>
          <w:sz w:val="32"/>
          <w:szCs w:val="32"/>
        </w:rPr>
        <w:t xml:space="preserve">Глава </w:t>
      </w:r>
      <w:r w:rsidRPr="00042BCE">
        <w:rPr>
          <w:b/>
          <w:sz w:val="32"/>
          <w:szCs w:val="32"/>
        </w:rPr>
        <w:t>1.</w:t>
      </w:r>
      <w:r>
        <w:rPr>
          <w:b/>
          <w:sz w:val="32"/>
          <w:szCs w:val="32"/>
        </w:rPr>
        <w:t xml:space="preserve"> </w:t>
      </w:r>
      <w:r w:rsidRPr="00042BCE">
        <w:rPr>
          <w:b/>
          <w:sz w:val="32"/>
          <w:szCs w:val="32"/>
        </w:rPr>
        <w:t>Предназначение дорожных фондов</w:t>
      </w:r>
      <w:r w:rsidRPr="00CF656E">
        <w:rPr>
          <w:sz w:val="28"/>
          <w:szCs w:val="28"/>
        </w:rPr>
        <w:t xml:space="preserve"> </w:t>
      </w:r>
      <w:r w:rsidR="00F80002">
        <w:rPr>
          <w:sz w:val="28"/>
          <w:szCs w:val="28"/>
        </w:rPr>
        <w:t>.</w:t>
      </w:r>
    </w:p>
    <w:p w:rsidR="00CF656E" w:rsidRPr="00CF656E" w:rsidRDefault="00CF656E" w:rsidP="00CF656E">
      <w:pPr>
        <w:autoSpaceDE w:val="0"/>
        <w:autoSpaceDN w:val="0"/>
        <w:adjustRightInd w:val="0"/>
        <w:spacing w:line="360" w:lineRule="auto"/>
        <w:ind w:firstLine="360"/>
        <w:jc w:val="both"/>
        <w:rPr>
          <w:sz w:val="28"/>
          <w:szCs w:val="28"/>
        </w:rPr>
      </w:pPr>
      <w:r w:rsidRPr="00CF656E">
        <w:rPr>
          <w:sz w:val="28"/>
          <w:szCs w:val="28"/>
        </w:rPr>
        <w:t xml:space="preserve">На территории Приднестровской Молдавской Республики финансирование затрат, связанных с содержанием, ремонтом, реконструкцией и строительством автомобильных дорог общего пользования и их составных частей, находящихся в государственной и муниципальной собственности, осуществляется за счет целевых бюджетных средств, аккумулируемых на счетах Дорожного фонда Приднестровской Молдавской Республики. </w:t>
      </w:r>
    </w:p>
    <w:p w:rsidR="00CF656E" w:rsidRDefault="00F80002" w:rsidP="00F80002">
      <w:pPr>
        <w:spacing w:line="360" w:lineRule="auto"/>
        <w:ind w:firstLine="360"/>
        <w:jc w:val="both"/>
        <w:rPr>
          <w:sz w:val="28"/>
          <w:szCs w:val="28"/>
        </w:rPr>
      </w:pPr>
      <w:r w:rsidRPr="00FA77B2">
        <w:rPr>
          <w:sz w:val="28"/>
          <w:szCs w:val="28"/>
        </w:rPr>
        <w:t xml:space="preserve">Средства Республиканского и местных дорожных фондов Приднестровской Молдавской Республики имеют специальное назначение и не подлежат изъятию или расходованию на нужды, не связанные с содержанием и развитием автомобильных дорог общего пользования, а также автомобильных дорого улично-дорожной сети муниципальных образований. </w:t>
      </w:r>
      <w:r w:rsidR="00A44642">
        <w:rPr>
          <w:sz w:val="28"/>
          <w:szCs w:val="28"/>
        </w:rPr>
        <w:t>Автомобильными</w:t>
      </w:r>
      <w:r w:rsidR="00A44642" w:rsidRPr="00FA77B2">
        <w:rPr>
          <w:sz w:val="28"/>
          <w:szCs w:val="28"/>
        </w:rPr>
        <w:t xml:space="preserve"> дорогам</w:t>
      </w:r>
      <w:r w:rsidR="00A44642">
        <w:rPr>
          <w:sz w:val="28"/>
          <w:szCs w:val="28"/>
        </w:rPr>
        <w:t>и</w:t>
      </w:r>
      <w:r w:rsidR="00A44642" w:rsidRPr="00FA77B2">
        <w:rPr>
          <w:sz w:val="28"/>
          <w:szCs w:val="28"/>
        </w:rPr>
        <w:t xml:space="preserve"> общего пользования </w:t>
      </w:r>
      <w:r w:rsidR="00A44642">
        <w:rPr>
          <w:sz w:val="28"/>
          <w:szCs w:val="28"/>
        </w:rPr>
        <w:t>считаются</w:t>
      </w:r>
      <w:r w:rsidR="00A44642" w:rsidRPr="00FA77B2">
        <w:rPr>
          <w:sz w:val="28"/>
          <w:szCs w:val="28"/>
        </w:rPr>
        <w:t xml:space="preserve"> внегородские автомобильные дороги и сооружения на них, являющиеся собственностью Приднестровской Молдавской Республики и обеспечивающие перевозки грузов и пассажиров между городскими и сельскими населенными пунктами для удовлетворения социально - экономических и оборонных потребностей государства и нужд населения. В свою очередь, к автомобильным дорогам улично-дорожной сети следует отнести городские автомобильные дороги муниципальных образований, предназначенные</w:t>
      </w:r>
      <w:r w:rsidR="00A44642">
        <w:rPr>
          <w:sz w:val="28"/>
          <w:szCs w:val="28"/>
        </w:rPr>
        <w:t xml:space="preserve"> </w:t>
      </w:r>
      <w:r w:rsidR="00A44642" w:rsidRPr="00FA77B2">
        <w:rPr>
          <w:sz w:val="28"/>
          <w:szCs w:val="28"/>
        </w:rPr>
        <w:t>преимущественно для перевозки пассажиров, а также для перевозки грузов на территории соответствующего муниципального образования.</w:t>
      </w:r>
    </w:p>
    <w:p w:rsidR="00CF656E" w:rsidRDefault="00CF656E" w:rsidP="00CF656E">
      <w:pPr>
        <w:numPr>
          <w:ilvl w:val="1"/>
          <w:numId w:val="3"/>
        </w:numPr>
        <w:rPr>
          <w:b/>
          <w:sz w:val="32"/>
          <w:szCs w:val="32"/>
        </w:rPr>
      </w:pPr>
      <w:r w:rsidRPr="00CF656E">
        <w:rPr>
          <w:b/>
          <w:sz w:val="32"/>
          <w:szCs w:val="32"/>
        </w:rPr>
        <w:t>Предназначение Республиканского дорожного фонда</w:t>
      </w:r>
    </w:p>
    <w:p w:rsidR="00CF656E" w:rsidRPr="00CF656E" w:rsidRDefault="00CF656E" w:rsidP="00CF656E">
      <w:pPr>
        <w:rPr>
          <w:b/>
          <w:sz w:val="32"/>
          <w:szCs w:val="32"/>
        </w:rPr>
      </w:pPr>
    </w:p>
    <w:p w:rsidR="00CF656E" w:rsidRPr="00CF656E" w:rsidRDefault="00CF656E" w:rsidP="00CF656E">
      <w:pPr>
        <w:autoSpaceDE w:val="0"/>
        <w:autoSpaceDN w:val="0"/>
        <w:adjustRightInd w:val="0"/>
        <w:spacing w:line="360" w:lineRule="auto"/>
        <w:ind w:firstLine="360"/>
        <w:jc w:val="both"/>
        <w:rPr>
          <w:sz w:val="28"/>
          <w:szCs w:val="28"/>
        </w:rPr>
      </w:pPr>
      <w:r w:rsidRPr="00CF656E">
        <w:rPr>
          <w:sz w:val="28"/>
          <w:szCs w:val="28"/>
        </w:rPr>
        <w:t xml:space="preserve">Расходование средств республиканского Дорожного фонда Приднестровской Молдавской Республики осуществляется по следующим направлениям: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а) содержание, ремонт и развитие (строительство, реконструкция) автомобильных дорог общего пользования и их составных частей, относящихся к государственной собственности;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б) организация производства дорожно-строительных материалов;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в) приобретение оборудования, машин, механизмов и автомобильных транспортных средств, а также узлов и агрегатов к ним, предназначенных для содержания, ремонта и развития (строительства, реконструкции) автомобильных дорог общего пользования, относящихся к государственной собственности;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г) проведение научно-исследовательских, опытно-конструкторских, технологических и проектно-изыскательских работ, связанных с содержанием, ремонтом и развитием (строительством, реконструкцией) автомобильных дорог общего пользования, относящихся к государственной собственности;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д) развитие производственных баз организаций, обслуживающих автомобильные дороги общего пользования, относящихся к государственной собственности;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е) осуществление контроля за состоянием автомобильных дорог общего пользования, относящихся к государственной собственности, включая их техническое обследование, испытание и паспортизацию;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ж) разработка долгосрочных программ, перспективных и годовых прогнозов технического состояния автомобильных дорог общего пользования, относящихся к государственной собственности, а также планов их содержания, ремонта и развития (строительства, реконструкции);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з) осуществление учета и прогнозирования интенсивности движения автомобильных транспортных средств на автомобильных дорогах общего пользования, относящихся к государственной собственности, а также разработка мер по повышению их пропускной способности и благоустройству;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и) проведение анализа дорожно-транспортных происшествий на автомобильных дорогах общего пользования, относящихся к государственной собственности, связанных с неудовлетворительными дорожными условиями, и разработка мер по устранению причин, создавших эти условия;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к) ликвидация аварийных ситуаций на дорогах общего пользования, относящихся к государственной собственности, в результате стихийных бедствий;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л) разработка проектов нормативных правовых актов и отраслевых технических норм;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м) подготовка и переподготовка кадров организаций республиканского дорожного хозяйства, а также материально-техническое развитие учебной базы; </w:t>
      </w:r>
    </w:p>
    <w:p w:rsidR="00A44642" w:rsidRPr="00A44642" w:rsidRDefault="00A44642" w:rsidP="00A44642">
      <w:pPr>
        <w:autoSpaceDE w:val="0"/>
        <w:autoSpaceDN w:val="0"/>
        <w:adjustRightInd w:val="0"/>
        <w:spacing w:line="360" w:lineRule="auto"/>
        <w:ind w:firstLine="360"/>
        <w:jc w:val="both"/>
        <w:rPr>
          <w:sz w:val="28"/>
          <w:szCs w:val="28"/>
        </w:rPr>
      </w:pPr>
      <w:r w:rsidRPr="00A44642">
        <w:rPr>
          <w:sz w:val="28"/>
          <w:szCs w:val="28"/>
        </w:rPr>
        <w:t xml:space="preserve">н) проведение конкурсов с целью заключения договоров на выполнение работ, связанных с содержанием, ремонтом и развитием (строительством, реконструкцией) автомобильных дорог общего пользования, относящихся к государственной собственности; </w:t>
      </w:r>
    </w:p>
    <w:p w:rsidR="00A44642" w:rsidRPr="00303BE2" w:rsidRDefault="00A44642" w:rsidP="00A44642">
      <w:pPr>
        <w:autoSpaceDE w:val="0"/>
        <w:autoSpaceDN w:val="0"/>
        <w:adjustRightInd w:val="0"/>
        <w:spacing w:line="360" w:lineRule="auto"/>
        <w:ind w:firstLine="360"/>
        <w:jc w:val="both"/>
        <w:rPr>
          <w:sz w:val="28"/>
          <w:szCs w:val="28"/>
          <w:vertAlign w:val="superscript"/>
        </w:rPr>
      </w:pPr>
      <w:r w:rsidRPr="00A44642">
        <w:rPr>
          <w:sz w:val="28"/>
          <w:szCs w:val="28"/>
        </w:rPr>
        <w:t xml:space="preserve">о) управление организациями дорожного хозяйства, в ведении которых находятся автомобильные дороги общего пользования, относящиеся к государственной собственности. </w:t>
      </w:r>
      <w:r w:rsidR="00303BE2">
        <w:rPr>
          <w:rStyle w:val="af1"/>
          <w:sz w:val="28"/>
          <w:szCs w:val="28"/>
        </w:rPr>
        <w:footnoteReference w:id="1"/>
      </w:r>
    </w:p>
    <w:p w:rsidR="00CF656E" w:rsidRPr="00A44642" w:rsidRDefault="00CF656E" w:rsidP="00A44642">
      <w:pPr>
        <w:autoSpaceDE w:val="0"/>
        <w:autoSpaceDN w:val="0"/>
        <w:adjustRightInd w:val="0"/>
        <w:spacing w:line="360" w:lineRule="auto"/>
        <w:ind w:firstLine="360"/>
        <w:jc w:val="both"/>
        <w:rPr>
          <w:sz w:val="28"/>
          <w:szCs w:val="28"/>
        </w:rPr>
      </w:pPr>
    </w:p>
    <w:p w:rsidR="00CF656E" w:rsidRDefault="00CF656E" w:rsidP="005A75AE">
      <w:pPr>
        <w:numPr>
          <w:ilvl w:val="1"/>
          <w:numId w:val="3"/>
        </w:numPr>
        <w:autoSpaceDE w:val="0"/>
        <w:autoSpaceDN w:val="0"/>
        <w:adjustRightInd w:val="0"/>
        <w:spacing w:line="360" w:lineRule="auto"/>
        <w:jc w:val="both"/>
        <w:rPr>
          <w:b/>
          <w:sz w:val="32"/>
          <w:szCs w:val="32"/>
        </w:rPr>
      </w:pPr>
      <w:r w:rsidRPr="005531BF">
        <w:rPr>
          <w:b/>
          <w:sz w:val="32"/>
          <w:szCs w:val="32"/>
        </w:rPr>
        <w:t>Предназначение местных дорожных фондов</w:t>
      </w:r>
    </w:p>
    <w:p w:rsidR="005A75AE" w:rsidRPr="00FA77B2" w:rsidRDefault="005A75AE" w:rsidP="005A75AE">
      <w:pPr>
        <w:pStyle w:val="aa"/>
        <w:spacing w:line="360" w:lineRule="auto"/>
        <w:ind w:firstLine="708"/>
        <w:jc w:val="both"/>
        <w:rPr>
          <w:rFonts w:ascii="Times New Roman" w:hAnsi="Times New Roman" w:cs="Times New Roman"/>
          <w:sz w:val="28"/>
          <w:szCs w:val="28"/>
        </w:rPr>
      </w:pPr>
      <w:r w:rsidRPr="00FA77B2">
        <w:rPr>
          <w:rFonts w:ascii="Times New Roman" w:hAnsi="Times New Roman" w:cs="Times New Roman"/>
          <w:sz w:val="28"/>
          <w:szCs w:val="28"/>
        </w:rPr>
        <w:t>Программы развития дорожной отрасли на соответствующий год за счет средств местных дорожных фондов разрабатываются исполнительным органом государственной власти, в ведении которого находятся вопросы управления дорожным хозяйством, в срок до 25 января соответствующего года утверждаются представительными органами государственной власти городов и районов при наличии заключения на проекты программ республиканского органа управления дорожным хозяйством.</w:t>
      </w:r>
    </w:p>
    <w:p w:rsidR="005A75AE" w:rsidRPr="00FA77B2" w:rsidRDefault="005A75AE" w:rsidP="005A75AE">
      <w:pPr>
        <w:pStyle w:val="aa"/>
        <w:spacing w:line="360" w:lineRule="auto"/>
        <w:ind w:firstLine="708"/>
        <w:jc w:val="both"/>
        <w:rPr>
          <w:rFonts w:ascii="Times New Roman" w:hAnsi="Times New Roman" w:cs="Times New Roman"/>
          <w:sz w:val="28"/>
          <w:szCs w:val="28"/>
        </w:rPr>
      </w:pPr>
      <w:r w:rsidRPr="00FA77B2">
        <w:rPr>
          <w:rFonts w:ascii="Times New Roman" w:hAnsi="Times New Roman" w:cs="Times New Roman"/>
          <w:sz w:val="28"/>
          <w:szCs w:val="28"/>
        </w:rPr>
        <w:t>Республиканский орган управления дорожным хозяйством рассматривает проекты программ в срок, не превышающий 10 (десяти) дней.</w:t>
      </w:r>
    </w:p>
    <w:p w:rsidR="005A75AE" w:rsidRPr="00FA77B2" w:rsidRDefault="005A75AE" w:rsidP="005A75AE">
      <w:pPr>
        <w:pStyle w:val="aa"/>
        <w:spacing w:line="360" w:lineRule="auto"/>
        <w:ind w:firstLine="708"/>
        <w:jc w:val="both"/>
        <w:rPr>
          <w:rFonts w:ascii="Times New Roman" w:hAnsi="Times New Roman" w:cs="Times New Roman"/>
          <w:sz w:val="28"/>
          <w:szCs w:val="28"/>
        </w:rPr>
      </w:pPr>
      <w:r w:rsidRPr="00FA77B2">
        <w:rPr>
          <w:rFonts w:ascii="Times New Roman" w:hAnsi="Times New Roman" w:cs="Times New Roman"/>
          <w:sz w:val="28"/>
          <w:szCs w:val="28"/>
        </w:rPr>
        <w:t>С 1 января</w:t>
      </w:r>
      <w:r>
        <w:rPr>
          <w:rFonts w:ascii="Times New Roman" w:hAnsi="Times New Roman" w:cs="Times New Roman"/>
          <w:sz w:val="28"/>
          <w:szCs w:val="28"/>
        </w:rPr>
        <w:t xml:space="preserve"> </w:t>
      </w:r>
      <w:r w:rsidRPr="00FA77B2">
        <w:rPr>
          <w:rFonts w:ascii="Times New Roman" w:hAnsi="Times New Roman" w:cs="Times New Roman"/>
          <w:sz w:val="28"/>
          <w:szCs w:val="28"/>
        </w:rPr>
        <w:t>года и до утверждения Программы развития дорожной отрасли соответствующего года за счет средств местных дорожных фондов исполнительные органы государственной власти городов и районов правомочны осуществлять расходование средств местных дорожных фондов на цели, определенные законодательством Приднестровской Молдавской Республики о дорожных фондах и принятыми решениями представительных органов государственной власти городов и районов, в размере не более 1/12 (одной двенадцатой) общих расходов в расчете на месяц, запланированных в предыдущий год.</w:t>
      </w:r>
    </w:p>
    <w:p w:rsidR="005A75AE" w:rsidRPr="00FA77B2" w:rsidRDefault="005A75AE" w:rsidP="005A75AE">
      <w:pPr>
        <w:pStyle w:val="aa"/>
        <w:spacing w:line="360" w:lineRule="auto"/>
        <w:ind w:firstLine="708"/>
        <w:jc w:val="both"/>
        <w:rPr>
          <w:rFonts w:ascii="Times New Roman" w:hAnsi="Times New Roman" w:cs="Times New Roman"/>
          <w:sz w:val="28"/>
          <w:szCs w:val="28"/>
        </w:rPr>
      </w:pPr>
      <w:r w:rsidRPr="00FA77B2">
        <w:rPr>
          <w:rFonts w:ascii="Times New Roman" w:hAnsi="Times New Roman" w:cs="Times New Roman"/>
          <w:sz w:val="28"/>
          <w:szCs w:val="28"/>
        </w:rPr>
        <w:t>Средства местных дорожных фондов направляются на финансирование объектов строительства и реконструкции улично-дорожной сети муниципальных образований и искусственных сооружений на них, по которым:</w:t>
      </w:r>
    </w:p>
    <w:p w:rsidR="005A75AE" w:rsidRPr="00FA77B2" w:rsidRDefault="005A75AE" w:rsidP="005A75AE">
      <w:pPr>
        <w:pStyle w:val="aa"/>
        <w:spacing w:line="360" w:lineRule="auto"/>
        <w:ind w:firstLine="708"/>
        <w:jc w:val="both"/>
        <w:rPr>
          <w:rFonts w:ascii="Times New Roman" w:hAnsi="Times New Roman" w:cs="Times New Roman"/>
          <w:sz w:val="28"/>
          <w:szCs w:val="28"/>
        </w:rPr>
      </w:pPr>
      <w:r w:rsidRPr="00FA77B2">
        <w:rPr>
          <w:rFonts w:ascii="Times New Roman" w:hAnsi="Times New Roman" w:cs="Times New Roman"/>
          <w:sz w:val="28"/>
          <w:szCs w:val="28"/>
        </w:rPr>
        <w:t>а) имеются утвержденные в установленном порядке проектно-сметная документация и титульные списки;</w:t>
      </w:r>
    </w:p>
    <w:p w:rsidR="005A75AE" w:rsidRPr="005A75AE" w:rsidRDefault="005A75AE" w:rsidP="005A75AE">
      <w:pPr>
        <w:pStyle w:val="aa"/>
        <w:spacing w:line="360" w:lineRule="auto"/>
        <w:ind w:firstLine="708"/>
        <w:rPr>
          <w:rFonts w:ascii="Times New Roman" w:hAnsi="Times New Roman" w:cs="Times New Roman"/>
          <w:sz w:val="28"/>
          <w:szCs w:val="28"/>
        </w:rPr>
      </w:pPr>
      <w:r w:rsidRPr="005A75AE">
        <w:rPr>
          <w:rFonts w:ascii="Times New Roman" w:hAnsi="Times New Roman" w:cs="Times New Roman"/>
          <w:sz w:val="28"/>
          <w:szCs w:val="28"/>
        </w:rPr>
        <w:t>б) подтвержден в установленном порядке факт выполнения работ (этапов работ), предусмотренных проектно-сметной документацией и договором подряда.</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Расходование средств местных дорожных фондов  осуществляется по следующим направлениям:</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а) содержание, ремонт и развитие (строительство, реконструкция) автомобильных дорог  улично-дорожной  сети  и  их  составных  частей муниципальных образований;</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б) организация производства дорожно-строительных материалов;</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в) приобретение оборудования, машин, механизмов и автомобильных транспортных  средств, а  также узлов и агрегатов к ним, предназначенных для содержания, ремонта и  развития (строительства, реконструкции) автомобильных дорог улично-дорожной сети муниципальных образований;</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г) проведение  научно-исследовательских, опытно-конструкторских технологических  и  проектно-изыскательских работ, связанных с содержанием, ремонтом и развитием (строительством, реконструкцией) автомобильных дорог улично-дорожной сети муниципальных образований;</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д) развитие  производственных  баз  организаций,  обслуживающих автомобильные дороги улично-дорожной сети муниципальных образований;</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е) осуществление контроля  за  состоянием  автомобильных  дорог улично-дорожной сети муниципальных образований, включая  техническое обследование, испытание и паспортизацию;</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ж) разработка долгосрочных программ, перспективных и годовых прогнозов технического состояния автомобильных дорог улично-дорожной сети муниципальных образований, а также планов их содержания, ремонта и развития (строительства, реконструкции);</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з) осуществление учета и прогнозирования интенсивности движения автомобильных  транспортных средств на автомобильных дорогах улично-дорожной сети муниципальных образований, а также разработка мер по повышению их пропускной способности и благоустройству;</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и) проведение анализа дорожно-транспортных происшествий на автомобильных дорогах улично-дорожной сети муниципальных образований, связанных с неудовлетворительными дорожными  условиями, и разработка мер по устранению причин, создавших эти условия;</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к) ликвидация аварийных ситуаций на автомобильных дорогах улично-дорожной сети  муниципальных  образований в результате стихийных бедствий;</w:t>
      </w:r>
    </w:p>
    <w:p w:rsidR="00CF656E" w:rsidRP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л) подготовка и переподготовка кадров организаций, обслуживающих автомобильные  дороги улично-дорожной  сети муниципальных образований, а также материально-техническое  развитие учебной базы;</w:t>
      </w:r>
    </w:p>
    <w:p w:rsidR="00CF656E" w:rsidRDefault="00CF656E" w:rsidP="00CF656E">
      <w:pPr>
        <w:pStyle w:val="aa"/>
        <w:spacing w:line="360" w:lineRule="auto"/>
        <w:ind w:firstLine="709"/>
        <w:jc w:val="both"/>
        <w:rPr>
          <w:rFonts w:ascii="Times New Roman" w:hAnsi="Times New Roman" w:cs="Courier New CYR"/>
          <w:sz w:val="28"/>
          <w:szCs w:val="28"/>
        </w:rPr>
      </w:pPr>
      <w:r w:rsidRPr="00CF656E">
        <w:rPr>
          <w:rFonts w:ascii="Times New Roman" w:hAnsi="Times New Roman" w:cs="Courier New CYR"/>
          <w:sz w:val="28"/>
          <w:szCs w:val="28"/>
        </w:rPr>
        <w:t>м) проведение конкурсов с целью заключения договоров на выполнение работ, связанных с содержанием, ремонтом и развитием (строительством, реконструкцией) автомобильных дорог улично-дорожной сети муниципальных образований.</w:t>
      </w:r>
      <w:r w:rsidR="006E65FA">
        <w:rPr>
          <w:rStyle w:val="af1"/>
          <w:rFonts w:ascii="Times New Roman" w:hAnsi="Times New Roman" w:cs="Courier New CYR"/>
          <w:sz w:val="28"/>
          <w:szCs w:val="28"/>
        </w:rPr>
        <w:footnoteReference w:id="2"/>
      </w:r>
    </w:p>
    <w:p w:rsidR="005B5035" w:rsidRPr="005B5035" w:rsidRDefault="005B5035" w:rsidP="005B5035">
      <w:pPr>
        <w:spacing w:line="360" w:lineRule="auto"/>
        <w:ind w:firstLine="360"/>
        <w:rPr>
          <w:sz w:val="28"/>
          <w:szCs w:val="28"/>
        </w:rPr>
      </w:pPr>
      <w:r w:rsidRPr="005B5035">
        <w:rPr>
          <w:sz w:val="28"/>
          <w:szCs w:val="28"/>
        </w:rPr>
        <w:t>Средства республиканского бюджета, аккумулируемые на счетах Дорожного фонда Приднестровской Молдавской Республики, выделяются из республиканского бюджета местным бюджетам городов и районов в виде субсидий на финансирование направлений расходования средств Дорожного фонда Приднестровской Молдавской Республики. Они выделяются на приведения в нормативное состояние проезжей части автомобильных дорог</w:t>
      </w:r>
      <w:r w:rsidR="0052730C">
        <w:rPr>
          <w:sz w:val="28"/>
          <w:szCs w:val="28"/>
        </w:rPr>
        <w:t xml:space="preserve"> </w:t>
      </w:r>
      <w:r w:rsidRPr="005B5035">
        <w:rPr>
          <w:sz w:val="28"/>
          <w:szCs w:val="28"/>
        </w:rPr>
        <w:t xml:space="preserve">улично-дорожной сети населённых пунктов и сельских автомобильных дорог для приёма их в сеть республиканских автомобильных дорог общего пользования. </w:t>
      </w:r>
    </w:p>
    <w:p w:rsidR="005B5035" w:rsidRPr="005B5035" w:rsidRDefault="005B5035" w:rsidP="005B5035">
      <w:pPr>
        <w:autoSpaceDE w:val="0"/>
        <w:autoSpaceDN w:val="0"/>
        <w:adjustRightInd w:val="0"/>
        <w:spacing w:line="360" w:lineRule="auto"/>
        <w:ind w:firstLine="360"/>
        <w:jc w:val="both"/>
        <w:rPr>
          <w:sz w:val="28"/>
          <w:szCs w:val="28"/>
        </w:rPr>
      </w:pPr>
      <w:r w:rsidRPr="005B5035">
        <w:rPr>
          <w:sz w:val="28"/>
          <w:szCs w:val="28"/>
        </w:rPr>
        <w:t>Размер субвенций и дотаций устанавливается законом о республиканском бюджете на соответствующий год.</w:t>
      </w:r>
    </w:p>
    <w:p w:rsidR="0052730C" w:rsidRPr="00FA77B2" w:rsidRDefault="0052730C" w:rsidP="0052730C">
      <w:pPr>
        <w:spacing w:line="360" w:lineRule="auto"/>
        <w:ind w:firstLine="709"/>
        <w:rPr>
          <w:sz w:val="28"/>
          <w:szCs w:val="28"/>
        </w:rPr>
      </w:pPr>
      <w:r w:rsidRPr="00FA77B2">
        <w:rPr>
          <w:sz w:val="28"/>
          <w:szCs w:val="28"/>
        </w:rPr>
        <w:t>Финансирование работ по приведению в нормативное состояние автомобильных дорог, указанных в настоящем пункте, осуществляется на основе договора между органом управления дорожным хозяйством или уполномоченным им юридическим лицом и подрядной организацией, привлекаемой на конкурсной основе.</w:t>
      </w:r>
    </w:p>
    <w:p w:rsidR="00F80002" w:rsidRDefault="00F80002" w:rsidP="005B5035">
      <w:pPr>
        <w:pStyle w:val="aa"/>
        <w:spacing w:line="360" w:lineRule="auto"/>
        <w:ind w:firstLine="709"/>
        <w:jc w:val="both"/>
        <w:rPr>
          <w:rFonts w:ascii="Times New Roman" w:hAnsi="Times New Roman" w:cs="Courier New CYR"/>
          <w:sz w:val="28"/>
          <w:szCs w:val="28"/>
        </w:rPr>
        <w:sectPr w:rsidR="00F80002" w:rsidSect="00A57E45">
          <w:pgSz w:w="11906" w:h="16838"/>
          <w:pgMar w:top="1134" w:right="850" w:bottom="1134" w:left="1701" w:header="708" w:footer="708" w:gutter="0"/>
          <w:cols w:space="708"/>
          <w:titlePg/>
          <w:docGrid w:linePitch="360"/>
        </w:sectPr>
      </w:pPr>
    </w:p>
    <w:p w:rsidR="005B5035" w:rsidRDefault="00F80002" w:rsidP="005B5035">
      <w:pPr>
        <w:pStyle w:val="aa"/>
        <w:spacing w:line="360" w:lineRule="auto"/>
        <w:ind w:firstLine="709"/>
        <w:jc w:val="both"/>
        <w:rPr>
          <w:rFonts w:ascii="Times New Roman" w:hAnsi="Times New Roman" w:cs="Courier New CYR"/>
          <w:b/>
          <w:sz w:val="32"/>
          <w:szCs w:val="32"/>
        </w:rPr>
      </w:pPr>
      <w:r w:rsidRPr="00F80002">
        <w:rPr>
          <w:rFonts w:ascii="Times New Roman" w:hAnsi="Times New Roman" w:cs="Courier New CYR"/>
          <w:b/>
          <w:sz w:val="32"/>
          <w:szCs w:val="32"/>
        </w:rPr>
        <w:t>Глава 2. Образование и использование дорожных фондов.</w:t>
      </w:r>
    </w:p>
    <w:p w:rsidR="00267BFE" w:rsidRPr="009669D0" w:rsidRDefault="00267BFE" w:rsidP="005B5035">
      <w:pPr>
        <w:pStyle w:val="aa"/>
        <w:spacing w:line="360" w:lineRule="auto"/>
        <w:ind w:firstLine="709"/>
        <w:jc w:val="both"/>
        <w:rPr>
          <w:rFonts w:ascii="Times New Roman" w:hAnsi="Times New Roman" w:cs="Courier New CYR"/>
          <w:b/>
          <w:sz w:val="30"/>
          <w:szCs w:val="30"/>
        </w:rPr>
      </w:pPr>
      <w:r w:rsidRPr="009669D0">
        <w:rPr>
          <w:rFonts w:ascii="Times New Roman" w:hAnsi="Times New Roman" w:cs="Courier New CYR"/>
          <w:b/>
          <w:sz w:val="30"/>
          <w:szCs w:val="30"/>
        </w:rPr>
        <w:t xml:space="preserve">2.1 Порядок </w:t>
      </w:r>
      <w:r w:rsidR="009669D0" w:rsidRPr="009669D0">
        <w:rPr>
          <w:rFonts w:ascii="Times New Roman" w:hAnsi="Times New Roman" w:cs="Courier New CYR"/>
          <w:b/>
          <w:sz w:val="30"/>
          <w:szCs w:val="30"/>
        </w:rPr>
        <w:t>образования и использования дорожных фондов.</w:t>
      </w:r>
    </w:p>
    <w:p w:rsidR="004F26BD" w:rsidRPr="00F62F34" w:rsidRDefault="004F26BD" w:rsidP="00F62F34">
      <w:pPr>
        <w:autoSpaceDE w:val="0"/>
        <w:autoSpaceDN w:val="0"/>
        <w:adjustRightInd w:val="0"/>
        <w:spacing w:line="360" w:lineRule="auto"/>
        <w:ind w:firstLine="360"/>
        <w:jc w:val="both"/>
      </w:pPr>
      <w:r w:rsidRPr="00267BFE">
        <w:rPr>
          <w:sz w:val="28"/>
          <w:szCs w:val="28"/>
        </w:rPr>
        <w:t>Порядок образования Дорожного фонда Приднестровской Молдавской Республики устанавливается Законом</w:t>
      </w:r>
      <w:r w:rsidR="00F5196D">
        <w:rPr>
          <w:sz w:val="28"/>
          <w:szCs w:val="28"/>
        </w:rPr>
        <w:t xml:space="preserve"> «</w:t>
      </w:r>
      <w:r w:rsidR="00F62F34" w:rsidRPr="00F62F34">
        <w:rPr>
          <w:sz w:val="28"/>
          <w:szCs w:val="28"/>
        </w:rPr>
        <w:t>О ДОРОЖНОМ ФОНДЕ ПРИДНЕСТРОВСКОЙ МОЛДАВСКОЙ РЕСПУБЛИКИ (РЕДАКЦИЯ НА 08.07.2010)</w:t>
      </w:r>
      <w:r w:rsidR="00F5196D">
        <w:rPr>
          <w:sz w:val="28"/>
          <w:szCs w:val="28"/>
        </w:rPr>
        <w:t>»</w:t>
      </w:r>
      <w:r w:rsidRPr="00267BFE">
        <w:rPr>
          <w:sz w:val="28"/>
          <w:szCs w:val="28"/>
        </w:rPr>
        <w:t xml:space="preserve">. </w:t>
      </w:r>
    </w:p>
    <w:p w:rsidR="004F26BD" w:rsidRPr="00267BFE" w:rsidRDefault="004F26BD" w:rsidP="004F26BD">
      <w:pPr>
        <w:autoSpaceDE w:val="0"/>
        <w:autoSpaceDN w:val="0"/>
        <w:adjustRightInd w:val="0"/>
        <w:spacing w:line="360" w:lineRule="auto"/>
        <w:ind w:firstLine="360"/>
        <w:jc w:val="both"/>
        <w:rPr>
          <w:sz w:val="28"/>
          <w:szCs w:val="28"/>
        </w:rPr>
      </w:pPr>
      <w:r w:rsidRPr="00267BFE">
        <w:rPr>
          <w:sz w:val="28"/>
          <w:szCs w:val="28"/>
        </w:rPr>
        <w:t xml:space="preserve">Денежные средства, поступившие за счет источников образования Дорожного фонда ПМР, зачисляются в полном объеме в доход республиканского бюджета на счета Дорожного фонда Приднестровской Молдавской Республики в соответствии с выписками из лицевых счетов уполномоченного Президентом Приднестровской Молдавской Республики исполнительного органа государственной власти, ежедневно предоставляемых Приднестровским республиканским банком. </w:t>
      </w:r>
    </w:p>
    <w:p w:rsidR="004F26BD" w:rsidRPr="00267BFE" w:rsidRDefault="004F26BD" w:rsidP="004F26BD">
      <w:pPr>
        <w:autoSpaceDE w:val="0"/>
        <w:autoSpaceDN w:val="0"/>
        <w:adjustRightInd w:val="0"/>
        <w:spacing w:line="360" w:lineRule="auto"/>
        <w:ind w:firstLine="360"/>
        <w:jc w:val="both"/>
        <w:rPr>
          <w:sz w:val="28"/>
          <w:szCs w:val="28"/>
        </w:rPr>
      </w:pPr>
      <w:r w:rsidRPr="00267BFE">
        <w:rPr>
          <w:sz w:val="28"/>
          <w:szCs w:val="28"/>
        </w:rPr>
        <w:t>Средства, поступившие на счета Дорожного фонда, за исключением доходов, поступающих от налога с владельцев транспортных средств, направляются местным бюджетам городов (районов) в виде субсидий на финансирование направлений, указанных в статье 2 Закона</w:t>
      </w:r>
      <w:r w:rsidR="00F62F34">
        <w:rPr>
          <w:sz w:val="28"/>
          <w:szCs w:val="28"/>
        </w:rPr>
        <w:t xml:space="preserve"> «О дорожном фонде»</w:t>
      </w:r>
      <w:r w:rsidRPr="00267BFE">
        <w:rPr>
          <w:sz w:val="28"/>
          <w:szCs w:val="28"/>
        </w:rPr>
        <w:t xml:space="preserve"> в отношении автомобильных дорог общего пользования и их составных частей, находящихся в государственной и муниципальной собственности, пропорционально приведенной протяженности автомобильных дорог общего пользования и их составных частей, находящихся в государственной и муниципальной собственности, утвержденной нормативным правовым актом Президента Приднестровской Молдавской Республики. </w:t>
      </w:r>
    </w:p>
    <w:p w:rsidR="004F26BD" w:rsidRPr="00267BFE" w:rsidRDefault="004F26BD" w:rsidP="004F26BD">
      <w:pPr>
        <w:autoSpaceDE w:val="0"/>
        <w:autoSpaceDN w:val="0"/>
        <w:adjustRightInd w:val="0"/>
        <w:spacing w:line="360" w:lineRule="auto"/>
        <w:ind w:firstLine="360"/>
        <w:jc w:val="both"/>
        <w:rPr>
          <w:sz w:val="28"/>
          <w:szCs w:val="28"/>
        </w:rPr>
      </w:pPr>
      <w:r w:rsidRPr="00267BFE">
        <w:rPr>
          <w:sz w:val="28"/>
          <w:szCs w:val="28"/>
        </w:rPr>
        <w:t xml:space="preserve">Средства, поступающие на счета Дорожного фонда Приднестровской Молдавской Республики от налога с владельцев транспортных средств, в полном объеме направляются в местные бюджеты городов (районов) в виде субсидий на финансирование направлений, указанных в статье 2 в отношении автомобильных дорог общего пользования и их составных частей, находящихся в государственной и муниципальной собственности, по месту уплаты налога. </w:t>
      </w:r>
    </w:p>
    <w:p w:rsidR="004F26BD" w:rsidRPr="00267BFE" w:rsidRDefault="004F26BD" w:rsidP="004F26BD">
      <w:pPr>
        <w:autoSpaceDE w:val="0"/>
        <w:autoSpaceDN w:val="0"/>
        <w:adjustRightInd w:val="0"/>
        <w:spacing w:line="360" w:lineRule="auto"/>
        <w:ind w:firstLine="360"/>
        <w:jc w:val="both"/>
        <w:rPr>
          <w:sz w:val="28"/>
          <w:szCs w:val="28"/>
        </w:rPr>
      </w:pPr>
      <w:r w:rsidRPr="00267BFE">
        <w:rPr>
          <w:sz w:val="28"/>
          <w:szCs w:val="28"/>
        </w:rPr>
        <w:t xml:space="preserve">Средства, выделяемые местным бюджетам городов и районов, не подлежат изъятию или расходованию по направлениям, не предусмотренным статьей 2. </w:t>
      </w:r>
    </w:p>
    <w:p w:rsidR="004F26BD" w:rsidRPr="00267BFE" w:rsidRDefault="004F26BD" w:rsidP="004F26BD">
      <w:pPr>
        <w:autoSpaceDE w:val="0"/>
        <w:autoSpaceDN w:val="0"/>
        <w:adjustRightInd w:val="0"/>
        <w:spacing w:line="360" w:lineRule="auto"/>
        <w:ind w:firstLine="360"/>
        <w:jc w:val="both"/>
        <w:rPr>
          <w:sz w:val="28"/>
          <w:szCs w:val="28"/>
        </w:rPr>
      </w:pPr>
      <w:r w:rsidRPr="00267BFE">
        <w:rPr>
          <w:sz w:val="28"/>
          <w:szCs w:val="28"/>
        </w:rPr>
        <w:t>Расходование денежных средств</w:t>
      </w:r>
      <w:r w:rsidR="00587E2A" w:rsidRPr="00267BFE">
        <w:rPr>
          <w:sz w:val="28"/>
          <w:szCs w:val="28"/>
        </w:rPr>
        <w:t xml:space="preserve"> Дорожного фонда П</w:t>
      </w:r>
      <w:r w:rsidRPr="00267BFE">
        <w:rPr>
          <w:sz w:val="28"/>
          <w:szCs w:val="28"/>
        </w:rPr>
        <w:t xml:space="preserve">МР </w:t>
      </w:r>
      <w:r w:rsidR="00587E2A" w:rsidRPr="00267BFE">
        <w:rPr>
          <w:sz w:val="28"/>
          <w:szCs w:val="28"/>
        </w:rPr>
        <w:t>и объемы расходования</w:t>
      </w:r>
      <w:r w:rsidRPr="00267BFE">
        <w:rPr>
          <w:sz w:val="28"/>
          <w:szCs w:val="28"/>
        </w:rPr>
        <w:t>, устанавливается законом Приднестровской Молдавской Республики о республиканском бюджете</w:t>
      </w:r>
      <w:r w:rsidR="00587E2A" w:rsidRPr="00267BFE">
        <w:rPr>
          <w:sz w:val="28"/>
          <w:szCs w:val="28"/>
        </w:rPr>
        <w:t xml:space="preserve"> и программами развития дорожной отрасли</w:t>
      </w:r>
      <w:r w:rsidRPr="00267BFE">
        <w:rPr>
          <w:sz w:val="28"/>
          <w:szCs w:val="28"/>
        </w:rPr>
        <w:t xml:space="preserve"> на </w:t>
      </w:r>
      <w:r w:rsidR="00587E2A" w:rsidRPr="00267BFE">
        <w:rPr>
          <w:sz w:val="28"/>
          <w:szCs w:val="28"/>
        </w:rPr>
        <w:t>соответствующий финансовый год.</w:t>
      </w:r>
    </w:p>
    <w:p w:rsidR="00264646" w:rsidRPr="00F62F34" w:rsidRDefault="004F26BD" w:rsidP="00303BE2">
      <w:pPr>
        <w:spacing w:line="360" w:lineRule="auto"/>
        <w:ind w:firstLine="709"/>
        <w:rPr>
          <w:color w:val="FF6600"/>
          <w:sz w:val="28"/>
          <w:szCs w:val="28"/>
        </w:rPr>
      </w:pPr>
      <w:r w:rsidRPr="00267BFE">
        <w:rPr>
          <w:sz w:val="28"/>
          <w:szCs w:val="28"/>
        </w:rPr>
        <w:t>Программы развития дорожной отрасли на соответствующий финансовый год за счет средств, выделяемых из Дорожного фонда ПМР, разрабатываются уполномочен</w:t>
      </w:r>
      <w:r w:rsidR="00587E2A" w:rsidRPr="00267BFE">
        <w:rPr>
          <w:sz w:val="28"/>
          <w:szCs w:val="28"/>
        </w:rPr>
        <w:t>ным Президентом ПМ</w:t>
      </w:r>
      <w:r w:rsidRPr="00267BFE">
        <w:rPr>
          <w:sz w:val="28"/>
          <w:szCs w:val="28"/>
        </w:rPr>
        <w:t>Р</w:t>
      </w:r>
      <w:r w:rsidR="00587E2A" w:rsidRPr="00267BFE">
        <w:rPr>
          <w:sz w:val="28"/>
          <w:szCs w:val="28"/>
        </w:rPr>
        <w:t xml:space="preserve"> исполнительным органом </w:t>
      </w:r>
      <w:r w:rsidRPr="00267BFE">
        <w:rPr>
          <w:sz w:val="28"/>
          <w:szCs w:val="28"/>
        </w:rPr>
        <w:t>(органами) государственной власти</w:t>
      </w:r>
      <w:r w:rsidR="00264646" w:rsidRPr="00267BFE">
        <w:rPr>
          <w:sz w:val="28"/>
          <w:szCs w:val="28"/>
        </w:rPr>
        <w:t>. Они разрабатываются</w:t>
      </w:r>
      <w:r w:rsidRPr="00267BFE">
        <w:rPr>
          <w:sz w:val="28"/>
          <w:szCs w:val="28"/>
        </w:rPr>
        <w:t xml:space="preserve"> пропорционально приведенной протяженности автомобильных дорог общего пользования и их составных частей, находящихся в государственной и муниципальной собственности, в соответствии с функциональной классификацией автомобильных дорог Приднестровской Молдавской Республики. </w:t>
      </w:r>
      <w:r w:rsidR="00264646" w:rsidRPr="00267BFE">
        <w:rPr>
          <w:sz w:val="28"/>
          <w:szCs w:val="28"/>
        </w:rPr>
        <w:t xml:space="preserve">Программы развития дорожной отрасли включает определение </w:t>
      </w:r>
      <w:r w:rsidRPr="00267BFE">
        <w:rPr>
          <w:sz w:val="28"/>
          <w:szCs w:val="28"/>
        </w:rPr>
        <w:t>направления расходования средств</w:t>
      </w:r>
      <w:r w:rsidR="00264646" w:rsidRPr="00267BFE">
        <w:rPr>
          <w:sz w:val="28"/>
          <w:szCs w:val="28"/>
        </w:rPr>
        <w:t xml:space="preserve"> Дорожного фонда</w:t>
      </w:r>
      <w:r w:rsidRPr="00267BFE">
        <w:rPr>
          <w:sz w:val="28"/>
          <w:szCs w:val="28"/>
        </w:rPr>
        <w:t xml:space="preserve"> с указанием сумм расходов на содержание, ремонт и развитие (строительство, реконструкцию) автомобильных дорог общего пользования и их составных частей, находящихся в государственной </w:t>
      </w:r>
      <w:r w:rsidR="00264646" w:rsidRPr="00267BFE">
        <w:rPr>
          <w:sz w:val="28"/>
          <w:szCs w:val="28"/>
        </w:rPr>
        <w:t xml:space="preserve">и муниципальной </w:t>
      </w:r>
      <w:r w:rsidRPr="00267BFE">
        <w:rPr>
          <w:sz w:val="28"/>
          <w:szCs w:val="28"/>
        </w:rPr>
        <w:t xml:space="preserve">собственности, в том числе с указанием </w:t>
      </w:r>
      <w:r w:rsidR="00264646" w:rsidRPr="00267BFE">
        <w:rPr>
          <w:sz w:val="28"/>
          <w:szCs w:val="28"/>
        </w:rPr>
        <w:t>улиц и улично-дорожной сети,</w:t>
      </w:r>
      <w:r w:rsidRPr="00267BFE">
        <w:rPr>
          <w:sz w:val="28"/>
          <w:szCs w:val="28"/>
        </w:rPr>
        <w:t xml:space="preserve"> подготовку и переподготовку кадров организаций дорожного хозяйства, приобретение производственного оборудования, утверждаемые Приложением к закону о республиканском бюджете на </w:t>
      </w:r>
      <w:r w:rsidR="00264646" w:rsidRPr="00267BFE">
        <w:rPr>
          <w:sz w:val="28"/>
          <w:szCs w:val="28"/>
        </w:rPr>
        <w:t>соответствующий финансовый год</w:t>
      </w:r>
    </w:p>
    <w:p w:rsidR="004F26BD" w:rsidRPr="00267BFE" w:rsidRDefault="004F26BD" w:rsidP="00264646">
      <w:pPr>
        <w:autoSpaceDE w:val="0"/>
        <w:autoSpaceDN w:val="0"/>
        <w:adjustRightInd w:val="0"/>
        <w:spacing w:line="360" w:lineRule="auto"/>
        <w:ind w:firstLine="360"/>
        <w:jc w:val="both"/>
        <w:rPr>
          <w:sz w:val="28"/>
          <w:szCs w:val="28"/>
        </w:rPr>
      </w:pPr>
      <w:r w:rsidRPr="00267BFE">
        <w:rPr>
          <w:sz w:val="28"/>
          <w:szCs w:val="28"/>
        </w:rPr>
        <w:t>Распределение средств между</w:t>
      </w:r>
      <w:r w:rsidR="00264646" w:rsidRPr="00267BFE">
        <w:rPr>
          <w:sz w:val="28"/>
          <w:szCs w:val="28"/>
        </w:rPr>
        <w:t xml:space="preserve"> данными</w:t>
      </w:r>
      <w:r w:rsidRPr="00267BFE">
        <w:rPr>
          <w:sz w:val="28"/>
          <w:szCs w:val="28"/>
        </w:rPr>
        <w:t xml:space="preserve"> направлениями расходования средств, устанавливается законом Приднестровской Молдавской Республики о республиканском бюджете на соответствующий финансовый год. </w:t>
      </w:r>
    </w:p>
    <w:p w:rsidR="004F26BD" w:rsidRPr="00267BFE" w:rsidRDefault="004F26BD" w:rsidP="00264646">
      <w:pPr>
        <w:autoSpaceDE w:val="0"/>
        <w:autoSpaceDN w:val="0"/>
        <w:adjustRightInd w:val="0"/>
        <w:spacing w:line="360" w:lineRule="auto"/>
        <w:ind w:firstLine="360"/>
        <w:jc w:val="both"/>
        <w:rPr>
          <w:sz w:val="28"/>
          <w:szCs w:val="28"/>
        </w:rPr>
      </w:pPr>
      <w:r w:rsidRPr="00267BFE">
        <w:rPr>
          <w:sz w:val="28"/>
          <w:szCs w:val="28"/>
        </w:rPr>
        <w:t>Н</w:t>
      </w:r>
      <w:r w:rsidR="00264646" w:rsidRPr="00267BFE">
        <w:rPr>
          <w:sz w:val="28"/>
          <w:szCs w:val="28"/>
        </w:rPr>
        <w:t xml:space="preserve">аправления расходования средств Дорожного фонда </w:t>
      </w:r>
      <w:r w:rsidRPr="00267BFE">
        <w:rPr>
          <w:sz w:val="28"/>
          <w:szCs w:val="28"/>
        </w:rPr>
        <w:t xml:space="preserve">представляются Президентом Приднестровской Молдавской Республики на утверждение Верховному Совету ПМР в составе проекта закона о республиканском бюджете на </w:t>
      </w:r>
      <w:r w:rsidR="00264646" w:rsidRPr="00267BFE">
        <w:rPr>
          <w:sz w:val="28"/>
          <w:szCs w:val="28"/>
        </w:rPr>
        <w:t xml:space="preserve">соответствующий финансовый год, либо </w:t>
      </w:r>
      <w:r w:rsidRPr="00267BFE">
        <w:rPr>
          <w:sz w:val="28"/>
          <w:szCs w:val="28"/>
        </w:rPr>
        <w:t xml:space="preserve">уполномоченным Президентом ПМР исполнительным органом (органами) государственной власти на утверждение районным (городским) Советам народных депутатов Приднестровской Молдавской Республики в составе проектов решений местных бюджетов на соответствующий финансовый год. </w:t>
      </w:r>
    </w:p>
    <w:p w:rsidR="004F26BD" w:rsidRPr="00267BFE" w:rsidRDefault="004F26BD" w:rsidP="004F26BD">
      <w:pPr>
        <w:autoSpaceDE w:val="0"/>
        <w:autoSpaceDN w:val="0"/>
        <w:adjustRightInd w:val="0"/>
        <w:spacing w:line="360" w:lineRule="auto"/>
        <w:ind w:firstLine="360"/>
        <w:jc w:val="both"/>
        <w:rPr>
          <w:sz w:val="28"/>
          <w:szCs w:val="28"/>
        </w:rPr>
      </w:pPr>
      <w:r w:rsidRPr="00267BFE">
        <w:rPr>
          <w:i/>
          <w:sz w:val="28"/>
          <w:szCs w:val="28"/>
        </w:rPr>
        <w:t>Контроль за целевым использованием</w:t>
      </w:r>
      <w:r w:rsidRPr="00267BFE">
        <w:rPr>
          <w:sz w:val="28"/>
          <w:szCs w:val="28"/>
        </w:rPr>
        <w:t xml:space="preserve"> средств Дорожного фонда, выделяемых мес</w:t>
      </w:r>
      <w:r w:rsidR="00267BFE" w:rsidRPr="00267BFE">
        <w:rPr>
          <w:sz w:val="28"/>
          <w:szCs w:val="28"/>
        </w:rPr>
        <w:t>тным бюджетам городов (районов) из республиканского бюджета,</w:t>
      </w:r>
      <w:r w:rsidRPr="00267BFE">
        <w:rPr>
          <w:sz w:val="28"/>
          <w:szCs w:val="28"/>
        </w:rPr>
        <w:t xml:space="preserve"> осуществляют представительные органы государственной власти городов (районов), Верховный Совет ПМР и Счетная палата ПМР. </w:t>
      </w:r>
    </w:p>
    <w:p w:rsidR="004F26BD" w:rsidRPr="00267BFE" w:rsidRDefault="004F26BD" w:rsidP="00267BFE">
      <w:pPr>
        <w:autoSpaceDE w:val="0"/>
        <w:autoSpaceDN w:val="0"/>
        <w:adjustRightInd w:val="0"/>
        <w:spacing w:line="360" w:lineRule="auto"/>
        <w:ind w:firstLine="360"/>
        <w:jc w:val="both"/>
        <w:rPr>
          <w:sz w:val="28"/>
          <w:szCs w:val="28"/>
        </w:rPr>
      </w:pPr>
      <w:r w:rsidRPr="00267BFE">
        <w:rPr>
          <w:i/>
          <w:sz w:val="28"/>
          <w:szCs w:val="28"/>
        </w:rPr>
        <w:t>Ответственность за нецелевое использование</w:t>
      </w:r>
      <w:r w:rsidRPr="00267BFE">
        <w:rPr>
          <w:sz w:val="28"/>
          <w:szCs w:val="28"/>
        </w:rPr>
        <w:t xml:space="preserve"> средств, выделяемых из Дорожного фонда Приднестровской Молдавской Республики местным бюджетам городов (районов), несут местные исполнительные</w:t>
      </w:r>
      <w:r w:rsidR="00267BFE" w:rsidRPr="00267BFE">
        <w:rPr>
          <w:sz w:val="28"/>
          <w:szCs w:val="28"/>
        </w:rPr>
        <w:t xml:space="preserve"> органы государственной власти, а с</w:t>
      </w:r>
      <w:r w:rsidRPr="00267BFE">
        <w:rPr>
          <w:sz w:val="28"/>
          <w:szCs w:val="28"/>
        </w:rPr>
        <w:t>редства, используемые не по целевому назначению, подлежат изъятию из доходов местного бюджета и зачислению в доходы Дорожного фонда Приднестровской Молдавской Республики на сумму средств нецелевого использования. Должностные лица, по решению которых произведено изъятие или направление средств Дорожного фонда не по назначению, несут ответственность согласно действующему законодательству ПМ</w:t>
      </w:r>
      <w:r w:rsidR="00267BFE" w:rsidRPr="00267BFE">
        <w:rPr>
          <w:sz w:val="28"/>
          <w:szCs w:val="28"/>
        </w:rPr>
        <w:t>Р</w:t>
      </w:r>
      <w:r w:rsidRPr="00267BFE">
        <w:rPr>
          <w:sz w:val="28"/>
          <w:szCs w:val="28"/>
        </w:rPr>
        <w:t xml:space="preserve">. </w:t>
      </w:r>
    </w:p>
    <w:p w:rsidR="004F26BD" w:rsidRPr="00267BFE" w:rsidRDefault="004F26BD" w:rsidP="004F26BD">
      <w:pPr>
        <w:autoSpaceDE w:val="0"/>
        <w:autoSpaceDN w:val="0"/>
        <w:adjustRightInd w:val="0"/>
        <w:spacing w:line="360" w:lineRule="auto"/>
        <w:ind w:firstLine="360"/>
        <w:jc w:val="both"/>
        <w:rPr>
          <w:sz w:val="28"/>
          <w:szCs w:val="28"/>
        </w:rPr>
      </w:pPr>
      <w:r w:rsidRPr="00267BFE">
        <w:rPr>
          <w:sz w:val="28"/>
          <w:szCs w:val="28"/>
        </w:rPr>
        <w:t xml:space="preserve">Информация об исполнении направлений расходования средств в составе программ развития дорожной отрасли на соответствующий финансовый год за счет средств, выделяемых из Дорожного фонда Приднестровской Молдавской Республики, ежеквартально направляется уполномоченным исполнительным органом (органами) государственной власти соответствующим представительным органам государственной власти, Счетной палате Приднестровской Молдавской Республики. </w:t>
      </w:r>
    </w:p>
    <w:p w:rsidR="00F616D0" w:rsidRPr="00CF5A3B" w:rsidRDefault="004F26BD" w:rsidP="00425472">
      <w:pPr>
        <w:spacing w:line="360" w:lineRule="auto"/>
        <w:ind w:firstLine="709"/>
        <w:jc w:val="both"/>
        <w:rPr>
          <w:sz w:val="28"/>
          <w:szCs w:val="28"/>
        </w:rPr>
      </w:pPr>
      <w:r w:rsidRPr="00267BFE">
        <w:rPr>
          <w:sz w:val="28"/>
          <w:szCs w:val="28"/>
        </w:rPr>
        <w:t>Годовой отчет об исполнении программ развития дорожной отрасли на соответствующий финансовый год за счет средств, выделяемых из Дорожного фонда</w:t>
      </w:r>
      <w:r w:rsidR="00267BFE" w:rsidRPr="00267BFE">
        <w:rPr>
          <w:sz w:val="28"/>
          <w:szCs w:val="28"/>
        </w:rPr>
        <w:t xml:space="preserve"> ПМ</w:t>
      </w:r>
      <w:r w:rsidRPr="00267BFE">
        <w:rPr>
          <w:sz w:val="28"/>
          <w:szCs w:val="28"/>
        </w:rPr>
        <w:t xml:space="preserve">Р, направляется Счетной палате Приднестровской Молдавской Республики в составе информации об исполнении бюджета за соответствующий финансовый год. </w:t>
      </w:r>
      <w:r w:rsidR="00F616D0" w:rsidRPr="00CF5A3B">
        <w:rPr>
          <w:sz w:val="28"/>
          <w:szCs w:val="28"/>
        </w:rPr>
        <w:t>Законом Приднестровской Молдавской Республики «О республиканском бюджете на 2009 год» в действующей редакции утвержден объем расходов Республиканского дорожного фонда Приднестровской Молдавской Республики в сумме 36 639 129 рублей (с учетом переходящего остатка по состоянию на 1 января 2009 года в сумме 652 982 рубля) с направлением их расходования на финансирование Программы развития дорожной отрасли, утвержденной Приложением № 5 к Закону, фактические расходы за отчетный период составили 34 812 799 рублей или 95,0 % от плана.</w:t>
      </w:r>
      <w:r w:rsidR="000A3387">
        <w:rPr>
          <w:sz w:val="28"/>
          <w:szCs w:val="28"/>
        </w:rPr>
        <w:t xml:space="preserve"> </w:t>
      </w:r>
      <w:r w:rsidR="000A3387" w:rsidRPr="00FA77B2">
        <w:rPr>
          <w:sz w:val="28"/>
          <w:szCs w:val="28"/>
        </w:rPr>
        <w:t>Подробный отчет об исполнении расходов Республиканского дорожного фонда ПМР по</w:t>
      </w:r>
      <w:r w:rsidR="00303BE2">
        <w:rPr>
          <w:sz w:val="28"/>
          <w:szCs w:val="28"/>
        </w:rPr>
        <w:t xml:space="preserve"> видам мероприятий за 2009</w:t>
      </w:r>
      <w:r w:rsidR="000A3387" w:rsidRPr="00FA77B2">
        <w:rPr>
          <w:sz w:val="28"/>
          <w:szCs w:val="28"/>
        </w:rPr>
        <w:t xml:space="preserve"> год изложено в Приложении № 1.</w:t>
      </w:r>
    </w:p>
    <w:p w:rsidR="00F616D0" w:rsidRPr="00CF5A3B" w:rsidRDefault="00F616D0" w:rsidP="00F616D0">
      <w:pPr>
        <w:spacing w:line="360" w:lineRule="auto"/>
        <w:ind w:firstLine="561"/>
        <w:jc w:val="both"/>
        <w:rPr>
          <w:sz w:val="28"/>
          <w:szCs w:val="28"/>
        </w:rPr>
      </w:pPr>
      <w:r w:rsidRPr="00CF5A3B">
        <w:rPr>
          <w:sz w:val="28"/>
          <w:szCs w:val="28"/>
        </w:rPr>
        <w:t xml:space="preserve">Финансирование расходов Республиканского дорожного фонда осуществлялось на основании заявок главного распорядителя средств – Министерства промышленности Приднестровской Молдавской Республики с учетом выполнения требований статьи 38 Закона Приднестровской Молдавской Республики «О республиканском бюджете на 2009 год» в части регистрации договоров в Министерстве финансов Приднестровской Молдавской Республики. Заявки Министерства промышленности Приднестровской Молдавской Республики на финансирование расходов Республиканского дорожного фонда за 2009 год удовлетворены в полном объеме. </w:t>
      </w:r>
    </w:p>
    <w:p w:rsidR="004F26BD" w:rsidRDefault="004F26BD" w:rsidP="004F26BD">
      <w:pPr>
        <w:autoSpaceDE w:val="0"/>
        <w:autoSpaceDN w:val="0"/>
        <w:adjustRightInd w:val="0"/>
        <w:spacing w:line="360" w:lineRule="auto"/>
        <w:ind w:firstLine="360"/>
        <w:jc w:val="both"/>
        <w:rPr>
          <w:sz w:val="28"/>
          <w:szCs w:val="28"/>
        </w:rPr>
      </w:pPr>
    </w:p>
    <w:p w:rsidR="005160A1" w:rsidRDefault="005160A1" w:rsidP="004F26BD">
      <w:pPr>
        <w:autoSpaceDE w:val="0"/>
        <w:autoSpaceDN w:val="0"/>
        <w:adjustRightInd w:val="0"/>
        <w:spacing w:line="360" w:lineRule="auto"/>
        <w:ind w:firstLine="360"/>
        <w:jc w:val="both"/>
        <w:rPr>
          <w:sz w:val="28"/>
          <w:szCs w:val="28"/>
        </w:rPr>
      </w:pPr>
    </w:p>
    <w:p w:rsidR="005160A1" w:rsidRDefault="005160A1" w:rsidP="004F26BD">
      <w:pPr>
        <w:autoSpaceDE w:val="0"/>
        <w:autoSpaceDN w:val="0"/>
        <w:adjustRightInd w:val="0"/>
        <w:spacing w:line="360" w:lineRule="auto"/>
        <w:ind w:firstLine="360"/>
        <w:jc w:val="both"/>
        <w:rPr>
          <w:sz w:val="28"/>
          <w:szCs w:val="28"/>
        </w:rPr>
      </w:pPr>
    </w:p>
    <w:p w:rsidR="005160A1" w:rsidRDefault="005160A1" w:rsidP="004F26BD">
      <w:pPr>
        <w:autoSpaceDE w:val="0"/>
        <w:autoSpaceDN w:val="0"/>
        <w:adjustRightInd w:val="0"/>
        <w:spacing w:line="360" w:lineRule="auto"/>
        <w:ind w:firstLine="360"/>
        <w:jc w:val="both"/>
        <w:rPr>
          <w:sz w:val="28"/>
          <w:szCs w:val="28"/>
        </w:rPr>
      </w:pPr>
    </w:p>
    <w:p w:rsidR="005160A1" w:rsidRPr="00267BFE" w:rsidRDefault="005160A1" w:rsidP="004F26BD">
      <w:pPr>
        <w:autoSpaceDE w:val="0"/>
        <w:autoSpaceDN w:val="0"/>
        <w:adjustRightInd w:val="0"/>
        <w:spacing w:line="360" w:lineRule="auto"/>
        <w:ind w:firstLine="360"/>
        <w:jc w:val="both"/>
        <w:rPr>
          <w:sz w:val="28"/>
          <w:szCs w:val="28"/>
        </w:rPr>
      </w:pPr>
    </w:p>
    <w:p w:rsidR="004F26BD" w:rsidRDefault="009669D0" w:rsidP="005B5035">
      <w:pPr>
        <w:pStyle w:val="aa"/>
        <w:spacing w:line="360" w:lineRule="auto"/>
        <w:ind w:firstLine="709"/>
        <w:jc w:val="both"/>
        <w:rPr>
          <w:rFonts w:ascii="Times New Roman" w:hAnsi="Times New Roman" w:cs="Courier New CYR"/>
          <w:b/>
          <w:sz w:val="32"/>
          <w:szCs w:val="32"/>
        </w:rPr>
      </w:pPr>
      <w:r>
        <w:rPr>
          <w:rFonts w:ascii="Times New Roman" w:hAnsi="Times New Roman" w:cs="Courier New CYR"/>
          <w:b/>
          <w:sz w:val="32"/>
          <w:szCs w:val="32"/>
        </w:rPr>
        <w:t>2.2 Источники образования дорожных фондов.</w:t>
      </w:r>
    </w:p>
    <w:p w:rsidR="009669D0" w:rsidRPr="009669D0" w:rsidRDefault="009669D0" w:rsidP="009669D0">
      <w:pPr>
        <w:autoSpaceDE w:val="0"/>
        <w:autoSpaceDN w:val="0"/>
        <w:adjustRightInd w:val="0"/>
        <w:spacing w:line="360" w:lineRule="auto"/>
        <w:ind w:firstLine="360"/>
        <w:jc w:val="both"/>
        <w:rPr>
          <w:sz w:val="28"/>
          <w:szCs w:val="28"/>
        </w:rPr>
      </w:pPr>
      <w:r w:rsidRPr="009669D0">
        <w:rPr>
          <w:sz w:val="28"/>
          <w:szCs w:val="28"/>
        </w:rPr>
        <w:t xml:space="preserve">1. Целевые бюджетные средства Дорожного фонда образуются за счет: </w:t>
      </w:r>
    </w:p>
    <w:p w:rsidR="009669D0" w:rsidRPr="009669D0" w:rsidRDefault="009669D0" w:rsidP="009669D0">
      <w:pPr>
        <w:autoSpaceDE w:val="0"/>
        <w:autoSpaceDN w:val="0"/>
        <w:adjustRightInd w:val="0"/>
        <w:spacing w:line="360" w:lineRule="auto"/>
        <w:ind w:firstLine="360"/>
        <w:jc w:val="both"/>
        <w:rPr>
          <w:sz w:val="28"/>
          <w:szCs w:val="28"/>
        </w:rPr>
      </w:pPr>
      <w:r w:rsidRPr="009669D0">
        <w:rPr>
          <w:sz w:val="28"/>
          <w:szCs w:val="28"/>
        </w:rPr>
        <w:t xml:space="preserve">а) отчислений от налога на доходы организаций, размер которых ежегодно устанавливается в законе Приднестровской Молдавской Республики о республиканском бюджете на соответствующий год; </w:t>
      </w:r>
    </w:p>
    <w:p w:rsidR="009669D0" w:rsidRPr="009669D0" w:rsidRDefault="009669D0" w:rsidP="009669D0">
      <w:pPr>
        <w:autoSpaceDE w:val="0"/>
        <w:autoSpaceDN w:val="0"/>
        <w:adjustRightInd w:val="0"/>
        <w:spacing w:line="360" w:lineRule="auto"/>
        <w:ind w:firstLine="360"/>
        <w:jc w:val="both"/>
        <w:rPr>
          <w:sz w:val="28"/>
          <w:szCs w:val="28"/>
        </w:rPr>
      </w:pPr>
      <w:r w:rsidRPr="009669D0">
        <w:rPr>
          <w:sz w:val="28"/>
          <w:szCs w:val="28"/>
        </w:rPr>
        <w:t xml:space="preserve">б) налога с владельцев транспортных средств; </w:t>
      </w:r>
    </w:p>
    <w:p w:rsidR="009669D0" w:rsidRPr="009669D0" w:rsidRDefault="009669D0" w:rsidP="009669D0">
      <w:pPr>
        <w:autoSpaceDE w:val="0"/>
        <w:autoSpaceDN w:val="0"/>
        <w:adjustRightInd w:val="0"/>
        <w:spacing w:line="360" w:lineRule="auto"/>
        <w:ind w:firstLine="360"/>
        <w:jc w:val="both"/>
        <w:rPr>
          <w:sz w:val="28"/>
          <w:szCs w:val="28"/>
        </w:rPr>
      </w:pPr>
      <w:r w:rsidRPr="009669D0">
        <w:rPr>
          <w:sz w:val="28"/>
          <w:szCs w:val="28"/>
        </w:rPr>
        <w:t xml:space="preserve">б-1) сбора за проезд по автомобильным дорогам Приднестровской Молдавской Республики транспортных средств общей массой более 18 тонн, не зарегистрированных в Приднестровской Молдавской Республике; </w:t>
      </w:r>
    </w:p>
    <w:p w:rsidR="009669D0" w:rsidRPr="009669D0" w:rsidRDefault="009669D0" w:rsidP="009669D0">
      <w:pPr>
        <w:autoSpaceDE w:val="0"/>
        <w:autoSpaceDN w:val="0"/>
        <w:adjustRightInd w:val="0"/>
        <w:spacing w:line="360" w:lineRule="auto"/>
        <w:ind w:firstLine="360"/>
        <w:jc w:val="both"/>
        <w:rPr>
          <w:sz w:val="28"/>
          <w:szCs w:val="28"/>
        </w:rPr>
      </w:pPr>
      <w:r w:rsidRPr="009669D0">
        <w:rPr>
          <w:sz w:val="28"/>
          <w:szCs w:val="28"/>
        </w:rPr>
        <w:t xml:space="preserve">в) сбора за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 </w:t>
      </w:r>
    </w:p>
    <w:p w:rsidR="009669D0" w:rsidRPr="009669D0" w:rsidRDefault="009669D0" w:rsidP="009669D0">
      <w:pPr>
        <w:autoSpaceDE w:val="0"/>
        <w:autoSpaceDN w:val="0"/>
        <w:adjustRightInd w:val="0"/>
        <w:spacing w:line="360" w:lineRule="auto"/>
        <w:ind w:firstLine="360"/>
        <w:jc w:val="both"/>
        <w:rPr>
          <w:sz w:val="28"/>
          <w:szCs w:val="28"/>
        </w:rPr>
      </w:pPr>
      <w:r w:rsidRPr="009669D0">
        <w:rPr>
          <w:sz w:val="28"/>
          <w:szCs w:val="28"/>
        </w:rPr>
        <w:t xml:space="preserve">г) штрафа и возмещения ущерба за порчу автомобильных дорог, дорожных сооружений, оборудования, обстановку пути и насаждений вдоль дорог. </w:t>
      </w:r>
    </w:p>
    <w:p w:rsidR="009669D0" w:rsidRPr="009669D0" w:rsidRDefault="009669D0" w:rsidP="009669D0">
      <w:pPr>
        <w:autoSpaceDE w:val="0"/>
        <w:autoSpaceDN w:val="0"/>
        <w:adjustRightInd w:val="0"/>
        <w:spacing w:line="360" w:lineRule="auto"/>
        <w:ind w:firstLine="360"/>
        <w:jc w:val="both"/>
        <w:rPr>
          <w:sz w:val="28"/>
          <w:szCs w:val="28"/>
        </w:rPr>
      </w:pPr>
      <w:r w:rsidRPr="009669D0">
        <w:rPr>
          <w:sz w:val="28"/>
          <w:szCs w:val="28"/>
        </w:rPr>
        <w:t xml:space="preserve">В Дорожный фонд могут направляться также средства от проведения займов, лотерей, продажи акций, штрафных санкций, добровольных взносов, а также из других источников. </w:t>
      </w:r>
    </w:p>
    <w:p w:rsidR="009669D0" w:rsidRPr="00636BEA" w:rsidRDefault="009669D0" w:rsidP="00636BEA">
      <w:pPr>
        <w:autoSpaceDE w:val="0"/>
        <w:autoSpaceDN w:val="0"/>
        <w:adjustRightInd w:val="0"/>
        <w:spacing w:line="360" w:lineRule="auto"/>
        <w:ind w:firstLine="360"/>
        <w:jc w:val="both"/>
      </w:pPr>
      <w:r w:rsidRPr="009669D0">
        <w:rPr>
          <w:sz w:val="28"/>
          <w:szCs w:val="28"/>
        </w:rPr>
        <w:t xml:space="preserve">В рамках Закона </w:t>
      </w:r>
      <w:r w:rsidR="00636BEA">
        <w:rPr>
          <w:sz w:val="28"/>
          <w:szCs w:val="28"/>
        </w:rPr>
        <w:t>«</w:t>
      </w:r>
      <w:r w:rsidR="00636BEA">
        <w:t xml:space="preserve">О ДОРОЖНОМ ФОНДЕ ПРИДНЕСТРОВСКОЙ МОЛДАВСКОЙ РЕСПУБЛИКИ» </w:t>
      </w:r>
      <w:r w:rsidRPr="009669D0">
        <w:rPr>
          <w:sz w:val="28"/>
          <w:szCs w:val="28"/>
        </w:rPr>
        <w:t xml:space="preserve">под транспортными средствами понимаются любые устройства (кроме велосипедов), предназначенные для перевозки людей, грузов или оборудования, установленного на них. </w:t>
      </w:r>
    </w:p>
    <w:p w:rsidR="009669D0" w:rsidRPr="00636BEA" w:rsidRDefault="009669D0" w:rsidP="00636BEA">
      <w:pPr>
        <w:autoSpaceDE w:val="0"/>
        <w:autoSpaceDN w:val="0"/>
        <w:adjustRightInd w:val="0"/>
        <w:spacing w:line="360" w:lineRule="auto"/>
        <w:jc w:val="both"/>
      </w:pPr>
      <w:r w:rsidRPr="009669D0">
        <w:rPr>
          <w:sz w:val="28"/>
          <w:szCs w:val="28"/>
        </w:rPr>
        <w:t>2. Субсидии местным бюджетам на исполнение сметы расходов для реализации государственной политики по развитию дорожной отрасли Приднестровской Молдавской Республики на очередной финансовый год выделяются из республиканского бюджета по мере поступления денежных средств в доход Дорожного фонда Приднестровской Молдавской Республики пропорционально приведенной протяженности автомобильных дорог общего пользования, находящихся в государственной и муниципальной собственности, и их составных частей в порядке, установленном статьей 3  Закона</w:t>
      </w:r>
      <w:r w:rsidR="00636BEA">
        <w:rPr>
          <w:sz w:val="28"/>
          <w:szCs w:val="28"/>
        </w:rPr>
        <w:t xml:space="preserve"> «</w:t>
      </w:r>
      <w:r w:rsidR="00636BEA">
        <w:t>О ДОРОЖНОМ ФОНДЕ ПРИДНЕСТРОВСКОЙ МОЛДАВСКОЙ РЕСПУБЛИКИ</w:t>
      </w:r>
      <w:r w:rsidR="00636BEA">
        <w:rPr>
          <w:sz w:val="28"/>
          <w:szCs w:val="28"/>
        </w:rPr>
        <w:t>»</w:t>
      </w:r>
      <w:r w:rsidRPr="009669D0">
        <w:rPr>
          <w:sz w:val="28"/>
          <w:szCs w:val="28"/>
        </w:rPr>
        <w:t>.</w:t>
      </w:r>
      <w:r w:rsidR="006E65FA">
        <w:rPr>
          <w:rStyle w:val="af1"/>
          <w:sz w:val="28"/>
          <w:szCs w:val="28"/>
        </w:rPr>
        <w:footnoteReference w:id="3"/>
      </w:r>
      <w:r w:rsidRPr="009669D0">
        <w:rPr>
          <w:sz w:val="28"/>
          <w:szCs w:val="28"/>
        </w:rPr>
        <w:t xml:space="preserve"> </w:t>
      </w:r>
    </w:p>
    <w:p w:rsidR="00D468EF" w:rsidRPr="00D468EF" w:rsidRDefault="00D468EF" w:rsidP="00D468EF">
      <w:pPr>
        <w:autoSpaceDE w:val="0"/>
        <w:autoSpaceDN w:val="0"/>
        <w:adjustRightInd w:val="0"/>
        <w:spacing w:line="360" w:lineRule="auto"/>
        <w:ind w:firstLine="360"/>
        <w:jc w:val="both"/>
        <w:rPr>
          <w:sz w:val="28"/>
          <w:szCs w:val="28"/>
        </w:rPr>
      </w:pPr>
      <w:r w:rsidRPr="00D468EF">
        <w:rPr>
          <w:sz w:val="28"/>
          <w:szCs w:val="28"/>
        </w:rPr>
        <w:t xml:space="preserve">Ответственность за правильность исчисления и своевременность уплаты в бюджет налогов и сборов, составляющих Дорожный фонд Приднестровской Молдавской Республики, возлагается на плательщиков. </w:t>
      </w:r>
    </w:p>
    <w:p w:rsidR="00D468EF" w:rsidRPr="00D468EF" w:rsidRDefault="00D468EF" w:rsidP="00D468EF">
      <w:pPr>
        <w:autoSpaceDE w:val="0"/>
        <w:autoSpaceDN w:val="0"/>
        <w:adjustRightInd w:val="0"/>
        <w:spacing w:line="360" w:lineRule="auto"/>
        <w:ind w:firstLine="360"/>
        <w:jc w:val="both"/>
        <w:rPr>
          <w:sz w:val="28"/>
          <w:szCs w:val="28"/>
        </w:rPr>
      </w:pPr>
      <w:r w:rsidRPr="00D468EF">
        <w:rPr>
          <w:sz w:val="28"/>
          <w:szCs w:val="28"/>
        </w:rPr>
        <w:t>Порядок и сроки предоставления налоговых расчетов в налоговые органы устанавливается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p>
    <w:p w:rsidR="00C95F2C" w:rsidRDefault="00532AE6" w:rsidP="009669D0">
      <w:pPr>
        <w:autoSpaceDE w:val="0"/>
        <w:autoSpaceDN w:val="0"/>
        <w:adjustRightInd w:val="0"/>
        <w:spacing w:line="360" w:lineRule="auto"/>
        <w:ind w:firstLine="360"/>
        <w:jc w:val="both"/>
        <w:rPr>
          <w:sz w:val="28"/>
          <w:szCs w:val="28"/>
        </w:rPr>
      </w:pPr>
      <w:r w:rsidRPr="00FA77B2">
        <w:rPr>
          <w:sz w:val="28"/>
          <w:szCs w:val="28"/>
        </w:rPr>
        <w:t>Отчисления от налога на доходы организаций является одним из главных и приоритетных налоговых платежей в Дорожный фонд. Данный налог является самым значительным и важнейшим платежом. Объем поступлений в Дорожный фонд, в основном, находится в прямой зависимости от сумм платежей по налогу на доходы. Размер ставки по отчислениям от налога на доходы организаций ежегодно устанавливается в законе Приднестровской Молдавской Республики о республиканском бюджете на соответствующий год.</w:t>
      </w:r>
    </w:p>
    <w:p w:rsidR="009A7F4D" w:rsidRDefault="009A7F4D" w:rsidP="009669D0">
      <w:pPr>
        <w:autoSpaceDE w:val="0"/>
        <w:autoSpaceDN w:val="0"/>
        <w:adjustRightInd w:val="0"/>
        <w:spacing w:line="360" w:lineRule="auto"/>
        <w:ind w:firstLine="360"/>
        <w:jc w:val="both"/>
        <w:rPr>
          <w:sz w:val="28"/>
          <w:szCs w:val="28"/>
        </w:rPr>
      </w:pPr>
      <w:r>
        <w:rPr>
          <w:sz w:val="28"/>
          <w:szCs w:val="28"/>
        </w:rPr>
        <w:t>Итак, рассмотрим динамику поступления денежных средств в Республиканский Дорожный фонд в 2007-2009 гг.</w:t>
      </w:r>
    </w:p>
    <w:p w:rsidR="009A7F4D" w:rsidRPr="009A7F4D" w:rsidRDefault="009A7F4D" w:rsidP="009A7F4D">
      <w:pPr>
        <w:spacing w:line="360" w:lineRule="auto"/>
        <w:ind w:right="-5" w:firstLine="708"/>
        <w:jc w:val="both"/>
        <w:rPr>
          <w:sz w:val="28"/>
          <w:szCs w:val="28"/>
        </w:rPr>
      </w:pPr>
      <w:r w:rsidRPr="009A7F4D">
        <w:rPr>
          <w:sz w:val="28"/>
          <w:szCs w:val="28"/>
        </w:rPr>
        <w:t>В Республиканский Дорожный фонд за 2007 год поступило средств на сумму 26 871 362 руб. или  97,17% от запланированного показателя в размере 27 653 015 руб.</w:t>
      </w:r>
    </w:p>
    <w:p w:rsidR="00701DC7" w:rsidRDefault="009A7F4D" w:rsidP="009A7F4D">
      <w:pPr>
        <w:spacing w:line="360" w:lineRule="auto"/>
        <w:ind w:firstLine="709"/>
        <w:jc w:val="both"/>
        <w:rPr>
          <w:lang w:val="en-US"/>
        </w:rPr>
      </w:pPr>
      <w:r w:rsidRPr="009A7F4D">
        <w:rPr>
          <w:sz w:val="28"/>
          <w:szCs w:val="28"/>
        </w:rPr>
        <w:t>Фактические поступления средств по отчислениям от налога на доходы организаций в Дорожный фонд в разрезе городов представлены в таблице:</w:t>
      </w:r>
      <w:r w:rsidRPr="0057796E">
        <w:t xml:space="preserve">   </w:t>
      </w:r>
    </w:p>
    <w:p w:rsidR="009A7F4D" w:rsidRPr="00701DC7" w:rsidRDefault="00701DC7" w:rsidP="009A7F4D">
      <w:pPr>
        <w:spacing w:line="360" w:lineRule="auto"/>
        <w:ind w:firstLine="709"/>
        <w:jc w:val="both"/>
        <w:rPr>
          <w:b/>
          <w:i/>
          <w:sz w:val="28"/>
          <w:szCs w:val="28"/>
        </w:rPr>
      </w:pPr>
      <w:r w:rsidRPr="00701DC7">
        <w:rPr>
          <w:b/>
          <w:i/>
          <w:sz w:val="28"/>
          <w:szCs w:val="28"/>
          <w:lang w:val="en-US"/>
        </w:rPr>
        <w:t xml:space="preserve">Таблица №1: </w:t>
      </w:r>
      <w:r w:rsidR="009A7F4D" w:rsidRPr="00701DC7">
        <w:rPr>
          <w:b/>
          <w:i/>
          <w:sz w:val="28"/>
          <w:szCs w:val="28"/>
        </w:rPr>
        <w:t xml:space="preserve">                                                                                                                                                    </w:t>
      </w:r>
    </w:p>
    <w:tbl>
      <w:tblPr>
        <w:tblW w:w="9663" w:type="dxa"/>
        <w:tblInd w:w="93" w:type="dxa"/>
        <w:tblLook w:val="0000" w:firstRow="0" w:lastRow="0" w:firstColumn="0" w:lastColumn="0" w:noHBand="0" w:noVBand="0"/>
      </w:tblPr>
      <w:tblGrid>
        <w:gridCol w:w="3432"/>
        <w:gridCol w:w="1608"/>
        <w:gridCol w:w="1407"/>
        <w:gridCol w:w="1608"/>
        <w:gridCol w:w="1608"/>
      </w:tblGrid>
      <w:tr w:rsidR="009A7F4D" w:rsidRPr="00C25FA1" w:rsidTr="00A04EC7">
        <w:trPr>
          <w:trHeight w:val="294"/>
        </w:trPr>
        <w:tc>
          <w:tcPr>
            <w:tcW w:w="3432" w:type="dxa"/>
            <w:tcBorders>
              <w:top w:val="single" w:sz="4" w:space="0" w:color="auto"/>
              <w:left w:val="single" w:sz="8" w:space="0" w:color="auto"/>
              <w:bottom w:val="single" w:sz="8" w:space="0" w:color="auto"/>
              <w:right w:val="single" w:sz="8" w:space="0" w:color="auto"/>
            </w:tcBorders>
            <w:vAlign w:val="center"/>
          </w:tcPr>
          <w:p w:rsidR="009A7F4D" w:rsidRPr="00C25FA1" w:rsidRDefault="009A7F4D" w:rsidP="00A04EC7">
            <w:pPr>
              <w:jc w:val="center"/>
              <w:rPr>
                <w:b/>
              </w:rPr>
            </w:pPr>
            <w:r w:rsidRPr="00C25FA1">
              <w:rPr>
                <w:b/>
              </w:rPr>
              <w:t>Город</w:t>
            </w:r>
          </w:p>
        </w:tc>
        <w:tc>
          <w:tcPr>
            <w:tcW w:w="1608" w:type="dxa"/>
            <w:tcBorders>
              <w:top w:val="single" w:sz="4" w:space="0" w:color="auto"/>
              <w:left w:val="nil"/>
              <w:bottom w:val="single" w:sz="8" w:space="0" w:color="auto"/>
              <w:right w:val="single" w:sz="8" w:space="0" w:color="auto"/>
            </w:tcBorders>
            <w:vAlign w:val="center"/>
          </w:tcPr>
          <w:p w:rsidR="009A7F4D" w:rsidRPr="00C25FA1" w:rsidRDefault="009A7F4D" w:rsidP="00A04EC7">
            <w:pPr>
              <w:jc w:val="center"/>
              <w:rPr>
                <w:b/>
              </w:rPr>
            </w:pPr>
            <w:r w:rsidRPr="00C25FA1">
              <w:rPr>
                <w:b/>
              </w:rPr>
              <w:t>План</w:t>
            </w:r>
          </w:p>
          <w:p w:rsidR="009A7F4D" w:rsidRPr="00C25FA1" w:rsidRDefault="009A7F4D" w:rsidP="00A04EC7">
            <w:pPr>
              <w:jc w:val="center"/>
              <w:rPr>
                <w:b/>
              </w:rPr>
            </w:pPr>
            <w:r w:rsidRPr="00C25FA1">
              <w:rPr>
                <w:b/>
              </w:rPr>
              <w:t>2007 год</w:t>
            </w:r>
          </w:p>
        </w:tc>
        <w:tc>
          <w:tcPr>
            <w:tcW w:w="1407" w:type="dxa"/>
            <w:tcBorders>
              <w:top w:val="single" w:sz="4" w:space="0" w:color="auto"/>
              <w:left w:val="nil"/>
              <w:bottom w:val="single" w:sz="8" w:space="0" w:color="auto"/>
              <w:right w:val="single" w:sz="8" w:space="0" w:color="auto"/>
            </w:tcBorders>
            <w:vAlign w:val="center"/>
          </w:tcPr>
          <w:p w:rsidR="009A7F4D" w:rsidRPr="00C25FA1" w:rsidRDefault="009A7F4D" w:rsidP="00A04EC7">
            <w:pPr>
              <w:jc w:val="center"/>
              <w:rPr>
                <w:b/>
              </w:rPr>
            </w:pPr>
            <w:r w:rsidRPr="00C25FA1">
              <w:rPr>
                <w:b/>
              </w:rPr>
              <w:t>Факт</w:t>
            </w:r>
          </w:p>
          <w:p w:rsidR="009A7F4D" w:rsidRPr="00C25FA1" w:rsidRDefault="009A7F4D" w:rsidP="00A04EC7">
            <w:pPr>
              <w:jc w:val="center"/>
              <w:rPr>
                <w:b/>
              </w:rPr>
            </w:pPr>
            <w:r w:rsidRPr="00C25FA1">
              <w:rPr>
                <w:b/>
              </w:rPr>
              <w:t>2007 год</w:t>
            </w:r>
          </w:p>
        </w:tc>
        <w:tc>
          <w:tcPr>
            <w:tcW w:w="1608" w:type="dxa"/>
            <w:tcBorders>
              <w:top w:val="single" w:sz="4" w:space="0" w:color="auto"/>
              <w:left w:val="nil"/>
              <w:bottom w:val="single" w:sz="8" w:space="0" w:color="auto"/>
              <w:right w:val="single" w:sz="8" w:space="0" w:color="auto"/>
            </w:tcBorders>
            <w:vAlign w:val="center"/>
          </w:tcPr>
          <w:p w:rsidR="009A7F4D" w:rsidRPr="00C25FA1" w:rsidRDefault="009A7F4D" w:rsidP="00A04EC7">
            <w:pPr>
              <w:jc w:val="center"/>
              <w:rPr>
                <w:b/>
              </w:rPr>
            </w:pPr>
            <w:r w:rsidRPr="00C25FA1">
              <w:rPr>
                <w:b/>
              </w:rPr>
              <w:t>Отклонение</w:t>
            </w:r>
          </w:p>
        </w:tc>
        <w:tc>
          <w:tcPr>
            <w:tcW w:w="1608" w:type="dxa"/>
            <w:tcBorders>
              <w:top w:val="single" w:sz="4" w:space="0" w:color="auto"/>
              <w:left w:val="nil"/>
              <w:bottom w:val="single" w:sz="8" w:space="0" w:color="auto"/>
              <w:right w:val="single" w:sz="8" w:space="0" w:color="auto"/>
            </w:tcBorders>
            <w:vAlign w:val="center"/>
          </w:tcPr>
          <w:p w:rsidR="009A7F4D" w:rsidRPr="00C25FA1" w:rsidRDefault="009A7F4D" w:rsidP="00A04EC7">
            <w:pPr>
              <w:jc w:val="center"/>
              <w:rPr>
                <w:b/>
              </w:rPr>
            </w:pPr>
            <w:r w:rsidRPr="00C25FA1">
              <w:rPr>
                <w:b/>
              </w:rPr>
              <w:t>% исполнения</w:t>
            </w:r>
          </w:p>
        </w:tc>
      </w:tr>
      <w:tr w:rsidR="009A7F4D" w:rsidRPr="00C25FA1" w:rsidTr="00A04EC7">
        <w:trPr>
          <w:trHeight w:val="294"/>
        </w:trPr>
        <w:tc>
          <w:tcPr>
            <w:tcW w:w="3432" w:type="dxa"/>
            <w:tcBorders>
              <w:top w:val="nil"/>
              <w:left w:val="single" w:sz="8" w:space="0" w:color="auto"/>
              <w:bottom w:val="single" w:sz="8" w:space="0" w:color="auto"/>
              <w:right w:val="single" w:sz="8" w:space="0" w:color="auto"/>
            </w:tcBorders>
            <w:vAlign w:val="center"/>
          </w:tcPr>
          <w:p w:rsidR="009A7F4D" w:rsidRPr="00C25FA1" w:rsidRDefault="009A7F4D" w:rsidP="00A04EC7">
            <w:r w:rsidRPr="00C25FA1">
              <w:t>Тирасполь</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9 078 508</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9 017 844</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- 60 664</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99,33</w:t>
            </w:r>
          </w:p>
        </w:tc>
      </w:tr>
      <w:tr w:rsidR="009A7F4D" w:rsidRPr="00C25FA1" w:rsidTr="00A04EC7">
        <w:trPr>
          <w:trHeight w:val="294"/>
        </w:trPr>
        <w:tc>
          <w:tcPr>
            <w:tcW w:w="3432" w:type="dxa"/>
            <w:tcBorders>
              <w:top w:val="nil"/>
              <w:left w:val="single" w:sz="8" w:space="0" w:color="auto"/>
              <w:bottom w:val="single" w:sz="8" w:space="0" w:color="auto"/>
              <w:right w:val="single" w:sz="8" w:space="0" w:color="auto"/>
            </w:tcBorders>
            <w:vAlign w:val="center"/>
          </w:tcPr>
          <w:p w:rsidR="009A7F4D" w:rsidRPr="00C25FA1" w:rsidRDefault="009A7F4D" w:rsidP="00A04EC7">
            <w:r w:rsidRPr="00C25FA1">
              <w:t>Бендеры</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2 290 440</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2 606 485</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316 045</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113,80</w:t>
            </w:r>
          </w:p>
        </w:tc>
      </w:tr>
      <w:tr w:rsidR="009A7F4D" w:rsidRPr="00C25FA1" w:rsidTr="00A04EC7">
        <w:trPr>
          <w:trHeight w:val="315"/>
        </w:trPr>
        <w:tc>
          <w:tcPr>
            <w:tcW w:w="3432" w:type="dxa"/>
            <w:tcBorders>
              <w:top w:val="nil"/>
              <w:left w:val="single" w:sz="8" w:space="0" w:color="auto"/>
              <w:bottom w:val="single" w:sz="8" w:space="0" w:color="auto"/>
              <w:right w:val="single" w:sz="8" w:space="0" w:color="auto"/>
            </w:tcBorders>
            <w:vAlign w:val="center"/>
          </w:tcPr>
          <w:p w:rsidR="009A7F4D" w:rsidRPr="00C25FA1" w:rsidRDefault="009A7F4D" w:rsidP="00A04EC7">
            <w:r w:rsidRPr="00C25FA1">
              <w:t>Рыбница</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7 924 745</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6 482 620</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- 1 442 125</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81,80</w:t>
            </w:r>
          </w:p>
        </w:tc>
      </w:tr>
      <w:tr w:rsidR="009A7F4D" w:rsidRPr="00C25FA1" w:rsidTr="00A04EC7">
        <w:trPr>
          <w:trHeight w:val="294"/>
        </w:trPr>
        <w:tc>
          <w:tcPr>
            <w:tcW w:w="3432" w:type="dxa"/>
            <w:tcBorders>
              <w:top w:val="nil"/>
              <w:left w:val="single" w:sz="8" w:space="0" w:color="auto"/>
              <w:bottom w:val="single" w:sz="8" w:space="0" w:color="auto"/>
              <w:right w:val="single" w:sz="8" w:space="0" w:color="auto"/>
            </w:tcBorders>
            <w:vAlign w:val="center"/>
          </w:tcPr>
          <w:p w:rsidR="009A7F4D" w:rsidRPr="00C25FA1" w:rsidRDefault="009A7F4D" w:rsidP="00A04EC7">
            <w:r w:rsidRPr="00C25FA1">
              <w:t>Дубоссары</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352 890</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370 792</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17 902</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105,07</w:t>
            </w:r>
          </w:p>
        </w:tc>
      </w:tr>
      <w:tr w:rsidR="009A7F4D" w:rsidRPr="00C25FA1" w:rsidTr="00A04EC7">
        <w:trPr>
          <w:trHeight w:val="294"/>
        </w:trPr>
        <w:tc>
          <w:tcPr>
            <w:tcW w:w="3432" w:type="dxa"/>
            <w:tcBorders>
              <w:top w:val="nil"/>
              <w:left w:val="single" w:sz="8" w:space="0" w:color="auto"/>
              <w:bottom w:val="single" w:sz="8" w:space="0" w:color="auto"/>
              <w:right w:val="single" w:sz="8" w:space="0" w:color="auto"/>
            </w:tcBorders>
            <w:vAlign w:val="center"/>
          </w:tcPr>
          <w:p w:rsidR="009A7F4D" w:rsidRPr="00C25FA1" w:rsidRDefault="009A7F4D" w:rsidP="00A04EC7">
            <w:r w:rsidRPr="00C25FA1">
              <w:t>Слободзея</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571 893</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629 650</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57 757</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110,10</w:t>
            </w:r>
          </w:p>
        </w:tc>
      </w:tr>
      <w:tr w:rsidR="009A7F4D" w:rsidRPr="00C25FA1" w:rsidTr="00A04EC7">
        <w:trPr>
          <w:trHeight w:val="294"/>
        </w:trPr>
        <w:tc>
          <w:tcPr>
            <w:tcW w:w="3432" w:type="dxa"/>
            <w:tcBorders>
              <w:top w:val="nil"/>
              <w:left w:val="single" w:sz="8" w:space="0" w:color="auto"/>
              <w:bottom w:val="single" w:sz="8" w:space="0" w:color="auto"/>
              <w:right w:val="single" w:sz="8" w:space="0" w:color="auto"/>
            </w:tcBorders>
            <w:vAlign w:val="center"/>
          </w:tcPr>
          <w:p w:rsidR="009A7F4D" w:rsidRPr="00C25FA1" w:rsidRDefault="009A7F4D" w:rsidP="00A04EC7">
            <w:r w:rsidRPr="00C25FA1">
              <w:t>Григориополь</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426 990</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372 214</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- 54 776</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87,17</w:t>
            </w:r>
          </w:p>
        </w:tc>
      </w:tr>
      <w:tr w:rsidR="009A7F4D" w:rsidRPr="00C25FA1" w:rsidTr="00A04EC7">
        <w:trPr>
          <w:trHeight w:val="294"/>
        </w:trPr>
        <w:tc>
          <w:tcPr>
            <w:tcW w:w="3432" w:type="dxa"/>
            <w:tcBorders>
              <w:top w:val="nil"/>
              <w:left w:val="single" w:sz="8" w:space="0" w:color="auto"/>
              <w:bottom w:val="single" w:sz="8" w:space="0" w:color="auto"/>
              <w:right w:val="single" w:sz="8" w:space="0" w:color="auto"/>
            </w:tcBorders>
            <w:vAlign w:val="center"/>
          </w:tcPr>
          <w:p w:rsidR="009A7F4D" w:rsidRPr="00C25FA1" w:rsidRDefault="009A7F4D" w:rsidP="00A04EC7">
            <w:r w:rsidRPr="00C25FA1">
              <w:t>Каменка</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184 194</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185 420</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1 226</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100,67</w:t>
            </w:r>
          </w:p>
        </w:tc>
      </w:tr>
      <w:tr w:rsidR="009A7F4D" w:rsidRPr="00C25FA1" w:rsidTr="00A04EC7">
        <w:trPr>
          <w:trHeight w:val="294"/>
        </w:trPr>
        <w:tc>
          <w:tcPr>
            <w:tcW w:w="3432" w:type="dxa"/>
            <w:tcBorders>
              <w:top w:val="nil"/>
              <w:left w:val="single" w:sz="8" w:space="0" w:color="auto"/>
              <w:bottom w:val="single" w:sz="8" w:space="0" w:color="auto"/>
              <w:right w:val="single" w:sz="8" w:space="0" w:color="auto"/>
            </w:tcBorders>
            <w:vAlign w:val="center"/>
          </w:tcPr>
          <w:p w:rsidR="009A7F4D" w:rsidRPr="00C25FA1" w:rsidRDefault="009A7F4D" w:rsidP="00A04EC7">
            <w:pPr>
              <w:rPr>
                <w:b/>
                <w:bCs/>
              </w:rPr>
            </w:pPr>
            <w:r w:rsidRPr="00C25FA1">
              <w:rPr>
                <w:b/>
                <w:bCs/>
              </w:rPr>
              <w:t>Итого:</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rPr>
                <w:b/>
              </w:rPr>
            </w:pPr>
            <w:r w:rsidRPr="00C25FA1">
              <w:rPr>
                <w:b/>
              </w:rPr>
              <w:t>20 829 660</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rPr>
                <w:b/>
              </w:rPr>
            </w:pPr>
            <w:r w:rsidRPr="00C25FA1">
              <w:rPr>
                <w:b/>
              </w:rPr>
              <w:t>19 665 025</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rPr>
                <w:b/>
              </w:rPr>
            </w:pPr>
            <w:r w:rsidRPr="00C25FA1">
              <w:rPr>
                <w:b/>
              </w:rPr>
              <w:t>- 1 164 635</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rPr>
                <w:b/>
              </w:rPr>
            </w:pPr>
            <w:r w:rsidRPr="00C25FA1">
              <w:rPr>
                <w:b/>
              </w:rPr>
              <w:t>94,41</w:t>
            </w:r>
          </w:p>
        </w:tc>
      </w:tr>
    </w:tbl>
    <w:p w:rsidR="009A7F4D" w:rsidRPr="009A7F4D" w:rsidRDefault="009A7F4D" w:rsidP="00E33ADB">
      <w:pPr>
        <w:spacing w:line="360" w:lineRule="auto"/>
        <w:jc w:val="both"/>
        <w:rPr>
          <w:sz w:val="28"/>
          <w:szCs w:val="28"/>
        </w:rPr>
      </w:pPr>
      <w:r>
        <w:rPr>
          <w:sz w:val="28"/>
          <w:szCs w:val="28"/>
        </w:rPr>
        <w:br/>
      </w:r>
      <w:r w:rsidRPr="009A7F4D">
        <w:rPr>
          <w:sz w:val="28"/>
          <w:szCs w:val="28"/>
        </w:rPr>
        <w:t xml:space="preserve">Невыполнение плана поступления по отчислениям от налога на доходы объясняется </w:t>
      </w:r>
      <w:r w:rsidR="00E33ADB">
        <w:rPr>
          <w:sz w:val="28"/>
          <w:szCs w:val="28"/>
        </w:rPr>
        <w:t xml:space="preserve">различными причинами. </w:t>
      </w:r>
      <w:r w:rsidRPr="009A7F4D">
        <w:rPr>
          <w:sz w:val="28"/>
          <w:szCs w:val="28"/>
        </w:rPr>
        <w:t xml:space="preserve">При этом на более высокий процент исполнения плана по отчислениям от налога на доходы по отдельным городам республики оказало влияние погашение рядом хозяйствующих субъектов задолженности прошлых лет. </w:t>
      </w:r>
    </w:p>
    <w:p w:rsidR="009669D0" w:rsidRDefault="009A7F4D" w:rsidP="009A7F4D">
      <w:pPr>
        <w:pStyle w:val="aa"/>
        <w:spacing w:line="360" w:lineRule="auto"/>
        <w:ind w:firstLine="709"/>
        <w:jc w:val="both"/>
        <w:rPr>
          <w:rFonts w:ascii="Times New Roman" w:hAnsi="Times New Roman" w:cs="Times New Roman"/>
          <w:sz w:val="28"/>
          <w:szCs w:val="28"/>
        </w:rPr>
      </w:pPr>
      <w:r w:rsidRPr="009A7F4D">
        <w:rPr>
          <w:rFonts w:ascii="Times New Roman" w:hAnsi="Times New Roman" w:cs="Times New Roman"/>
          <w:sz w:val="28"/>
          <w:szCs w:val="28"/>
        </w:rPr>
        <w:t>Кроме того, имеет место неисполнение обязательств по погашению недоимки по отчислениям от налога на доходы следующими организациями: ОАО «Завод «Металлолитографии», ДООО «Агрогазимпекс» (г.Тирасполь), ГУП «Рыбницкий сахспирткомбинат», ОАО «Рыбницкий комбинат хлебопродуктов» (г.Рыбница), ПК им</w:t>
      </w:r>
      <w:r w:rsidR="00E33ADB">
        <w:rPr>
          <w:rFonts w:ascii="Times New Roman" w:hAnsi="Times New Roman" w:cs="Times New Roman"/>
          <w:sz w:val="28"/>
          <w:szCs w:val="28"/>
        </w:rPr>
        <w:t>. </w:t>
      </w:r>
      <w:r w:rsidRPr="009A7F4D">
        <w:rPr>
          <w:rFonts w:ascii="Times New Roman" w:hAnsi="Times New Roman" w:cs="Times New Roman"/>
          <w:sz w:val="28"/>
          <w:szCs w:val="28"/>
        </w:rPr>
        <w:t>Мичурина, ПК им.С.Лазо (Григориопольский район)</w:t>
      </w:r>
      <w:r>
        <w:rPr>
          <w:rFonts w:ascii="Times New Roman" w:hAnsi="Times New Roman" w:cs="Times New Roman"/>
          <w:sz w:val="28"/>
          <w:szCs w:val="28"/>
        </w:rPr>
        <w:t>.</w:t>
      </w:r>
      <w:r w:rsidR="00303BE2">
        <w:rPr>
          <w:rStyle w:val="af1"/>
          <w:rFonts w:ascii="Times New Roman" w:hAnsi="Times New Roman" w:cs="Times New Roman"/>
          <w:sz w:val="28"/>
          <w:szCs w:val="28"/>
        </w:rPr>
        <w:footnoteReference w:id="4"/>
      </w:r>
    </w:p>
    <w:p w:rsidR="00F616D0" w:rsidRDefault="009A7F4D" w:rsidP="00E33ADB">
      <w:pPr>
        <w:spacing w:line="360" w:lineRule="auto"/>
        <w:ind w:firstLine="709"/>
        <w:jc w:val="both"/>
        <w:rPr>
          <w:sz w:val="28"/>
          <w:szCs w:val="28"/>
        </w:rPr>
      </w:pPr>
      <w:r w:rsidRPr="009A7F4D">
        <w:rPr>
          <w:sz w:val="28"/>
          <w:szCs w:val="28"/>
        </w:rPr>
        <w:t xml:space="preserve">В разрезе видов платежей исполнение доходной части Республиканского дорожного фонда отражено в таблице: </w:t>
      </w:r>
    </w:p>
    <w:p w:rsidR="00C4677F" w:rsidRPr="00C4677F" w:rsidRDefault="00C4677F" w:rsidP="00E33ADB">
      <w:pPr>
        <w:spacing w:line="360" w:lineRule="auto"/>
        <w:ind w:firstLine="709"/>
        <w:jc w:val="both"/>
        <w:rPr>
          <w:b/>
          <w:i/>
          <w:sz w:val="28"/>
          <w:szCs w:val="28"/>
        </w:rPr>
      </w:pPr>
      <w:r w:rsidRPr="00C4677F">
        <w:rPr>
          <w:b/>
          <w:i/>
          <w:sz w:val="28"/>
          <w:szCs w:val="28"/>
        </w:rPr>
        <w:t>Таблица №2:</w:t>
      </w:r>
    </w:p>
    <w:p w:rsidR="009A7F4D" w:rsidRPr="0057796E" w:rsidRDefault="009A7F4D" w:rsidP="009A7F4D">
      <w:pPr>
        <w:ind w:right="-5"/>
      </w:pPr>
      <w:r w:rsidRPr="0057796E">
        <w:t xml:space="preserve">                                                                                                               </w:t>
      </w:r>
      <w:r w:rsidR="00E33ADB">
        <w:t xml:space="preserve">                              </w:t>
      </w:r>
      <w:r w:rsidRPr="0057796E">
        <w:t xml:space="preserve">   (руб.)</w:t>
      </w:r>
    </w:p>
    <w:tbl>
      <w:tblPr>
        <w:tblW w:w="9663" w:type="dxa"/>
        <w:tblInd w:w="93" w:type="dxa"/>
        <w:tblLayout w:type="fixed"/>
        <w:tblLook w:val="0000" w:firstRow="0" w:lastRow="0" w:firstColumn="0" w:lastColumn="0" w:noHBand="0" w:noVBand="0"/>
      </w:tblPr>
      <w:tblGrid>
        <w:gridCol w:w="3432"/>
        <w:gridCol w:w="1608"/>
        <w:gridCol w:w="1407"/>
        <w:gridCol w:w="1608"/>
        <w:gridCol w:w="1608"/>
      </w:tblGrid>
      <w:tr w:rsidR="009A7F4D" w:rsidRPr="0057796E" w:rsidTr="00A04EC7">
        <w:trPr>
          <w:trHeight w:val="331"/>
        </w:trPr>
        <w:tc>
          <w:tcPr>
            <w:tcW w:w="3432" w:type="dxa"/>
            <w:tcBorders>
              <w:top w:val="single" w:sz="4" w:space="0" w:color="auto"/>
              <w:left w:val="single" w:sz="8" w:space="0" w:color="auto"/>
              <w:bottom w:val="single" w:sz="8" w:space="0" w:color="auto"/>
              <w:right w:val="single" w:sz="8" w:space="0" w:color="auto"/>
            </w:tcBorders>
            <w:vAlign w:val="center"/>
          </w:tcPr>
          <w:p w:rsidR="009A7F4D" w:rsidRPr="00C25FA1" w:rsidRDefault="009A7F4D" w:rsidP="00A04EC7">
            <w:pPr>
              <w:jc w:val="center"/>
              <w:rPr>
                <w:rFonts w:eastAsia="MS Mincho"/>
                <w:b/>
                <w:bCs/>
              </w:rPr>
            </w:pPr>
            <w:r w:rsidRPr="00C25FA1">
              <w:rPr>
                <w:rFonts w:eastAsia="MS Mincho"/>
                <w:b/>
                <w:bCs/>
              </w:rPr>
              <w:t>Наименование статьи</w:t>
            </w:r>
          </w:p>
        </w:tc>
        <w:tc>
          <w:tcPr>
            <w:tcW w:w="1608" w:type="dxa"/>
            <w:tcBorders>
              <w:top w:val="single" w:sz="4" w:space="0" w:color="auto"/>
              <w:left w:val="nil"/>
              <w:bottom w:val="single" w:sz="8" w:space="0" w:color="auto"/>
              <w:right w:val="single" w:sz="8" w:space="0" w:color="auto"/>
            </w:tcBorders>
            <w:vAlign w:val="center"/>
          </w:tcPr>
          <w:p w:rsidR="009A7F4D" w:rsidRPr="00C25FA1" w:rsidRDefault="009A7F4D" w:rsidP="00A04EC7">
            <w:pPr>
              <w:jc w:val="center"/>
              <w:rPr>
                <w:b/>
              </w:rPr>
            </w:pPr>
            <w:r w:rsidRPr="00C25FA1">
              <w:rPr>
                <w:b/>
              </w:rPr>
              <w:t>План</w:t>
            </w:r>
          </w:p>
          <w:p w:rsidR="009A7F4D" w:rsidRPr="00C25FA1" w:rsidRDefault="009A7F4D" w:rsidP="00A04EC7">
            <w:pPr>
              <w:jc w:val="center"/>
              <w:rPr>
                <w:b/>
              </w:rPr>
            </w:pPr>
            <w:r w:rsidRPr="00C25FA1">
              <w:rPr>
                <w:b/>
              </w:rPr>
              <w:t>2007 год</w:t>
            </w:r>
          </w:p>
        </w:tc>
        <w:tc>
          <w:tcPr>
            <w:tcW w:w="1407" w:type="dxa"/>
            <w:tcBorders>
              <w:top w:val="single" w:sz="4" w:space="0" w:color="auto"/>
              <w:left w:val="nil"/>
              <w:bottom w:val="single" w:sz="8" w:space="0" w:color="auto"/>
              <w:right w:val="single" w:sz="8" w:space="0" w:color="auto"/>
            </w:tcBorders>
            <w:vAlign w:val="center"/>
          </w:tcPr>
          <w:p w:rsidR="009A7F4D" w:rsidRPr="00C25FA1" w:rsidRDefault="009A7F4D" w:rsidP="00A04EC7">
            <w:pPr>
              <w:jc w:val="center"/>
              <w:rPr>
                <w:b/>
              </w:rPr>
            </w:pPr>
            <w:r w:rsidRPr="00C25FA1">
              <w:rPr>
                <w:b/>
              </w:rPr>
              <w:t>Факт</w:t>
            </w:r>
          </w:p>
          <w:p w:rsidR="009A7F4D" w:rsidRPr="00C25FA1" w:rsidRDefault="009A7F4D" w:rsidP="00A04EC7">
            <w:pPr>
              <w:jc w:val="center"/>
              <w:rPr>
                <w:b/>
              </w:rPr>
            </w:pPr>
            <w:r w:rsidRPr="00C25FA1">
              <w:rPr>
                <w:b/>
              </w:rPr>
              <w:t>2007 год</w:t>
            </w:r>
          </w:p>
        </w:tc>
        <w:tc>
          <w:tcPr>
            <w:tcW w:w="1608" w:type="dxa"/>
            <w:tcBorders>
              <w:top w:val="single" w:sz="4" w:space="0" w:color="auto"/>
              <w:left w:val="nil"/>
              <w:bottom w:val="single" w:sz="8" w:space="0" w:color="auto"/>
              <w:right w:val="single" w:sz="8" w:space="0" w:color="auto"/>
            </w:tcBorders>
            <w:vAlign w:val="center"/>
          </w:tcPr>
          <w:p w:rsidR="009A7F4D" w:rsidRPr="00C25FA1" w:rsidRDefault="009A7F4D" w:rsidP="00A04EC7">
            <w:pPr>
              <w:jc w:val="center"/>
              <w:rPr>
                <w:b/>
              </w:rPr>
            </w:pPr>
            <w:r w:rsidRPr="00C25FA1">
              <w:rPr>
                <w:b/>
              </w:rPr>
              <w:t>Отклонение</w:t>
            </w:r>
          </w:p>
        </w:tc>
        <w:tc>
          <w:tcPr>
            <w:tcW w:w="1608" w:type="dxa"/>
            <w:tcBorders>
              <w:top w:val="single" w:sz="4" w:space="0" w:color="auto"/>
              <w:left w:val="nil"/>
              <w:bottom w:val="single" w:sz="8" w:space="0" w:color="auto"/>
              <w:right w:val="single" w:sz="8" w:space="0" w:color="auto"/>
            </w:tcBorders>
            <w:vAlign w:val="center"/>
          </w:tcPr>
          <w:p w:rsidR="009A7F4D" w:rsidRPr="00C25FA1" w:rsidRDefault="009A7F4D" w:rsidP="00A04EC7">
            <w:pPr>
              <w:jc w:val="center"/>
              <w:rPr>
                <w:b/>
              </w:rPr>
            </w:pPr>
            <w:r w:rsidRPr="00C25FA1">
              <w:rPr>
                <w:b/>
              </w:rPr>
              <w:t>% исполнения</w:t>
            </w:r>
          </w:p>
        </w:tc>
      </w:tr>
      <w:tr w:rsidR="009A7F4D" w:rsidRPr="0057796E" w:rsidTr="00A04EC7">
        <w:trPr>
          <w:trHeight w:val="331"/>
        </w:trPr>
        <w:tc>
          <w:tcPr>
            <w:tcW w:w="3432" w:type="dxa"/>
            <w:tcBorders>
              <w:top w:val="nil"/>
              <w:left w:val="single" w:sz="8" w:space="0" w:color="auto"/>
              <w:bottom w:val="single" w:sz="8" w:space="0" w:color="auto"/>
              <w:right w:val="single" w:sz="8" w:space="0" w:color="auto"/>
            </w:tcBorders>
          </w:tcPr>
          <w:p w:rsidR="009A7F4D" w:rsidRPr="00C25FA1" w:rsidRDefault="009A7F4D" w:rsidP="00A04EC7">
            <w:pPr>
              <w:rPr>
                <w:rFonts w:eastAsia="MS Mincho"/>
                <w:bCs/>
              </w:rPr>
            </w:pPr>
            <w:r w:rsidRPr="00C25FA1">
              <w:rPr>
                <w:rFonts w:eastAsia="MS Mincho"/>
                <w:bCs/>
              </w:rPr>
              <w:t>1. Налог с владельцев транспортных средств</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6 380 937</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6 748 204</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367 267</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105,76</w:t>
            </w:r>
          </w:p>
        </w:tc>
      </w:tr>
      <w:tr w:rsidR="009A7F4D" w:rsidRPr="0057796E" w:rsidTr="00A04EC7">
        <w:trPr>
          <w:trHeight w:val="331"/>
        </w:trPr>
        <w:tc>
          <w:tcPr>
            <w:tcW w:w="3432" w:type="dxa"/>
            <w:tcBorders>
              <w:top w:val="nil"/>
              <w:left w:val="single" w:sz="8" w:space="0" w:color="auto"/>
              <w:bottom w:val="single" w:sz="8" w:space="0" w:color="auto"/>
              <w:right w:val="single" w:sz="8" w:space="0" w:color="auto"/>
            </w:tcBorders>
          </w:tcPr>
          <w:p w:rsidR="009A7F4D" w:rsidRPr="00C25FA1" w:rsidRDefault="009A7F4D" w:rsidP="00A04EC7">
            <w:pPr>
              <w:rPr>
                <w:rFonts w:eastAsia="MS Mincho"/>
                <w:bCs/>
              </w:rPr>
            </w:pPr>
            <w:r w:rsidRPr="00C25FA1">
              <w:rPr>
                <w:rFonts w:eastAsia="MS Mincho"/>
                <w:bCs/>
              </w:rPr>
              <w:t>2. Сбор за въезд и проезд по автомобильным дорогам ПМР транспортных  средств,</w:t>
            </w:r>
          </w:p>
          <w:p w:rsidR="009A7F4D" w:rsidRPr="00C25FA1" w:rsidRDefault="009A7F4D" w:rsidP="00A04EC7">
            <w:pPr>
              <w:rPr>
                <w:rFonts w:eastAsia="MS Mincho"/>
                <w:bCs/>
              </w:rPr>
            </w:pPr>
            <w:r w:rsidRPr="00C25FA1">
              <w:rPr>
                <w:rFonts w:eastAsia="MS Mincho"/>
                <w:bCs/>
              </w:rPr>
              <w:t>не зарегистрированных в республике</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317 032</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318 810</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1 778</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100,56</w:t>
            </w:r>
          </w:p>
        </w:tc>
      </w:tr>
      <w:tr w:rsidR="009A7F4D" w:rsidRPr="0057796E" w:rsidTr="00A04EC7">
        <w:trPr>
          <w:trHeight w:val="331"/>
        </w:trPr>
        <w:tc>
          <w:tcPr>
            <w:tcW w:w="3432" w:type="dxa"/>
            <w:tcBorders>
              <w:top w:val="nil"/>
              <w:left w:val="single" w:sz="8" w:space="0" w:color="auto"/>
              <w:bottom w:val="single" w:sz="8" w:space="0" w:color="auto"/>
              <w:right w:val="single" w:sz="8" w:space="0" w:color="auto"/>
            </w:tcBorders>
          </w:tcPr>
          <w:p w:rsidR="009A7F4D" w:rsidRPr="00C25FA1" w:rsidRDefault="009A7F4D" w:rsidP="00A04EC7">
            <w:pPr>
              <w:rPr>
                <w:rFonts w:eastAsia="MS Mincho"/>
                <w:bCs/>
              </w:rPr>
            </w:pPr>
            <w:r w:rsidRPr="00C25FA1">
              <w:rPr>
                <w:rFonts w:eastAsia="MS Mincho"/>
                <w:bCs/>
              </w:rPr>
              <w:t>3. Отчисления от налога на доходы организаций в ДФ</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20 829 660</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19 665 025</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- 1 164 635</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94,41</w:t>
            </w:r>
          </w:p>
        </w:tc>
      </w:tr>
      <w:tr w:rsidR="009A7F4D" w:rsidRPr="0057796E" w:rsidTr="00A04EC7">
        <w:trPr>
          <w:trHeight w:val="331"/>
        </w:trPr>
        <w:tc>
          <w:tcPr>
            <w:tcW w:w="3432" w:type="dxa"/>
            <w:tcBorders>
              <w:top w:val="nil"/>
              <w:left w:val="single" w:sz="8" w:space="0" w:color="auto"/>
              <w:bottom w:val="single" w:sz="8" w:space="0" w:color="auto"/>
              <w:right w:val="single" w:sz="8" w:space="0" w:color="auto"/>
            </w:tcBorders>
          </w:tcPr>
          <w:p w:rsidR="009A7F4D" w:rsidRPr="00C25FA1" w:rsidRDefault="009A7F4D" w:rsidP="00A04EC7">
            <w:pPr>
              <w:rPr>
                <w:rFonts w:eastAsia="MS Mincho"/>
                <w:bCs/>
              </w:rPr>
            </w:pPr>
            <w:r w:rsidRPr="00C25FA1">
              <w:rPr>
                <w:rFonts w:eastAsia="MS Mincho"/>
                <w:bCs/>
              </w:rPr>
              <w:t>4. Прочие поступления</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125 386</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139 323</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13 937</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pPr>
            <w:r w:rsidRPr="00C25FA1">
              <w:t>111,12</w:t>
            </w:r>
          </w:p>
        </w:tc>
      </w:tr>
      <w:tr w:rsidR="009A7F4D" w:rsidRPr="0057796E" w:rsidTr="00A04EC7">
        <w:trPr>
          <w:trHeight w:val="331"/>
        </w:trPr>
        <w:tc>
          <w:tcPr>
            <w:tcW w:w="3432" w:type="dxa"/>
            <w:tcBorders>
              <w:top w:val="nil"/>
              <w:left w:val="single" w:sz="8" w:space="0" w:color="auto"/>
              <w:bottom w:val="single" w:sz="8" w:space="0" w:color="auto"/>
              <w:right w:val="single" w:sz="8" w:space="0" w:color="auto"/>
            </w:tcBorders>
          </w:tcPr>
          <w:p w:rsidR="009A7F4D" w:rsidRPr="00C25FA1" w:rsidRDefault="009A7F4D" w:rsidP="00A04EC7">
            <w:pPr>
              <w:rPr>
                <w:rFonts w:eastAsia="MS Mincho"/>
                <w:b/>
                <w:bCs/>
              </w:rPr>
            </w:pPr>
            <w:r w:rsidRPr="00C25FA1">
              <w:rPr>
                <w:rFonts w:eastAsia="MS Mincho"/>
                <w:b/>
                <w:bCs/>
              </w:rPr>
              <w:t>Итого:</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rPr>
                <w:b/>
              </w:rPr>
            </w:pPr>
            <w:r w:rsidRPr="00C25FA1">
              <w:rPr>
                <w:b/>
              </w:rPr>
              <w:t>27 653 015</w:t>
            </w:r>
          </w:p>
        </w:tc>
        <w:tc>
          <w:tcPr>
            <w:tcW w:w="1407" w:type="dxa"/>
            <w:tcBorders>
              <w:top w:val="nil"/>
              <w:left w:val="nil"/>
              <w:bottom w:val="single" w:sz="8" w:space="0" w:color="auto"/>
              <w:right w:val="single" w:sz="8" w:space="0" w:color="auto"/>
            </w:tcBorders>
            <w:vAlign w:val="center"/>
          </w:tcPr>
          <w:p w:rsidR="009A7F4D" w:rsidRPr="00C25FA1" w:rsidRDefault="009A7F4D" w:rsidP="00A04EC7">
            <w:pPr>
              <w:jc w:val="right"/>
              <w:rPr>
                <w:b/>
              </w:rPr>
            </w:pPr>
            <w:r w:rsidRPr="00C25FA1">
              <w:rPr>
                <w:b/>
              </w:rPr>
              <w:t>26 871 362</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rPr>
                <w:b/>
              </w:rPr>
            </w:pPr>
            <w:r w:rsidRPr="00C25FA1">
              <w:rPr>
                <w:b/>
              </w:rPr>
              <w:t>- 781 653</w:t>
            </w:r>
          </w:p>
        </w:tc>
        <w:tc>
          <w:tcPr>
            <w:tcW w:w="1608" w:type="dxa"/>
            <w:tcBorders>
              <w:top w:val="nil"/>
              <w:left w:val="nil"/>
              <w:bottom w:val="single" w:sz="8" w:space="0" w:color="auto"/>
              <w:right w:val="single" w:sz="8" w:space="0" w:color="auto"/>
            </w:tcBorders>
            <w:vAlign w:val="center"/>
          </w:tcPr>
          <w:p w:rsidR="009A7F4D" w:rsidRPr="00C25FA1" w:rsidRDefault="009A7F4D" w:rsidP="00A04EC7">
            <w:pPr>
              <w:jc w:val="right"/>
              <w:rPr>
                <w:b/>
              </w:rPr>
            </w:pPr>
            <w:r w:rsidRPr="00C25FA1">
              <w:rPr>
                <w:b/>
              </w:rPr>
              <w:t>97,17</w:t>
            </w:r>
          </w:p>
        </w:tc>
      </w:tr>
    </w:tbl>
    <w:p w:rsidR="009A7F4D" w:rsidRDefault="009A7F4D" w:rsidP="009A7F4D">
      <w:pPr>
        <w:pStyle w:val="aa"/>
        <w:spacing w:line="360" w:lineRule="auto"/>
        <w:ind w:firstLine="709"/>
        <w:jc w:val="both"/>
        <w:rPr>
          <w:rFonts w:ascii="Times New Roman" w:hAnsi="Times New Roman" w:cs="Times New Roman"/>
          <w:b/>
          <w:sz w:val="28"/>
          <w:szCs w:val="28"/>
        </w:rPr>
      </w:pPr>
    </w:p>
    <w:p w:rsidR="00EE1B8A" w:rsidRPr="00EE1B8A" w:rsidRDefault="009A7F4D" w:rsidP="00EE1B8A">
      <w:pPr>
        <w:spacing w:line="360" w:lineRule="auto"/>
        <w:ind w:right="-5" w:firstLine="561"/>
        <w:jc w:val="both"/>
        <w:rPr>
          <w:sz w:val="28"/>
          <w:szCs w:val="28"/>
        </w:rPr>
      </w:pPr>
      <w:r w:rsidRPr="009A7F4D">
        <w:rPr>
          <w:sz w:val="28"/>
          <w:szCs w:val="28"/>
        </w:rPr>
        <w:t>За 2008 год в республиканский дорожный фонд поступило средств на сумму 35 966 242 руб. или 96,1% от запланированного показателя доходов в размере 37 426 564 руб.</w:t>
      </w:r>
    </w:p>
    <w:p w:rsidR="00EE1B8A" w:rsidRDefault="00EE1B8A" w:rsidP="00EE1B8A">
      <w:pPr>
        <w:spacing w:line="360" w:lineRule="auto"/>
        <w:ind w:firstLine="561"/>
        <w:jc w:val="both"/>
        <w:rPr>
          <w:sz w:val="28"/>
          <w:szCs w:val="28"/>
        </w:rPr>
      </w:pPr>
      <w:r w:rsidRPr="00EE1B8A">
        <w:rPr>
          <w:sz w:val="28"/>
          <w:szCs w:val="28"/>
        </w:rPr>
        <w:t>Фактические поступления средств по отчислениям от налога на доходы организаций в дорожный фонд в разрезе городов (районов) представлены в таблице:</w:t>
      </w:r>
    </w:p>
    <w:p w:rsidR="00C4677F" w:rsidRPr="00C4677F" w:rsidRDefault="00C4677F" w:rsidP="00EE1B8A">
      <w:pPr>
        <w:spacing w:line="360" w:lineRule="auto"/>
        <w:ind w:firstLine="561"/>
        <w:jc w:val="both"/>
        <w:rPr>
          <w:b/>
          <w:i/>
          <w:sz w:val="28"/>
          <w:szCs w:val="28"/>
        </w:rPr>
      </w:pPr>
      <w:r w:rsidRPr="00C4677F">
        <w:rPr>
          <w:b/>
          <w:i/>
          <w:sz w:val="28"/>
          <w:szCs w:val="28"/>
        </w:rPr>
        <w:t>Таблица №3:</w:t>
      </w:r>
    </w:p>
    <w:p w:rsidR="00EE1B8A" w:rsidRDefault="00EE1B8A" w:rsidP="00EE1B8A">
      <w:pPr>
        <w:ind w:firstLine="561"/>
        <w:jc w:val="both"/>
      </w:pPr>
      <w:r>
        <w:t xml:space="preserve">                                                                                                                                      (руб.)  </w:t>
      </w:r>
    </w:p>
    <w:tbl>
      <w:tblPr>
        <w:tblW w:w="9663" w:type="dxa"/>
        <w:tblInd w:w="93" w:type="dxa"/>
        <w:tblLook w:val="0000" w:firstRow="0" w:lastRow="0" w:firstColumn="0" w:lastColumn="0" w:noHBand="0" w:noVBand="0"/>
      </w:tblPr>
      <w:tblGrid>
        <w:gridCol w:w="3329"/>
        <w:gridCol w:w="1563"/>
        <w:gridCol w:w="1565"/>
        <w:gridCol w:w="1604"/>
        <w:gridCol w:w="1602"/>
      </w:tblGrid>
      <w:tr w:rsidR="00EE1B8A" w:rsidTr="00A04EC7">
        <w:trPr>
          <w:trHeight w:val="294"/>
          <w:tblHeader/>
        </w:trPr>
        <w:tc>
          <w:tcPr>
            <w:tcW w:w="3402" w:type="dxa"/>
            <w:tcBorders>
              <w:top w:val="single" w:sz="4" w:space="0" w:color="auto"/>
              <w:left w:val="single" w:sz="8" w:space="0" w:color="auto"/>
              <w:bottom w:val="single" w:sz="8" w:space="0" w:color="auto"/>
              <w:right w:val="single" w:sz="8" w:space="0" w:color="auto"/>
            </w:tcBorders>
            <w:vAlign w:val="center"/>
          </w:tcPr>
          <w:p w:rsidR="00EE1B8A" w:rsidRPr="00C25FA1" w:rsidRDefault="00EE1B8A" w:rsidP="00A04EC7">
            <w:pPr>
              <w:jc w:val="center"/>
              <w:rPr>
                <w:b/>
              </w:rPr>
            </w:pPr>
            <w:r w:rsidRPr="00C25FA1">
              <w:rPr>
                <w:b/>
              </w:rPr>
              <w:t>Город (район)</w:t>
            </w:r>
          </w:p>
        </w:tc>
        <w:tc>
          <w:tcPr>
            <w:tcW w:w="1608" w:type="dxa"/>
            <w:tcBorders>
              <w:top w:val="single" w:sz="4" w:space="0" w:color="auto"/>
              <w:left w:val="nil"/>
              <w:bottom w:val="single" w:sz="8" w:space="0" w:color="auto"/>
              <w:right w:val="single" w:sz="8" w:space="0" w:color="auto"/>
            </w:tcBorders>
            <w:vAlign w:val="center"/>
          </w:tcPr>
          <w:p w:rsidR="00EE1B8A" w:rsidRPr="00C25FA1" w:rsidRDefault="00EE1B8A" w:rsidP="00A04EC7">
            <w:pPr>
              <w:jc w:val="center"/>
              <w:rPr>
                <w:b/>
              </w:rPr>
            </w:pPr>
            <w:r w:rsidRPr="00C25FA1">
              <w:rPr>
                <w:b/>
              </w:rPr>
              <w:t>План</w:t>
            </w:r>
          </w:p>
          <w:p w:rsidR="00EE1B8A" w:rsidRPr="00C25FA1" w:rsidRDefault="00EE1B8A" w:rsidP="00A04EC7">
            <w:pPr>
              <w:jc w:val="center"/>
              <w:rPr>
                <w:b/>
              </w:rPr>
            </w:pPr>
            <w:r w:rsidRPr="00C25FA1">
              <w:rPr>
                <w:b/>
              </w:rPr>
              <w:t>2008 года</w:t>
            </w:r>
          </w:p>
        </w:tc>
        <w:tc>
          <w:tcPr>
            <w:tcW w:w="1610" w:type="dxa"/>
            <w:tcBorders>
              <w:top w:val="single" w:sz="4" w:space="0" w:color="auto"/>
              <w:left w:val="nil"/>
              <w:bottom w:val="single" w:sz="8" w:space="0" w:color="auto"/>
              <w:right w:val="single" w:sz="8" w:space="0" w:color="auto"/>
            </w:tcBorders>
            <w:vAlign w:val="center"/>
          </w:tcPr>
          <w:p w:rsidR="00EE1B8A" w:rsidRPr="00C25FA1" w:rsidRDefault="00EE1B8A" w:rsidP="00A04EC7">
            <w:pPr>
              <w:jc w:val="center"/>
              <w:rPr>
                <w:b/>
              </w:rPr>
            </w:pPr>
            <w:r w:rsidRPr="00C25FA1">
              <w:rPr>
                <w:b/>
              </w:rPr>
              <w:t>Факт</w:t>
            </w:r>
          </w:p>
          <w:p w:rsidR="00EE1B8A" w:rsidRPr="00C25FA1" w:rsidRDefault="00EE1B8A" w:rsidP="00A04EC7">
            <w:pPr>
              <w:jc w:val="center"/>
              <w:rPr>
                <w:b/>
              </w:rPr>
            </w:pPr>
            <w:r w:rsidRPr="00C25FA1">
              <w:rPr>
                <w:b/>
              </w:rPr>
              <w:t>2008 года</w:t>
            </w:r>
          </w:p>
        </w:tc>
        <w:tc>
          <w:tcPr>
            <w:tcW w:w="1608" w:type="dxa"/>
            <w:tcBorders>
              <w:top w:val="single" w:sz="4" w:space="0" w:color="auto"/>
              <w:left w:val="nil"/>
              <w:bottom w:val="single" w:sz="8" w:space="0" w:color="auto"/>
              <w:right w:val="single" w:sz="8" w:space="0" w:color="auto"/>
            </w:tcBorders>
            <w:vAlign w:val="center"/>
          </w:tcPr>
          <w:p w:rsidR="00EE1B8A" w:rsidRPr="00C25FA1" w:rsidRDefault="00EE1B8A" w:rsidP="00A04EC7">
            <w:pPr>
              <w:jc w:val="center"/>
              <w:rPr>
                <w:b/>
              </w:rPr>
            </w:pPr>
            <w:r w:rsidRPr="00C25FA1">
              <w:rPr>
                <w:b/>
              </w:rPr>
              <w:t>Отклонение</w:t>
            </w:r>
          </w:p>
        </w:tc>
        <w:tc>
          <w:tcPr>
            <w:tcW w:w="1608" w:type="dxa"/>
            <w:tcBorders>
              <w:top w:val="single" w:sz="4" w:space="0" w:color="auto"/>
              <w:left w:val="nil"/>
              <w:bottom w:val="single" w:sz="8" w:space="0" w:color="auto"/>
              <w:right w:val="single" w:sz="8" w:space="0" w:color="auto"/>
            </w:tcBorders>
            <w:vAlign w:val="center"/>
          </w:tcPr>
          <w:p w:rsidR="00EE1B8A" w:rsidRPr="00C25FA1" w:rsidRDefault="00EE1B8A" w:rsidP="00A04EC7">
            <w:pPr>
              <w:jc w:val="center"/>
              <w:rPr>
                <w:b/>
              </w:rPr>
            </w:pPr>
            <w:r w:rsidRPr="00C25FA1">
              <w:rPr>
                <w:b/>
              </w:rPr>
              <w:t>% исполнения</w:t>
            </w:r>
          </w:p>
        </w:tc>
      </w:tr>
      <w:tr w:rsidR="00EE1B8A" w:rsidTr="00A04EC7">
        <w:trPr>
          <w:trHeight w:val="294"/>
        </w:trPr>
        <w:tc>
          <w:tcPr>
            <w:tcW w:w="3402" w:type="dxa"/>
            <w:tcBorders>
              <w:top w:val="nil"/>
              <w:left w:val="single" w:sz="8" w:space="0" w:color="auto"/>
              <w:bottom w:val="single" w:sz="8" w:space="0" w:color="auto"/>
              <w:right w:val="single" w:sz="8" w:space="0" w:color="auto"/>
            </w:tcBorders>
          </w:tcPr>
          <w:p w:rsidR="00EE1B8A" w:rsidRPr="00C25FA1" w:rsidRDefault="00EE1B8A" w:rsidP="00A04EC7">
            <w:r w:rsidRPr="00C25FA1">
              <w:t>Тирасполь</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15 549 553</w:t>
            </w:r>
          </w:p>
        </w:tc>
        <w:tc>
          <w:tcPr>
            <w:tcW w:w="1610"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12 161 302</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- 3 388 251</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78,21</w:t>
            </w:r>
          </w:p>
        </w:tc>
      </w:tr>
      <w:tr w:rsidR="00EE1B8A" w:rsidTr="00A04EC7">
        <w:trPr>
          <w:trHeight w:val="294"/>
        </w:trPr>
        <w:tc>
          <w:tcPr>
            <w:tcW w:w="3402" w:type="dxa"/>
            <w:tcBorders>
              <w:top w:val="nil"/>
              <w:left w:val="single" w:sz="8" w:space="0" w:color="auto"/>
              <w:bottom w:val="single" w:sz="8" w:space="0" w:color="auto"/>
              <w:right w:val="single" w:sz="8" w:space="0" w:color="auto"/>
            </w:tcBorders>
          </w:tcPr>
          <w:p w:rsidR="00EE1B8A" w:rsidRPr="00C25FA1" w:rsidRDefault="00EE1B8A" w:rsidP="00A04EC7">
            <w:r w:rsidRPr="00C25FA1">
              <w:t>Бендеры</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2 828 769</w:t>
            </w:r>
          </w:p>
        </w:tc>
        <w:tc>
          <w:tcPr>
            <w:tcW w:w="1610"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3 279 155</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450 386</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115,92</w:t>
            </w:r>
          </w:p>
        </w:tc>
      </w:tr>
      <w:tr w:rsidR="00EE1B8A" w:rsidTr="00A04EC7">
        <w:trPr>
          <w:trHeight w:val="315"/>
        </w:trPr>
        <w:tc>
          <w:tcPr>
            <w:tcW w:w="3402" w:type="dxa"/>
            <w:tcBorders>
              <w:top w:val="nil"/>
              <w:left w:val="single" w:sz="8" w:space="0" w:color="auto"/>
              <w:bottom w:val="single" w:sz="8" w:space="0" w:color="auto"/>
              <w:right w:val="single" w:sz="8" w:space="0" w:color="auto"/>
            </w:tcBorders>
          </w:tcPr>
          <w:p w:rsidR="00EE1B8A" w:rsidRPr="00C25FA1" w:rsidRDefault="00EE1B8A" w:rsidP="00A04EC7">
            <w:r w:rsidRPr="00C25FA1">
              <w:t>Рыбница</w:t>
            </w:r>
          </w:p>
          <w:p w:rsidR="00EE1B8A" w:rsidRPr="00C25FA1" w:rsidRDefault="00EE1B8A" w:rsidP="00A04EC7">
            <w:r w:rsidRPr="00C25FA1">
              <w:t>(Рыбницкий район)</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8 714 362</w:t>
            </w:r>
          </w:p>
        </w:tc>
        <w:tc>
          <w:tcPr>
            <w:tcW w:w="1610"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8 792 051</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77 689</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100,89</w:t>
            </w:r>
          </w:p>
        </w:tc>
      </w:tr>
      <w:tr w:rsidR="00EE1B8A" w:rsidTr="00A04EC7">
        <w:trPr>
          <w:trHeight w:val="294"/>
        </w:trPr>
        <w:tc>
          <w:tcPr>
            <w:tcW w:w="3402" w:type="dxa"/>
            <w:tcBorders>
              <w:top w:val="nil"/>
              <w:left w:val="single" w:sz="8" w:space="0" w:color="auto"/>
              <w:bottom w:val="single" w:sz="8" w:space="0" w:color="auto"/>
              <w:right w:val="single" w:sz="8" w:space="0" w:color="auto"/>
            </w:tcBorders>
          </w:tcPr>
          <w:p w:rsidR="00EE1B8A" w:rsidRPr="00C25FA1" w:rsidRDefault="00EE1B8A" w:rsidP="00A04EC7">
            <w:r w:rsidRPr="00C25FA1">
              <w:t>Дубоссары</w:t>
            </w:r>
          </w:p>
          <w:p w:rsidR="00EE1B8A" w:rsidRPr="00C25FA1" w:rsidRDefault="00EE1B8A" w:rsidP="00A04EC7">
            <w:r w:rsidRPr="00C25FA1">
              <w:t>(Дубоссарский район)</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415 912</w:t>
            </w:r>
          </w:p>
        </w:tc>
        <w:tc>
          <w:tcPr>
            <w:tcW w:w="1610"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491 561</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75 649</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118,19</w:t>
            </w:r>
          </w:p>
        </w:tc>
      </w:tr>
      <w:tr w:rsidR="00EE1B8A" w:rsidTr="00A04EC7">
        <w:trPr>
          <w:trHeight w:val="294"/>
        </w:trPr>
        <w:tc>
          <w:tcPr>
            <w:tcW w:w="3402" w:type="dxa"/>
            <w:tcBorders>
              <w:top w:val="nil"/>
              <w:left w:val="single" w:sz="8" w:space="0" w:color="auto"/>
              <w:bottom w:val="single" w:sz="8" w:space="0" w:color="auto"/>
              <w:right w:val="single" w:sz="8" w:space="0" w:color="auto"/>
            </w:tcBorders>
          </w:tcPr>
          <w:p w:rsidR="00EE1B8A" w:rsidRPr="00C25FA1" w:rsidRDefault="00EE1B8A" w:rsidP="00A04EC7">
            <w:r w:rsidRPr="00C25FA1">
              <w:t>Слободзея</w:t>
            </w:r>
          </w:p>
          <w:p w:rsidR="00EE1B8A" w:rsidRPr="00C25FA1" w:rsidRDefault="00EE1B8A" w:rsidP="00A04EC7">
            <w:r w:rsidRPr="00C25FA1">
              <w:t>(Слободзейский район)</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765 272</w:t>
            </w:r>
          </w:p>
        </w:tc>
        <w:tc>
          <w:tcPr>
            <w:tcW w:w="1610"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753 015</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- 12 257</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98,40</w:t>
            </w:r>
          </w:p>
        </w:tc>
      </w:tr>
      <w:tr w:rsidR="00EE1B8A" w:rsidTr="00A04EC7">
        <w:trPr>
          <w:trHeight w:val="294"/>
        </w:trPr>
        <w:tc>
          <w:tcPr>
            <w:tcW w:w="3402" w:type="dxa"/>
            <w:tcBorders>
              <w:top w:val="nil"/>
              <w:left w:val="single" w:sz="8" w:space="0" w:color="auto"/>
              <w:bottom w:val="single" w:sz="8" w:space="0" w:color="auto"/>
              <w:right w:val="single" w:sz="8" w:space="0" w:color="auto"/>
            </w:tcBorders>
          </w:tcPr>
          <w:p w:rsidR="00EE1B8A" w:rsidRPr="00C25FA1" w:rsidRDefault="00EE1B8A" w:rsidP="00A04EC7">
            <w:r w:rsidRPr="00C25FA1">
              <w:t>Григориополь</w:t>
            </w:r>
          </w:p>
          <w:p w:rsidR="00EE1B8A" w:rsidRPr="00C25FA1" w:rsidRDefault="00EE1B8A" w:rsidP="00A04EC7">
            <w:r w:rsidRPr="00C25FA1">
              <w:t>(Григориопольский район)</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418 259</w:t>
            </w:r>
          </w:p>
        </w:tc>
        <w:tc>
          <w:tcPr>
            <w:tcW w:w="1610"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363 250</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- 55 009</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86,85</w:t>
            </w:r>
          </w:p>
        </w:tc>
      </w:tr>
      <w:tr w:rsidR="00EE1B8A" w:rsidTr="00A04EC7">
        <w:trPr>
          <w:trHeight w:val="294"/>
        </w:trPr>
        <w:tc>
          <w:tcPr>
            <w:tcW w:w="3402" w:type="dxa"/>
            <w:tcBorders>
              <w:top w:val="nil"/>
              <w:left w:val="single" w:sz="8" w:space="0" w:color="auto"/>
              <w:bottom w:val="single" w:sz="8" w:space="0" w:color="auto"/>
              <w:right w:val="single" w:sz="8" w:space="0" w:color="auto"/>
            </w:tcBorders>
          </w:tcPr>
          <w:p w:rsidR="00EE1B8A" w:rsidRPr="00C25FA1" w:rsidRDefault="00EE1B8A" w:rsidP="00A04EC7">
            <w:r w:rsidRPr="00C25FA1">
              <w:t>Каменка</w:t>
            </w:r>
          </w:p>
          <w:p w:rsidR="00EE1B8A" w:rsidRPr="00C25FA1" w:rsidRDefault="00EE1B8A" w:rsidP="00A04EC7">
            <w:r w:rsidRPr="00C25FA1">
              <w:t>(Каменский район)</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185 532</w:t>
            </w:r>
          </w:p>
        </w:tc>
        <w:tc>
          <w:tcPr>
            <w:tcW w:w="1610"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197 891</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12 359</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pPr>
            <w:r w:rsidRPr="00C25FA1">
              <w:t>106,66</w:t>
            </w:r>
          </w:p>
        </w:tc>
      </w:tr>
      <w:tr w:rsidR="00EE1B8A" w:rsidTr="00A04EC7">
        <w:trPr>
          <w:trHeight w:val="294"/>
        </w:trPr>
        <w:tc>
          <w:tcPr>
            <w:tcW w:w="3402" w:type="dxa"/>
            <w:tcBorders>
              <w:top w:val="nil"/>
              <w:left w:val="single" w:sz="8" w:space="0" w:color="auto"/>
              <w:bottom w:val="single" w:sz="8" w:space="0" w:color="auto"/>
              <w:right w:val="single" w:sz="8" w:space="0" w:color="auto"/>
            </w:tcBorders>
            <w:vAlign w:val="center"/>
          </w:tcPr>
          <w:p w:rsidR="00EE1B8A" w:rsidRPr="00C25FA1" w:rsidRDefault="00EE1B8A" w:rsidP="00A04EC7">
            <w:pPr>
              <w:rPr>
                <w:b/>
                <w:bCs/>
              </w:rPr>
            </w:pPr>
            <w:r w:rsidRPr="00C25FA1">
              <w:rPr>
                <w:b/>
                <w:bCs/>
              </w:rPr>
              <w:t>Итого:</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rPr>
                <w:b/>
              </w:rPr>
            </w:pPr>
            <w:r w:rsidRPr="00C25FA1">
              <w:rPr>
                <w:b/>
              </w:rPr>
              <w:t>28 877 659</w:t>
            </w:r>
          </w:p>
        </w:tc>
        <w:tc>
          <w:tcPr>
            <w:tcW w:w="1610" w:type="dxa"/>
            <w:tcBorders>
              <w:top w:val="nil"/>
              <w:left w:val="nil"/>
              <w:bottom w:val="single" w:sz="8" w:space="0" w:color="auto"/>
              <w:right w:val="single" w:sz="8" w:space="0" w:color="auto"/>
            </w:tcBorders>
            <w:vAlign w:val="center"/>
          </w:tcPr>
          <w:p w:rsidR="00EE1B8A" w:rsidRPr="00C25FA1" w:rsidRDefault="00EE1B8A" w:rsidP="00A04EC7">
            <w:pPr>
              <w:jc w:val="right"/>
              <w:rPr>
                <w:b/>
              </w:rPr>
            </w:pPr>
            <w:r w:rsidRPr="00C25FA1">
              <w:rPr>
                <w:b/>
              </w:rPr>
              <w:t>26 038 224</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rPr>
                <w:b/>
              </w:rPr>
            </w:pPr>
            <w:r w:rsidRPr="00C25FA1">
              <w:rPr>
                <w:b/>
              </w:rPr>
              <w:t>- 2 839 435</w:t>
            </w:r>
          </w:p>
        </w:tc>
        <w:tc>
          <w:tcPr>
            <w:tcW w:w="1608" w:type="dxa"/>
            <w:tcBorders>
              <w:top w:val="nil"/>
              <w:left w:val="nil"/>
              <w:bottom w:val="single" w:sz="8" w:space="0" w:color="auto"/>
              <w:right w:val="single" w:sz="8" w:space="0" w:color="auto"/>
            </w:tcBorders>
            <w:vAlign w:val="center"/>
          </w:tcPr>
          <w:p w:rsidR="00EE1B8A" w:rsidRPr="00C25FA1" w:rsidRDefault="00EE1B8A" w:rsidP="00A04EC7">
            <w:pPr>
              <w:jc w:val="right"/>
              <w:rPr>
                <w:b/>
              </w:rPr>
            </w:pPr>
            <w:r w:rsidRPr="00C25FA1">
              <w:rPr>
                <w:b/>
              </w:rPr>
              <w:t>90,17</w:t>
            </w:r>
          </w:p>
        </w:tc>
      </w:tr>
    </w:tbl>
    <w:p w:rsidR="00EE1B8A" w:rsidRDefault="00EE1B8A" w:rsidP="00EE1B8A">
      <w:pPr>
        <w:pStyle w:val="3"/>
        <w:spacing w:after="0"/>
        <w:ind w:left="0" w:firstLine="561"/>
        <w:jc w:val="both"/>
        <w:rPr>
          <w:sz w:val="24"/>
          <w:szCs w:val="24"/>
        </w:rPr>
      </w:pPr>
    </w:p>
    <w:p w:rsidR="00EE1B8A" w:rsidRDefault="009C76D4" w:rsidP="00EE1B8A">
      <w:pPr>
        <w:spacing w:line="360" w:lineRule="auto"/>
        <w:ind w:firstLine="561"/>
        <w:jc w:val="both"/>
        <w:rPr>
          <w:sz w:val="28"/>
          <w:szCs w:val="28"/>
        </w:rPr>
      </w:pPr>
      <w:r>
        <w:rPr>
          <w:sz w:val="28"/>
          <w:szCs w:val="28"/>
        </w:rPr>
        <w:t>Из данных приведенных в таблице</w:t>
      </w:r>
      <w:r w:rsidRPr="00FA77B2">
        <w:rPr>
          <w:sz w:val="28"/>
          <w:szCs w:val="28"/>
        </w:rPr>
        <w:t xml:space="preserve"> можно заметить, что запланированные планом поступление денежных средств в</w:t>
      </w:r>
      <w:r>
        <w:rPr>
          <w:sz w:val="28"/>
          <w:szCs w:val="28"/>
        </w:rPr>
        <w:t xml:space="preserve"> полном объеме исполнены небыли, в виду т</w:t>
      </w:r>
      <w:r w:rsidR="00EE1B8A" w:rsidRPr="00EE1B8A">
        <w:rPr>
          <w:sz w:val="28"/>
          <w:szCs w:val="28"/>
        </w:rPr>
        <w:t>ого,</w:t>
      </w:r>
      <w:r>
        <w:rPr>
          <w:sz w:val="28"/>
          <w:szCs w:val="28"/>
        </w:rPr>
        <w:t xml:space="preserve"> что</w:t>
      </w:r>
      <w:r w:rsidR="00EE1B8A" w:rsidRPr="00EE1B8A">
        <w:rPr>
          <w:sz w:val="28"/>
          <w:szCs w:val="28"/>
        </w:rPr>
        <w:t xml:space="preserve"> рядом хозяйствующих субъектов не исполняются обязательства по погашению недоимки по отчислениям от налога на доходы, в том числе: ДООО «Агрогазимпекс» (г.Тирасполь), СПК «Парканский», СПК «Мичурина», СПК «Молдова» (Слободзейский район), СПК им.Ленина, ПК им.Мичурина, ПК «Молдова», МУП «Сельхоз «Карманово» (Григориопольский район)</w:t>
      </w:r>
      <w:r w:rsidR="006E65FA">
        <w:rPr>
          <w:rStyle w:val="af1"/>
          <w:sz w:val="28"/>
          <w:szCs w:val="28"/>
        </w:rPr>
        <w:footnoteReference w:id="5"/>
      </w:r>
      <w:r w:rsidR="00EE1B8A" w:rsidRPr="00EE1B8A">
        <w:rPr>
          <w:sz w:val="28"/>
          <w:szCs w:val="28"/>
        </w:rPr>
        <w:t>.</w:t>
      </w:r>
    </w:p>
    <w:p w:rsidR="00EE1B8A" w:rsidRDefault="00EE1B8A" w:rsidP="00EE1B8A">
      <w:pPr>
        <w:spacing w:line="360" w:lineRule="auto"/>
        <w:ind w:firstLine="561"/>
        <w:jc w:val="both"/>
        <w:rPr>
          <w:sz w:val="28"/>
          <w:szCs w:val="28"/>
        </w:rPr>
      </w:pPr>
      <w:r w:rsidRPr="00EE1B8A">
        <w:rPr>
          <w:sz w:val="28"/>
          <w:szCs w:val="28"/>
        </w:rPr>
        <w:t xml:space="preserve">В разрезе видов платежей исполнение доходной части Республиканского дорожного фонда отражено в таблице: </w:t>
      </w:r>
    </w:p>
    <w:p w:rsidR="005160A1" w:rsidRDefault="005160A1" w:rsidP="00EE1B8A">
      <w:pPr>
        <w:spacing w:line="360" w:lineRule="auto"/>
        <w:ind w:firstLine="561"/>
        <w:jc w:val="both"/>
        <w:rPr>
          <w:sz w:val="28"/>
          <w:szCs w:val="28"/>
        </w:rPr>
      </w:pPr>
    </w:p>
    <w:p w:rsidR="00C4677F" w:rsidRPr="00C4677F" w:rsidRDefault="00C4677F" w:rsidP="00EE1B8A">
      <w:pPr>
        <w:spacing w:line="360" w:lineRule="auto"/>
        <w:ind w:firstLine="561"/>
        <w:jc w:val="both"/>
        <w:rPr>
          <w:b/>
          <w:i/>
          <w:sz w:val="28"/>
          <w:szCs w:val="28"/>
        </w:rPr>
      </w:pPr>
      <w:r w:rsidRPr="00C4677F">
        <w:rPr>
          <w:b/>
          <w:i/>
          <w:sz w:val="28"/>
          <w:szCs w:val="28"/>
        </w:rPr>
        <w:t>Таблица №4:</w:t>
      </w:r>
    </w:p>
    <w:p w:rsidR="00EE1B8A" w:rsidRDefault="00EE1B8A" w:rsidP="00EE1B8A">
      <w:pPr>
        <w:ind w:right="-5"/>
      </w:pPr>
      <w:r>
        <w:t xml:space="preserve">                                                                                                                                         (руб.)</w:t>
      </w:r>
    </w:p>
    <w:tbl>
      <w:tblPr>
        <w:tblW w:w="0" w:type="auto"/>
        <w:tblInd w:w="93" w:type="dxa"/>
        <w:tblLayout w:type="fixed"/>
        <w:tblLook w:val="0000" w:firstRow="0" w:lastRow="0" w:firstColumn="0" w:lastColumn="0" w:noHBand="0" w:noVBand="0"/>
      </w:tblPr>
      <w:tblGrid>
        <w:gridCol w:w="3755"/>
        <w:gridCol w:w="1445"/>
        <w:gridCol w:w="1407"/>
        <w:gridCol w:w="1585"/>
        <w:gridCol w:w="1608"/>
      </w:tblGrid>
      <w:tr w:rsidR="00EE1B8A" w:rsidTr="00A04EC7">
        <w:trPr>
          <w:trHeight w:val="331"/>
          <w:tblHeader/>
        </w:trPr>
        <w:tc>
          <w:tcPr>
            <w:tcW w:w="3755" w:type="dxa"/>
            <w:tcBorders>
              <w:top w:val="single" w:sz="4" w:space="0" w:color="auto"/>
              <w:left w:val="single" w:sz="8" w:space="0" w:color="auto"/>
              <w:bottom w:val="single" w:sz="8" w:space="0" w:color="auto"/>
              <w:right w:val="single" w:sz="8" w:space="0" w:color="auto"/>
            </w:tcBorders>
            <w:vAlign w:val="center"/>
          </w:tcPr>
          <w:p w:rsidR="00EE1B8A" w:rsidRDefault="00EE1B8A" w:rsidP="00A04EC7">
            <w:pPr>
              <w:jc w:val="center"/>
              <w:rPr>
                <w:rFonts w:eastAsia="MS Mincho"/>
                <w:b/>
                <w:bCs/>
              </w:rPr>
            </w:pPr>
            <w:r>
              <w:rPr>
                <w:rFonts w:eastAsia="MS Mincho"/>
                <w:b/>
                <w:bCs/>
              </w:rPr>
              <w:t>Наименование статьи доходов</w:t>
            </w:r>
          </w:p>
        </w:tc>
        <w:tc>
          <w:tcPr>
            <w:tcW w:w="1445" w:type="dxa"/>
            <w:tcBorders>
              <w:top w:val="single" w:sz="4" w:space="0" w:color="auto"/>
              <w:left w:val="nil"/>
              <w:bottom w:val="single" w:sz="8" w:space="0" w:color="auto"/>
              <w:right w:val="single" w:sz="8" w:space="0" w:color="auto"/>
            </w:tcBorders>
            <w:vAlign w:val="center"/>
          </w:tcPr>
          <w:p w:rsidR="00EE1B8A" w:rsidRDefault="00EE1B8A" w:rsidP="00A04EC7">
            <w:pPr>
              <w:jc w:val="center"/>
              <w:rPr>
                <w:b/>
              </w:rPr>
            </w:pPr>
            <w:r>
              <w:rPr>
                <w:b/>
              </w:rPr>
              <w:t>План</w:t>
            </w:r>
          </w:p>
          <w:p w:rsidR="00EE1B8A" w:rsidRDefault="00EE1B8A" w:rsidP="00A04EC7">
            <w:pPr>
              <w:jc w:val="center"/>
              <w:rPr>
                <w:b/>
              </w:rPr>
            </w:pPr>
            <w:r>
              <w:rPr>
                <w:b/>
              </w:rPr>
              <w:t xml:space="preserve"> 2008 года</w:t>
            </w:r>
          </w:p>
        </w:tc>
        <w:tc>
          <w:tcPr>
            <w:tcW w:w="1407" w:type="dxa"/>
            <w:tcBorders>
              <w:top w:val="single" w:sz="4" w:space="0" w:color="auto"/>
              <w:left w:val="nil"/>
              <w:bottom w:val="single" w:sz="8" w:space="0" w:color="auto"/>
              <w:right w:val="single" w:sz="8" w:space="0" w:color="auto"/>
            </w:tcBorders>
            <w:vAlign w:val="center"/>
          </w:tcPr>
          <w:p w:rsidR="00EE1B8A" w:rsidRDefault="00EE1B8A" w:rsidP="00A04EC7">
            <w:pPr>
              <w:jc w:val="center"/>
              <w:rPr>
                <w:b/>
              </w:rPr>
            </w:pPr>
            <w:r>
              <w:rPr>
                <w:b/>
              </w:rPr>
              <w:t>Факт</w:t>
            </w:r>
          </w:p>
          <w:p w:rsidR="00EE1B8A" w:rsidRDefault="00EE1B8A" w:rsidP="00A04EC7">
            <w:pPr>
              <w:jc w:val="center"/>
              <w:rPr>
                <w:b/>
              </w:rPr>
            </w:pPr>
            <w:r>
              <w:rPr>
                <w:b/>
              </w:rPr>
              <w:t>2008 года</w:t>
            </w:r>
          </w:p>
        </w:tc>
        <w:tc>
          <w:tcPr>
            <w:tcW w:w="1585" w:type="dxa"/>
            <w:tcBorders>
              <w:top w:val="single" w:sz="4" w:space="0" w:color="auto"/>
              <w:left w:val="nil"/>
              <w:bottom w:val="single" w:sz="8" w:space="0" w:color="auto"/>
              <w:right w:val="single" w:sz="8" w:space="0" w:color="auto"/>
            </w:tcBorders>
            <w:vAlign w:val="center"/>
          </w:tcPr>
          <w:p w:rsidR="00EE1B8A" w:rsidRDefault="00EE1B8A" w:rsidP="00A04EC7">
            <w:pPr>
              <w:jc w:val="center"/>
              <w:rPr>
                <w:b/>
              </w:rPr>
            </w:pPr>
            <w:r>
              <w:rPr>
                <w:b/>
              </w:rPr>
              <w:t>Отклонение</w:t>
            </w:r>
          </w:p>
        </w:tc>
        <w:tc>
          <w:tcPr>
            <w:tcW w:w="1608" w:type="dxa"/>
            <w:tcBorders>
              <w:top w:val="single" w:sz="4" w:space="0" w:color="auto"/>
              <w:left w:val="nil"/>
              <w:bottom w:val="single" w:sz="8" w:space="0" w:color="auto"/>
              <w:right w:val="single" w:sz="8" w:space="0" w:color="auto"/>
            </w:tcBorders>
            <w:vAlign w:val="center"/>
          </w:tcPr>
          <w:p w:rsidR="00EE1B8A" w:rsidRDefault="00EE1B8A" w:rsidP="00A04EC7">
            <w:pPr>
              <w:jc w:val="center"/>
              <w:rPr>
                <w:b/>
              </w:rPr>
            </w:pPr>
            <w:r>
              <w:rPr>
                <w:b/>
              </w:rPr>
              <w:t>% исполнения</w:t>
            </w:r>
          </w:p>
        </w:tc>
      </w:tr>
      <w:tr w:rsidR="00EE1B8A" w:rsidTr="00A04EC7">
        <w:trPr>
          <w:trHeight w:val="331"/>
        </w:trPr>
        <w:tc>
          <w:tcPr>
            <w:tcW w:w="3755" w:type="dxa"/>
            <w:tcBorders>
              <w:top w:val="nil"/>
              <w:left w:val="single" w:sz="8" w:space="0" w:color="auto"/>
              <w:bottom w:val="single" w:sz="8" w:space="0" w:color="auto"/>
              <w:right w:val="single" w:sz="8" w:space="0" w:color="auto"/>
            </w:tcBorders>
          </w:tcPr>
          <w:p w:rsidR="00EE1B8A" w:rsidRDefault="00EE1B8A" w:rsidP="00A04EC7">
            <w:pPr>
              <w:rPr>
                <w:rFonts w:eastAsia="MS Mincho"/>
                <w:bCs/>
              </w:rPr>
            </w:pPr>
            <w:r>
              <w:rPr>
                <w:rFonts w:eastAsia="MS Mincho"/>
                <w:bCs/>
              </w:rPr>
              <w:t>Налог с владельцев транспортных средств</w:t>
            </w:r>
          </w:p>
        </w:tc>
        <w:tc>
          <w:tcPr>
            <w:tcW w:w="1445" w:type="dxa"/>
            <w:tcBorders>
              <w:top w:val="nil"/>
              <w:left w:val="nil"/>
              <w:bottom w:val="single" w:sz="8" w:space="0" w:color="auto"/>
              <w:right w:val="single" w:sz="8" w:space="0" w:color="auto"/>
            </w:tcBorders>
            <w:vAlign w:val="center"/>
          </w:tcPr>
          <w:p w:rsidR="00EE1B8A" w:rsidRDefault="00EE1B8A" w:rsidP="00A04EC7">
            <w:pPr>
              <w:jc w:val="right"/>
            </w:pPr>
            <w:r>
              <w:t>7 803 596</w:t>
            </w:r>
          </w:p>
        </w:tc>
        <w:tc>
          <w:tcPr>
            <w:tcW w:w="1407" w:type="dxa"/>
            <w:tcBorders>
              <w:top w:val="nil"/>
              <w:left w:val="nil"/>
              <w:bottom w:val="single" w:sz="8" w:space="0" w:color="auto"/>
              <w:right w:val="single" w:sz="8" w:space="0" w:color="auto"/>
            </w:tcBorders>
            <w:vAlign w:val="center"/>
          </w:tcPr>
          <w:p w:rsidR="00EE1B8A" w:rsidRDefault="00EE1B8A" w:rsidP="00A04EC7">
            <w:pPr>
              <w:jc w:val="right"/>
            </w:pPr>
            <w:r>
              <w:t>8 648 522</w:t>
            </w:r>
          </w:p>
        </w:tc>
        <w:tc>
          <w:tcPr>
            <w:tcW w:w="1585" w:type="dxa"/>
            <w:tcBorders>
              <w:top w:val="nil"/>
              <w:left w:val="nil"/>
              <w:bottom w:val="single" w:sz="8" w:space="0" w:color="auto"/>
              <w:right w:val="single" w:sz="8" w:space="0" w:color="auto"/>
            </w:tcBorders>
            <w:vAlign w:val="center"/>
          </w:tcPr>
          <w:p w:rsidR="00EE1B8A" w:rsidRDefault="00EE1B8A" w:rsidP="00A04EC7">
            <w:pPr>
              <w:jc w:val="right"/>
            </w:pPr>
            <w:r>
              <w:t>844 926</w:t>
            </w:r>
          </w:p>
        </w:tc>
        <w:tc>
          <w:tcPr>
            <w:tcW w:w="1608" w:type="dxa"/>
            <w:tcBorders>
              <w:top w:val="nil"/>
              <w:left w:val="nil"/>
              <w:bottom w:val="single" w:sz="8" w:space="0" w:color="auto"/>
              <w:right w:val="single" w:sz="8" w:space="0" w:color="auto"/>
            </w:tcBorders>
            <w:vAlign w:val="center"/>
          </w:tcPr>
          <w:p w:rsidR="00EE1B8A" w:rsidRDefault="00EE1B8A" w:rsidP="00A04EC7">
            <w:pPr>
              <w:jc w:val="right"/>
            </w:pPr>
            <w:r>
              <w:t>110,83</w:t>
            </w:r>
          </w:p>
        </w:tc>
      </w:tr>
      <w:tr w:rsidR="00EE1B8A" w:rsidTr="00A04EC7">
        <w:trPr>
          <w:trHeight w:val="331"/>
        </w:trPr>
        <w:tc>
          <w:tcPr>
            <w:tcW w:w="3755" w:type="dxa"/>
            <w:tcBorders>
              <w:top w:val="nil"/>
              <w:left w:val="single" w:sz="8" w:space="0" w:color="auto"/>
              <w:bottom w:val="single" w:sz="8" w:space="0" w:color="auto"/>
              <w:right w:val="single" w:sz="8" w:space="0" w:color="auto"/>
            </w:tcBorders>
          </w:tcPr>
          <w:p w:rsidR="00EE1B8A" w:rsidRDefault="00EE1B8A" w:rsidP="00A04EC7">
            <w:r>
              <w:t>Сбор за проезд по автомобильным дорогам ПМР транспортных средств общей массой более 18 тонн, не зарегистрированных в ПМР</w:t>
            </w:r>
          </w:p>
        </w:tc>
        <w:tc>
          <w:tcPr>
            <w:tcW w:w="1445" w:type="dxa"/>
            <w:tcBorders>
              <w:top w:val="nil"/>
              <w:left w:val="nil"/>
              <w:bottom w:val="single" w:sz="8" w:space="0" w:color="auto"/>
              <w:right w:val="single" w:sz="8" w:space="0" w:color="auto"/>
            </w:tcBorders>
            <w:vAlign w:val="center"/>
          </w:tcPr>
          <w:p w:rsidR="00EE1B8A" w:rsidRDefault="00EE1B8A" w:rsidP="00A04EC7">
            <w:pPr>
              <w:jc w:val="right"/>
            </w:pPr>
            <w:r>
              <w:t>349 500</w:t>
            </w:r>
          </w:p>
        </w:tc>
        <w:tc>
          <w:tcPr>
            <w:tcW w:w="1407" w:type="dxa"/>
            <w:tcBorders>
              <w:top w:val="nil"/>
              <w:left w:val="nil"/>
              <w:bottom w:val="single" w:sz="8" w:space="0" w:color="auto"/>
              <w:right w:val="single" w:sz="8" w:space="0" w:color="auto"/>
            </w:tcBorders>
            <w:vAlign w:val="center"/>
          </w:tcPr>
          <w:p w:rsidR="00EE1B8A" w:rsidRDefault="00EE1B8A" w:rsidP="00A04EC7">
            <w:pPr>
              <w:jc w:val="right"/>
            </w:pPr>
            <w:r>
              <w:t>621 898</w:t>
            </w:r>
          </w:p>
        </w:tc>
        <w:tc>
          <w:tcPr>
            <w:tcW w:w="1585" w:type="dxa"/>
            <w:tcBorders>
              <w:top w:val="nil"/>
              <w:left w:val="nil"/>
              <w:bottom w:val="single" w:sz="8" w:space="0" w:color="auto"/>
              <w:right w:val="single" w:sz="8" w:space="0" w:color="auto"/>
            </w:tcBorders>
            <w:vAlign w:val="center"/>
          </w:tcPr>
          <w:p w:rsidR="00EE1B8A" w:rsidRDefault="00EE1B8A" w:rsidP="00A04EC7">
            <w:pPr>
              <w:jc w:val="right"/>
            </w:pPr>
            <w:r>
              <w:t>272 398</w:t>
            </w:r>
          </w:p>
        </w:tc>
        <w:tc>
          <w:tcPr>
            <w:tcW w:w="1608" w:type="dxa"/>
            <w:tcBorders>
              <w:top w:val="nil"/>
              <w:left w:val="nil"/>
              <w:bottom w:val="single" w:sz="8" w:space="0" w:color="auto"/>
              <w:right w:val="single" w:sz="8" w:space="0" w:color="auto"/>
            </w:tcBorders>
            <w:vAlign w:val="center"/>
          </w:tcPr>
          <w:p w:rsidR="00EE1B8A" w:rsidRDefault="00EE1B8A" w:rsidP="00A04EC7">
            <w:pPr>
              <w:jc w:val="right"/>
            </w:pPr>
            <w:r>
              <w:t>177,94</w:t>
            </w:r>
          </w:p>
        </w:tc>
      </w:tr>
      <w:tr w:rsidR="00EE1B8A" w:rsidTr="00A04EC7">
        <w:trPr>
          <w:trHeight w:val="331"/>
        </w:trPr>
        <w:tc>
          <w:tcPr>
            <w:tcW w:w="3755" w:type="dxa"/>
            <w:tcBorders>
              <w:top w:val="nil"/>
              <w:left w:val="single" w:sz="8" w:space="0" w:color="auto"/>
              <w:bottom w:val="single" w:sz="8" w:space="0" w:color="auto"/>
              <w:right w:val="single" w:sz="8" w:space="0" w:color="auto"/>
            </w:tcBorders>
          </w:tcPr>
          <w:p w:rsidR="00EE1B8A" w:rsidRDefault="00EE1B8A" w:rsidP="00A04EC7">
            <w:pPr>
              <w:rPr>
                <w:rFonts w:eastAsia="MS Mincho"/>
                <w:bCs/>
              </w:rPr>
            </w:pPr>
            <w:r>
              <w:rPr>
                <w:rFonts w:eastAsia="MS Mincho"/>
                <w:bCs/>
              </w:rPr>
              <w:t>Сбор за въезд и проезд по автомобильным дорогам ПМР транспортных  средств,</w:t>
            </w:r>
          </w:p>
          <w:p w:rsidR="00EE1B8A" w:rsidRDefault="00EE1B8A" w:rsidP="00A04EC7">
            <w:pPr>
              <w:rPr>
                <w:rFonts w:eastAsia="MS Mincho"/>
                <w:bCs/>
              </w:rPr>
            </w:pPr>
            <w:r>
              <w:rPr>
                <w:rFonts w:eastAsia="MS Mincho"/>
                <w:bCs/>
              </w:rPr>
              <w:t xml:space="preserve">не зарегистрированных в ПМР </w:t>
            </w:r>
          </w:p>
        </w:tc>
        <w:tc>
          <w:tcPr>
            <w:tcW w:w="1445" w:type="dxa"/>
            <w:tcBorders>
              <w:top w:val="nil"/>
              <w:left w:val="nil"/>
              <w:bottom w:val="single" w:sz="8" w:space="0" w:color="auto"/>
              <w:right w:val="single" w:sz="8" w:space="0" w:color="auto"/>
            </w:tcBorders>
            <w:vAlign w:val="center"/>
          </w:tcPr>
          <w:p w:rsidR="00EE1B8A" w:rsidRDefault="00EE1B8A" w:rsidP="00A04EC7">
            <w:pPr>
              <w:jc w:val="right"/>
            </w:pPr>
            <w:r>
              <w:t>368 360</w:t>
            </w:r>
          </w:p>
        </w:tc>
        <w:tc>
          <w:tcPr>
            <w:tcW w:w="1407" w:type="dxa"/>
            <w:tcBorders>
              <w:top w:val="nil"/>
              <w:left w:val="nil"/>
              <w:bottom w:val="single" w:sz="8" w:space="0" w:color="auto"/>
              <w:right w:val="single" w:sz="8" w:space="0" w:color="auto"/>
            </w:tcBorders>
            <w:vAlign w:val="center"/>
          </w:tcPr>
          <w:p w:rsidR="00EE1B8A" w:rsidRDefault="00EE1B8A" w:rsidP="00A04EC7">
            <w:pPr>
              <w:jc w:val="right"/>
            </w:pPr>
            <w:r>
              <w:t>583 579</w:t>
            </w:r>
          </w:p>
        </w:tc>
        <w:tc>
          <w:tcPr>
            <w:tcW w:w="1585" w:type="dxa"/>
            <w:tcBorders>
              <w:top w:val="nil"/>
              <w:left w:val="nil"/>
              <w:bottom w:val="single" w:sz="8" w:space="0" w:color="auto"/>
              <w:right w:val="single" w:sz="8" w:space="0" w:color="auto"/>
            </w:tcBorders>
            <w:vAlign w:val="center"/>
          </w:tcPr>
          <w:p w:rsidR="00EE1B8A" w:rsidRDefault="00EE1B8A" w:rsidP="00A04EC7">
            <w:pPr>
              <w:jc w:val="right"/>
            </w:pPr>
            <w:r>
              <w:t>215 219</w:t>
            </w:r>
          </w:p>
        </w:tc>
        <w:tc>
          <w:tcPr>
            <w:tcW w:w="1608" w:type="dxa"/>
            <w:tcBorders>
              <w:top w:val="nil"/>
              <w:left w:val="nil"/>
              <w:bottom w:val="single" w:sz="8" w:space="0" w:color="auto"/>
              <w:right w:val="single" w:sz="8" w:space="0" w:color="auto"/>
            </w:tcBorders>
            <w:vAlign w:val="center"/>
          </w:tcPr>
          <w:p w:rsidR="00EE1B8A" w:rsidRDefault="00EE1B8A" w:rsidP="00A04EC7">
            <w:pPr>
              <w:jc w:val="right"/>
            </w:pPr>
            <w:r>
              <w:t>158,43</w:t>
            </w:r>
          </w:p>
        </w:tc>
      </w:tr>
      <w:tr w:rsidR="00EE1B8A" w:rsidTr="00A04EC7">
        <w:trPr>
          <w:trHeight w:val="331"/>
        </w:trPr>
        <w:tc>
          <w:tcPr>
            <w:tcW w:w="3755" w:type="dxa"/>
            <w:tcBorders>
              <w:top w:val="nil"/>
              <w:left w:val="single" w:sz="8" w:space="0" w:color="auto"/>
              <w:bottom w:val="single" w:sz="8" w:space="0" w:color="auto"/>
              <w:right w:val="single" w:sz="8" w:space="0" w:color="auto"/>
            </w:tcBorders>
          </w:tcPr>
          <w:p w:rsidR="00EE1B8A" w:rsidRDefault="00EE1B8A" w:rsidP="00A04EC7">
            <w:pPr>
              <w:rPr>
                <w:rFonts w:eastAsia="MS Mincho"/>
                <w:bCs/>
              </w:rPr>
            </w:pPr>
            <w:r>
              <w:rPr>
                <w:rFonts w:eastAsia="MS Mincho"/>
                <w:bCs/>
              </w:rPr>
              <w:t>Отчисления от налога на доходы организаций в ДФ</w:t>
            </w:r>
          </w:p>
        </w:tc>
        <w:tc>
          <w:tcPr>
            <w:tcW w:w="1445" w:type="dxa"/>
            <w:tcBorders>
              <w:top w:val="nil"/>
              <w:left w:val="nil"/>
              <w:bottom w:val="single" w:sz="8" w:space="0" w:color="auto"/>
              <w:right w:val="single" w:sz="8" w:space="0" w:color="auto"/>
            </w:tcBorders>
            <w:vAlign w:val="center"/>
          </w:tcPr>
          <w:p w:rsidR="00EE1B8A" w:rsidRDefault="00EE1B8A" w:rsidP="00A04EC7">
            <w:pPr>
              <w:jc w:val="right"/>
            </w:pPr>
            <w:r>
              <w:t>28 877 659</w:t>
            </w:r>
          </w:p>
        </w:tc>
        <w:tc>
          <w:tcPr>
            <w:tcW w:w="1407" w:type="dxa"/>
            <w:tcBorders>
              <w:top w:val="nil"/>
              <w:left w:val="nil"/>
              <w:bottom w:val="single" w:sz="8" w:space="0" w:color="auto"/>
              <w:right w:val="single" w:sz="8" w:space="0" w:color="auto"/>
            </w:tcBorders>
            <w:vAlign w:val="center"/>
          </w:tcPr>
          <w:p w:rsidR="00EE1B8A" w:rsidRDefault="00EE1B8A" w:rsidP="00A04EC7">
            <w:pPr>
              <w:jc w:val="right"/>
            </w:pPr>
            <w:r>
              <w:t>26 038 224</w:t>
            </w:r>
          </w:p>
        </w:tc>
        <w:tc>
          <w:tcPr>
            <w:tcW w:w="1585" w:type="dxa"/>
            <w:tcBorders>
              <w:top w:val="nil"/>
              <w:left w:val="nil"/>
              <w:bottom w:val="single" w:sz="8" w:space="0" w:color="auto"/>
              <w:right w:val="single" w:sz="8" w:space="0" w:color="auto"/>
            </w:tcBorders>
            <w:vAlign w:val="center"/>
          </w:tcPr>
          <w:p w:rsidR="00EE1B8A" w:rsidRDefault="00EE1B8A" w:rsidP="00A04EC7">
            <w:pPr>
              <w:jc w:val="right"/>
            </w:pPr>
            <w:r>
              <w:t>- 2 839 435</w:t>
            </w:r>
          </w:p>
        </w:tc>
        <w:tc>
          <w:tcPr>
            <w:tcW w:w="1608" w:type="dxa"/>
            <w:tcBorders>
              <w:top w:val="nil"/>
              <w:left w:val="nil"/>
              <w:bottom w:val="single" w:sz="8" w:space="0" w:color="auto"/>
              <w:right w:val="single" w:sz="8" w:space="0" w:color="auto"/>
            </w:tcBorders>
            <w:vAlign w:val="center"/>
          </w:tcPr>
          <w:p w:rsidR="00EE1B8A" w:rsidRDefault="00EE1B8A" w:rsidP="00A04EC7">
            <w:pPr>
              <w:jc w:val="right"/>
            </w:pPr>
            <w:r>
              <w:t>90,17</w:t>
            </w:r>
          </w:p>
        </w:tc>
      </w:tr>
      <w:tr w:rsidR="00EE1B8A" w:rsidTr="00A04EC7">
        <w:trPr>
          <w:trHeight w:val="331"/>
        </w:trPr>
        <w:tc>
          <w:tcPr>
            <w:tcW w:w="3755" w:type="dxa"/>
            <w:tcBorders>
              <w:top w:val="nil"/>
              <w:left w:val="single" w:sz="8" w:space="0" w:color="auto"/>
              <w:bottom w:val="single" w:sz="8" w:space="0" w:color="auto"/>
              <w:right w:val="single" w:sz="8" w:space="0" w:color="auto"/>
            </w:tcBorders>
          </w:tcPr>
          <w:p w:rsidR="00EE1B8A" w:rsidRDefault="00EE1B8A" w:rsidP="00A04EC7">
            <w:pPr>
              <w:rPr>
                <w:rFonts w:eastAsia="MS Mincho"/>
                <w:bCs/>
              </w:rPr>
            </w:pPr>
            <w:r>
              <w:rPr>
                <w:rFonts w:eastAsia="MS Mincho"/>
                <w:bCs/>
              </w:rPr>
              <w:t>Прочие поступления</w:t>
            </w:r>
          </w:p>
        </w:tc>
        <w:tc>
          <w:tcPr>
            <w:tcW w:w="1445" w:type="dxa"/>
            <w:tcBorders>
              <w:top w:val="nil"/>
              <w:left w:val="nil"/>
              <w:bottom w:val="single" w:sz="8" w:space="0" w:color="auto"/>
              <w:right w:val="single" w:sz="8" w:space="0" w:color="auto"/>
            </w:tcBorders>
            <w:vAlign w:val="center"/>
          </w:tcPr>
          <w:p w:rsidR="00EE1B8A" w:rsidRDefault="00EE1B8A" w:rsidP="00A04EC7">
            <w:pPr>
              <w:jc w:val="right"/>
            </w:pPr>
            <w:r>
              <w:t>27 449</w:t>
            </w:r>
          </w:p>
        </w:tc>
        <w:tc>
          <w:tcPr>
            <w:tcW w:w="1407" w:type="dxa"/>
            <w:tcBorders>
              <w:top w:val="nil"/>
              <w:left w:val="nil"/>
              <w:bottom w:val="single" w:sz="8" w:space="0" w:color="auto"/>
              <w:right w:val="single" w:sz="8" w:space="0" w:color="auto"/>
            </w:tcBorders>
            <w:vAlign w:val="center"/>
          </w:tcPr>
          <w:p w:rsidR="00EE1B8A" w:rsidRDefault="00EE1B8A" w:rsidP="00A04EC7">
            <w:pPr>
              <w:jc w:val="right"/>
            </w:pPr>
            <w:r>
              <w:t>74 018</w:t>
            </w:r>
          </w:p>
        </w:tc>
        <w:tc>
          <w:tcPr>
            <w:tcW w:w="1585" w:type="dxa"/>
            <w:tcBorders>
              <w:top w:val="nil"/>
              <w:left w:val="nil"/>
              <w:bottom w:val="single" w:sz="8" w:space="0" w:color="auto"/>
              <w:right w:val="single" w:sz="8" w:space="0" w:color="auto"/>
            </w:tcBorders>
            <w:vAlign w:val="center"/>
          </w:tcPr>
          <w:p w:rsidR="00EE1B8A" w:rsidRDefault="00EE1B8A" w:rsidP="00A04EC7">
            <w:pPr>
              <w:jc w:val="right"/>
            </w:pPr>
            <w:r>
              <w:t>46 569</w:t>
            </w:r>
          </w:p>
        </w:tc>
        <w:tc>
          <w:tcPr>
            <w:tcW w:w="1608" w:type="dxa"/>
            <w:tcBorders>
              <w:top w:val="nil"/>
              <w:left w:val="nil"/>
              <w:bottom w:val="single" w:sz="8" w:space="0" w:color="auto"/>
              <w:right w:val="single" w:sz="8" w:space="0" w:color="auto"/>
            </w:tcBorders>
            <w:vAlign w:val="center"/>
          </w:tcPr>
          <w:p w:rsidR="00EE1B8A" w:rsidRDefault="00EE1B8A" w:rsidP="00A04EC7">
            <w:pPr>
              <w:jc w:val="right"/>
            </w:pPr>
            <w:r>
              <w:t>в 2,7 раза</w:t>
            </w:r>
          </w:p>
        </w:tc>
      </w:tr>
      <w:tr w:rsidR="00EE1B8A" w:rsidTr="00A04EC7">
        <w:trPr>
          <w:trHeight w:val="331"/>
        </w:trPr>
        <w:tc>
          <w:tcPr>
            <w:tcW w:w="3755" w:type="dxa"/>
            <w:tcBorders>
              <w:top w:val="nil"/>
              <w:left w:val="single" w:sz="8" w:space="0" w:color="auto"/>
              <w:bottom w:val="single" w:sz="8" w:space="0" w:color="auto"/>
              <w:right w:val="single" w:sz="8" w:space="0" w:color="auto"/>
            </w:tcBorders>
          </w:tcPr>
          <w:p w:rsidR="00EE1B8A" w:rsidRDefault="00EE1B8A" w:rsidP="00A04EC7">
            <w:pPr>
              <w:rPr>
                <w:rFonts w:eastAsia="MS Mincho"/>
                <w:b/>
                <w:bCs/>
              </w:rPr>
            </w:pPr>
            <w:r>
              <w:rPr>
                <w:rFonts w:eastAsia="MS Mincho"/>
                <w:b/>
                <w:bCs/>
              </w:rPr>
              <w:t>Итого:</w:t>
            </w:r>
          </w:p>
        </w:tc>
        <w:tc>
          <w:tcPr>
            <w:tcW w:w="1445" w:type="dxa"/>
            <w:tcBorders>
              <w:top w:val="nil"/>
              <w:left w:val="nil"/>
              <w:bottom w:val="single" w:sz="8" w:space="0" w:color="auto"/>
              <w:right w:val="single" w:sz="8" w:space="0" w:color="auto"/>
            </w:tcBorders>
            <w:vAlign w:val="center"/>
          </w:tcPr>
          <w:p w:rsidR="00EE1B8A" w:rsidRDefault="00EE1B8A" w:rsidP="00A04EC7">
            <w:pPr>
              <w:jc w:val="right"/>
              <w:rPr>
                <w:b/>
              </w:rPr>
            </w:pPr>
            <w:r>
              <w:rPr>
                <w:b/>
              </w:rPr>
              <w:t>37 426 564</w:t>
            </w:r>
          </w:p>
        </w:tc>
        <w:tc>
          <w:tcPr>
            <w:tcW w:w="1407" w:type="dxa"/>
            <w:tcBorders>
              <w:top w:val="nil"/>
              <w:left w:val="nil"/>
              <w:bottom w:val="single" w:sz="8" w:space="0" w:color="auto"/>
              <w:right w:val="single" w:sz="8" w:space="0" w:color="auto"/>
            </w:tcBorders>
            <w:vAlign w:val="center"/>
          </w:tcPr>
          <w:p w:rsidR="00EE1B8A" w:rsidRDefault="00EE1B8A" w:rsidP="00A04EC7">
            <w:pPr>
              <w:jc w:val="right"/>
              <w:rPr>
                <w:b/>
              </w:rPr>
            </w:pPr>
            <w:r>
              <w:rPr>
                <w:b/>
              </w:rPr>
              <w:t>35 966 242</w:t>
            </w:r>
          </w:p>
        </w:tc>
        <w:tc>
          <w:tcPr>
            <w:tcW w:w="1585" w:type="dxa"/>
            <w:tcBorders>
              <w:top w:val="nil"/>
              <w:left w:val="nil"/>
              <w:bottom w:val="single" w:sz="8" w:space="0" w:color="auto"/>
              <w:right w:val="single" w:sz="8" w:space="0" w:color="auto"/>
            </w:tcBorders>
            <w:vAlign w:val="center"/>
          </w:tcPr>
          <w:p w:rsidR="00EE1B8A" w:rsidRDefault="00EE1B8A" w:rsidP="00A04EC7">
            <w:pPr>
              <w:jc w:val="right"/>
              <w:rPr>
                <w:b/>
              </w:rPr>
            </w:pPr>
            <w:r>
              <w:rPr>
                <w:b/>
              </w:rPr>
              <w:t>- 1 460 322</w:t>
            </w:r>
          </w:p>
        </w:tc>
        <w:tc>
          <w:tcPr>
            <w:tcW w:w="1608" w:type="dxa"/>
            <w:tcBorders>
              <w:top w:val="nil"/>
              <w:left w:val="nil"/>
              <w:bottom w:val="single" w:sz="8" w:space="0" w:color="auto"/>
              <w:right w:val="single" w:sz="8" w:space="0" w:color="auto"/>
            </w:tcBorders>
            <w:vAlign w:val="center"/>
          </w:tcPr>
          <w:p w:rsidR="00EE1B8A" w:rsidRDefault="00EE1B8A" w:rsidP="00A04EC7">
            <w:pPr>
              <w:jc w:val="right"/>
              <w:rPr>
                <w:b/>
              </w:rPr>
            </w:pPr>
            <w:r>
              <w:rPr>
                <w:b/>
              </w:rPr>
              <w:t>96,10</w:t>
            </w:r>
          </w:p>
        </w:tc>
      </w:tr>
    </w:tbl>
    <w:p w:rsidR="00EE1B8A" w:rsidRPr="00EE1B8A" w:rsidRDefault="00EE1B8A" w:rsidP="00EE1B8A">
      <w:pPr>
        <w:spacing w:line="360" w:lineRule="auto"/>
        <w:jc w:val="both"/>
        <w:rPr>
          <w:sz w:val="28"/>
          <w:szCs w:val="28"/>
        </w:rPr>
      </w:pPr>
    </w:p>
    <w:p w:rsidR="00EE1B8A" w:rsidRDefault="00EE1B8A" w:rsidP="00EE1B8A">
      <w:pPr>
        <w:spacing w:line="360" w:lineRule="auto"/>
        <w:ind w:right="-5" w:firstLine="561"/>
        <w:jc w:val="both"/>
        <w:rPr>
          <w:sz w:val="28"/>
          <w:szCs w:val="28"/>
        </w:rPr>
      </w:pPr>
      <w:r w:rsidRPr="00CF5A3B">
        <w:rPr>
          <w:sz w:val="28"/>
          <w:szCs w:val="28"/>
        </w:rPr>
        <w:t>За 2009 год в республиканский дорожный фонд поступило средств на сумму 36 777 771 руб. или 102,2% от уточненного плана и 89,24% от первоначального плана.</w:t>
      </w:r>
    </w:p>
    <w:p w:rsidR="00EE1B8A" w:rsidRDefault="00EE1B8A" w:rsidP="00EE1B8A">
      <w:pPr>
        <w:spacing w:line="360" w:lineRule="auto"/>
        <w:ind w:firstLine="561"/>
        <w:jc w:val="both"/>
        <w:rPr>
          <w:sz w:val="28"/>
          <w:szCs w:val="28"/>
        </w:rPr>
      </w:pPr>
      <w:r w:rsidRPr="00EE1B8A">
        <w:rPr>
          <w:sz w:val="28"/>
          <w:szCs w:val="28"/>
        </w:rPr>
        <w:t>Фактические поступления средств по отчислениям от налога на доходы организаций в дорожный фонд в разрезе городов (районов) представлены в таблице:</w:t>
      </w:r>
    </w:p>
    <w:p w:rsidR="00412860" w:rsidRPr="00CF5A3B" w:rsidRDefault="00412860" w:rsidP="00412860">
      <w:pPr>
        <w:numPr>
          <w:ilvl w:val="0"/>
          <w:numId w:val="5"/>
        </w:numPr>
        <w:autoSpaceDE w:val="0"/>
        <w:autoSpaceDN w:val="0"/>
        <w:adjustRightInd w:val="0"/>
        <w:spacing w:line="360" w:lineRule="auto"/>
        <w:jc w:val="both"/>
        <w:rPr>
          <w:sz w:val="28"/>
          <w:szCs w:val="28"/>
        </w:rPr>
      </w:pPr>
      <w:r w:rsidRPr="00CF5A3B">
        <w:rPr>
          <w:sz w:val="28"/>
          <w:szCs w:val="28"/>
        </w:rPr>
        <w:t>г.Тирасполь – 13 421 949 руб., что составило 97,75% к уточненному плану и к первоначальному плану,</w:t>
      </w:r>
    </w:p>
    <w:p w:rsidR="00412860" w:rsidRPr="00CF5A3B" w:rsidRDefault="00412860" w:rsidP="00412860">
      <w:pPr>
        <w:numPr>
          <w:ilvl w:val="0"/>
          <w:numId w:val="5"/>
        </w:numPr>
        <w:autoSpaceDE w:val="0"/>
        <w:autoSpaceDN w:val="0"/>
        <w:adjustRightInd w:val="0"/>
        <w:spacing w:line="360" w:lineRule="auto"/>
        <w:jc w:val="both"/>
        <w:rPr>
          <w:sz w:val="28"/>
          <w:szCs w:val="28"/>
        </w:rPr>
      </w:pPr>
      <w:r w:rsidRPr="00CF5A3B">
        <w:rPr>
          <w:sz w:val="28"/>
          <w:szCs w:val="28"/>
        </w:rPr>
        <w:t>г.Бендеры – 2 719 733 руб., что составило 70,03% к уточненному плану и к первоначальному плану,</w:t>
      </w:r>
    </w:p>
    <w:p w:rsidR="00412860" w:rsidRPr="00CF5A3B" w:rsidRDefault="00412860" w:rsidP="00412860">
      <w:pPr>
        <w:numPr>
          <w:ilvl w:val="0"/>
          <w:numId w:val="5"/>
        </w:numPr>
        <w:autoSpaceDE w:val="0"/>
        <w:autoSpaceDN w:val="0"/>
        <w:adjustRightInd w:val="0"/>
        <w:spacing w:line="360" w:lineRule="auto"/>
        <w:jc w:val="both"/>
        <w:rPr>
          <w:sz w:val="28"/>
          <w:szCs w:val="28"/>
        </w:rPr>
      </w:pPr>
      <w:r w:rsidRPr="00CF5A3B">
        <w:rPr>
          <w:sz w:val="28"/>
          <w:szCs w:val="28"/>
        </w:rPr>
        <w:t>г.Рыбница и Рыбницкий район – 4 558 739 руб., что составило 109,52% к уточненному плану и 42,99% к первоначальному плану,</w:t>
      </w:r>
    </w:p>
    <w:p w:rsidR="00412860" w:rsidRPr="00CF5A3B" w:rsidRDefault="00412860" w:rsidP="00412860">
      <w:pPr>
        <w:numPr>
          <w:ilvl w:val="0"/>
          <w:numId w:val="5"/>
        </w:numPr>
        <w:autoSpaceDE w:val="0"/>
        <w:autoSpaceDN w:val="0"/>
        <w:adjustRightInd w:val="0"/>
        <w:spacing w:line="360" w:lineRule="auto"/>
        <w:jc w:val="both"/>
        <w:rPr>
          <w:sz w:val="28"/>
          <w:szCs w:val="28"/>
        </w:rPr>
      </w:pPr>
      <w:r w:rsidRPr="00CF5A3B">
        <w:rPr>
          <w:sz w:val="28"/>
          <w:szCs w:val="28"/>
        </w:rPr>
        <w:t>г.Дубоссары и Дубоссарский район – 656 158 руб., что составило 89,72% к уточненному плану и к первоначальному плану,</w:t>
      </w:r>
    </w:p>
    <w:p w:rsidR="00412860" w:rsidRPr="00CF5A3B" w:rsidRDefault="00412860" w:rsidP="00412860">
      <w:pPr>
        <w:numPr>
          <w:ilvl w:val="0"/>
          <w:numId w:val="5"/>
        </w:numPr>
        <w:autoSpaceDE w:val="0"/>
        <w:autoSpaceDN w:val="0"/>
        <w:adjustRightInd w:val="0"/>
        <w:spacing w:line="360" w:lineRule="auto"/>
        <w:jc w:val="both"/>
        <w:rPr>
          <w:sz w:val="28"/>
          <w:szCs w:val="28"/>
        </w:rPr>
      </w:pPr>
      <w:r w:rsidRPr="00CF5A3B">
        <w:rPr>
          <w:sz w:val="28"/>
          <w:szCs w:val="28"/>
        </w:rPr>
        <w:t>г.Слободзея и Слободзейский район – 784 037 руб., что составило 138,55% к уточненному плану и 109,98% к первоначальному плану,</w:t>
      </w:r>
    </w:p>
    <w:p w:rsidR="00412860" w:rsidRPr="00CF5A3B" w:rsidRDefault="00412860" w:rsidP="00412860">
      <w:pPr>
        <w:numPr>
          <w:ilvl w:val="0"/>
          <w:numId w:val="5"/>
        </w:numPr>
        <w:autoSpaceDE w:val="0"/>
        <w:autoSpaceDN w:val="0"/>
        <w:adjustRightInd w:val="0"/>
        <w:spacing w:line="360" w:lineRule="auto"/>
        <w:jc w:val="both"/>
        <w:rPr>
          <w:sz w:val="28"/>
          <w:szCs w:val="28"/>
        </w:rPr>
      </w:pPr>
      <w:r w:rsidRPr="00CF5A3B">
        <w:rPr>
          <w:sz w:val="28"/>
          <w:szCs w:val="28"/>
        </w:rPr>
        <w:t>г.Григориополь и Григориопольский район – 391 661 руб., что составило 111,89% к уточненному плану и 78,66% к первоначальному плану,</w:t>
      </w:r>
    </w:p>
    <w:p w:rsidR="00412860" w:rsidRPr="00CF5A3B" w:rsidRDefault="00412860" w:rsidP="00412860">
      <w:pPr>
        <w:numPr>
          <w:ilvl w:val="0"/>
          <w:numId w:val="5"/>
        </w:numPr>
        <w:autoSpaceDE w:val="0"/>
        <w:autoSpaceDN w:val="0"/>
        <w:adjustRightInd w:val="0"/>
        <w:spacing w:line="360" w:lineRule="auto"/>
        <w:jc w:val="both"/>
        <w:rPr>
          <w:sz w:val="28"/>
          <w:szCs w:val="28"/>
        </w:rPr>
      </w:pPr>
      <w:r w:rsidRPr="00CF5A3B">
        <w:rPr>
          <w:sz w:val="28"/>
          <w:szCs w:val="28"/>
        </w:rPr>
        <w:t xml:space="preserve">г.Каменка и Каменский район – 213 918 руб., что составило 129,16% к уточненному плану и 90,22% к первоначальному плану. </w:t>
      </w:r>
    </w:p>
    <w:p w:rsidR="008C0E6E" w:rsidRPr="00CF5A3B" w:rsidRDefault="008C0E6E" w:rsidP="008C0E6E">
      <w:pPr>
        <w:spacing w:line="360" w:lineRule="auto"/>
        <w:ind w:firstLine="561"/>
        <w:jc w:val="both"/>
        <w:rPr>
          <w:sz w:val="28"/>
          <w:szCs w:val="28"/>
        </w:rPr>
      </w:pPr>
      <w:r w:rsidRPr="00CF5A3B">
        <w:rPr>
          <w:sz w:val="28"/>
          <w:szCs w:val="28"/>
        </w:rPr>
        <w:t xml:space="preserve">Невыполнение в полном объеме плановых показателей по отчислениям от налога на доходы объясняется причинами, аналогичными оговоренным выше непосредственно по налогу на доходы. </w:t>
      </w:r>
    </w:p>
    <w:p w:rsidR="008C0E6E" w:rsidRDefault="008C0E6E" w:rsidP="008C0E6E">
      <w:pPr>
        <w:spacing w:line="360" w:lineRule="auto"/>
        <w:ind w:firstLine="561"/>
        <w:jc w:val="both"/>
        <w:rPr>
          <w:sz w:val="28"/>
          <w:szCs w:val="28"/>
        </w:rPr>
      </w:pPr>
      <w:r w:rsidRPr="00CF5A3B">
        <w:rPr>
          <w:sz w:val="28"/>
          <w:szCs w:val="28"/>
        </w:rPr>
        <w:t>Кроме того, имеет место неисполнение обязательств по погашению недоимки по отчислениям от налога на доходы следующими организациями: ДООО «Агрогазимпэкс», ОАО «Днестрмебель» (г.Тирасполь), ОАО «БОЭРЗ» (г.Бендеры), ГУП «Рыбницкий сахспирткомбинат», ПК «Днестровский» (Дубоссарский район), СПК им.Ленина, ПК им.Лазо, ПК им.Мичурина, (Григориопольский район), ПСК «Катериновка», ПСК им.Фрунзе (Каменский район)</w:t>
      </w:r>
      <w:r w:rsidR="006E65FA">
        <w:rPr>
          <w:rStyle w:val="af1"/>
          <w:sz w:val="28"/>
          <w:szCs w:val="28"/>
        </w:rPr>
        <w:footnoteReference w:id="6"/>
      </w:r>
      <w:r w:rsidRPr="00CF5A3B">
        <w:rPr>
          <w:sz w:val="28"/>
          <w:szCs w:val="28"/>
        </w:rPr>
        <w:t>.</w:t>
      </w:r>
    </w:p>
    <w:p w:rsidR="009C76D4" w:rsidRPr="00CF5A3B" w:rsidRDefault="009C76D4" w:rsidP="008C0E6E">
      <w:pPr>
        <w:spacing w:line="360" w:lineRule="auto"/>
        <w:ind w:firstLine="561"/>
        <w:jc w:val="both"/>
        <w:rPr>
          <w:sz w:val="28"/>
          <w:szCs w:val="28"/>
        </w:rPr>
      </w:pPr>
      <w:r w:rsidRPr="00FA77B2">
        <w:rPr>
          <w:sz w:val="28"/>
          <w:szCs w:val="28"/>
        </w:rPr>
        <w:t>Тем не менее, отчисления от налога на доходы организаций в Дорожный фонд играет огромную роль в формировании, мобили</w:t>
      </w:r>
      <w:r>
        <w:rPr>
          <w:sz w:val="28"/>
          <w:szCs w:val="28"/>
        </w:rPr>
        <w:t>зации денежных средств, которые</w:t>
      </w:r>
      <w:r w:rsidRPr="00FA77B2">
        <w:rPr>
          <w:sz w:val="28"/>
          <w:szCs w:val="28"/>
        </w:rPr>
        <w:t>,</w:t>
      </w:r>
      <w:r>
        <w:rPr>
          <w:sz w:val="28"/>
          <w:szCs w:val="28"/>
        </w:rPr>
        <w:t xml:space="preserve"> </w:t>
      </w:r>
      <w:r w:rsidRPr="00FA77B2">
        <w:rPr>
          <w:sz w:val="28"/>
          <w:szCs w:val="28"/>
        </w:rPr>
        <w:t>в свою очередь, в дальнейшем распределяются и используются по назначению.</w:t>
      </w:r>
    </w:p>
    <w:p w:rsidR="008C0E6E" w:rsidRDefault="008C0E6E" w:rsidP="008C0E6E">
      <w:pPr>
        <w:spacing w:line="360" w:lineRule="auto"/>
        <w:ind w:firstLine="561"/>
        <w:jc w:val="both"/>
        <w:rPr>
          <w:sz w:val="28"/>
          <w:szCs w:val="28"/>
        </w:rPr>
      </w:pPr>
      <w:r w:rsidRPr="00CF5A3B">
        <w:rPr>
          <w:sz w:val="28"/>
          <w:szCs w:val="28"/>
        </w:rPr>
        <w:t>В разрезе видов платежей исполнение доходной части Республиканского дорожного фонда характеризуется следующими показателями:</w:t>
      </w:r>
    </w:p>
    <w:p w:rsidR="00412860" w:rsidRPr="00CF5A3B" w:rsidRDefault="00412860" w:rsidP="00412860">
      <w:pPr>
        <w:spacing w:line="360" w:lineRule="auto"/>
        <w:ind w:firstLine="561"/>
        <w:jc w:val="both"/>
        <w:rPr>
          <w:sz w:val="28"/>
          <w:szCs w:val="28"/>
        </w:rPr>
      </w:pPr>
      <w:r w:rsidRPr="00CF5A3B">
        <w:rPr>
          <w:sz w:val="28"/>
          <w:szCs w:val="28"/>
        </w:rPr>
        <w:t>В разрезе видов платежей исполнение доходной части Республиканского дорожного фонда характеризуется следующими показателями:</w:t>
      </w:r>
    </w:p>
    <w:p w:rsidR="00412860" w:rsidRPr="00CF5A3B" w:rsidRDefault="00412860" w:rsidP="00412860">
      <w:pPr>
        <w:spacing w:line="360" w:lineRule="auto"/>
        <w:ind w:firstLine="709"/>
        <w:jc w:val="both"/>
        <w:rPr>
          <w:sz w:val="28"/>
          <w:szCs w:val="28"/>
        </w:rPr>
      </w:pPr>
      <w:r w:rsidRPr="00CF5A3B">
        <w:rPr>
          <w:sz w:val="28"/>
          <w:szCs w:val="28"/>
        </w:rPr>
        <w:t>- н</w:t>
      </w:r>
      <w:r w:rsidRPr="00CF5A3B">
        <w:rPr>
          <w:rFonts w:eastAsia="MS Mincho"/>
          <w:bCs/>
          <w:sz w:val="28"/>
          <w:szCs w:val="28"/>
        </w:rPr>
        <w:t>алог с владельцев транспортных средств</w:t>
      </w:r>
      <w:r w:rsidRPr="00CF5A3B">
        <w:rPr>
          <w:sz w:val="28"/>
          <w:szCs w:val="28"/>
        </w:rPr>
        <w:t xml:space="preserve"> - поступление составило 12 769 479 руб. или 113,15% от уточненного плана и 135,2% от первоначального плана,</w:t>
      </w:r>
    </w:p>
    <w:p w:rsidR="00412860" w:rsidRPr="00CF5A3B" w:rsidRDefault="00412860" w:rsidP="00412860">
      <w:pPr>
        <w:spacing w:line="360" w:lineRule="auto"/>
        <w:ind w:firstLine="709"/>
        <w:jc w:val="both"/>
        <w:rPr>
          <w:sz w:val="28"/>
          <w:szCs w:val="28"/>
        </w:rPr>
      </w:pPr>
      <w:r w:rsidRPr="00CF5A3B">
        <w:rPr>
          <w:sz w:val="28"/>
          <w:szCs w:val="28"/>
        </w:rPr>
        <w:t>- сбор за проезд по автомобильным дорогам ПМР транспортных средств общей массой более 18 тонн, не зарегистрированных в ПМР - поступление составило 709 148 руб. или 183,74% от уточненного плана и 168,55% от первоначального плана,</w:t>
      </w:r>
    </w:p>
    <w:p w:rsidR="00412860" w:rsidRPr="00CF5A3B" w:rsidRDefault="00412860" w:rsidP="00412860">
      <w:pPr>
        <w:spacing w:line="360" w:lineRule="auto"/>
        <w:ind w:firstLine="709"/>
        <w:jc w:val="both"/>
        <w:rPr>
          <w:sz w:val="28"/>
          <w:szCs w:val="28"/>
        </w:rPr>
      </w:pPr>
      <w:r w:rsidRPr="00CF5A3B">
        <w:rPr>
          <w:rFonts w:eastAsia="MS Mincho"/>
          <w:bCs/>
          <w:sz w:val="28"/>
          <w:szCs w:val="28"/>
        </w:rPr>
        <w:t xml:space="preserve">- сбор за въезд и проезд по автомобильным дорогам ПМР транспортных  средств, не зарегистрированных в республике - поступление составило 517 379 руб. </w:t>
      </w:r>
      <w:r w:rsidRPr="00CF5A3B">
        <w:rPr>
          <w:sz w:val="28"/>
          <w:szCs w:val="28"/>
        </w:rPr>
        <w:t>или 72,63% от уточненного плана и 55,13% от первоначального плана,</w:t>
      </w:r>
    </w:p>
    <w:p w:rsidR="00412860" w:rsidRPr="00CF5A3B" w:rsidRDefault="00412860" w:rsidP="00412860">
      <w:pPr>
        <w:spacing w:line="360" w:lineRule="auto"/>
        <w:ind w:firstLine="709"/>
        <w:jc w:val="both"/>
        <w:rPr>
          <w:sz w:val="28"/>
          <w:szCs w:val="28"/>
        </w:rPr>
      </w:pPr>
      <w:r w:rsidRPr="00CF5A3B">
        <w:rPr>
          <w:sz w:val="28"/>
          <w:szCs w:val="28"/>
        </w:rPr>
        <w:t>- о</w:t>
      </w:r>
      <w:r w:rsidRPr="00CF5A3B">
        <w:rPr>
          <w:rFonts w:eastAsia="MS Mincho"/>
          <w:bCs/>
          <w:sz w:val="28"/>
          <w:szCs w:val="28"/>
        </w:rPr>
        <w:t xml:space="preserve">тчисления от налога на доходы организаций в ДФ - поступление составило 22 746 195 руб. </w:t>
      </w:r>
      <w:r w:rsidRPr="00CF5A3B">
        <w:rPr>
          <w:sz w:val="28"/>
          <w:szCs w:val="28"/>
        </w:rPr>
        <w:t>или 96,43% от уточненного плана и 74,83% от первоначального плана,</w:t>
      </w:r>
    </w:p>
    <w:p w:rsidR="00412860" w:rsidRPr="00CF5A3B" w:rsidRDefault="00412860" w:rsidP="00412860">
      <w:pPr>
        <w:spacing w:line="360" w:lineRule="auto"/>
        <w:ind w:firstLine="709"/>
        <w:jc w:val="both"/>
        <w:rPr>
          <w:sz w:val="28"/>
          <w:szCs w:val="28"/>
        </w:rPr>
      </w:pPr>
      <w:r w:rsidRPr="00CF5A3B">
        <w:rPr>
          <w:sz w:val="28"/>
          <w:szCs w:val="28"/>
        </w:rPr>
        <w:t>- п</w:t>
      </w:r>
      <w:r w:rsidRPr="00CF5A3B">
        <w:rPr>
          <w:rFonts w:eastAsia="MS Mincho"/>
          <w:bCs/>
          <w:sz w:val="28"/>
          <w:szCs w:val="28"/>
        </w:rPr>
        <w:t xml:space="preserve">рочие поступления - поступление составило 35 570 руб., что в 2,73 раза больше </w:t>
      </w:r>
      <w:r w:rsidRPr="00CF5A3B">
        <w:rPr>
          <w:sz w:val="28"/>
          <w:szCs w:val="28"/>
        </w:rPr>
        <w:t>уточненного и первоначального планов.</w:t>
      </w:r>
    </w:p>
    <w:p w:rsidR="008C0E6E" w:rsidRDefault="008C0E6E" w:rsidP="00EE1B8A">
      <w:pPr>
        <w:spacing w:line="360" w:lineRule="auto"/>
        <w:ind w:right="-5" w:firstLine="561"/>
        <w:jc w:val="both"/>
        <w:rPr>
          <w:color w:val="FF6600"/>
          <w:sz w:val="28"/>
          <w:szCs w:val="28"/>
        </w:rPr>
      </w:pPr>
      <w:r>
        <w:rPr>
          <w:color w:val="FF6600"/>
          <w:sz w:val="28"/>
          <w:szCs w:val="28"/>
        </w:rPr>
        <w:t xml:space="preserve"> </w:t>
      </w:r>
    </w:p>
    <w:p w:rsidR="008E00E6" w:rsidRPr="00E33ADB" w:rsidRDefault="008E00E6" w:rsidP="00E33ADB">
      <w:pPr>
        <w:autoSpaceDE w:val="0"/>
        <w:autoSpaceDN w:val="0"/>
        <w:adjustRightInd w:val="0"/>
        <w:spacing w:line="360" w:lineRule="auto"/>
        <w:ind w:firstLine="561"/>
        <w:jc w:val="both"/>
        <w:rPr>
          <w:sz w:val="28"/>
          <w:szCs w:val="28"/>
        </w:rPr>
      </w:pPr>
      <w:r w:rsidRPr="00E33ADB">
        <w:rPr>
          <w:sz w:val="28"/>
          <w:szCs w:val="28"/>
        </w:rPr>
        <w:t>При исчислении размера налогов и сборо</w:t>
      </w:r>
      <w:r w:rsidR="007C6511" w:rsidRPr="00E33ADB">
        <w:rPr>
          <w:sz w:val="28"/>
          <w:szCs w:val="28"/>
        </w:rPr>
        <w:t>в применяют расчетный уровень </w:t>
      </w:r>
      <w:r w:rsidR="00E33ADB" w:rsidRPr="00E33ADB">
        <w:rPr>
          <w:sz w:val="28"/>
          <w:szCs w:val="28"/>
        </w:rPr>
        <w:t>–это</w:t>
      </w:r>
      <w:r w:rsidR="007C6511" w:rsidRPr="00E33ADB">
        <w:rPr>
          <w:sz w:val="28"/>
          <w:szCs w:val="28"/>
        </w:rPr>
        <w:t> </w:t>
      </w:r>
      <w:r w:rsidRPr="00E33ADB">
        <w:rPr>
          <w:sz w:val="28"/>
          <w:szCs w:val="28"/>
        </w:rPr>
        <w:t xml:space="preserve">условный норматив, применяемый при исчислении размера налогов и сборов, определенных Законом </w:t>
      </w:r>
      <w:r w:rsidR="00E33ADB" w:rsidRPr="00E33ADB">
        <w:rPr>
          <w:sz w:val="28"/>
          <w:szCs w:val="28"/>
        </w:rPr>
        <w:t>«О ДОРОЖНОМ ФОНДЕ ПРИДНЕСТРОВСКОЙ МОЛДАВСКОЙ РЕСПУБЛИКИ» в</w:t>
      </w:r>
      <w:r w:rsidRPr="00E33ADB">
        <w:rPr>
          <w:sz w:val="28"/>
          <w:szCs w:val="28"/>
        </w:rPr>
        <w:t xml:space="preserve"> момент их внесения (уплаты) в бюджет. Расчетный уровень подлежит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исходя из базового размера, установленного статьей 9-1 Закона</w:t>
      </w:r>
      <w:r w:rsidR="00E33ADB" w:rsidRPr="00E33ADB">
        <w:rPr>
          <w:sz w:val="28"/>
          <w:szCs w:val="28"/>
        </w:rPr>
        <w:t xml:space="preserve"> «О ДОРОЖНОМ ФОНДЕ ПРИДНЕСТРОВСКОЙ МОЛДАВСКОЙ РЕСПУБЛИКИ»</w:t>
      </w:r>
      <w:r w:rsidRPr="00E33ADB">
        <w:rPr>
          <w:sz w:val="28"/>
          <w:szCs w:val="28"/>
        </w:rPr>
        <w:t xml:space="preserve">. Поправочный коэффициент определяется нарастающим итогом, путем ежеквартальной индексации на сложившийся индекс инфляции, в порядке, установленном Президентом Приднестровской Молдавской Республики, и подлежит официальному опубликованию. </w:t>
      </w:r>
    </w:p>
    <w:p w:rsidR="008E00E6" w:rsidRDefault="008E00E6" w:rsidP="008E00E6">
      <w:pPr>
        <w:spacing w:line="360" w:lineRule="auto"/>
        <w:ind w:right="-5" w:firstLine="561"/>
        <w:jc w:val="both"/>
        <w:rPr>
          <w:sz w:val="28"/>
          <w:szCs w:val="28"/>
        </w:rPr>
      </w:pPr>
      <w:r w:rsidRPr="008E00E6">
        <w:rPr>
          <w:sz w:val="28"/>
          <w:szCs w:val="28"/>
        </w:rPr>
        <w:t>При этом в случае, если в результате индексации поправочный коэффициент текущего квартала составит величину менее чем в предшествующем, для расчета принимается поправоч</w:t>
      </w:r>
      <w:r>
        <w:rPr>
          <w:sz w:val="28"/>
          <w:szCs w:val="28"/>
        </w:rPr>
        <w:t>ный коэффициент предшествующего  </w:t>
      </w:r>
      <w:r w:rsidRPr="008E00E6">
        <w:rPr>
          <w:sz w:val="28"/>
          <w:szCs w:val="28"/>
        </w:rPr>
        <w:t>квартала.</w:t>
      </w:r>
      <w:r>
        <w:rPr>
          <w:sz w:val="28"/>
          <w:szCs w:val="28"/>
        </w:rPr>
        <w:t xml:space="preserve"> </w:t>
      </w:r>
    </w:p>
    <w:p w:rsidR="00D468EF" w:rsidRPr="00D468EF" w:rsidRDefault="00E70D14" w:rsidP="00E70D14">
      <w:pPr>
        <w:autoSpaceDE w:val="0"/>
        <w:autoSpaceDN w:val="0"/>
        <w:adjustRightInd w:val="0"/>
        <w:spacing w:line="360" w:lineRule="auto"/>
        <w:ind w:firstLine="360"/>
        <w:jc w:val="both"/>
        <w:rPr>
          <w:sz w:val="28"/>
          <w:szCs w:val="28"/>
        </w:rPr>
      </w:pPr>
      <w:r>
        <w:rPr>
          <w:sz w:val="28"/>
          <w:szCs w:val="28"/>
        </w:rPr>
        <w:t>Теперь</w:t>
      </w:r>
      <w:r w:rsidR="008E00E6" w:rsidRPr="00D468EF">
        <w:rPr>
          <w:sz w:val="28"/>
          <w:szCs w:val="28"/>
        </w:rPr>
        <w:t xml:space="preserve"> рассмотрим ставки сбора за въезд и проезд по автомобильным дорогам </w:t>
      </w:r>
      <w:r w:rsidR="007C6511" w:rsidRPr="00D468EF">
        <w:rPr>
          <w:sz w:val="28"/>
          <w:szCs w:val="28"/>
        </w:rPr>
        <w:t>ПМР</w:t>
      </w:r>
      <w:r w:rsidR="008E00E6" w:rsidRPr="00D468EF">
        <w:rPr>
          <w:sz w:val="28"/>
          <w:szCs w:val="28"/>
        </w:rPr>
        <w:t xml:space="preserve"> транспортных средств, не зарегистрированных в Приднестровской Молдавской Республике, взимаемого с их пользователей, не имеющих налоговых взаимоотношений с бюджетом ПМР и использующих ее территорию для передвижения транспорта, перемещения грузов и пассажиров</w:t>
      </w:r>
      <w:r w:rsidR="007F28DC" w:rsidRPr="00D468EF">
        <w:rPr>
          <w:sz w:val="28"/>
          <w:szCs w:val="28"/>
        </w:rPr>
        <w:t>, которые также являются источником ф</w:t>
      </w:r>
      <w:r w:rsidR="007C6511" w:rsidRPr="00D468EF">
        <w:rPr>
          <w:sz w:val="28"/>
          <w:szCs w:val="28"/>
        </w:rPr>
        <w:t xml:space="preserve">ормирования Дорожного фонда </w:t>
      </w:r>
    </w:p>
    <w:p w:rsidR="00D468EF" w:rsidRPr="00D468EF" w:rsidRDefault="00D468EF" w:rsidP="00D468EF">
      <w:pPr>
        <w:autoSpaceDE w:val="0"/>
        <w:autoSpaceDN w:val="0"/>
        <w:adjustRightInd w:val="0"/>
        <w:spacing w:line="360" w:lineRule="auto"/>
        <w:ind w:firstLine="360"/>
        <w:jc w:val="both"/>
        <w:rPr>
          <w:sz w:val="28"/>
          <w:szCs w:val="28"/>
        </w:rPr>
      </w:pPr>
      <w:r w:rsidRPr="00D468EF">
        <w:rPr>
          <w:sz w:val="28"/>
          <w:szCs w:val="28"/>
        </w:rPr>
        <w:t xml:space="preserve">1. Плательщиками сбора за въезд и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 являются физические и юридические лица - пользователи транспортных средств, не зарегистрированных в Приднестровской Молдавской Республике, использующие ее территорию для передвижения транспортных средств, перемещения груза и пассажиров. </w:t>
      </w:r>
    </w:p>
    <w:p w:rsidR="00D468EF" w:rsidRPr="00D468EF" w:rsidRDefault="00D468EF" w:rsidP="00D468EF">
      <w:pPr>
        <w:autoSpaceDE w:val="0"/>
        <w:autoSpaceDN w:val="0"/>
        <w:adjustRightInd w:val="0"/>
        <w:spacing w:line="360" w:lineRule="auto"/>
        <w:ind w:firstLine="360"/>
        <w:jc w:val="both"/>
        <w:rPr>
          <w:sz w:val="28"/>
          <w:szCs w:val="28"/>
        </w:rPr>
      </w:pPr>
      <w:r w:rsidRPr="00D468EF">
        <w:rPr>
          <w:sz w:val="28"/>
          <w:szCs w:val="28"/>
        </w:rPr>
        <w:t xml:space="preserve">2. Сбор взимается за въезд и проезд (в том числе транзитный) по территории Приднестровской Молдавской Республики. </w:t>
      </w:r>
    </w:p>
    <w:p w:rsidR="00D468EF" w:rsidRPr="00E70D14" w:rsidRDefault="00D468EF" w:rsidP="00E70D14">
      <w:pPr>
        <w:autoSpaceDE w:val="0"/>
        <w:autoSpaceDN w:val="0"/>
        <w:adjustRightInd w:val="0"/>
        <w:spacing w:line="360" w:lineRule="auto"/>
        <w:ind w:firstLine="360"/>
        <w:jc w:val="both"/>
        <w:rPr>
          <w:sz w:val="28"/>
          <w:szCs w:val="28"/>
        </w:rPr>
      </w:pPr>
      <w:r w:rsidRPr="00E70D14">
        <w:rPr>
          <w:sz w:val="28"/>
          <w:szCs w:val="28"/>
        </w:rPr>
        <w:t xml:space="preserve">3. Уплата сбора в бюджет осуществляется при въезде транспорта на территорию Приднестровской Молдавской Республики по ставкам согласно Приложению к </w:t>
      </w:r>
      <w:r w:rsidR="00E70D14" w:rsidRPr="00E70D14">
        <w:rPr>
          <w:sz w:val="28"/>
          <w:szCs w:val="28"/>
        </w:rPr>
        <w:t xml:space="preserve"> </w:t>
      </w:r>
      <w:r w:rsidRPr="00E70D14">
        <w:rPr>
          <w:sz w:val="28"/>
          <w:szCs w:val="28"/>
        </w:rPr>
        <w:t>Закону</w:t>
      </w:r>
      <w:r w:rsidR="00E70D14" w:rsidRPr="00E70D14">
        <w:rPr>
          <w:sz w:val="28"/>
          <w:szCs w:val="28"/>
        </w:rPr>
        <w:t xml:space="preserve"> «О ДОРОЖНОМ ФОНДЕ ПРИДНЕСТРОВСКОЙ МОЛДАВСКОЙ РЕСПУБЛИКИ»</w:t>
      </w:r>
      <w:r w:rsidRPr="00E70D14">
        <w:rPr>
          <w:sz w:val="28"/>
          <w:szCs w:val="28"/>
        </w:rPr>
        <w:t xml:space="preserve">. </w:t>
      </w:r>
    </w:p>
    <w:p w:rsidR="00D468EF" w:rsidRPr="00D468EF" w:rsidRDefault="00D468EF" w:rsidP="00D468EF">
      <w:pPr>
        <w:autoSpaceDE w:val="0"/>
        <w:autoSpaceDN w:val="0"/>
        <w:adjustRightInd w:val="0"/>
        <w:spacing w:line="360" w:lineRule="auto"/>
        <w:ind w:firstLine="360"/>
        <w:jc w:val="both"/>
        <w:rPr>
          <w:sz w:val="28"/>
          <w:szCs w:val="28"/>
        </w:rPr>
      </w:pPr>
      <w:r w:rsidRPr="00D468EF">
        <w:rPr>
          <w:sz w:val="28"/>
          <w:szCs w:val="28"/>
        </w:rPr>
        <w:t xml:space="preserve">В случае неуплаты указанных сборов при въезде владельцы транспортных средств обязаны уплатить эти сборы при выезде с территории Приднестровской Молдавской Республики. </w:t>
      </w:r>
    </w:p>
    <w:p w:rsidR="00D468EF" w:rsidRPr="00D468EF" w:rsidRDefault="00D468EF" w:rsidP="00D468EF">
      <w:pPr>
        <w:autoSpaceDE w:val="0"/>
        <w:autoSpaceDN w:val="0"/>
        <w:adjustRightInd w:val="0"/>
        <w:spacing w:line="360" w:lineRule="auto"/>
        <w:ind w:firstLine="360"/>
        <w:jc w:val="both"/>
        <w:rPr>
          <w:sz w:val="28"/>
          <w:szCs w:val="28"/>
        </w:rPr>
      </w:pPr>
      <w:r w:rsidRPr="00D468EF">
        <w:rPr>
          <w:sz w:val="28"/>
          <w:szCs w:val="28"/>
        </w:rPr>
        <w:t xml:space="preserve">Сбор за въезд и проезд уплачивают в бюджет все пользователи не зарегистрированных в республике автотранспортных средств, не имеющие налоговых взаимоотношений с бюджетом Приднестровской Молдавской Республики. </w:t>
      </w:r>
    </w:p>
    <w:p w:rsidR="00D468EF" w:rsidRPr="00D468EF" w:rsidRDefault="00D468EF" w:rsidP="00D468EF">
      <w:pPr>
        <w:autoSpaceDE w:val="0"/>
        <w:autoSpaceDN w:val="0"/>
        <w:adjustRightInd w:val="0"/>
        <w:spacing w:line="360" w:lineRule="auto"/>
        <w:ind w:firstLine="360"/>
        <w:jc w:val="both"/>
        <w:rPr>
          <w:sz w:val="28"/>
          <w:szCs w:val="28"/>
        </w:rPr>
      </w:pPr>
      <w:r w:rsidRPr="00D468EF">
        <w:rPr>
          <w:sz w:val="28"/>
          <w:szCs w:val="28"/>
        </w:rPr>
        <w:t xml:space="preserve">4. От сбора за проезд по дорогам Приднестровской Молдавской Республики освобождается автомобильный транспорт, зарегистрированный в странах СНГ, не взимающих подобный сбор с транспортных средств, зарегистрированных на территории Приднестровской Молдавской Республики. </w:t>
      </w:r>
    </w:p>
    <w:p w:rsidR="00D468EF" w:rsidRPr="00D468EF" w:rsidRDefault="00D468EF" w:rsidP="00D468EF">
      <w:pPr>
        <w:autoSpaceDE w:val="0"/>
        <w:autoSpaceDN w:val="0"/>
        <w:adjustRightInd w:val="0"/>
        <w:spacing w:line="360" w:lineRule="auto"/>
        <w:ind w:firstLine="360"/>
        <w:jc w:val="both"/>
        <w:rPr>
          <w:sz w:val="28"/>
          <w:szCs w:val="28"/>
        </w:rPr>
      </w:pPr>
      <w:r w:rsidRPr="00D468EF">
        <w:rPr>
          <w:sz w:val="28"/>
          <w:szCs w:val="28"/>
        </w:rPr>
        <w:t xml:space="preserve">5. В случае введения иностранными государствами или их административно-территориальными единицами дополнительных сборов за проезд по автомобильным дорогам устанавливаются аналогичные сборы с их транспортных средств при въезде на территорию Приднестровской Молдавской Республики. </w:t>
      </w:r>
    </w:p>
    <w:p w:rsidR="00D468EF" w:rsidRPr="00D468EF" w:rsidRDefault="00D468EF" w:rsidP="00000FAD">
      <w:pPr>
        <w:autoSpaceDE w:val="0"/>
        <w:autoSpaceDN w:val="0"/>
        <w:adjustRightInd w:val="0"/>
        <w:spacing w:line="360" w:lineRule="auto"/>
        <w:ind w:firstLine="360"/>
        <w:jc w:val="both"/>
        <w:rPr>
          <w:sz w:val="28"/>
          <w:szCs w:val="28"/>
        </w:rPr>
      </w:pPr>
      <w:r w:rsidRPr="00D468EF">
        <w:rPr>
          <w:sz w:val="28"/>
          <w:szCs w:val="28"/>
        </w:rPr>
        <w:t xml:space="preserve">6. При перевозке опасных грузов размер сбора увеличивается на 200 процентов. Перечень опасных грузов устанавливается нормативными правовыми актами Президента Приднестровской Молдавской Республики. </w:t>
      </w:r>
    </w:p>
    <w:p w:rsidR="008F701A" w:rsidRPr="008F701A" w:rsidRDefault="00D468EF" w:rsidP="00867CD1">
      <w:pPr>
        <w:pStyle w:val="aa"/>
        <w:spacing w:line="360" w:lineRule="auto"/>
        <w:ind w:firstLine="360"/>
        <w:jc w:val="both"/>
        <w:rPr>
          <w:rFonts w:ascii="Times New Roman" w:hAnsi="Times New Roman" w:cs="Times New Roman"/>
          <w:sz w:val="28"/>
          <w:szCs w:val="28"/>
        </w:rPr>
      </w:pPr>
      <w:r w:rsidRPr="008F701A">
        <w:rPr>
          <w:rFonts w:ascii="Times New Roman" w:hAnsi="Times New Roman" w:cs="Times New Roman"/>
          <w:sz w:val="28"/>
          <w:szCs w:val="28"/>
        </w:rPr>
        <w:t xml:space="preserve">7. Контроль за внесением сбора за въезд и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 осуществляется таможенными органами Приднестровской Молдавской Республики. </w:t>
      </w:r>
    </w:p>
    <w:p w:rsidR="008F701A" w:rsidRPr="00FA77B2" w:rsidRDefault="008F701A" w:rsidP="00000FAD">
      <w:pPr>
        <w:pStyle w:val="aa"/>
        <w:spacing w:line="360" w:lineRule="auto"/>
        <w:ind w:firstLine="709"/>
        <w:jc w:val="both"/>
        <w:rPr>
          <w:rFonts w:ascii="Times New Roman" w:hAnsi="Times New Roman" w:cs="Times New Roman"/>
          <w:sz w:val="28"/>
          <w:szCs w:val="28"/>
        </w:rPr>
      </w:pPr>
      <w:r w:rsidRPr="00FA77B2">
        <w:rPr>
          <w:rFonts w:ascii="Times New Roman" w:hAnsi="Times New Roman" w:cs="Times New Roman"/>
          <w:sz w:val="28"/>
          <w:szCs w:val="28"/>
        </w:rPr>
        <w:t>Транспортные средства с превышением весовых нагрузок на ось и габаритов без специального разрешения и документов об уплате сбора за въезд на территорию Приднестровской Молдавской Республики подвергаются штрафу в размере установленной ставки сбора. Уплата штрафа не освобождает от уплаты соответствующего сбора.</w:t>
      </w:r>
    </w:p>
    <w:p w:rsidR="00867CD1" w:rsidRPr="00FA77B2" w:rsidRDefault="008F701A" w:rsidP="00867CD1">
      <w:pPr>
        <w:spacing w:line="360" w:lineRule="auto"/>
        <w:ind w:firstLine="709"/>
        <w:rPr>
          <w:sz w:val="28"/>
          <w:szCs w:val="28"/>
        </w:rPr>
      </w:pPr>
      <w:r w:rsidRPr="00FA77B2">
        <w:rPr>
          <w:sz w:val="28"/>
          <w:szCs w:val="28"/>
        </w:rPr>
        <w:t>Данный сбор хоть и входит в систему платежей Дорожного фонда, но скорее всего он носит символический характер. Данную мысль можно проследить исходя из величины сумм которые отчисляются в Дорожный фонд.</w:t>
      </w:r>
      <w:r>
        <w:rPr>
          <w:sz w:val="28"/>
          <w:szCs w:val="28"/>
        </w:rPr>
        <w:t xml:space="preserve"> Так же благодаря этим данным можно </w:t>
      </w:r>
      <w:r w:rsidR="00000FAD">
        <w:rPr>
          <w:sz w:val="28"/>
          <w:szCs w:val="28"/>
        </w:rPr>
        <w:t>говорить</w:t>
      </w:r>
      <w:r w:rsidRPr="00FA77B2">
        <w:t xml:space="preserve">, </w:t>
      </w:r>
      <w:r w:rsidRPr="00000FAD">
        <w:rPr>
          <w:sz w:val="28"/>
          <w:szCs w:val="28"/>
        </w:rPr>
        <w:t>что данный сбор сравнительно новый и с каждым годом он совершенствуется, расширяется и находит свое применение в большинстве территории Приднестровской Молдавской Республики. Сбор за въезд и проезд по автомобильным дорогам Приднестровской Молдавской Республики транспортных средств, не зарегистрированных в Приднестровской</w:t>
      </w:r>
      <w:r w:rsidR="00000FAD">
        <w:rPr>
          <w:sz w:val="28"/>
          <w:szCs w:val="28"/>
        </w:rPr>
        <w:t xml:space="preserve"> </w:t>
      </w:r>
      <w:r w:rsidRPr="00000FAD">
        <w:rPr>
          <w:sz w:val="28"/>
          <w:szCs w:val="28"/>
        </w:rPr>
        <w:t>Молдавской</w:t>
      </w:r>
      <w:r w:rsidRPr="00FA77B2">
        <w:t xml:space="preserve"> </w:t>
      </w:r>
      <w:r w:rsidRPr="00000FAD">
        <w:rPr>
          <w:sz w:val="28"/>
          <w:szCs w:val="28"/>
        </w:rPr>
        <w:t>Республике начал реализовываться с города Тирасполь</w:t>
      </w:r>
      <w:r w:rsidR="00000FAD">
        <w:rPr>
          <w:sz w:val="28"/>
          <w:szCs w:val="28"/>
        </w:rPr>
        <w:t>,</w:t>
      </w:r>
      <w:r w:rsidR="00000FAD" w:rsidRPr="00000FAD">
        <w:rPr>
          <w:sz w:val="28"/>
          <w:szCs w:val="28"/>
        </w:rPr>
        <w:t xml:space="preserve"> </w:t>
      </w:r>
      <w:r w:rsidRPr="00000FAD">
        <w:rPr>
          <w:sz w:val="28"/>
          <w:szCs w:val="28"/>
        </w:rPr>
        <w:t xml:space="preserve">а </w:t>
      </w:r>
      <w:r w:rsidR="00867CD1">
        <w:rPr>
          <w:sz w:val="28"/>
          <w:szCs w:val="28"/>
        </w:rPr>
        <w:t>в дальнейшем</w:t>
      </w:r>
      <w:r w:rsidRPr="00000FAD">
        <w:rPr>
          <w:sz w:val="28"/>
          <w:szCs w:val="28"/>
        </w:rPr>
        <w:t xml:space="preserve"> начал взиматься в городах Рыбница, Дубоссары, Каменка.</w:t>
      </w:r>
      <w:r w:rsidR="00000FAD">
        <w:rPr>
          <w:sz w:val="28"/>
          <w:szCs w:val="28"/>
        </w:rPr>
        <w:t xml:space="preserve"> </w:t>
      </w:r>
      <w:r w:rsidR="00867CD1">
        <w:rPr>
          <w:sz w:val="28"/>
          <w:szCs w:val="28"/>
        </w:rPr>
        <w:t xml:space="preserve">В настоящее время данный сбор, не смотря на свою символьность, </w:t>
      </w:r>
      <w:r w:rsidR="00867CD1" w:rsidRPr="00FA77B2">
        <w:rPr>
          <w:sz w:val="28"/>
          <w:szCs w:val="28"/>
        </w:rPr>
        <w:t xml:space="preserve">успешно функционирует </w:t>
      </w:r>
      <w:r w:rsidR="00867CD1">
        <w:rPr>
          <w:sz w:val="28"/>
          <w:szCs w:val="28"/>
        </w:rPr>
        <w:t xml:space="preserve">и </w:t>
      </w:r>
      <w:r w:rsidR="00867CD1" w:rsidRPr="00FA77B2">
        <w:rPr>
          <w:sz w:val="28"/>
          <w:szCs w:val="28"/>
        </w:rPr>
        <w:t>пополняет казну нашего государства.</w:t>
      </w:r>
    </w:p>
    <w:p w:rsidR="00D468EF" w:rsidRPr="00C4677F" w:rsidRDefault="00412860" w:rsidP="00C4677F">
      <w:pPr>
        <w:autoSpaceDE w:val="0"/>
        <w:autoSpaceDN w:val="0"/>
        <w:adjustRightInd w:val="0"/>
        <w:spacing w:line="360" w:lineRule="auto"/>
        <w:ind w:firstLine="708"/>
        <w:jc w:val="both"/>
        <w:rPr>
          <w:b/>
          <w:i/>
          <w:sz w:val="28"/>
          <w:szCs w:val="28"/>
        </w:rPr>
      </w:pPr>
      <w:r>
        <w:rPr>
          <w:b/>
          <w:i/>
          <w:sz w:val="28"/>
          <w:szCs w:val="28"/>
        </w:rPr>
        <w:t>Таблица №5</w:t>
      </w:r>
      <w:r w:rsidR="00C4677F" w:rsidRPr="00C4677F">
        <w:rPr>
          <w:b/>
          <w:i/>
          <w:sz w:val="28"/>
          <w:szCs w:val="28"/>
        </w:rPr>
        <w:t>:</w:t>
      </w:r>
    </w:p>
    <w:p w:rsidR="00D53604" w:rsidRPr="00D53604" w:rsidRDefault="00D53604" w:rsidP="00E70D14">
      <w:pPr>
        <w:pStyle w:val="aa"/>
        <w:spacing w:line="360" w:lineRule="auto"/>
        <w:jc w:val="center"/>
        <w:rPr>
          <w:rFonts w:ascii="Times New Roman" w:hAnsi="Times New Roman" w:cs="Times New Roman"/>
          <w:b/>
          <w:sz w:val="28"/>
          <w:szCs w:val="28"/>
        </w:rPr>
      </w:pPr>
      <w:r w:rsidRPr="00176EB0">
        <w:rPr>
          <w:rFonts w:ascii="Times New Roman" w:hAnsi="Times New Roman" w:cs="Times New Roman"/>
          <w:b/>
          <w:sz w:val="28"/>
          <w:szCs w:val="28"/>
        </w:rPr>
        <w:t>СТАВКИ СБОРА</w:t>
      </w:r>
      <w:r>
        <w:rPr>
          <w:rFonts w:ascii="Times New Roman" w:hAnsi="Times New Roman" w:cs="Times New Roman"/>
          <w:b/>
          <w:sz w:val="28"/>
          <w:szCs w:val="28"/>
        </w:rPr>
        <w:t xml:space="preserve"> </w:t>
      </w:r>
      <w:r w:rsidRPr="00176EB0">
        <w:rPr>
          <w:rFonts w:ascii="Times New Roman" w:hAnsi="Times New Roman" w:cs="Times New Roman"/>
          <w:sz w:val="28"/>
          <w:szCs w:val="28"/>
        </w:rPr>
        <w:t>за въезд и проезд по автомобильным дорогам</w:t>
      </w:r>
    </w:p>
    <w:p w:rsidR="00D53604" w:rsidRPr="00176EB0" w:rsidRDefault="00E70D14" w:rsidP="00E70D14">
      <w:pPr>
        <w:pStyle w:val="aa"/>
        <w:spacing w:line="360" w:lineRule="auto"/>
        <w:jc w:val="center"/>
        <w:rPr>
          <w:rFonts w:ascii="Times New Roman" w:hAnsi="Times New Roman" w:cs="Times New Roman"/>
          <w:sz w:val="28"/>
          <w:szCs w:val="28"/>
        </w:rPr>
      </w:pPr>
      <w:r>
        <w:rPr>
          <w:rFonts w:ascii="Times New Roman" w:hAnsi="Times New Roman" w:cs="Times New Roman"/>
          <w:sz w:val="28"/>
          <w:szCs w:val="28"/>
        </w:rPr>
        <w:t>ПМР</w:t>
      </w:r>
      <w:r w:rsidR="00D53604">
        <w:rPr>
          <w:rFonts w:ascii="Times New Roman" w:hAnsi="Times New Roman" w:cs="Times New Roman"/>
          <w:sz w:val="28"/>
          <w:szCs w:val="28"/>
        </w:rPr>
        <w:t xml:space="preserve"> </w:t>
      </w:r>
      <w:r w:rsidR="00D53604" w:rsidRPr="00176EB0">
        <w:rPr>
          <w:rFonts w:ascii="Times New Roman" w:hAnsi="Times New Roman" w:cs="Times New Roman"/>
          <w:sz w:val="28"/>
          <w:szCs w:val="28"/>
        </w:rPr>
        <w:t>транспортных средств, не зарегистрированных</w:t>
      </w:r>
      <w:r w:rsidR="00D53604">
        <w:rPr>
          <w:rFonts w:ascii="Times New Roman" w:hAnsi="Times New Roman" w:cs="Times New Roman"/>
          <w:sz w:val="28"/>
          <w:szCs w:val="28"/>
        </w:rPr>
        <w:t xml:space="preserve"> </w:t>
      </w:r>
      <w:r w:rsidR="00D53604" w:rsidRPr="00176EB0">
        <w:rPr>
          <w:rFonts w:ascii="Times New Roman" w:hAnsi="Times New Roman" w:cs="Times New Roman"/>
          <w:sz w:val="28"/>
          <w:szCs w:val="28"/>
        </w:rPr>
        <w:t>в Приднестровской Молдавской Республике</w:t>
      </w:r>
      <w:r w:rsidR="00D53604">
        <w:rPr>
          <w:rFonts w:ascii="Times New Roman" w:hAnsi="Times New Roman" w:cs="Times New Roman"/>
          <w:sz w:val="28"/>
          <w:szCs w:val="28"/>
        </w:rPr>
        <w:t>.</w:t>
      </w:r>
    </w:p>
    <w:p w:rsidR="00D53604" w:rsidRPr="00176EB0" w:rsidRDefault="00D53604" w:rsidP="00D53604">
      <w:pPr>
        <w:pStyle w:val="aa"/>
        <w:rPr>
          <w:rFonts w:ascii="Times New Roman" w:hAnsi="Times New Roman" w:cs="Times New Roman"/>
          <w:sz w:val="28"/>
          <w:szCs w:val="28"/>
        </w:rPr>
      </w:pPr>
    </w:p>
    <w:tbl>
      <w:tblPr>
        <w:tblW w:w="9468" w:type="dxa"/>
        <w:tblLook w:val="01E0" w:firstRow="1" w:lastRow="1" w:firstColumn="1" w:lastColumn="1" w:noHBand="0" w:noVBand="0"/>
      </w:tblPr>
      <w:tblGrid>
        <w:gridCol w:w="4304"/>
        <w:gridCol w:w="2582"/>
        <w:gridCol w:w="2582"/>
      </w:tblGrid>
      <w:tr w:rsidR="00D53604" w:rsidRPr="00176EB0" w:rsidTr="00FD14FC">
        <w:tc>
          <w:tcPr>
            <w:tcW w:w="4304" w:type="dxa"/>
            <w:vMerge w:val="restart"/>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Объект, за который взимается сбор</w:t>
            </w:r>
          </w:p>
        </w:tc>
        <w:tc>
          <w:tcPr>
            <w:tcW w:w="5164" w:type="dxa"/>
            <w:gridSpan w:val="2"/>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 xml:space="preserve">Ставки сбора в </w:t>
            </w:r>
            <w:r>
              <w:rPr>
                <w:rFonts w:ascii="Times New Roman" w:hAnsi="Times New Roman" w:cs="Times New Roman"/>
                <w:sz w:val="28"/>
                <w:szCs w:val="28"/>
              </w:rPr>
              <w:t>евро</w:t>
            </w:r>
          </w:p>
        </w:tc>
      </w:tr>
      <w:tr w:rsidR="00D53604" w:rsidRPr="00176EB0" w:rsidTr="00FD14FC">
        <w:tc>
          <w:tcPr>
            <w:tcW w:w="4304" w:type="dxa"/>
            <w:vMerge/>
            <w:vAlign w:val="center"/>
          </w:tcPr>
          <w:p w:rsidR="00D53604" w:rsidRPr="00176EB0" w:rsidRDefault="00D53604" w:rsidP="00FD14FC">
            <w:pPr>
              <w:pStyle w:val="aa"/>
              <w:jc w:val="center"/>
              <w:rPr>
                <w:rFonts w:ascii="Times New Roman" w:hAnsi="Times New Roman" w:cs="Times New Roman"/>
                <w:sz w:val="28"/>
                <w:szCs w:val="28"/>
              </w:rPr>
            </w:pP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въезд на территорию республики</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каждый км. пути в одном направлении</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Легковой автомобиль</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5</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Прицеп к легковому автомобилю</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2</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Микроавтобус и автобус вместимостью:</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xml:space="preserve">- </w:t>
            </w:r>
            <w:r>
              <w:rPr>
                <w:rFonts w:ascii="Times New Roman" w:hAnsi="Times New Roman" w:cs="Times New Roman"/>
                <w:sz w:val="28"/>
                <w:szCs w:val="28"/>
              </w:rPr>
              <w:t>до</w:t>
            </w:r>
            <w:r w:rsidRPr="00176EB0">
              <w:rPr>
                <w:rFonts w:ascii="Times New Roman" w:hAnsi="Times New Roman" w:cs="Times New Roman"/>
                <w:sz w:val="28"/>
                <w:szCs w:val="28"/>
              </w:rPr>
              <w:t xml:space="preserve"> 11 мест, включая место водителя  </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0,05</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от 12 до 17 мест, включая место водителя</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20</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0,10</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от 18 до 24 мест, включая место водителя</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30</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0,15</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от 25 до 40 мест, включая место водителя</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40</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0,20</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свыше 40 мест, включая место водителя</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45</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0,25</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Прицеп к автобусу</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0,05</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Грузовой автомобиль с прицепом и без него (без превышения допустимой весовой нагрузки на ось) общей массой:</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до 3,5 тонн включительно</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10</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0,10</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от 3,</w:t>
            </w:r>
            <w:r>
              <w:rPr>
                <w:rFonts w:ascii="Times New Roman" w:hAnsi="Times New Roman" w:cs="Times New Roman"/>
                <w:sz w:val="28"/>
                <w:szCs w:val="28"/>
              </w:rPr>
              <w:t>51</w:t>
            </w:r>
            <w:r w:rsidRPr="00176EB0">
              <w:rPr>
                <w:rFonts w:ascii="Times New Roman" w:hAnsi="Times New Roman" w:cs="Times New Roman"/>
                <w:sz w:val="28"/>
                <w:szCs w:val="28"/>
              </w:rPr>
              <w:t xml:space="preserve"> до 10 тонн включительно</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0,15</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от 10,</w:t>
            </w:r>
            <w:r>
              <w:rPr>
                <w:rFonts w:ascii="Times New Roman" w:hAnsi="Times New Roman" w:cs="Times New Roman"/>
                <w:sz w:val="28"/>
                <w:szCs w:val="28"/>
              </w:rPr>
              <w:t>01</w:t>
            </w:r>
            <w:r w:rsidRPr="00176EB0">
              <w:rPr>
                <w:rFonts w:ascii="Times New Roman" w:hAnsi="Times New Roman" w:cs="Times New Roman"/>
                <w:sz w:val="28"/>
                <w:szCs w:val="28"/>
              </w:rPr>
              <w:t xml:space="preserve"> до 40 тонн включительно</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25</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0,25</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Транспортное средство с превышением допустимых весовых нагрузок на ось и габариты:</w:t>
            </w:r>
          </w:p>
        </w:tc>
        <w:tc>
          <w:tcPr>
            <w:tcW w:w="2582" w:type="dxa"/>
          </w:tcPr>
          <w:p w:rsidR="00D53604" w:rsidRPr="00176EB0" w:rsidRDefault="00D53604" w:rsidP="00FD14FC">
            <w:pPr>
              <w:pStyle w:val="aa"/>
              <w:rPr>
                <w:rFonts w:ascii="Times New Roman" w:hAnsi="Times New Roman" w:cs="Times New Roman"/>
                <w:sz w:val="28"/>
                <w:szCs w:val="28"/>
              </w:rPr>
            </w:pPr>
          </w:p>
        </w:tc>
        <w:tc>
          <w:tcPr>
            <w:tcW w:w="2582" w:type="dxa"/>
          </w:tcPr>
          <w:p w:rsidR="00D53604" w:rsidRPr="00176EB0" w:rsidRDefault="00D53604" w:rsidP="00FD14FC">
            <w:pPr>
              <w:pStyle w:val="aa"/>
              <w:rPr>
                <w:rFonts w:ascii="Times New Roman" w:hAnsi="Times New Roman" w:cs="Times New Roman"/>
                <w:sz w:val="28"/>
                <w:szCs w:val="28"/>
              </w:rPr>
            </w:pP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за выдачу предварительного заключения и специального разрешения</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45</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за превышение общей массы от 36 тонн (без превышения нагрузки на ось)</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0,05</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каждую тонну брутто</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xml:space="preserve">- за превышение весовой нагрузки на ось: </w:t>
            </w:r>
          </w:p>
        </w:tc>
        <w:tc>
          <w:tcPr>
            <w:tcW w:w="2582" w:type="dxa"/>
          </w:tcPr>
          <w:p w:rsidR="00D53604" w:rsidRPr="00176EB0" w:rsidRDefault="00D53604" w:rsidP="00FD14FC">
            <w:pPr>
              <w:pStyle w:val="aa"/>
              <w:rPr>
                <w:rFonts w:ascii="Times New Roman" w:hAnsi="Times New Roman" w:cs="Times New Roman"/>
                <w:sz w:val="28"/>
                <w:szCs w:val="28"/>
              </w:rPr>
            </w:pPr>
          </w:p>
        </w:tc>
        <w:tc>
          <w:tcPr>
            <w:tcW w:w="2582" w:type="dxa"/>
          </w:tcPr>
          <w:p w:rsidR="00D53604" w:rsidRPr="00176EB0" w:rsidRDefault="00D53604" w:rsidP="00FD14FC">
            <w:pPr>
              <w:pStyle w:val="aa"/>
              <w:rPr>
                <w:rFonts w:ascii="Times New Roman" w:hAnsi="Times New Roman" w:cs="Times New Roman"/>
                <w:sz w:val="28"/>
                <w:szCs w:val="28"/>
              </w:rPr>
            </w:pP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а) одиночную 10,1-12 тонн</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0,10</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каждую тонну брутто</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сдвоенную 16,1-18тонн</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0,10</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каждую тонну брутто</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Pr>
                <w:rFonts w:ascii="Times New Roman" w:hAnsi="Times New Roman" w:cs="Times New Roman"/>
                <w:sz w:val="28"/>
                <w:szCs w:val="28"/>
              </w:rPr>
              <w:t>строенную 22,1-24 тонны</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0,10</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каждую тонну брутто</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б) одиночную свыше 12 тонн</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20</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0,20</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каждую тонну брутто</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сдвоенную свыше 18 тонн</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20</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0,20</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каждую тонну брутто</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строенную свыше 24 тонн</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20</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0,20</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каждую тонну брутто</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 за превышение габаритов:</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а) ширины и высоты</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0,01</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каждый см превышения</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б) длины</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0,05</w:t>
            </w:r>
          </w:p>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за каждый метр превышения</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за сопровождение (при необходимости) автомобилем прикрытия</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0,3</w:t>
            </w:r>
          </w:p>
        </w:tc>
      </w:tr>
      <w:tr w:rsidR="00D53604" w:rsidRPr="00176EB0" w:rsidTr="00FD14FC">
        <w:tc>
          <w:tcPr>
            <w:tcW w:w="4304" w:type="dxa"/>
          </w:tcPr>
          <w:p w:rsidR="00D53604" w:rsidRPr="00176EB0" w:rsidRDefault="00D53604" w:rsidP="00FD14FC">
            <w:pPr>
              <w:pStyle w:val="aa"/>
              <w:rPr>
                <w:rFonts w:ascii="Times New Roman" w:hAnsi="Times New Roman" w:cs="Times New Roman"/>
                <w:sz w:val="28"/>
                <w:szCs w:val="28"/>
              </w:rPr>
            </w:pPr>
            <w:r w:rsidRPr="00176EB0">
              <w:rPr>
                <w:rFonts w:ascii="Times New Roman" w:hAnsi="Times New Roman" w:cs="Times New Roman"/>
                <w:sz w:val="28"/>
                <w:szCs w:val="28"/>
              </w:rPr>
              <w:t>за повторное взвешивание транспортного средства с грузом на таможне</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15</w:t>
            </w:r>
          </w:p>
        </w:tc>
        <w:tc>
          <w:tcPr>
            <w:tcW w:w="2582" w:type="dxa"/>
            <w:vAlign w:val="center"/>
          </w:tcPr>
          <w:p w:rsidR="00D53604" w:rsidRPr="00176EB0" w:rsidRDefault="00D53604" w:rsidP="00FD14FC">
            <w:pPr>
              <w:pStyle w:val="aa"/>
              <w:jc w:val="center"/>
              <w:rPr>
                <w:rFonts w:ascii="Times New Roman" w:hAnsi="Times New Roman" w:cs="Times New Roman"/>
                <w:sz w:val="28"/>
                <w:szCs w:val="28"/>
              </w:rPr>
            </w:pPr>
            <w:r w:rsidRPr="00176EB0">
              <w:rPr>
                <w:rFonts w:ascii="Times New Roman" w:hAnsi="Times New Roman" w:cs="Times New Roman"/>
                <w:sz w:val="28"/>
                <w:szCs w:val="28"/>
              </w:rPr>
              <w:t>0</w:t>
            </w:r>
          </w:p>
        </w:tc>
      </w:tr>
    </w:tbl>
    <w:p w:rsidR="00D53604" w:rsidRPr="00176EB0" w:rsidRDefault="00D53604" w:rsidP="00D53604">
      <w:pPr>
        <w:pStyle w:val="aa"/>
        <w:rPr>
          <w:rFonts w:ascii="Times New Roman" w:hAnsi="Times New Roman" w:cs="Times New Roman"/>
          <w:sz w:val="28"/>
          <w:szCs w:val="28"/>
        </w:rPr>
      </w:pPr>
    </w:p>
    <w:p w:rsidR="00D53604" w:rsidRPr="00176EB0" w:rsidRDefault="00D53604" w:rsidP="00D53604">
      <w:pPr>
        <w:pStyle w:val="aa"/>
        <w:rPr>
          <w:rFonts w:ascii="Times New Roman" w:hAnsi="Times New Roman" w:cs="Times New Roman"/>
          <w:sz w:val="28"/>
          <w:szCs w:val="28"/>
        </w:rPr>
      </w:pPr>
      <w:r>
        <w:rPr>
          <w:rFonts w:ascii="Times New Roman" w:hAnsi="Times New Roman" w:cs="Times New Roman"/>
          <w:sz w:val="28"/>
          <w:szCs w:val="28"/>
        </w:rPr>
        <w:tab/>
      </w:r>
    </w:p>
    <w:p w:rsidR="00D53604" w:rsidRDefault="00D53604" w:rsidP="00D53604">
      <w:pPr>
        <w:pStyle w:val="aa"/>
        <w:spacing w:line="360" w:lineRule="auto"/>
        <w:jc w:val="both"/>
        <w:rPr>
          <w:rFonts w:ascii="Times New Roman" w:hAnsi="Times New Roman" w:cs="Times New Roman"/>
          <w:b/>
          <w:i/>
          <w:sz w:val="28"/>
          <w:szCs w:val="28"/>
        </w:rPr>
      </w:pPr>
      <w:r>
        <w:rPr>
          <w:rFonts w:ascii="Times New Roman" w:hAnsi="Times New Roman" w:cs="Times New Roman"/>
          <w:sz w:val="28"/>
          <w:szCs w:val="28"/>
        </w:rPr>
        <w:tab/>
      </w:r>
      <w:r w:rsidRPr="00D53604">
        <w:rPr>
          <w:rFonts w:ascii="Times New Roman" w:hAnsi="Times New Roman" w:cs="Times New Roman"/>
          <w:b/>
          <w:i/>
          <w:sz w:val="28"/>
          <w:szCs w:val="28"/>
        </w:rPr>
        <w:t>Примечания:</w:t>
      </w:r>
    </w:p>
    <w:p w:rsidR="00D53604" w:rsidRDefault="00D53604" w:rsidP="00D53604">
      <w:pPr>
        <w:pStyle w:val="aa"/>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Сбор взимается в рублях Приднестровской </w:t>
      </w:r>
      <w:r w:rsidRPr="00176EB0">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176EB0">
        <w:rPr>
          <w:rFonts w:ascii="Times New Roman" w:hAnsi="Times New Roman" w:cs="Times New Roman"/>
          <w:sz w:val="28"/>
          <w:szCs w:val="28"/>
        </w:rPr>
        <w:t xml:space="preserve">Республики, а также в следующей </w:t>
      </w:r>
      <w:r>
        <w:rPr>
          <w:rFonts w:ascii="Times New Roman" w:hAnsi="Times New Roman" w:cs="Times New Roman"/>
          <w:sz w:val="28"/>
          <w:szCs w:val="28"/>
        </w:rPr>
        <w:t xml:space="preserve">иностранной валюте: доллары </w:t>
      </w:r>
      <w:r w:rsidRPr="00176EB0">
        <w:rPr>
          <w:rFonts w:ascii="Times New Roman" w:hAnsi="Times New Roman" w:cs="Times New Roman"/>
          <w:sz w:val="28"/>
          <w:szCs w:val="28"/>
        </w:rPr>
        <w:t>США,</w:t>
      </w:r>
      <w:r>
        <w:rPr>
          <w:rFonts w:ascii="Times New Roman" w:hAnsi="Times New Roman" w:cs="Times New Roman"/>
          <w:sz w:val="28"/>
          <w:szCs w:val="28"/>
        </w:rPr>
        <w:t xml:space="preserve"> </w:t>
      </w:r>
      <w:r w:rsidRPr="00176EB0">
        <w:rPr>
          <w:rFonts w:ascii="Times New Roman" w:hAnsi="Times New Roman" w:cs="Times New Roman"/>
          <w:sz w:val="28"/>
          <w:szCs w:val="28"/>
        </w:rPr>
        <w:t>ЕВРО, гривны Украины, рубли России, леи Республики Молдова.</w:t>
      </w:r>
      <w:r>
        <w:rPr>
          <w:rFonts w:ascii="Times New Roman" w:hAnsi="Times New Roman" w:cs="Times New Roman"/>
          <w:sz w:val="28"/>
          <w:szCs w:val="28"/>
        </w:rPr>
        <w:t xml:space="preserve"> </w:t>
      </w:r>
    </w:p>
    <w:p w:rsidR="00D53604" w:rsidRDefault="00D53604" w:rsidP="00D53604">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Перерасчет иностранной валюты в рубли </w:t>
      </w:r>
      <w:r w:rsidRPr="00176EB0">
        <w:rPr>
          <w:rFonts w:ascii="Times New Roman" w:hAnsi="Times New Roman" w:cs="Times New Roman"/>
          <w:sz w:val="28"/>
          <w:szCs w:val="28"/>
        </w:rPr>
        <w:t>Приднестровской</w:t>
      </w:r>
      <w:r>
        <w:rPr>
          <w:rFonts w:ascii="Times New Roman" w:hAnsi="Times New Roman" w:cs="Times New Roman"/>
          <w:sz w:val="28"/>
          <w:szCs w:val="28"/>
        </w:rPr>
        <w:t xml:space="preserve"> Молдавской Республики производится по курсу, </w:t>
      </w:r>
      <w:r w:rsidRPr="00176EB0">
        <w:rPr>
          <w:rFonts w:ascii="Times New Roman" w:hAnsi="Times New Roman" w:cs="Times New Roman"/>
          <w:sz w:val="28"/>
          <w:szCs w:val="28"/>
        </w:rPr>
        <w:t>устанавливаемому</w:t>
      </w:r>
      <w:r>
        <w:rPr>
          <w:rFonts w:ascii="Times New Roman" w:hAnsi="Times New Roman" w:cs="Times New Roman"/>
          <w:sz w:val="28"/>
          <w:szCs w:val="28"/>
        </w:rPr>
        <w:t xml:space="preserve"> </w:t>
      </w:r>
      <w:r w:rsidRPr="00176EB0">
        <w:rPr>
          <w:rFonts w:ascii="Times New Roman" w:hAnsi="Times New Roman" w:cs="Times New Roman"/>
          <w:sz w:val="28"/>
          <w:szCs w:val="28"/>
        </w:rPr>
        <w:t>Центральным банком Приднестровс</w:t>
      </w:r>
      <w:r>
        <w:rPr>
          <w:rFonts w:ascii="Times New Roman" w:hAnsi="Times New Roman" w:cs="Times New Roman"/>
          <w:sz w:val="28"/>
          <w:szCs w:val="28"/>
        </w:rPr>
        <w:t xml:space="preserve">кой Молдавской Республики для </w:t>
      </w:r>
      <w:r w:rsidRPr="00176EB0">
        <w:rPr>
          <w:rFonts w:ascii="Times New Roman" w:hAnsi="Times New Roman" w:cs="Times New Roman"/>
          <w:sz w:val="28"/>
          <w:szCs w:val="28"/>
        </w:rPr>
        <w:t>целей</w:t>
      </w:r>
      <w:r>
        <w:rPr>
          <w:rFonts w:ascii="Times New Roman" w:hAnsi="Times New Roman" w:cs="Times New Roman"/>
          <w:sz w:val="28"/>
          <w:szCs w:val="28"/>
        </w:rPr>
        <w:t xml:space="preserve"> учета и </w:t>
      </w:r>
      <w:r w:rsidRPr="00176EB0">
        <w:rPr>
          <w:rFonts w:ascii="Times New Roman" w:hAnsi="Times New Roman" w:cs="Times New Roman"/>
          <w:sz w:val="28"/>
          <w:szCs w:val="28"/>
        </w:rPr>
        <w:t>от</w:t>
      </w:r>
      <w:r>
        <w:rPr>
          <w:rFonts w:ascii="Times New Roman" w:hAnsi="Times New Roman" w:cs="Times New Roman"/>
          <w:sz w:val="28"/>
          <w:szCs w:val="28"/>
        </w:rPr>
        <w:t xml:space="preserve">четности на дату въезда транспорта на </w:t>
      </w:r>
      <w:r w:rsidRPr="00176EB0">
        <w:rPr>
          <w:rFonts w:ascii="Times New Roman" w:hAnsi="Times New Roman" w:cs="Times New Roman"/>
          <w:sz w:val="28"/>
          <w:szCs w:val="28"/>
        </w:rPr>
        <w:t>территорию</w:t>
      </w:r>
      <w:r>
        <w:rPr>
          <w:rFonts w:ascii="Times New Roman" w:hAnsi="Times New Roman" w:cs="Times New Roman"/>
          <w:sz w:val="28"/>
          <w:szCs w:val="28"/>
        </w:rPr>
        <w:t xml:space="preserve"> </w:t>
      </w:r>
      <w:r w:rsidRPr="00176EB0">
        <w:rPr>
          <w:rFonts w:ascii="Times New Roman" w:hAnsi="Times New Roman" w:cs="Times New Roman"/>
          <w:sz w:val="28"/>
          <w:szCs w:val="28"/>
        </w:rPr>
        <w:t>Приднестровской Молдавской Республики.</w:t>
      </w:r>
    </w:p>
    <w:p w:rsidR="00D53604" w:rsidRPr="00176EB0" w:rsidRDefault="00D53604" w:rsidP="00D53604">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76EB0">
        <w:rPr>
          <w:rFonts w:ascii="Times New Roman" w:hAnsi="Times New Roman" w:cs="Times New Roman"/>
          <w:sz w:val="28"/>
          <w:szCs w:val="28"/>
        </w:rPr>
        <w:t>3. Транспортные средства с п</w:t>
      </w:r>
      <w:r>
        <w:rPr>
          <w:rFonts w:ascii="Times New Roman" w:hAnsi="Times New Roman" w:cs="Times New Roman"/>
          <w:sz w:val="28"/>
          <w:szCs w:val="28"/>
        </w:rPr>
        <w:t xml:space="preserve">ревышением весовых нагрузок на </w:t>
      </w:r>
      <w:r w:rsidRPr="00176EB0">
        <w:rPr>
          <w:rFonts w:ascii="Times New Roman" w:hAnsi="Times New Roman" w:cs="Times New Roman"/>
          <w:sz w:val="28"/>
          <w:szCs w:val="28"/>
        </w:rPr>
        <w:t>ось</w:t>
      </w:r>
      <w:r>
        <w:rPr>
          <w:rFonts w:ascii="Times New Roman" w:hAnsi="Times New Roman" w:cs="Times New Roman"/>
          <w:sz w:val="28"/>
          <w:szCs w:val="28"/>
        </w:rPr>
        <w:t xml:space="preserve"> </w:t>
      </w:r>
      <w:r w:rsidRPr="00176EB0">
        <w:rPr>
          <w:rFonts w:ascii="Times New Roman" w:hAnsi="Times New Roman" w:cs="Times New Roman"/>
          <w:sz w:val="28"/>
          <w:szCs w:val="28"/>
        </w:rPr>
        <w:t>и габаритов без специального разрешения и документов об уплате сбора</w:t>
      </w:r>
      <w:r>
        <w:rPr>
          <w:rFonts w:ascii="Times New Roman" w:hAnsi="Times New Roman" w:cs="Times New Roman"/>
          <w:sz w:val="28"/>
          <w:szCs w:val="28"/>
        </w:rPr>
        <w:t xml:space="preserve"> за въезд на </w:t>
      </w:r>
      <w:r w:rsidRPr="00176EB0">
        <w:rPr>
          <w:rFonts w:ascii="Times New Roman" w:hAnsi="Times New Roman" w:cs="Times New Roman"/>
          <w:sz w:val="28"/>
          <w:szCs w:val="28"/>
        </w:rPr>
        <w:t>террито</w:t>
      </w:r>
      <w:r>
        <w:rPr>
          <w:rFonts w:ascii="Times New Roman" w:hAnsi="Times New Roman" w:cs="Times New Roman"/>
          <w:sz w:val="28"/>
          <w:szCs w:val="28"/>
        </w:rPr>
        <w:t xml:space="preserve">рию Приднестровской Молдавской </w:t>
      </w:r>
      <w:r w:rsidRPr="00176EB0">
        <w:rPr>
          <w:rFonts w:ascii="Times New Roman" w:hAnsi="Times New Roman" w:cs="Times New Roman"/>
          <w:sz w:val="28"/>
          <w:szCs w:val="28"/>
        </w:rPr>
        <w:t>Республики</w:t>
      </w:r>
      <w:r>
        <w:rPr>
          <w:rFonts w:ascii="Times New Roman" w:hAnsi="Times New Roman" w:cs="Times New Roman"/>
          <w:sz w:val="28"/>
          <w:szCs w:val="28"/>
        </w:rPr>
        <w:t xml:space="preserve"> подвергаются штрафу в размере установленной ставки сбора. </w:t>
      </w:r>
      <w:r w:rsidRPr="00176EB0">
        <w:rPr>
          <w:rFonts w:ascii="Times New Roman" w:hAnsi="Times New Roman" w:cs="Times New Roman"/>
          <w:sz w:val="28"/>
          <w:szCs w:val="28"/>
        </w:rPr>
        <w:t>Уплата</w:t>
      </w:r>
      <w:r>
        <w:rPr>
          <w:rFonts w:ascii="Times New Roman" w:hAnsi="Times New Roman" w:cs="Times New Roman"/>
          <w:sz w:val="28"/>
          <w:szCs w:val="28"/>
        </w:rPr>
        <w:t xml:space="preserve"> </w:t>
      </w:r>
      <w:r w:rsidRPr="00176EB0">
        <w:rPr>
          <w:rFonts w:ascii="Times New Roman" w:hAnsi="Times New Roman" w:cs="Times New Roman"/>
          <w:sz w:val="28"/>
          <w:szCs w:val="28"/>
        </w:rPr>
        <w:t>штрафа не освобождает от уплаты соответствующего сбора.</w:t>
      </w:r>
    </w:p>
    <w:p w:rsidR="00D53604" w:rsidRPr="00D468EF" w:rsidRDefault="00D53604" w:rsidP="00D468EF">
      <w:pPr>
        <w:autoSpaceDE w:val="0"/>
        <w:autoSpaceDN w:val="0"/>
        <w:adjustRightInd w:val="0"/>
        <w:spacing w:line="360" w:lineRule="auto"/>
        <w:ind w:firstLine="360"/>
        <w:jc w:val="both"/>
        <w:rPr>
          <w:sz w:val="28"/>
          <w:szCs w:val="28"/>
        </w:rPr>
      </w:pPr>
    </w:p>
    <w:p w:rsidR="00F616D0" w:rsidRPr="00D468EF" w:rsidRDefault="00F616D0" w:rsidP="00D468EF">
      <w:pPr>
        <w:pStyle w:val="aa"/>
        <w:spacing w:line="360" w:lineRule="auto"/>
        <w:ind w:firstLine="561"/>
        <w:jc w:val="both"/>
        <w:rPr>
          <w:rFonts w:ascii="Times New Roman" w:hAnsi="Times New Roman" w:cs="Times New Roman"/>
          <w:sz w:val="28"/>
          <w:szCs w:val="28"/>
        </w:rPr>
      </w:pPr>
      <w:r w:rsidRPr="00D468EF">
        <w:rPr>
          <w:rFonts w:ascii="Times New Roman" w:hAnsi="Times New Roman" w:cs="Times New Roman"/>
          <w:sz w:val="28"/>
          <w:szCs w:val="28"/>
        </w:rPr>
        <w:t>Также источниками образования Дорожных фондов могут служить различного рода штрафы, возмещения ущерба за порчу автомобильных дорог, дорожных сооружений, оборудования, обстановку пути и насаждений вдоль дорог.</w:t>
      </w:r>
    </w:p>
    <w:p w:rsidR="00F616D0" w:rsidRPr="00D468EF" w:rsidRDefault="00F616D0" w:rsidP="00D468EF">
      <w:pPr>
        <w:spacing w:line="360" w:lineRule="auto"/>
        <w:ind w:firstLine="708"/>
        <w:jc w:val="both"/>
        <w:rPr>
          <w:sz w:val="28"/>
          <w:szCs w:val="28"/>
        </w:rPr>
      </w:pPr>
      <w:r w:rsidRPr="00D468EF">
        <w:rPr>
          <w:sz w:val="28"/>
          <w:szCs w:val="28"/>
        </w:rPr>
        <w:t>В дорожные фонды могут направляться также средства от проведения займов, лотерей, продажи акций, штрафных санкций, добровольных взносов, а также из других источников которые, в свою очередь, могут служить дополнительным источником пополнения средств Дорожного фонда.</w:t>
      </w:r>
    </w:p>
    <w:p w:rsidR="00E01B1D" w:rsidRDefault="00F616D0" w:rsidP="00E01B1D">
      <w:pPr>
        <w:pStyle w:val="aa"/>
        <w:spacing w:line="360" w:lineRule="auto"/>
        <w:ind w:firstLine="561"/>
        <w:jc w:val="both"/>
        <w:rPr>
          <w:rFonts w:ascii="Times New Roman" w:hAnsi="Times New Roman" w:cs="Times New Roman"/>
          <w:sz w:val="28"/>
          <w:szCs w:val="28"/>
        </w:rPr>
      </w:pPr>
      <w:r w:rsidRPr="00D468EF">
        <w:rPr>
          <w:rFonts w:ascii="Times New Roman" w:hAnsi="Times New Roman" w:cs="Times New Roman"/>
          <w:sz w:val="28"/>
          <w:szCs w:val="28"/>
        </w:rPr>
        <w:t>В Приднестровской Молдавской Республике, в условиях жесточайшего бюджетного дефицита, данные источники формирования финансовых ресурсов играют немаловажную роль в жизнедеятельности нашего государства и функционировании Дорожного фонда.</w:t>
      </w:r>
    </w:p>
    <w:p w:rsidR="00E01B1D" w:rsidRPr="00FA77B2" w:rsidRDefault="00E01B1D" w:rsidP="00E01B1D">
      <w:pPr>
        <w:spacing w:line="360" w:lineRule="auto"/>
        <w:ind w:firstLine="709"/>
        <w:rPr>
          <w:sz w:val="28"/>
          <w:szCs w:val="28"/>
        </w:rPr>
      </w:pPr>
      <w:r w:rsidRPr="00FA77B2">
        <w:rPr>
          <w:sz w:val="28"/>
          <w:szCs w:val="28"/>
        </w:rPr>
        <w:t>Проделав анализ формирования средств дорожного фонда, можно заметить, что не было сказано о формировании средств территориальных дорожных фондов.</w:t>
      </w:r>
    </w:p>
    <w:p w:rsidR="00E01B1D" w:rsidRPr="00FA77B2" w:rsidRDefault="00E01B1D" w:rsidP="00E01B1D">
      <w:pPr>
        <w:spacing w:line="360" w:lineRule="auto"/>
        <w:ind w:firstLine="709"/>
        <w:rPr>
          <w:sz w:val="28"/>
          <w:szCs w:val="28"/>
        </w:rPr>
      </w:pPr>
      <w:r w:rsidRPr="00FA77B2">
        <w:rPr>
          <w:sz w:val="28"/>
          <w:szCs w:val="28"/>
        </w:rPr>
        <w:t>Здесь необходимо сказать о том, что суммы зачисляемые как в Республиканский дорожный фонд так и в территориальные дорожные фонды в целом сопоставимы, так как установленный порядок распределения средств между Республиканским и местными дорожными фондами действует по принципу 50% на 50% соответственно.</w:t>
      </w:r>
    </w:p>
    <w:p w:rsidR="00E01B1D" w:rsidRPr="00FA77B2" w:rsidRDefault="00E01B1D" w:rsidP="00E01B1D">
      <w:pPr>
        <w:spacing w:line="360" w:lineRule="auto"/>
        <w:ind w:firstLine="709"/>
        <w:rPr>
          <w:sz w:val="28"/>
          <w:szCs w:val="28"/>
        </w:rPr>
      </w:pPr>
      <w:r w:rsidRPr="00FA77B2">
        <w:rPr>
          <w:sz w:val="28"/>
          <w:szCs w:val="28"/>
        </w:rPr>
        <w:t>Подводя итог об источниках образования средств Дорожных фондов, можно отметить, что все виды налогов входящие состав Дорожных фондов достаточно разнообразны. Каждый из них имеет ряд особенностей и принципов, что показывает их реализацию на практике.</w:t>
      </w:r>
    </w:p>
    <w:p w:rsidR="00E01B1D" w:rsidRPr="00D468EF" w:rsidRDefault="00E01B1D" w:rsidP="00D468EF">
      <w:pPr>
        <w:pStyle w:val="aa"/>
        <w:spacing w:line="360" w:lineRule="auto"/>
        <w:ind w:firstLine="561"/>
        <w:jc w:val="both"/>
        <w:rPr>
          <w:rFonts w:ascii="Times New Roman" w:hAnsi="Times New Roman" w:cs="Times New Roman"/>
          <w:sz w:val="28"/>
          <w:szCs w:val="28"/>
        </w:rPr>
        <w:sectPr w:rsidR="00E01B1D" w:rsidRPr="00D468EF" w:rsidSect="00A57E45">
          <w:pgSz w:w="11906" w:h="16838"/>
          <w:pgMar w:top="1134" w:right="850" w:bottom="1134" w:left="1701" w:header="708" w:footer="708" w:gutter="0"/>
          <w:cols w:space="708"/>
          <w:titlePg/>
          <w:docGrid w:linePitch="360"/>
        </w:sectPr>
      </w:pPr>
    </w:p>
    <w:p w:rsidR="00F616D0" w:rsidRDefault="00651B71" w:rsidP="00F616D0">
      <w:pPr>
        <w:pStyle w:val="aa"/>
        <w:spacing w:line="360" w:lineRule="auto"/>
        <w:ind w:firstLine="561"/>
        <w:jc w:val="both"/>
        <w:rPr>
          <w:rFonts w:ascii="Times New Roman" w:hAnsi="Times New Roman" w:cs="Times New Roman"/>
          <w:b/>
          <w:sz w:val="32"/>
          <w:szCs w:val="32"/>
        </w:rPr>
      </w:pPr>
      <w:r w:rsidRPr="00651B71">
        <w:rPr>
          <w:rFonts w:ascii="Times New Roman" w:hAnsi="Times New Roman" w:cs="Times New Roman"/>
          <w:b/>
          <w:color w:val="000000"/>
          <w:sz w:val="32"/>
          <w:szCs w:val="32"/>
        </w:rPr>
        <w:t xml:space="preserve">Глава 3. </w:t>
      </w:r>
      <w:r w:rsidRPr="00651B71">
        <w:rPr>
          <w:rFonts w:ascii="Times New Roman" w:hAnsi="Times New Roman" w:cs="Times New Roman"/>
          <w:b/>
          <w:sz w:val="32"/>
          <w:szCs w:val="32"/>
        </w:rPr>
        <w:t>Налог с владельцев транспортных средств.</w:t>
      </w:r>
    </w:p>
    <w:p w:rsidR="00651B71" w:rsidRDefault="00651B71" w:rsidP="00F616D0">
      <w:pPr>
        <w:pStyle w:val="aa"/>
        <w:spacing w:line="360" w:lineRule="auto"/>
        <w:ind w:firstLine="561"/>
        <w:jc w:val="both"/>
        <w:rPr>
          <w:rFonts w:ascii="Times New Roman" w:hAnsi="Times New Roman" w:cs="Times New Roman"/>
          <w:b/>
          <w:sz w:val="32"/>
          <w:szCs w:val="32"/>
        </w:rPr>
      </w:pPr>
      <w:r>
        <w:rPr>
          <w:rFonts w:ascii="Times New Roman" w:hAnsi="Times New Roman" w:cs="Times New Roman"/>
          <w:b/>
          <w:sz w:val="32"/>
          <w:szCs w:val="32"/>
        </w:rPr>
        <w:t>3.1. Плательщики налога.</w:t>
      </w:r>
    </w:p>
    <w:p w:rsidR="00B737A5" w:rsidRPr="00D468EF" w:rsidRDefault="00B737A5" w:rsidP="00B737A5">
      <w:pPr>
        <w:pStyle w:val="1"/>
        <w:numPr>
          <w:ilvl w:val="0"/>
          <w:numId w:val="0"/>
        </w:numPr>
        <w:jc w:val="both"/>
        <w:rPr>
          <w:spacing w:val="0"/>
          <w:sz w:val="28"/>
          <w:szCs w:val="28"/>
        </w:rPr>
      </w:pPr>
      <w:r w:rsidRPr="00D468EF">
        <w:rPr>
          <w:spacing w:val="0"/>
          <w:sz w:val="28"/>
          <w:szCs w:val="28"/>
        </w:rPr>
        <w:t>Плательщиками налога с владельцев транспортных средств являются лица, имеющие транспортные средства (автомобили, мотоциклы, мотороллеры, автобусы) и другие самоходные машины и механизмы на пневмоходу:</w:t>
      </w:r>
    </w:p>
    <w:p w:rsidR="00B737A5" w:rsidRPr="00D468EF" w:rsidRDefault="00B737A5" w:rsidP="00B737A5">
      <w:pPr>
        <w:pStyle w:val="1"/>
        <w:numPr>
          <w:ilvl w:val="0"/>
          <w:numId w:val="0"/>
        </w:numPr>
        <w:jc w:val="both"/>
        <w:rPr>
          <w:spacing w:val="0"/>
          <w:sz w:val="28"/>
          <w:szCs w:val="28"/>
        </w:rPr>
      </w:pPr>
      <w:r w:rsidRPr="00D468EF">
        <w:rPr>
          <w:spacing w:val="0"/>
          <w:sz w:val="28"/>
          <w:szCs w:val="28"/>
        </w:rPr>
        <w:t>-- предприятия, объединения, учреждения и организации независимо от форм собственности и ведомственной принадлежности;</w:t>
      </w:r>
    </w:p>
    <w:p w:rsidR="00B737A5" w:rsidRPr="00D468EF" w:rsidRDefault="00B737A5" w:rsidP="00B737A5">
      <w:pPr>
        <w:pStyle w:val="1"/>
        <w:numPr>
          <w:ilvl w:val="0"/>
          <w:numId w:val="0"/>
        </w:numPr>
        <w:jc w:val="both"/>
        <w:rPr>
          <w:spacing w:val="0"/>
          <w:sz w:val="28"/>
          <w:szCs w:val="28"/>
        </w:rPr>
      </w:pPr>
      <w:r w:rsidRPr="00D468EF">
        <w:rPr>
          <w:spacing w:val="0"/>
          <w:sz w:val="28"/>
          <w:szCs w:val="28"/>
        </w:rPr>
        <w:t>-- граждане, осуществляющие предпринимательскую деятельность без образования юридического лица, - далее предприниматели;</w:t>
      </w:r>
    </w:p>
    <w:p w:rsidR="00B737A5" w:rsidRPr="00D468EF" w:rsidRDefault="00B737A5" w:rsidP="00B737A5">
      <w:pPr>
        <w:pStyle w:val="1"/>
        <w:numPr>
          <w:ilvl w:val="0"/>
          <w:numId w:val="0"/>
        </w:numPr>
        <w:jc w:val="both"/>
        <w:rPr>
          <w:spacing w:val="0"/>
          <w:sz w:val="28"/>
          <w:szCs w:val="28"/>
        </w:rPr>
      </w:pPr>
      <w:r w:rsidRPr="00D468EF">
        <w:rPr>
          <w:spacing w:val="0"/>
          <w:sz w:val="28"/>
          <w:szCs w:val="28"/>
        </w:rPr>
        <w:t xml:space="preserve">-- </w:t>
      </w:r>
      <w:r w:rsidR="005806C8" w:rsidRPr="00D468EF">
        <w:rPr>
          <w:spacing w:val="0"/>
          <w:sz w:val="28"/>
          <w:szCs w:val="28"/>
        </w:rPr>
        <w:t>организации с иностранными инвестициями, международные объединения и организации, осуществляющие предпринимательскую деятельность через постоянные представительства, иностранные юридические лица; филиалы и другие аналогичные подразделения организаций и учреждений, имеющие отдельный баланс и расчетный счет,</w:t>
      </w:r>
      <w:r w:rsidR="005806C8" w:rsidRPr="00D468EF">
        <w:rPr>
          <w:spacing w:val="0"/>
          <w:sz w:val="28"/>
        </w:rPr>
        <w:t xml:space="preserve"> </w:t>
      </w:r>
      <w:r w:rsidRPr="00D468EF">
        <w:rPr>
          <w:spacing w:val="0"/>
          <w:sz w:val="28"/>
          <w:szCs w:val="28"/>
        </w:rPr>
        <w:t xml:space="preserve"> </w:t>
      </w:r>
      <w:r w:rsidR="005806C8" w:rsidRPr="00D468EF">
        <w:rPr>
          <w:spacing w:val="0"/>
          <w:sz w:val="28"/>
          <w:szCs w:val="28"/>
        </w:rPr>
        <w:t xml:space="preserve">иностранные граждане, </w:t>
      </w:r>
      <w:r w:rsidRPr="00D468EF">
        <w:rPr>
          <w:spacing w:val="0"/>
          <w:sz w:val="28"/>
          <w:szCs w:val="28"/>
        </w:rPr>
        <w:t>лица без гражданства.</w:t>
      </w:r>
    </w:p>
    <w:p w:rsidR="00B737A5" w:rsidRPr="00D468EF" w:rsidRDefault="00B737A5" w:rsidP="00B737A5">
      <w:pPr>
        <w:pStyle w:val="1"/>
        <w:numPr>
          <w:ilvl w:val="0"/>
          <w:numId w:val="0"/>
        </w:numPr>
        <w:ind w:firstLine="708"/>
        <w:jc w:val="both"/>
        <w:rPr>
          <w:spacing w:val="0"/>
          <w:sz w:val="28"/>
          <w:szCs w:val="28"/>
        </w:rPr>
      </w:pPr>
      <w:r w:rsidRPr="00D468EF">
        <w:rPr>
          <w:spacing w:val="0"/>
          <w:sz w:val="28"/>
          <w:szCs w:val="28"/>
        </w:rPr>
        <w:t>Организации, имеющие в своем составе филиалы или представительства, уплачивают налог по месту их нахождения и по ставкам, действующим на территории нахождения этих филиалов или представительств.</w:t>
      </w:r>
    </w:p>
    <w:p w:rsidR="00B737A5" w:rsidRPr="00D468EF" w:rsidRDefault="00B737A5" w:rsidP="00B737A5">
      <w:pPr>
        <w:pStyle w:val="1"/>
        <w:numPr>
          <w:ilvl w:val="0"/>
          <w:numId w:val="0"/>
        </w:numPr>
        <w:ind w:firstLine="708"/>
        <w:jc w:val="both"/>
        <w:rPr>
          <w:spacing w:val="0"/>
          <w:sz w:val="28"/>
          <w:szCs w:val="28"/>
        </w:rPr>
      </w:pPr>
      <w:r w:rsidRPr="00D468EF">
        <w:rPr>
          <w:spacing w:val="0"/>
          <w:sz w:val="28"/>
          <w:szCs w:val="28"/>
        </w:rPr>
        <w:t>Не являются плательщиками налога иностранные дипломатические и консульские представительства и приравненные к ним международные организации; сотрудники дипломатических и консульских представительств и приравненных к ним международных организаций, а также члены их семей.</w:t>
      </w:r>
    </w:p>
    <w:p w:rsidR="00651B71" w:rsidRDefault="00651B71" w:rsidP="00651B71">
      <w:pPr>
        <w:autoSpaceDE w:val="0"/>
        <w:autoSpaceDN w:val="0"/>
        <w:adjustRightInd w:val="0"/>
        <w:spacing w:line="360" w:lineRule="auto"/>
        <w:ind w:firstLine="360"/>
        <w:jc w:val="both"/>
        <w:rPr>
          <w:sz w:val="28"/>
          <w:szCs w:val="28"/>
        </w:rPr>
      </w:pPr>
      <w:r>
        <w:rPr>
          <w:sz w:val="28"/>
          <w:szCs w:val="28"/>
        </w:rPr>
        <w:tab/>
      </w:r>
      <w:r>
        <w:rPr>
          <w:sz w:val="28"/>
          <w:szCs w:val="28"/>
        </w:rPr>
        <w:tab/>
      </w:r>
    </w:p>
    <w:p w:rsidR="00B737A5" w:rsidRDefault="00651B71" w:rsidP="00651B71">
      <w:pPr>
        <w:autoSpaceDE w:val="0"/>
        <w:autoSpaceDN w:val="0"/>
        <w:adjustRightInd w:val="0"/>
        <w:spacing w:line="360" w:lineRule="auto"/>
        <w:ind w:firstLine="360"/>
        <w:jc w:val="both"/>
        <w:rPr>
          <w:sz w:val="28"/>
          <w:szCs w:val="28"/>
        </w:rPr>
      </w:pPr>
      <w:r w:rsidRPr="00651B71">
        <w:rPr>
          <w:b/>
          <w:sz w:val="32"/>
          <w:szCs w:val="32"/>
        </w:rPr>
        <w:t>3.2 Объект налогообложения.</w:t>
      </w:r>
      <w:r>
        <w:rPr>
          <w:sz w:val="28"/>
          <w:szCs w:val="28"/>
        </w:rPr>
        <w:t xml:space="preserve"> </w:t>
      </w:r>
    </w:p>
    <w:p w:rsidR="00B737A5" w:rsidRPr="00B737A5" w:rsidRDefault="00B737A5" w:rsidP="00651B71">
      <w:pPr>
        <w:autoSpaceDE w:val="0"/>
        <w:autoSpaceDN w:val="0"/>
        <w:adjustRightInd w:val="0"/>
        <w:spacing w:line="360" w:lineRule="auto"/>
        <w:ind w:firstLine="360"/>
        <w:jc w:val="both"/>
        <w:rPr>
          <w:sz w:val="28"/>
          <w:szCs w:val="28"/>
        </w:rPr>
      </w:pPr>
      <w:r w:rsidRPr="00B737A5">
        <w:rPr>
          <w:sz w:val="28"/>
          <w:szCs w:val="28"/>
        </w:rPr>
        <w:t xml:space="preserve">Объектом налогообложения являются автомобили, мотоциклы, мотороллеры, автобусы и другие самоходные машины и механизмы на пневматическом ходу (кроме машин и механизмов, используемых в пределах огражденной по периметру территории, принадлежащей организации), </w:t>
      </w:r>
      <w:r w:rsidRPr="00B737A5">
        <w:rPr>
          <w:iCs/>
          <w:sz w:val="28"/>
          <w:szCs w:val="28"/>
        </w:rPr>
        <w:t xml:space="preserve">подлежащие регистрации </w:t>
      </w:r>
      <w:r w:rsidRPr="00B737A5">
        <w:rPr>
          <w:sz w:val="28"/>
          <w:szCs w:val="28"/>
        </w:rPr>
        <w:t xml:space="preserve">в установленном порядке </w:t>
      </w:r>
      <w:r w:rsidRPr="00B737A5">
        <w:rPr>
          <w:iCs/>
          <w:sz w:val="28"/>
          <w:szCs w:val="28"/>
        </w:rPr>
        <w:t>в ГАИ, министерствах и ведомствах, а также других аналогичных органах с получением государственных регистрационных знаков для участия в д</w:t>
      </w:r>
      <w:r w:rsidR="00752741">
        <w:rPr>
          <w:iCs/>
          <w:sz w:val="28"/>
          <w:szCs w:val="28"/>
        </w:rPr>
        <w:t>орожном движении в соответствии с</w:t>
      </w:r>
      <w:r w:rsidRPr="00B737A5">
        <w:rPr>
          <w:sz w:val="28"/>
          <w:szCs w:val="28"/>
        </w:rPr>
        <w:t xml:space="preserve"> законодательством Приднестровской Молдавской Республики. </w:t>
      </w:r>
    </w:p>
    <w:p w:rsidR="005806C8" w:rsidRPr="005806C8" w:rsidRDefault="005806C8" w:rsidP="00651B71">
      <w:pPr>
        <w:autoSpaceDE w:val="0"/>
        <w:autoSpaceDN w:val="0"/>
        <w:adjustRightInd w:val="0"/>
        <w:spacing w:line="360" w:lineRule="auto"/>
        <w:ind w:firstLine="360"/>
        <w:jc w:val="both"/>
        <w:rPr>
          <w:b/>
          <w:sz w:val="32"/>
          <w:szCs w:val="32"/>
        </w:rPr>
      </w:pPr>
      <w:r w:rsidRPr="005806C8">
        <w:rPr>
          <w:b/>
          <w:sz w:val="32"/>
          <w:szCs w:val="32"/>
        </w:rPr>
        <w:t>3.3 Ставка налога и порядок уплаты налога.</w:t>
      </w:r>
    </w:p>
    <w:p w:rsidR="00651B71" w:rsidRDefault="005806C8" w:rsidP="00651B71">
      <w:pPr>
        <w:autoSpaceDE w:val="0"/>
        <w:autoSpaceDN w:val="0"/>
        <w:adjustRightInd w:val="0"/>
        <w:spacing w:line="360" w:lineRule="auto"/>
        <w:ind w:firstLine="360"/>
        <w:jc w:val="both"/>
        <w:rPr>
          <w:sz w:val="28"/>
          <w:szCs w:val="28"/>
        </w:rPr>
      </w:pPr>
      <w:r>
        <w:rPr>
          <w:sz w:val="28"/>
          <w:szCs w:val="28"/>
        </w:rPr>
        <w:t>Уплата налога с владельцев автотранспортных средств производится</w:t>
      </w:r>
      <w:r w:rsidR="00C4677F">
        <w:rPr>
          <w:sz w:val="28"/>
          <w:szCs w:val="28"/>
        </w:rPr>
        <w:t xml:space="preserve"> в следующих размерах:</w:t>
      </w:r>
    </w:p>
    <w:p w:rsidR="00C4677F" w:rsidRPr="00C4677F" w:rsidRDefault="00412860" w:rsidP="00651B71">
      <w:pPr>
        <w:autoSpaceDE w:val="0"/>
        <w:autoSpaceDN w:val="0"/>
        <w:adjustRightInd w:val="0"/>
        <w:spacing w:line="360" w:lineRule="auto"/>
        <w:ind w:firstLine="360"/>
        <w:jc w:val="both"/>
        <w:rPr>
          <w:b/>
          <w:i/>
          <w:sz w:val="28"/>
          <w:szCs w:val="28"/>
        </w:rPr>
      </w:pPr>
      <w:r>
        <w:rPr>
          <w:b/>
          <w:i/>
          <w:sz w:val="28"/>
          <w:szCs w:val="28"/>
        </w:rPr>
        <w:t>Таблица №6</w:t>
      </w:r>
      <w:r w:rsidR="00C4677F" w:rsidRPr="00C4677F">
        <w:rPr>
          <w:b/>
          <w:i/>
          <w:sz w:val="28"/>
          <w:szCs w:val="28"/>
        </w:rPr>
        <w:t>:</w:t>
      </w:r>
    </w:p>
    <w:tbl>
      <w:tblPr>
        <w:tblW w:w="0" w:type="auto"/>
        <w:tblInd w:w="8" w:type="dxa"/>
        <w:tblLayout w:type="fixed"/>
        <w:tblCellMar>
          <w:left w:w="0" w:type="dxa"/>
          <w:right w:w="0" w:type="dxa"/>
        </w:tblCellMar>
        <w:tblLook w:val="0000" w:firstRow="0" w:lastRow="0" w:firstColumn="0" w:lastColumn="0" w:noHBand="0" w:noVBand="0"/>
      </w:tblPr>
      <w:tblGrid>
        <w:gridCol w:w="5099"/>
        <w:gridCol w:w="3187"/>
      </w:tblGrid>
      <w:tr w:rsidR="00651B71" w:rsidRPr="005160A1" w:rsidTr="00FD14FC">
        <w:tc>
          <w:tcPr>
            <w:tcW w:w="5099"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Наименование объекта налогообложения </w:t>
            </w:r>
          </w:p>
        </w:tc>
        <w:tc>
          <w:tcPr>
            <w:tcW w:w="3187"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Размер годового налога в РУМЗП (на момент оплаты) </w:t>
            </w:r>
          </w:p>
        </w:tc>
      </w:tr>
      <w:tr w:rsidR="00651B71" w:rsidRPr="005160A1" w:rsidTr="00FD14FC">
        <w:tc>
          <w:tcPr>
            <w:tcW w:w="5099"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1. Мотоциклы и мотороллеры </w:t>
            </w:r>
          </w:p>
        </w:tc>
        <w:tc>
          <w:tcPr>
            <w:tcW w:w="3187" w:type="dxa"/>
            <w:tcBorders>
              <w:top w:val="single" w:sz="6" w:space="0" w:color="auto"/>
              <w:left w:val="single" w:sz="6" w:space="0" w:color="auto"/>
              <w:bottom w:val="single" w:sz="6" w:space="0" w:color="auto"/>
              <w:right w:val="single" w:sz="6" w:space="0" w:color="auto"/>
            </w:tcBorders>
          </w:tcPr>
          <w:p w:rsidR="00651B71" w:rsidRPr="005160A1" w:rsidRDefault="00651B71" w:rsidP="00651B71">
            <w:pPr>
              <w:autoSpaceDE w:val="0"/>
              <w:autoSpaceDN w:val="0"/>
              <w:adjustRightInd w:val="0"/>
              <w:jc w:val="center"/>
              <w:rPr>
                <w:sz w:val="28"/>
                <w:szCs w:val="28"/>
              </w:rPr>
            </w:pPr>
            <w:r w:rsidRPr="005160A1">
              <w:rPr>
                <w:sz w:val="28"/>
                <w:szCs w:val="28"/>
              </w:rPr>
              <w:t>2</w:t>
            </w:r>
          </w:p>
        </w:tc>
      </w:tr>
      <w:tr w:rsidR="00651B71" w:rsidRPr="005160A1" w:rsidTr="00FD14FC">
        <w:tc>
          <w:tcPr>
            <w:tcW w:w="5099"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2. Легковые автомобили с рабочим объемом двигателя (куб. см): </w:t>
            </w:r>
          </w:p>
          <w:p w:rsidR="00651B71" w:rsidRPr="005160A1" w:rsidRDefault="00651B71" w:rsidP="00FD14FC">
            <w:pPr>
              <w:autoSpaceDE w:val="0"/>
              <w:autoSpaceDN w:val="0"/>
              <w:adjustRightInd w:val="0"/>
              <w:rPr>
                <w:sz w:val="28"/>
                <w:szCs w:val="28"/>
              </w:rPr>
            </w:pPr>
            <w:r w:rsidRPr="005160A1">
              <w:rPr>
                <w:sz w:val="28"/>
                <w:szCs w:val="28"/>
              </w:rPr>
              <w:t xml:space="preserve">а) до 1100 куб. см </w:t>
            </w:r>
          </w:p>
          <w:p w:rsidR="00651B71" w:rsidRPr="005160A1" w:rsidRDefault="00651B71" w:rsidP="00FD14FC">
            <w:pPr>
              <w:autoSpaceDE w:val="0"/>
              <w:autoSpaceDN w:val="0"/>
              <w:adjustRightInd w:val="0"/>
              <w:rPr>
                <w:sz w:val="28"/>
                <w:szCs w:val="28"/>
              </w:rPr>
            </w:pPr>
            <w:r w:rsidRPr="005160A1">
              <w:rPr>
                <w:sz w:val="28"/>
                <w:szCs w:val="28"/>
              </w:rPr>
              <w:t xml:space="preserve">б) от 1101 до 1500 куб. см </w:t>
            </w:r>
          </w:p>
          <w:p w:rsidR="00651B71" w:rsidRPr="005160A1" w:rsidRDefault="00651B71" w:rsidP="00FD14FC">
            <w:pPr>
              <w:autoSpaceDE w:val="0"/>
              <w:autoSpaceDN w:val="0"/>
              <w:adjustRightInd w:val="0"/>
              <w:rPr>
                <w:sz w:val="28"/>
                <w:szCs w:val="28"/>
              </w:rPr>
            </w:pPr>
            <w:r w:rsidRPr="005160A1">
              <w:rPr>
                <w:sz w:val="28"/>
                <w:szCs w:val="28"/>
              </w:rPr>
              <w:t xml:space="preserve">в) от 1501 до 2000 куб. см </w:t>
            </w:r>
          </w:p>
          <w:p w:rsidR="00651B71" w:rsidRPr="005160A1" w:rsidRDefault="00651B71" w:rsidP="00FD14FC">
            <w:pPr>
              <w:autoSpaceDE w:val="0"/>
              <w:autoSpaceDN w:val="0"/>
              <w:adjustRightInd w:val="0"/>
              <w:rPr>
                <w:sz w:val="28"/>
                <w:szCs w:val="28"/>
              </w:rPr>
            </w:pPr>
            <w:r w:rsidRPr="005160A1">
              <w:rPr>
                <w:sz w:val="28"/>
                <w:szCs w:val="28"/>
              </w:rPr>
              <w:t xml:space="preserve">г) от 2001 до 2500 куб. см </w:t>
            </w:r>
          </w:p>
          <w:p w:rsidR="00651B71" w:rsidRPr="005160A1" w:rsidRDefault="00651B71" w:rsidP="00FD14FC">
            <w:pPr>
              <w:autoSpaceDE w:val="0"/>
              <w:autoSpaceDN w:val="0"/>
              <w:adjustRightInd w:val="0"/>
              <w:rPr>
                <w:sz w:val="28"/>
                <w:szCs w:val="28"/>
              </w:rPr>
            </w:pPr>
            <w:r w:rsidRPr="005160A1">
              <w:rPr>
                <w:sz w:val="28"/>
                <w:szCs w:val="28"/>
              </w:rPr>
              <w:t xml:space="preserve">д) от 2501 до 3000 куб. см </w:t>
            </w:r>
          </w:p>
          <w:p w:rsidR="00651B71" w:rsidRPr="005160A1" w:rsidRDefault="00651B71" w:rsidP="00FD14FC">
            <w:pPr>
              <w:autoSpaceDE w:val="0"/>
              <w:autoSpaceDN w:val="0"/>
              <w:adjustRightInd w:val="0"/>
              <w:rPr>
                <w:sz w:val="28"/>
                <w:szCs w:val="28"/>
              </w:rPr>
            </w:pPr>
            <w:r w:rsidRPr="005160A1">
              <w:rPr>
                <w:sz w:val="28"/>
                <w:szCs w:val="28"/>
              </w:rPr>
              <w:t xml:space="preserve">е) от 3001 до 4000 куб. см </w:t>
            </w:r>
          </w:p>
          <w:p w:rsidR="00651B71" w:rsidRPr="005160A1" w:rsidRDefault="00651B71" w:rsidP="00FD14FC">
            <w:pPr>
              <w:autoSpaceDE w:val="0"/>
              <w:autoSpaceDN w:val="0"/>
              <w:adjustRightInd w:val="0"/>
              <w:rPr>
                <w:sz w:val="28"/>
                <w:szCs w:val="28"/>
              </w:rPr>
            </w:pPr>
            <w:r w:rsidRPr="005160A1">
              <w:rPr>
                <w:sz w:val="28"/>
                <w:szCs w:val="28"/>
              </w:rPr>
              <w:t xml:space="preserve">ж) от 4001 и выше </w:t>
            </w:r>
          </w:p>
        </w:tc>
        <w:tc>
          <w:tcPr>
            <w:tcW w:w="3187" w:type="dxa"/>
            <w:tcBorders>
              <w:top w:val="single" w:sz="6" w:space="0" w:color="auto"/>
              <w:left w:val="single" w:sz="6" w:space="0" w:color="auto"/>
              <w:bottom w:val="single" w:sz="6" w:space="0" w:color="auto"/>
              <w:right w:val="single" w:sz="6" w:space="0" w:color="auto"/>
            </w:tcBorders>
          </w:tcPr>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r w:rsidRPr="005160A1">
              <w:rPr>
                <w:sz w:val="28"/>
                <w:szCs w:val="28"/>
              </w:rPr>
              <w:t>7</w:t>
            </w:r>
          </w:p>
          <w:p w:rsidR="00651B71" w:rsidRPr="005160A1" w:rsidRDefault="00651B71" w:rsidP="00651B71">
            <w:pPr>
              <w:autoSpaceDE w:val="0"/>
              <w:autoSpaceDN w:val="0"/>
              <w:adjustRightInd w:val="0"/>
              <w:jc w:val="center"/>
              <w:rPr>
                <w:sz w:val="28"/>
                <w:szCs w:val="28"/>
              </w:rPr>
            </w:pPr>
            <w:r w:rsidRPr="005160A1">
              <w:rPr>
                <w:sz w:val="28"/>
                <w:szCs w:val="28"/>
              </w:rPr>
              <w:t>8</w:t>
            </w:r>
          </w:p>
          <w:p w:rsidR="00651B71" w:rsidRPr="005160A1" w:rsidRDefault="00651B71" w:rsidP="00651B71">
            <w:pPr>
              <w:autoSpaceDE w:val="0"/>
              <w:autoSpaceDN w:val="0"/>
              <w:adjustRightInd w:val="0"/>
              <w:jc w:val="center"/>
              <w:rPr>
                <w:sz w:val="28"/>
                <w:szCs w:val="28"/>
              </w:rPr>
            </w:pPr>
            <w:r w:rsidRPr="005160A1">
              <w:rPr>
                <w:sz w:val="28"/>
                <w:szCs w:val="28"/>
              </w:rPr>
              <w:t>20</w:t>
            </w:r>
          </w:p>
          <w:p w:rsidR="00651B71" w:rsidRPr="005160A1" w:rsidRDefault="00651B71" w:rsidP="00651B71">
            <w:pPr>
              <w:autoSpaceDE w:val="0"/>
              <w:autoSpaceDN w:val="0"/>
              <w:adjustRightInd w:val="0"/>
              <w:jc w:val="center"/>
              <w:rPr>
                <w:sz w:val="28"/>
                <w:szCs w:val="28"/>
              </w:rPr>
            </w:pPr>
            <w:r w:rsidRPr="005160A1">
              <w:rPr>
                <w:sz w:val="28"/>
                <w:szCs w:val="28"/>
              </w:rPr>
              <w:t>50</w:t>
            </w:r>
          </w:p>
          <w:p w:rsidR="00651B71" w:rsidRPr="005160A1" w:rsidRDefault="00651B71" w:rsidP="00651B71">
            <w:pPr>
              <w:autoSpaceDE w:val="0"/>
              <w:autoSpaceDN w:val="0"/>
              <w:adjustRightInd w:val="0"/>
              <w:jc w:val="center"/>
              <w:rPr>
                <w:sz w:val="28"/>
                <w:szCs w:val="28"/>
              </w:rPr>
            </w:pPr>
            <w:r w:rsidRPr="005160A1">
              <w:rPr>
                <w:sz w:val="28"/>
                <w:szCs w:val="28"/>
              </w:rPr>
              <w:t>100</w:t>
            </w:r>
          </w:p>
          <w:p w:rsidR="00651B71" w:rsidRPr="005160A1" w:rsidRDefault="00651B71" w:rsidP="00651B71">
            <w:pPr>
              <w:autoSpaceDE w:val="0"/>
              <w:autoSpaceDN w:val="0"/>
              <w:adjustRightInd w:val="0"/>
              <w:jc w:val="center"/>
              <w:rPr>
                <w:sz w:val="28"/>
                <w:szCs w:val="28"/>
              </w:rPr>
            </w:pPr>
            <w:r w:rsidRPr="005160A1">
              <w:rPr>
                <w:sz w:val="28"/>
                <w:szCs w:val="28"/>
              </w:rPr>
              <w:t>200</w:t>
            </w:r>
          </w:p>
          <w:p w:rsidR="00651B71" w:rsidRPr="005160A1" w:rsidRDefault="00651B71" w:rsidP="00651B71">
            <w:pPr>
              <w:autoSpaceDE w:val="0"/>
              <w:autoSpaceDN w:val="0"/>
              <w:adjustRightInd w:val="0"/>
              <w:jc w:val="center"/>
              <w:rPr>
                <w:sz w:val="28"/>
                <w:szCs w:val="28"/>
              </w:rPr>
            </w:pPr>
            <w:r w:rsidRPr="005160A1">
              <w:rPr>
                <w:sz w:val="28"/>
                <w:szCs w:val="28"/>
              </w:rPr>
              <w:t>250</w:t>
            </w:r>
          </w:p>
        </w:tc>
      </w:tr>
      <w:tr w:rsidR="00651B71" w:rsidRPr="005160A1" w:rsidTr="00FD14FC">
        <w:tc>
          <w:tcPr>
            <w:tcW w:w="5099"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3. Автобусы: </w:t>
            </w:r>
          </w:p>
          <w:p w:rsidR="00651B71" w:rsidRPr="005160A1" w:rsidRDefault="00651B71" w:rsidP="00FD14FC">
            <w:pPr>
              <w:autoSpaceDE w:val="0"/>
              <w:autoSpaceDN w:val="0"/>
              <w:adjustRightInd w:val="0"/>
              <w:rPr>
                <w:sz w:val="28"/>
                <w:szCs w:val="28"/>
              </w:rPr>
            </w:pPr>
            <w:r w:rsidRPr="005160A1">
              <w:rPr>
                <w:sz w:val="28"/>
                <w:szCs w:val="28"/>
              </w:rPr>
              <w:t xml:space="preserve">а) до 11 посадочных мест включительно </w:t>
            </w:r>
          </w:p>
          <w:p w:rsidR="00651B71" w:rsidRPr="005160A1" w:rsidRDefault="00651B71" w:rsidP="00FD14FC">
            <w:pPr>
              <w:autoSpaceDE w:val="0"/>
              <w:autoSpaceDN w:val="0"/>
              <w:adjustRightInd w:val="0"/>
              <w:rPr>
                <w:sz w:val="28"/>
                <w:szCs w:val="28"/>
              </w:rPr>
            </w:pPr>
            <w:r w:rsidRPr="005160A1">
              <w:rPr>
                <w:sz w:val="28"/>
                <w:szCs w:val="28"/>
              </w:rPr>
              <w:t xml:space="preserve">б) от 12 до 18 посадочных мест включительно </w:t>
            </w:r>
          </w:p>
          <w:p w:rsidR="00651B71" w:rsidRPr="005160A1" w:rsidRDefault="00651B71" w:rsidP="00FD14FC">
            <w:pPr>
              <w:autoSpaceDE w:val="0"/>
              <w:autoSpaceDN w:val="0"/>
              <w:adjustRightInd w:val="0"/>
              <w:rPr>
                <w:sz w:val="28"/>
                <w:szCs w:val="28"/>
              </w:rPr>
            </w:pPr>
            <w:r w:rsidRPr="005160A1">
              <w:rPr>
                <w:sz w:val="28"/>
                <w:szCs w:val="28"/>
              </w:rPr>
              <w:t xml:space="preserve">в) от 19 до 24 посадочных мест включительно </w:t>
            </w:r>
          </w:p>
          <w:p w:rsidR="00651B71" w:rsidRPr="005160A1" w:rsidRDefault="00651B71" w:rsidP="00FD14FC">
            <w:pPr>
              <w:autoSpaceDE w:val="0"/>
              <w:autoSpaceDN w:val="0"/>
              <w:adjustRightInd w:val="0"/>
              <w:rPr>
                <w:sz w:val="28"/>
                <w:szCs w:val="28"/>
              </w:rPr>
            </w:pPr>
            <w:r w:rsidRPr="005160A1">
              <w:rPr>
                <w:sz w:val="28"/>
                <w:szCs w:val="28"/>
              </w:rPr>
              <w:t xml:space="preserve">г) от 25 до 40 посадочных мест включительно </w:t>
            </w:r>
          </w:p>
          <w:p w:rsidR="00651B71" w:rsidRPr="005160A1" w:rsidRDefault="00651B71" w:rsidP="00FD14FC">
            <w:pPr>
              <w:autoSpaceDE w:val="0"/>
              <w:autoSpaceDN w:val="0"/>
              <w:adjustRightInd w:val="0"/>
              <w:rPr>
                <w:sz w:val="28"/>
                <w:szCs w:val="28"/>
              </w:rPr>
            </w:pPr>
            <w:r w:rsidRPr="005160A1">
              <w:rPr>
                <w:sz w:val="28"/>
                <w:szCs w:val="28"/>
              </w:rPr>
              <w:t xml:space="preserve">д) свыше 40 посадочных мест </w:t>
            </w:r>
          </w:p>
        </w:tc>
        <w:tc>
          <w:tcPr>
            <w:tcW w:w="3187" w:type="dxa"/>
            <w:tcBorders>
              <w:top w:val="single" w:sz="6" w:space="0" w:color="auto"/>
              <w:left w:val="single" w:sz="6" w:space="0" w:color="auto"/>
              <w:bottom w:val="single" w:sz="6" w:space="0" w:color="auto"/>
              <w:right w:val="single" w:sz="6" w:space="0" w:color="auto"/>
            </w:tcBorders>
          </w:tcPr>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r w:rsidRPr="005160A1">
              <w:rPr>
                <w:sz w:val="28"/>
                <w:szCs w:val="28"/>
              </w:rPr>
              <w:t>70</w:t>
            </w:r>
          </w:p>
          <w:p w:rsidR="00651B71" w:rsidRPr="005160A1" w:rsidRDefault="00651B71" w:rsidP="00651B71">
            <w:pPr>
              <w:autoSpaceDE w:val="0"/>
              <w:autoSpaceDN w:val="0"/>
              <w:adjustRightInd w:val="0"/>
              <w:jc w:val="center"/>
              <w:rPr>
                <w:sz w:val="28"/>
                <w:szCs w:val="28"/>
              </w:rPr>
            </w:pPr>
            <w:r w:rsidRPr="005160A1">
              <w:rPr>
                <w:sz w:val="28"/>
                <w:szCs w:val="28"/>
              </w:rPr>
              <w:t>120</w:t>
            </w:r>
          </w:p>
          <w:p w:rsidR="00651B71" w:rsidRPr="005160A1" w:rsidRDefault="00651B71" w:rsidP="00651B71">
            <w:pPr>
              <w:autoSpaceDE w:val="0"/>
              <w:autoSpaceDN w:val="0"/>
              <w:adjustRightInd w:val="0"/>
              <w:jc w:val="center"/>
              <w:rPr>
                <w:sz w:val="28"/>
                <w:szCs w:val="28"/>
              </w:rPr>
            </w:pPr>
            <w:r w:rsidRPr="005160A1">
              <w:rPr>
                <w:sz w:val="28"/>
                <w:szCs w:val="28"/>
              </w:rPr>
              <w:t>180</w:t>
            </w:r>
          </w:p>
          <w:p w:rsidR="00651B71" w:rsidRPr="005160A1" w:rsidRDefault="00651B71" w:rsidP="00651B71">
            <w:pPr>
              <w:autoSpaceDE w:val="0"/>
              <w:autoSpaceDN w:val="0"/>
              <w:adjustRightInd w:val="0"/>
              <w:jc w:val="center"/>
              <w:rPr>
                <w:sz w:val="28"/>
                <w:szCs w:val="28"/>
              </w:rPr>
            </w:pPr>
            <w:r w:rsidRPr="005160A1">
              <w:rPr>
                <w:sz w:val="28"/>
                <w:szCs w:val="28"/>
              </w:rPr>
              <w:t>200</w:t>
            </w:r>
          </w:p>
          <w:p w:rsidR="00651B71" w:rsidRPr="005160A1" w:rsidRDefault="00651B71" w:rsidP="00651B71">
            <w:pPr>
              <w:autoSpaceDE w:val="0"/>
              <w:autoSpaceDN w:val="0"/>
              <w:adjustRightInd w:val="0"/>
              <w:jc w:val="center"/>
              <w:rPr>
                <w:sz w:val="28"/>
                <w:szCs w:val="28"/>
              </w:rPr>
            </w:pPr>
            <w:r w:rsidRPr="005160A1">
              <w:rPr>
                <w:sz w:val="28"/>
                <w:szCs w:val="28"/>
              </w:rPr>
              <w:t>280</w:t>
            </w:r>
          </w:p>
        </w:tc>
      </w:tr>
      <w:tr w:rsidR="00651B71" w:rsidRPr="005160A1" w:rsidTr="00FD14FC">
        <w:tc>
          <w:tcPr>
            <w:tcW w:w="5099"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4. Грузовые автомобили общей массой перевозимых грузов грузоподъемностью, без учета прицепов), указанной в техническом паспорте: </w:t>
            </w:r>
          </w:p>
          <w:p w:rsidR="00651B71" w:rsidRPr="005160A1" w:rsidRDefault="00651B71" w:rsidP="00FD14FC">
            <w:pPr>
              <w:autoSpaceDE w:val="0"/>
              <w:autoSpaceDN w:val="0"/>
              <w:adjustRightInd w:val="0"/>
              <w:rPr>
                <w:sz w:val="28"/>
                <w:szCs w:val="28"/>
              </w:rPr>
            </w:pPr>
            <w:r w:rsidRPr="005160A1">
              <w:rPr>
                <w:sz w:val="28"/>
                <w:szCs w:val="28"/>
              </w:rPr>
              <w:t>а) до 1,6 тонны включительно</w:t>
            </w:r>
          </w:p>
          <w:p w:rsidR="00651B71" w:rsidRPr="005160A1" w:rsidRDefault="00651B71" w:rsidP="00FD14FC">
            <w:pPr>
              <w:autoSpaceDE w:val="0"/>
              <w:autoSpaceDN w:val="0"/>
              <w:adjustRightInd w:val="0"/>
              <w:rPr>
                <w:sz w:val="28"/>
                <w:szCs w:val="28"/>
              </w:rPr>
            </w:pPr>
            <w:r w:rsidRPr="005160A1">
              <w:rPr>
                <w:sz w:val="28"/>
                <w:szCs w:val="28"/>
              </w:rPr>
              <w:t>б) от 1,61 до 5 тонн включительно</w:t>
            </w:r>
          </w:p>
          <w:p w:rsidR="00651B71" w:rsidRPr="005160A1" w:rsidRDefault="00651B71" w:rsidP="00FD14FC">
            <w:pPr>
              <w:autoSpaceDE w:val="0"/>
              <w:autoSpaceDN w:val="0"/>
              <w:adjustRightInd w:val="0"/>
              <w:rPr>
                <w:sz w:val="28"/>
                <w:szCs w:val="28"/>
              </w:rPr>
            </w:pPr>
            <w:r w:rsidRPr="005160A1">
              <w:rPr>
                <w:sz w:val="28"/>
                <w:szCs w:val="28"/>
              </w:rPr>
              <w:t xml:space="preserve">в) от 5,01 до 10 тонн включительно </w:t>
            </w:r>
          </w:p>
          <w:p w:rsidR="00651B71" w:rsidRPr="005160A1" w:rsidRDefault="00651B71" w:rsidP="00FD14FC">
            <w:pPr>
              <w:autoSpaceDE w:val="0"/>
              <w:autoSpaceDN w:val="0"/>
              <w:adjustRightInd w:val="0"/>
              <w:rPr>
                <w:sz w:val="28"/>
                <w:szCs w:val="28"/>
              </w:rPr>
            </w:pPr>
            <w:r w:rsidRPr="005160A1">
              <w:rPr>
                <w:sz w:val="28"/>
                <w:szCs w:val="28"/>
              </w:rPr>
              <w:t xml:space="preserve">г) от 10 до 18 тонн включительно </w:t>
            </w:r>
          </w:p>
          <w:p w:rsidR="00651B71" w:rsidRPr="005160A1" w:rsidRDefault="00651B71" w:rsidP="00FD14FC">
            <w:pPr>
              <w:autoSpaceDE w:val="0"/>
              <w:autoSpaceDN w:val="0"/>
              <w:adjustRightInd w:val="0"/>
              <w:rPr>
                <w:sz w:val="28"/>
                <w:szCs w:val="28"/>
              </w:rPr>
            </w:pPr>
            <w:r w:rsidRPr="005160A1">
              <w:rPr>
                <w:sz w:val="28"/>
                <w:szCs w:val="28"/>
              </w:rPr>
              <w:t xml:space="preserve">д) свыше 18 тонн </w:t>
            </w:r>
          </w:p>
        </w:tc>
        <w:tc>
          <w:tcPr>
            <w:tcW w:w="3187" w:type="dxa"/>
            <w:tcBorders>
              <w:top w:val="single" w:sz="6" w:space="0" w:color="auto"/>
              <w:left w:val="single" w:sz="6" w:space="0" w:color="auto"/>
              <w:bottom w:val="single" w:sz="6" w:space="0" w:color="auto"/>
              <w:right w:val="single" w:sz="6" w:space="0" w:color="auto"/>
            </w:tcBorders>
          </w:tcPr>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r w:rsidRPr="005160A1">
              <w:rPr>
                <w:sz w:val="28"/>
                <w:szCs w:val="28"/>
              </w:rPr>
              <w:t>50</w:t>
            </w:r>
          </w:p>
          <w:p w:rsidR="00651B71" w:rsidRPr="005160A1" w:rsidRDefault="00651B71" w:rsidP="00651B71">
            <w:pPr>
              <w:autoSpaceDE w:val="0"/>
              <w:autoSpaceDN w:val="0"/>
              <w:adjustRightInd w:val="0"/>
              <w:jc w:val="center"/>
              <w:rPr>
                <w:sz w:val="28"/>
                <w:szCs w:val="28"/>
              </w:rPr>
            </w:pPr>
            <w:r w:rsidRPr="005160A1">
              <w:rPr>
                <w:sz w:val="28"/>
                <w:szCs w:val="28"/>
              </w:rPr>
              <w:t>80</w:t>
            </w:r>
          </w:p>
          <w:p w:rsidR="00651B71" w:rsidRPr="005160A1" w:rsidRDefault="00651B71" w:rsidP="00651B71">
            <w:pPr>
              <w:autoSpaceDE w:val="0"/>
              <w:autoSpaceDN w:val="0"/>
              <w:adjustRightInd w:val="0"/>
              <w:jc w:val="center"/>
              <w:rPr>
                <w:sz w:val="28"/>
                <w:szCs w:val="28"/>
              </w:rPr>
            </w:pPr>
            <w:r w:rsidRPr="005160A1">
              <w:rPr>
                <w:sz w:val="28"/>
                <w:szCs w:val="28"/>
              </w:rPr>
              <w:t>120</w:t>
            </w:r>
          </w:p>
          <w:p w:rsidR="00651B71" w:rsidRPr="005160A1" w:rsidRDefault="00651B71" w:rsidP="00651B71">
            <w:pPr>
              <w:autoSpaceDE w:val="0"/>
              <w:autoSpaceDN w:val="0"/>
              <w:adjustRightInd w:val="0"/>
              <w:jc w:val="center"/>
              <w:rPr>
                <w:sz w:val="28"/>
                <w:szCs w:val="28"/>
              </w:rPr>
            </w:pPr>
            <w:r w:rsidRPr="005160A1">
              <w:rPr>
                <w:sz w:val="28"/>
                <w:szCs w:val="28"/>
              </w:rPr>
              <w:t>200</w:t>
            </w:r>
          </w:p>
          <w:p w:rsidR="00651B71" w:rsidRPr="005160A1" w:rsidRDefault="00651B71" w:rsidP="00651B71">
            <w:pPr>
              <w:autoSpaceDE w:val="0"/>
              <w:autoSpaceDN w:val="0"/>
              <w:adjustRightInd w:val="0"/>
              <w:jc w:val="center"/>
              <w:rPr>
                <w:sz w:val="28"/>
                <w:szCs w:val="28"/>
              </w:rPr>
            </w:pPr>
            <w:r w:rsidRPr="005160A1">
              <w:rPr>
                <w:sz w:val="28"/>
                <w:szCs w:val="28"/>
              </w:rPr>
              <w:t>250</w:t>
            </w:r>
          </w:p>
        </w:tc>
      </w:tr>
      <w:tr w:rsidR="00651B71" w:rsidRPr="005160A1" w:rsidTr="00FD14FC">
        <w:tc>
          <w:tcPr>
            <w:tcW w:w="5099"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5. Прицепы и полуприцепы: </w:t>
            </w:r>
          </w:p>
          <w:p w:rsidR="00651B71" w:rsidRPr="005160A1" w:rsidRDefault="00651B71" w:rsidP="00FD14FC">
            <w:pPr>
              <w:autoSpaceDE w:val="0"/>
              <w:autoSpaceDN w:val="0"/>
              <w:adjustRightInd w:val="0"/>
              <w:rPr>
                <w:sz w:val="28"/>
                <w:szCs w:val="28"/>
              </w:rPr>
            </w:pPr>
            <w:r w:rsidRPr="005160A1">
              <w:rPr>
                <w:sz w:val="28"/>
                <w:szCs w:val="28"/>
              </w:rPr>
              <w:t xml:space="preserve">а) легковые </w:t>
            </w:r>
          </w:p>
          <w:p w:rsidR="00651B71" w:rsidRPr="005160A1" w:rsidRDefault="00651B71" w:rsidP="00FD14FC">
            <w:pPr>
              <w:autoSpaceDE w:val="0"/>
              <w:autoSpaceDN w:val="0"/>
              <w:adjustRightInd w:val="0"/>
              <w:rPr>
                <w:sz w:val="28"/>
                <w:szCs w:val="28"/>
              </w:rPr>
            </w:pPr>
            <w:r w:rsidRPr="005160A1">
              <w:rPr>
                <w:sz w:val="28"/>
                <w:szCs w:val="28"/>
              </w:rPr>
              <w:t xml:space="preserve">б) грузовые до 10 тонн </w:t>
            </w:r>
          </w:p>
          <w:p w:rsidR="00651B71" w:rsidRPr="005160A1" w:rsidRDefault="00651B71" w:rsidP="00FD14FC">
            <w:pPr>
              <w:autoSpaceDE w:val="0"/>
              <w:autoSpaceDN w:val="0"/>
              <w:adjustRightInd w:val="0"/>
              <w:rPr>
                <w:sz w:val="28"/>
                <w:szCs w:val="28"/>
              </w:rPr>
            </w:pPr>
            <w:r w:rsidRPr="005160A1">
              <w:rPr>
                <w:sz w:val="28"/>
                <w:szCs w:val="28"/>
              </w:rPr>
              <w:t xml:space="preserve">в) свыше 10 тонн </w:t>
            </w:r>
          </w:p>
        </w:tc>
        <w:tc>
          <w:tcPr>
            <w:tcW w:w="3187" w:type="dxa"/>
            <w:tcBorders>
              <w:top w:val="single" w:sz="6" w:space="0" w:color="auto"/>
              <w:left w:val="single" w:sz="6" w:space="0" w:color="auto"/>
              <w:bottom w:val="single" w:sz="6" w:space="0" w:color="auto"/>
              <w:right w:val="single" w:sz="6" w:space="0" w:color="auto"/>
            </w:tcBorders>
          </w:tcPr>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r w:rsidRPr="005160A1">
              <w:rPr>
                <w:sz w:val="28"/>
                <w:szCs w:val="28"/>
              </w:rPr>
              <w:t>15</w:t>
            </w:r>
          </w:p>
          <w:p w:rsidR="00651B71" w:rsidRPr="005160A1" w:rsidRDefault="00651B71" w:rsidP="00651B71">
            <w:pPr>
              <w:autoSpaceDE w:val="0"/>
              <w:autoSpaceDN w:val="0"/>
              <w:adjustRightInd w:val="0"/>
              <w:jc w:val="center"/>
              <w:rPr>
                <w:sz w:val="28"/>
                <w:szCs w:val="28"/>
              </w:rPr>
            </w:pPr>
            <w:r w:rsidRPr="005160A1">
              <w:rPr>
                <w:sz w:val="28"/>
                <w:szCs w:val="28"/>
              </w:rPr>
              <w:t>50</w:t>
            </w:r>
          </w:p>
          <w:p w:rsidR="00651B71" w:rsidRPr="005160A1" w:rsidRDefault="00651B71" w:rsidP="00651B71">
            <w:pPr>
              <w:autoSpaceDE w:val="0"/>
              <w:autoSpaceDN w:val="0"/>
              <w:adjustRightInd w:val="0"/>
              <w:jc w:val="center"/>
              <w:rPr>
                <w:sz w:val="28"/>
                <w:szCs w:val="28"/>
              </w:rPr>
            </w:pPr>
            <w:r w:rsidRPr="005160A1">
              <w:rPr>
                <w:sz w:val="28"/>
                <w:szCs w:val="28"/>
              </w:rPr>
              <w:t>80</w:t>
            </w:r>
          </w:p>
        </w:tc>
      </w:tr>
      <w:tr w:rsidR="00651B71" w:rsidRPr="005160A1" w:rsidTr="00FD14FC">
        <w:tc>
          <w:tcPr>
            <w:tcW w:w="5099"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6. Самоходные машины и механизмы на пневмоходу с рабочим объёмом двигателя (куб. см) </w:t>
            </w:r>
          </w:p>
          <w:p w:rsidR="00651B71" w:rsidRPr="005160A1" w:rsidRDefault="00651B71" w:rsidP="00FD14FC">
            <w:pPr>
              <w:autoSpaceDE w:val="0"/>
              <w:autoSpaceDN w:val="0"/>
              <w:adjustRightInd w:val="0"/>
              <w:rPr>
                <w:sz w:val="28"/>
                <w:szCs w:val="28"/>
              </w:rPr>
            </w:pPr>
            <w:r w:rsidRPr="005160A1">
              <w:rPr>
                <w:sz w:val="28"/>
                <w:szCs w:val="28"/>
              </w:rPr>
              <w:t xml:space="preserve">а) до 2500 куб.см </w:t>
            </w:r>
          </w:p>
          <w:p w:rsidR="00651B71" w:rsidRPr="005160A1" w:rsidRDefault="00651B71" w:rsidP="00FD14FC">
            <w:pPr>
              <w:autoSpaceDE w:val="0"/>
              <w:autoSpaceDN w:val="0"/>
              <w:adjustRightInd w:val="0"/>
              <w:rPr>
                <w:sz w:val="28"/>
                <w:szCs w:val="28"/>
              </w:rPr>
            </w:pPr>
            <w:r w:rsidRPr="005160A1">
              <w:rPr>
                <w:sz w:val="28"/>
                <w:szCs w:val="28"/>
              </w:rPr>
              <w:t xml:space="preserve">б) от2501 до 5000 куб.см </w:t>
            </w:r>
          </w:p>
          <w:p w:rsidR="00651B71" w:rsidRPr="005160A1" w:rsidRDefault="00651B71" w:rsidP="00FD14FC">
            <w:pPr>
              <w:autoSpaceDE w:val="0"/>
              <w:autoSpaceDN w:val="0"/>
              <w:adjustRightInd w:val="0"/>
              <w:rPr>
                <w:sz w:val="28"/>
                <w:szCs w:val="28"/>
              </w:rPr>
            </w:pPr>
            <w:r w:rsidRPr="005160A1">
              <w:rPr>
                <w:sz w:val="28"/>
                <w:szCs w:val="28"/>
              </w:rPr>
              <w:t xml:space="preserve">в) свыше 5001 куб.см </w:t>
            </w:r>
          </w:p>
        </w:tc>
        <w:tc>
          <w:tcPr>
            <w:tcW w:w="3187" w:type="dxa"/>
            <w:tcBorders>
              <w:top w:val="single" w:sz="6" w:space="0" w:color="auto"/>
              <w:left w:val="single" w:sz="6" w:space="0" w:color="auto"/>
              <w:bottom w:val="single" w:sz="6" w:space="0" w:color="auto"/>
              <w:right w:val="single" w:sz="6" w:space="0" w:color="auto"/>
            </w:tcBorders>
          </w:tcPr>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p>
          <w:p w:rsidR="00651B71" w:rsidRPr="005160A1" w:rsidRDefault="00651B71" w:rsidP="00651B71">
            <w:pPr>
              <w:autoSpaceDE w:val="0"/>
              <w:autoSpaceDN w:val="0"/>
              <w:adjustRightInd w:val="0"/>
              <w:jc w:val="center"/>
              <w:rPr>
                <w:sz w:val="28"/>
                <w:szCs w:val="28"/>
              </w:rPr>
            </w:pPr>
            <w:r w:rsidRPr="005160A1">
              <w:rPr>
                <w:sz w:val="28"/>
                <w:szCs w:val="28"/>
              </w:rPr>
              <w:t>15</w:t>
            </w:r>
          </w:p>
          <w:p w:rsidR="00651B71" w:rsidRPr="005160A1" w:rsidRDefault="00651B71" w:rsidP="00651B71">
            <w:pPr>
              <w:autoSpaceDE w:val="0"/>
              <w:autoSpaceDN w:val="0"/>
              <w:adjustRightInd w:val="0"/>
              <w:jc w:val="center"/>
              <w:rPr>
                <w:sz w:val="28"/>
                <w:szCs w:val="28"/>
              </w:rPr>
            </w:pPr>
            <w:r w:rsidRPr="005160A1">
              <w:rPr>
                <w:sz w:val="28"/>
                <w:szCs w:val="28"/>
              </w:rPr>
              <w:t>30</w:t>
            </w:r>
          </w:p>
          <w:p w:rsidR="00651B71" w:rsidRPr="005160A1" w:rsidRDefault="00651B71" w:rsidP="00651B71">
            <w:pPr>
              <w:autoSpaceDE w:val="0"/>
              <w:autoSpaceDN w:val="0"/>
              <w:adjustRightInd w:val="0"/>
              <w:jc w:val="center"/>
              <w:rPr>
                <w:sz w:val="28"/>
                <w:szCs w:val="28"/>
              </w:rPr>
            </w:pPr>
            <w:r w:rsidRPr="005160A1">
              <w:rPr>
                <w:sz w:val="28"/>
                <w:szCs w:val="28"/>
              </w:rPr>
              <w:t>50</w:t>
            </w:r>
          </w:p>
        </w:tc>
      </w:tr>
      <w:tr w:rsidR="00651B71" w:rsidRPr="005160A1" w:rsidTr="00FD14FC">
        <w:tc>
          <w:tcPr>
            <w:tcW w:w="5099" w:type="dxa"/>
            <w:tcBorders>
              <w:top w:val="single" w:sz="6" w:space="0" w:color="auto"/>
              <w:left w:val="single" w:sz="6" w:space="0" w:color="auto"/>
              <w:bottom w:val="single" w:sz="6" w:space="0" w:color="auto"/>
              <w:right w:val="single" w:sz="6" w:space="0" w:color="auto"/>
            </w:tcBorders>
          </w:tcPr>
          <w:p w:rsidR="00651B71" w:rsidRPr="005160A1" w:rsidRDefault="00651B71" w:rsidP="00FD14FC">
            <w:pPr>
              <w:autoSpaceDE w:val="0"/>
              <w:autoSpaceDN w:val="0"/>
              <w:adjustRightInd w:val="0"/>
              <w:rPr>
                <w:sz w:val="28"/>
                <w:szCs w:val="28"/>
              </w:rPr>
            </w:pPr>
            <w:r w:rsidRPr="005160A1">
              <w:rPr>
                <w:sz w:val="28"/>
                <w:szCs w:val="28"/>
              </w:rPr>
              <w:t xml:space="preserve">7. Самоходные машины и механизмы на пневмоходу и прицепные устройства к ним, используемые в сельскохозяйственном производстве </w:t>
            </w:r>
          </w:p>
        </w:tc>
        <w:tc>
          <w:tcPr>
            <w:tcW w:w="3187" w:type="dxa"/>
            <w:tcBorders>
              <w:top w:val="single" w:sz="6" w:space="0" w:color="auto"/>
              <w:left w:val="single" w:sz="6" w:space="0" w:color="auto"/>
              <w:bottom w:val="single" w:sz="6" w:space="0" w:color="auto"/>
              <w:right w:val="single" w:sz="6" w:space="0" w:color="auto"/>
            </w:tcBorders>
          </w:tcPr>
          <w:p w:rsidR="00651B71" w:rsidRPr="005160A1" w:rsidRDefault="00651B71" w:rsidP="00651B71">
            <w:pPr>
              <w:autoSpaceDE w:val="0"/>
              <w:autoSpaceDN w:val="0"/>
              <w:adjustRightInd w:val="0"/>
              <w:jc w:val="center"/>
              <w:rPr>
                <w:sz w:val="28"/>
                <w:szCs w:val="28"/>
              </w:rPr>
            </w:pPr>
            <w:r w:rsidRPr="005160A1">
              <w:rPr>
                <w:sz w:val="28"/>
                <w:szCs w:val="28"/>
              </w:rPr>
              <w:t>0</w:t>
            </w:r>
          </w:p>
        </w:tc>
      </w:tr>
    </w:tbl>
    <w:p w:rsidR="00651B71" w:rsidRDefault="00651B71" w:rsidP="00651B71">
      <w:pPr>
        <w:autoSpaceDE w:val="0"/>
        <w:autoSpaceDN w:val="0"/>
        <w:adjustRightInd w:val="0"/>
      </w:pPr>
    </w:p>
    <w:p w:rsidR="00651B71" w:rsidRPr="00651B71" w:rsidRDefault="00651B71" w:rsidP="00651B71">
      <w:pPr>
        <w:autoSpaceDE w:val="0"/>
        <w:autoSpaceDN w:val="0"/>
        <w:adjustRightInd w:val="0"/>
        <w:spacing w:line="360" w:lineRule="auto"/>
        <w:ind w:firstLine="360"/>
        <w:jc w:val="both"/>
        <w:rPr>
          <w:sz w:val="28"/>
          <w:szCs w:val="28"/>
        </w:rPr>
      </w:pPr>
      <w:r w:rsidRPr="00651B71">
        <w:rPr>
          <w:sz w:val="28"/>
          <w:szCs w:val="28"/>
        </w:rPr>
        <w:t xml:space="preserve">В случае невозможности определения объема двигателя автотранспортного средства размер годового налога составляет 50 расчетных уровней. </w:t>
      </w:r>
    </w:p>
    <w:p w:rsidR="00651B71" w:rsidRPr="00651B71" w:rsidRDefault="00651B71" w:rsidP="00651B71">
      <w:pPr>
        <w:autoSpaceDE w:val="0"/>
        <w:autoSpaceDN w:val="0"/>
        <w:adjustRightInd w:val="0"/>
        <w:spacing w:line="360" w:lineRule="auto"/>
        <w:ind w:firstLine="360"/>
        <w:jc w:val="both"/>
        <w:rPr>
          <w:sz w:val="28"/>
          <w:szCs w:val="28"/>
        </w:rPr>
      </w:pPr>
      <w:r w:rsidRPr="00651B71">
        <w:rPr>
          <w:sz w:val="28"/>
          <w:szCs w:val="28"/>
        </w:rPr>
        <w:t xml:space="preserve">Для военизированных колонн к ставкам налога, предусмотренным данным пунктом, применяется коэффициент 0,5. </w:t>
      </w:r>
    </w:p>
    <w:p w:rsidR="00651B71" w:rsidRPr="00651B71" w:rsidRDefault="00651B71" w:rsidP="00651B71">
      <w:pPr>
        <w:autoSpaceDE w:val="0"/>
        <w:autoSpaceDN w:val="0"/>
        <w:adjustRightInd w:val="0"/>
        <w:spacing w:line="360" w:lineRule="auto"/>
        <w:ind w:firstLine="360"/>
        <w:jc w:val="both"/>
        <w:rPr>
          <w:sz w:val="28"/>
          <w:szCs w:val="28"/>
        </w:rPr>
      </w:pPr>
      <w:r w:rsidRPr="00651B71">
        <w:rPr>
          <w:sz w:val="28"/>
          <w:szCs w:val="28"/>
        </w:rPr>
        <w:t xml:space="preserve">Хозяйствующим субъектам вне зависимости от организационно-правовой формы и формы собственности, занимающимся производством сельскохозяйственной продукции, при условии, что выручка от реализации сельскохозяйственной продукции собственного производства и продуктов ее переработки за предшествующий финансовый год составляет не менее 70 процентов от общей суммы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 ставки налога определяются следующим образом: </w:t>
      </w:r>
    </w:p>
    <w:p w:rsidR="00651B71" w:rsidRPr="00651B71" w:rsidRDefault="00651B71" w:rsidP="00651B71">
      <w:pPr>
        <w:autoSpaceDE w:val="0"/>
        <w:autoSpaceDN w:val="0"/>
        <w:adjustRightInd w:val="0"/>
        <w:spacing w:line="360" w:lineRule="auto"/>
        <w:ind w:firstLine="360"/>
        <w:jc w:val="both"/>
        <w:rPr>
          <w:sz w:val="28"/>
          <w:szCs w:val="28"/>
        </w:rPr>
      </w:pPr>
      <w:r w:rsidRPr="00651B71">
        <w:rPr>
          <w:sz w:val="28"/>
          <w:szCs w:val="28"/>
        </w:rPr>
        <w:t xml:space="preserve">а) к ставкам налога, предусмотренным пунктами 3 (автобусы), 4 (грузовые автомобили), 5 (прицепы и полуприцепы) таблицы по ставкам налога с владельцев транспортных средств пункта 1 статьи 5 настоящего Закона, - коэффициент 0,5; </w:t>
      </w:r>
    </w:p>
    <w:p w:rsidR="00651B71" w:rsidRPr="00651B71" w:rsidRDefault="00651B71" w:rsidP="00651B71">
      <w:pPr>
        <w:autoSpaceDE w:val="0"/>
        <w:autoSpaceDN w:val="0"/>
        <w:adjustRightInd w:val="0"/>
        <w:spacing w:line="360" w:lineRule="auto"/>
        <w:ind w:firstLine="360"/>
        <w:jc w:val="both"/>
        <w:rPr>
          <w:sz w:val="28"/>
          <w:szCs w:val="28"/>
        </w:rPr>
      </w:pPr>
      <w:r w:rsidRPr="00651B71">
        <w:rPr>
          <w:sz w:val="28"/>
          <w:szCs w:val="28"/>
        </w:rPr>
        <w:t xml:space="preserve">б) к ставкам налога, предусмотренным пунктом 6 таблицы (самоходные машины и механизмы), - коэффициент 0,1. </w:t>
      </w:r>
    </w:p>
    <w:p w:rsidR="008E00E6" w:rsidRPr="00176EB0" w:rsidRDefault="008E00E6" w:rsidP="008E00E6">
      <w:pPr>
        <w:pStyle w:val="aa"/>
        <w:rPr>
          <w:rFonts w:ascii="Times New Roman" w:hAnsi="Times New Roman" w:cs="Times New Roman"/>
          <w:sz w:val="28"/>
          <w:szCs w:val="28"/>
        </w:rPr>
      </w:pP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Уплата налога производится: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а) до даты регистрации вновь приобретенного транспортного средства;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б) до перерегистрации - в случае изменения владельцев транспортных средств;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в) при постановке на временный учет транспортных средств;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г) ежегодно в сроки, не позднее установленных исполнительным органом государственной власти, в ведении которого находятся вопросы обеспечения безопасности дорожного движения, для проведения технического осмотра транспортных средств;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д) исключен. </w:t>
      </w:r>
    </w:p>
    <w:p w:rsid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Регистрация, перерегистрация, постановка на временный учет или технический осмотр транспортных средств, перечисленных в пункте 1 настоящей статьи, без предъявления квитанции или платежного поручения об уплате налога не производится.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Налог с владельцев транспортных средств исчисляется юридическими лицами самостоятельно исходя из количества транспортных средств, числящихся на балансе организации по состоянию на первое число месяца, предшествующего тому, в котором производится уплата налога, а также исходя из их технических характеристик в виде рабочего объема двигателя, грузоподъёмности и количества посадочных мест. </w:t>
      </w:r>
    </w:p>
    <w:p w:rsidR="005806C8" w:rsidRPr="00ED6822" w:rsidRDefault="005806C8" w:rsidP="00ED6822">
      <w:pPr>
        <w:autoSpaceDE w:val="0"/>
        <w:autoSpaceDN w:val="0"/>
        <w:adjustRightInd w:val="0"/>
        <w:spacing w:line="360" w:lineRule="auto"/>
        <w:ind w:firstLine="360"/>
        <w:jc w:val="both"/>
      </w:pPr>
      <w:r w:rsidRPr="005806C8">
        <w:rPr>
          <w:sz w:val="28"/>
          <w:szCs w:val="28"/>
        </w:rPr>
        <w:t>Физические лица исчисляют налог самостоятельно по всем транспортным средствам, принадлежащим данному лицу, исходя из данных технического паспорта и свидетельства о регистрации транспортного средства по ставкам, установленным Законом</w:t>
      </w:r>
      <w:r w:rsidR="00ED6822">
        <w:rPr>
          <w:sz w:val="28"/>
          <w:szCs w:val="28"/>
        </w:rPr>
        <w:t xml:space="preserve"> «</w:t>
      </w:r>
      <w:r w:rsidR="00ED6822">
        <w:t>О ДОРОЖНОМ ФОНДЕ ПРИДНЕСТРОВСКОЙ МОЛДАВСКОЙ РЕСПУБЛИКИ</w:t>
      </w:r>
      <w:r w:rsidR="00ED6822">
        <w:rPr>
          <w:sz w:val="28"/>
          <w:szCs w:val="28"/>
        </w:rPr>
        <w:t>»</w:t>
      </w:r>
      <w:r w:rsidRPr="005806C8">
        <w:rPr>
          <w:sz w:val="28"/>
          <w:szCs w:val="28"/>
        </w:rPr>
        <w:t xml:space="preserve">.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Исчисление и уплата налога с владельцев транспортных средств осуществляется исходя из годовой суммы налога и количества месяцев фактического использования (правопользования) транспортных средств в случае, если в течение финансового года плательщиками налога с владельцев транспортных средств совершается: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а) реализация (списание) транспортного средства;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б) приобретение транспортного средства;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в) постановка на длительное хранение (консервация) или снятие с длительного хранения (расконсервация) транспортных средств; </w:t>
      </w:r>
    </w:p>
    <w:p w:rsidR="005806C8" w:rsidRP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г) длительный ремонт транспортного средства сроком не менее 1 (одного) календарного года при наличии соответствующего подтверждения исполнительного органа государственной власти, в ведении которого находятся вопросы обеспечения безопасности дорожного движения в соответствии с подпунктом 5) подпункта а) пункта 5 статьи 5 настоящего Закона. </w:t>
      </w:r>
    </w:p>
    <w:p w:rsidR="005806C8" w:rsidRDefault="005806C8" w:rsidP="005806C8">
      <w:pPr>
        <w:autoSpaceDE w:val="0"/>
        <w:autoSpaceDN w:val="0"/>
        <w:adjustRightInd w:val="0"/>
        <w:spacing w:line="360" w:lineRule="auto"/>
        <w:ind w:firstLine="360"/>
        <w:jc w:val="both"/>
        <w:rPr>
          <w:sz w:val="28"/>
          <w:szCs w:val="28"/>
        </w:rPr>
      </w:pPr>
      <w:r w:rsidRPr="005806C8">
        <w:rPr>
          <w:sz w:val="28"/>
          <w:szCs w:val="28"/>
        </w:rPr>
        <w:t xml:space="preserve">При этом начало периода фактического использования (правопользования) принимается с 1 (первого) числа месяца, в котором совершено одно (или несколько) из вышеперечисленных действий. </w:t>
      </w:r>
    </w:p>
    <w:p w:rsidR="00103657" w:rsidRDefault="00103657" w:rsidP="005806C8">
      <w:pPr>
        <w:autoSpaceDE w:val="0"/>
        <w:autoSpaceDN w:val="0"/>
        <w:adjustRightInd w:val="0"/>
        <w:spacing w:line="360" w:lineRule="auto"/>
        <w:ind w:firstLine="360"/>
        <w:jc w:val="both"/>
        <w:rPr>
          <w:sz w:val="28"/>
          <w:szCs w:val="28"/>
        </w:rPr>
      </w:pPr>
      <w:r w:rsidRPr="00103657">
        <w:rPr>
          <w:sz w:val="28"/>
          <w:szCs w:val="28"/>
        </w:rPr>
        <w:t>Контроль за внесением налога с владельцев транспортных средств в бюджет физическими и юридическими лицами осуществляется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и исполнительным органом государственной власти, в ведении которого находятся вопросы обеспечения безопасности дорожного движения.</w:t>
      </w:r>
    </w:p>
    <w:p w:rsidR="00103657" w:rsidRPr="00103657" w:rsidRDefault="00103657" w:rsidP="005806C8">
      <w:pPr>
        <w:autoSpaceDE w:val="0"/>
        <w:autoSpaceDN w:val="0"/>
        <w:adjustRightInd w:val="0"/>
        <w:spacing w:line="360" w:lineRule="auto"/>
        <w:ind w:firstLine="360"/>
        <w:jc w:val="both"/>
        <w:rPr>
          <w:sz w:val="28"/>
          <w:szCs w:val="28"/>
        </w:rPr>
      </w:pPr>
    </w:p>
    <w:p w:rsidR="005806C8" w:rsidRDefault="00103657" w:rsidP="005806C8">
      <w:pPr>
        <w:autoSpaceDE w:val="0"/>
        <w:autoSpaceDN w:val="0"/>
        <w:adjustRightInd w:val="0"/>
        <w:spacing w:line="360" w:lineRule="auto"/>
        <w:ind w:firstLine="360"/>
        <w:jc w:val="both"/>
        <w:rPr>
          <w:b/>
          <w:sz w:val="32"/>
          <w:szCs w:val="32"/>
        </w:rPr>
      </w:pPr>
      <w:r w:rsidRPr="00103657">
        <w:rPr>
          <w:b/>
          <w:sz w:val="32"/>
          <w:szCs w:val="32"/>
        </w:rPr>
        <w:t>3.4 Льготы по налогу.</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От уплаты налога освобождается: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а) граждане Приднестровской Молдавской Республики: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1) владельцы мотоколясок;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2) владельцы транспортных средств с рабочим объемом двигателя не более 1700 куб. см и с числом посадочных мест не более 5 и легковых прицепов: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а) получающие пенсию по возрасту (старости) на общих основаниях (мужчины, достигшие 60 лет, женщины - по достижении 55 лет);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б) инвалиды I и II групп;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3) владельцы автотранспортных средств с рабочим объемом двигателя не более 1700 куб. см и с числом посадочных мест не более 5, легковых прицепов, являющиеся малоимущими гражданами Приднестровской Молдавской Республики: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а) получающие пенсию по прочим основаниям (за исключением граждан, получающих пенсию по возрасту (старости) на общих основаниях) в соответствии с действующим законодательством Приднестровской Молдавской Республики по пенсионному обеспечению;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б) инвалиды III группы;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в) одинокие родители, имеющие детей в возрасте до 18 лет (родитель разведенный, не вступивший в повторный брак; вдовы (вдовцы), не вступившие в повторный брак, родитель, указанный в свидетельстве о рождении ребенка, не вступивший в брак);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г) многодетные родители.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Льгота, предусмотренная подпунктами 1)-3) подпункта а) пункта 5 настоящей статьи, предоставляется при наличии следующих документов: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1) паспорта владельца транспортного средства;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2) технического паспорта либо иного документа, подтверждающего рабочий объём двигателя и количество посадочных мест транспортного средства;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3) документа, подтверждающего отнесение лица к соответствующей категории (пенсионное удостоверение; документ, подтверждающий инвалидность);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4) справки о размере среднедушевого дохода семьи, выданной государственной администрацией города (района) по месту жительства владельца транспортного средства (только для лиц, указанных в подпункте 3 подпункта а) пункта 5 настоящей статьи);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5) по транспортным средствам, находящимся на длительном ремонте сроком не менее 1 (одного) календарного года, при наличии соответствующего подтверждения исполнительного органа государственной власти, в ведении которого находятся вопросы обеспечения безопасности дорожного движения.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Льгота, определённая подпунктом а) пункта 5 настоящей статьи, не предоставляется в случае передачи транспортных средств по доверенности лицам, не имеющим право на использование вышеназванной льготы;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б) юридические лица: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1) полностью финансируемые из бюджетов различных уровней, а также центральный банк Приднестровской Молдавской Республики;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2) по транспортным средствам, находящимся на консервации не менее 1 (одного) календарного года. Постановка на консервацию осуществляется согласно действующему порядку по хранению, консервации и расконсервации основных средств в Приднестровской Молдавской Республике, утвержденному исполнительным органом государственной власти и управления, уполномоченным Президентом Приднестровской Молдавской Республики.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Право на применение льготы, предусмотренной подпунктом 2) подпункта б) пункта 5 настоящей статьи, возникает при наличии соответствующего приказа 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3) организации автотранспорта общего пользования, имеющие взаимоотношения с республиканским и (или) местным бюджетами по возмещению затрат по обеспечению прав категории граждан, которой действующим законодательством установлены льготы по проезду, по транспортным средствам, осуществляющим перевозки пассажиров, при условии, что выручка от данных видов деятельности составляют не менее 70 процентов от общей суммы дохода (выручки от реализации продукции, товаров (при том, сумма выручки от торговой деятельности организации принимается в виде показателя товарооборота) работ, услуг, доходов по операциям с долгосрочными и текущими активами, внереализационных и операционных доходов); </w:t>
      </w:r>
    </w:p>
    <w:p w:rsidR="00103657" w:rsidRPr="00103657" w:rsidRDefault="00103657" w:rsidP="00103657">
      <w:pPr>
        <w:autoSpaceDE w:val="0"/>
        <w:autoSpaceDN w:val="0"/>
        <w:adjustRightInd w:val="0"/>
        <w:spacing w:line="360" w:lineRule="auto"/>
        <w:ind w:firstLine="360"/>
        <w:jc w:val="both"/>
        <w:rPr>
          <w:sz w:val="28"/>
          <w:szCs w:val="28"/>
        </w:rPr>
      </w:pPr>
      <w:r w:rsidRPr="00103657">
        <w:rPr>
          <w:sz w:val="28"/>
          <w:szCs w:val="28"/>
        </w:rPr>
        <w:t xml:space="preserve">4) организации, производящие и реализующие собственную продукцию (за исключением подакцизной), выполняющие работы, оказывающие услуги, находящиеся в собственности республиканских обществ глухих и слепых, при условии, что численность инвалидов в этих организациях составляет не менее 50 процентов среднесписочной численности работников, по транспортным средствам, используемым для выполнения уставной деятельности обществ. </w:t>
      </w:r>
    </w:p>
    <w:p w:rsidR="00EE1B8A" w:rsidRDefault="00103657" w:rsidP="008E00E6">
      <w:pPr>
        <w:spacing w:line="360" w:lineRule="auto"/>
        <w:ind w:right="-5" w:firstLine="561"/>
        <w:jc w:val="both"/>
        <w:rPr>
          <w:sz w:val="28"/>
          <w:szCs w:val="28"/>
        </w:rPr>
      </w:pPr>
      <w:r w:rsidRPr="00103657">
        <w:rPr>
          <w:sz w:val="28"/>
          <w:szCs w:val="28"/>
        </w:rPr>
        <w:t xml:space="preserve">Полное освобождение отдельных категорий граждан, учреждений и организаций от уплаты налога или понижение его размера может осуществляться в порядке, устанавливаемом Верховным Советом </w:t>
      </w:r>
      <w:r>
        <w:rPr>
          <w:sz w:val="28"/>
          <w:szCs w:val="28"/>
        </w:rPr>
        <w:t>ПМР.</w:t>
      </w:r>
    </w:p>
    <w:p w:rsidR="00103657" w:rsidRPr="00FA77B2" w:rsidRDefault="00103657" w:rsidP="00103657">
      <w:pPr>
        <w:pStyle w:val="aa"/>
        <w:spacing w:line="360" w:lineRule="auto"/>
        <w:ind w:firstLine="720"/>
        <w:rPr>
          <w:rFonts w:ascii="Times New Roman" w:hAnsi="Times New Roman" w:cs="Times New Roman"/>
          <w:sz w:val="28"/>
          <w:szCs w:val="28"/>
        </w:rPr>
      </w:pPr>
      <w:r w:rsidRPr="00FA77B2">
        <w:rPr>
          <w:rFonts w:ascii="Times New Roman" w:hAnsi="Times New Roman" w:cs="Times New Roman"/>
          <w:sz w:val="28"/>
          <w:szCs w:val="28"/>
        </w:rPr>
        <w:t>Налог с владельцев автотранспортных средств является существенным платежом</w:t>
      </w:r>
      <w:r>
        <w:rPr>
          <w:rFonts w:ascii="Times New Roman" w:hAnsi="Times New Roman" w:cs="Times New Roman"/>
          <w:sz w:val="28"/>
          <w:szCs w:val="28"/>
        </w:rPr>
        <w:t xml:space="preserve"> </w:t>
      </w:r>
      <w:r w:rsidRPr="00FA77B2">
        <w:rPr>
          <w:rFonts w:ascii="Times New Roman" w:hAnsi="Times New Roman" w:cs="Times New Roman"/>
          <w:sz w:val="28"/>
          <w:szCs w:val="28"/>
        </w:rPr>
        <w:t>в Дорожный фонд и его удельный вес в статье доходов достаточно велик.</w:t>
      </w:r>
    </w:p>
    <w:p w:rsidR="00103657" w:rsidRDefault="00103657" w:rsidP="00103657">
      <w:pPr>
        <w:spacing w:line="360" w:lineRule="auto"/>
        <w:ind w:firstLine="709"/>
        <w:jc w:val="both"/>
      </w:pPr>
      <w:r w:rsidRPr="00103657">
        <w:rPr>
          <w:sz w:val="28"/>
          <w:szCs w:val="28"/>
        </w:rPr>
        <w:t>Объем поступлений по налогу с владельцев транспортных средств и от сбора за въезд и проезд по дорогам транспортных средств, не зарегистрированных в ПМР, находится в прямой зависимости от количества совершаемых действий –  регистрации и перерегистрации транспортных средств, результатом которых является возникновение обязанности по уплате налога, и от количества не зарегистрированных в ПМР транспортных средств,  протяженности маршрута их следования по территории ПМР, их грузоподъемности и пассажировместимости, что оказывает влияние на фактическое поступление данных платежей в бюджет</w:t>
      </w:r>
      <w:r w:rsidRPr="0057796E">
        <w:t>.</w:t>
      </w:r>
      <w:r w:rsidR="00261E66">
        <w:rPr>
          <w:rStyle w:val="af1"/>
        </w:rPr>
        <w:footnoteReference w:id="7"/>
      </w:r>
    </w:p>
    <w:p w:rsidR="00C4677F" w:rsidRPr="00303BE2" w:rsidRDefault="00C4677F" w:rsidP="00103657">
      <w:pPr>
        <w:spacing w:line="360" w:lineRule="auto"/>
        <w:ind w:firstLine="709"/>
        <w:jc w:val="both"/>
        <w:rPr>
          <w:b/>
          <w:i/>
          <w:sz w:val="28"/>
          <w:szCs w:val="28"/>
        </w:rPr>
      </w:pPr>
      <w:r w:rsidRPr="00303BE2">
        <w:rPr>
          <w:b/>
          <w:i/>
          <w:sz w:val="28"/>
          <w:szCs w:val="28"/>
        </w:rPr>
        <w:t xml:space="preserve">Таблица </w:t>
      </w:r>
      <w:r w:rsidR="00412860">
        <w:rPr>
          <w:b/>
          <w:i/>
          <w:sz w:val="28"/>
          <w:szCs w:val="28"/>
        </w:rPr>
        <w:t>№7</w:t>
      </w:r>
      <w:r w:rsidR="00303BE2" w:rsidRPr="00303BE2">
        <w:rPr>
          <w:b/>
          <w:i/>
          <w:sz w:val="28"/>
          <w:szCs w:val="28"/>
        </w:rPr>
        <w:t>:</w:t>
      </w:r>
    </w:p>
    <w:p w:rsidR="001B245F" w:rsidRPr="0057796E" w:rsidRDefault="001B245F" w:rsidP="001B245F">
      <w:pPr>
        <w:spacing w:line="360" w:lineRule="auto"/>
        <w:ind w:firstLine="709"/>
        <w:jc w:val="center"/>
      </w:pPr>
      <w:r w:rsidRPr="00651B71">
        <w:rPr>
          <w:b/>
          <w:sz w:val="32"/>
          <w:szCs w:val="32"/>
        </w:rPr>
        <w:t>Налог с владельцев транспортных средств</w:t>
      </w:r>
    </w:p>
    <w:tbl>
      <w:tblPr>
        <w:tblW w:w="9663" w:type="dxa"/>
        <w:tblInd w:w="93" w:type="dxa"/>
        <w:tblLayout w:type="fixed"/>
        <w:tblLook w:val="0000" w:firstRow="0" w:lastRow="0" w:firstColumn="0" w:lastColumn="0" w:noHBand="0" w:noVBand="0"/>
      </w:tblPr>
      <w:tblGrid>
        <w:gridCol w:w="3432"/>
        <w:gridCol w:w="1608"/>
        <w:gridCol w:w="1407"/>
        <w:gridCol w:w="1608"/>
        <w:gridCol w:w="1608"/>
      </w:tblGrid>
      <w:tr w:rsidR="001B245F" w:rsidRPr="009C76D4" w:rsidTr="00FD14FC">
        <w:trPr>
          <w:trHeight w:val="331"/>
        </w:trPr>
        <w:tc>
          <w:tcPr>
            <w:tcW w:w="3432" w:type="dxa"/>
            <w:tcBorders>
              <w:top w:val="single" w:sz="4" w:space="0" w:color="auto"/>
              <w:left w:val="single" w:sz="8" w:space="0" w:color="auto"/>
              <w:bottom w:val="single" w:sz="8" w:space="0" w:color="auto"/>
              <w:right w:val="single" w:sz="8" w:space="0" w:color="auto"/>
            </w:tcBorders>
            <w:vAlign w:val="center"/>
          </w:tcPr>
          <w:p w:rsidR="001B245F" w:rsidRPr="009C76D4" w:rsidRDefault="001B245F" w:rsidP="00FD14FC">
            <w:pPr>
              <w:jc w:val="center"/>
              <w:rPr>
                <w:rFonts w:eastAsia="MS Mincho"/>
                <w:b/>
                <w:bCs/>
              </w:rPr>
            </w:pPr>
            <w:r w:rsidRPr="009C76D4">
              <w:rPr>
                <w:rFonts w:eastAsia="MS Mincho"/>
                <w:b/>
                <w:bCs/>
              </w:rPr>
              <w:t>Наименование статьи</w:t>
            </w:r>
          </w:p>
        </w:tc>
        <w:tc>
          <w:tcPr>
            <w:tcW w:w="1608" w:type="dxa"/>
            <w:tcBorders>
              <w:top w:val="single" w:sz="4" w:space="0" w:color="auto"/>
              <w:left w:val="nil"/>
              <w:bottom w:val="single" w:sz="8" w:space="0" w:color="auto"/>
              <w:right w:val="single" w:sz="8" w:space="0" w:color="auto"/>
            </w:tcBorders>
            <w:vAlign w:val="center"/>
          </w:tcPr>
          <w:p w:rsidR="001B245F" w:rsidRPr="009C76D4" w:rsidRDefault="001B245F" w:rsidP="00FD14FC">
            <w:pPr>
              <w:jc w:val="center"/>
              <w:rPr>
                <w:b/>
              </w:rPr>
            </w:pPr>
            <w:r w:rsidRPr="009C76D4">
              <w:rPr>
                <w:b/>
              </w:rPr>
              <w:t>План</w:t>
            </w:r>
          </w:p>
        </w:tc>
        <w:tc>
          <w:tcPr>
            <w:tcW w:w="1407" w:type="dxa"/>
            <w:tcBorders>
              <w:top w:val="single" w:sz="4" w:space="0" w:color="auto"/>
              <w:left w:val="nil"/>
              <w:bottom w:val="single" w:sz="8" w:space="0" w:color="auto"/>
              <w:right w:val="single" w:sz="8" w:space="0" w:color="auto"/>
            </w:tcBorders>
            <w:vAlign w:val="center"/>
          </w:tcPr>
          <w:p w:rsidR="001B245F" w:rsidRPr="009C76D4" w:rsidRDefault="001B245F" w:rsidP="00FD14FC">
            <w:pPr>
              <w:jc w:val="center"/>
              <w:rPr>
                <w:b/>
              </w:rPr>
            </w:pPr>
            <w:r w:rsidRPr="009C76D4">
              <w:rPr>
                <w:b/>
              </w:rPr>
              <w:t>Факт</w:t>
            </w:r>
          </w:p>
        </w:tc>
        <w:tc>
          <w:tcPr>
            <w:tcW w:w="1608" w:type="dxa"/>
            <w:tcBorders>
              <w:top w:val="single" w:sz="4" w:space="0" w:color="auto"/>
              <w:left w:val="nil"/>
              <w:bottom w:val="single" w:sz="8" w:space="0" w:color="auto"/>
              <w:right w:val="single" w:sz="8" w:space="0" w:color="auto"/>
            </w:tcBorders>
            <w:vAlign w:val="center"/>
          </w:tcPr>
          <w:p w:rsidR="001B245F" w:rsidRPr="009C76D4" w:rsidRDefault="001B245F" w:rsidP="00FD14FC">
            <w:pPr>
              <w:jc w:val="center"/>
              <w:rPr>
                <w:b/>
              </w:rPr>
            </w:pPr>
            <w:r w:rsidRPr="009C76D4">
              <w:rPr>
                <w:b/>
              </w:rPr>
              <w:t>Отклонение</w:t>
            </w:r>
          </w:p>
        </w:tc>
        <w:tc>
          <w:tcPr>
            <w:tcW w:w="1608" w:type="dxa"/>
            <w:tcBorders>
              <w:top w:val="single" w:sz="4" w:space="0" w:color="auto"/>
              <w:left w:val="nil"/>
              <w:bottom w:val="single" w:sz="8" w:space="0" w:color="auto"/>
              <w:right w:val="single" w:sz="8" w:space="0" w:color="auto"/>
            </w:tcBorders>
            <w:vAlign w:val="center"/>
          </w:tcPr>
          <w:p w:rsidR="001B245F" w:rsidRPr="009C76D4" w:rsidRDefault="001B245F" w:rsidP="00FD14FC">
            <w:pPr>
              <w:jc w:val="center"/>
              <w:rPr>
                <w:b/>
              </w:rPr>
            </w:pPr>
            <w:r w:rsidRPr="009C76D4">
              <w:rPr>
                <w:b/>
              </w:rPr>
              <w:t>% исполнения</w:t>
            </w:r>
          </w:p>
        </w:tc>
      </w:tr>
      <w:tr w:rsidR="001B245F" w:rsidRPr="009C76D4" w:rsidTr="00FD14FC">
        <w:trPr>
          <w:trHeight w:val="331"/>
        </w:trPr>
        <w:tc>
          <w:tcPr>
            <w:tcW w:w="3432" w:type="dxa"/>
            <w:tcBorders>
              <w:top w:val="nil"/>
              <w:left w:val="single" w:sz="8" w:space="0" w:color="auto"/>
              <w:bottom w:val="nil"/>
              <w:right w:val="single" w:sz="8" w:space="0" w:color="auto"/>
            </w:tcBorders>
          </w:tcPr>
          <w:p w:rsidR="001B245F" w:rsidRPr="009C76D4" w:rsidRDefault="001B245F" w:rsidP="00FD14FC">
            <w:pPr>
              <w:rPr>
                <w:rFonts w:eastAsia="MS Mincho"/>
                <w:bCs/>
              </w:rPr>
            </w:pPr>
            <w:r w:rsidRPr="009C76D4">
              <w:rPr>
                <w:rFonts w:eastAsia="MS Mincho"/>
                <w:bCs/>
              </w:rPr>
              <w:t>2007 год</w:t>
            </w:r>
          </w:p>
        </w:tc>
        <w:tc>
          <w:tcPr>
            <w:tcW w:w="1608" w:type="dxa"/>
            <w:tcBorders>
              <w:top w:val="nil"/>
              <w:left w:val="nil"/>
              <w:bottom w:val="nil"/>
              <w:right w:val="single" w:sz="8" w:space="0" w:color="auto"/>
            </w:tcBorders>
            <w:vAlign w:val="center"/>
          </w:tcPr>
          <w:p w:rsidR="001B245F" w:rsidRPr="009C76D4" w:rsidRDefault="001B245F" w:rsidP="00FD14FC">
            <w:pPr>
              <w:jc w:val="right"/>
            </w:pPr>
            <w:r w:rsidRPr="009C76D4">
              <w:t>6 380 937</w:t>
            </w:r>
          </w:p>
        </w:tc>
        <w:tc>
          <w:tcPr>
            <w:tcW w:w="1407" w:type="dxa"/>
            <w:tcBorders>
              <w:top w:val="nil"/>
              <w:left w:val="nil"/>
              <w:bottom w:val="nil"/>
              <w:right w:val="single" w:sz="8" w:space="0" w:color="auto"/>
            </w:tcBorders>
            <w:vAlign w:val="center"/>
          </w:tcPr>
          <w:p w:rsidR="001B245F" w:rsidRPr="009C76D4" w:rsidRDefault="001B245F" w:rsidP="00FD14FC">
            <w:pPr>
              <w:jc w:val="right"/>
            </w:pPr>
            <w:r w:rsidRPr="009C76D4">
              <w:t>6 748 204</w:t>
            </w:r>
          </w:p>
        </w:tc>
        <w:tc>
          <w:tcPr>
            <w:tcW w:w="1608" w:type="dxa"/>
            <w:tcBorders>
              <w:top w:val="nil"/>
              <w:left w:val="nil"/>
              <w:bottom w:val="nil"/>
              <w:right w:val="single" w:sz="8" w:space="0" w:color="auto"/>
            </w:tcBorders>
            <w:vAlign w:val="center"/>
          </w:tcPr>
          <w:p w:rsidR="001B245F" w:rsidRPr="009C76D4" w:rsidRDefault="001B245F" w:rsidP="00FD14FC">
            <w:pPr>
              <w:jc w:val="right"/>
            </w:pPr>
            <w:r w:rsidRPr="009C76D4">
              <w:t>367 267</w:t>
            </w:r>
          </w:p>
        </w:tc>
        <w:tc>
          <w:tcPr>
            <w:tcW w:w="1608" w:type="dxa"/>
            <w:tcBorders>
              <w:top w:val="nil"/>
              <w:left w:val="nil"/>
              <w:bottom w:val="nil"/>
              <w:right w:val="single" w:sz="8" w:space="0" w:color="auto"/>
            </w:tcBorders>
            <w:vAlign w:val="center"/>
          </w:tcPr>
          <w:p w:rsidR="001B245F" w:rsidRPr="009C76D4" w:rsidRDefault="001B245F" w:rsidP="00FD14FC">
            <w:pPr>
              <w:jc w:val="right"/>
            </w:pPr>
            <w:r w:rsidRPr="009C76D4">
              <w:t>105,76</w:t>
            </w:r>
          </w:p>
        </w:tc>
      </w:tr>
      <w:tr w:rsidR="001B245F" w:rsidRPr="009C76D4" w:rsidTr="00FD14FC">
        <w:trPr>
          <w:trHeight w:val="331"/>
        </w:trPr>
        <w:tc>
          <w:tcPr>
            <w:tcW w:w="3432" w:type="dxa"/>
            <w:tcBorders>
              <w:top w:val="nil"/>
              <w:left w:val="single" w:sz="8" w:space="0" w:color="auto"/>
              <w:bottom w:val="nil"/>
              <w:right w:val="single" w:sz="8" w:space="0" w:color="auto"/>
            </w:tcBorders>
          </w:tcPr>
          <w:p w:rsidR="001B245F" w:rsidRPr="009C76D4" w:rsidRDefault="001B245F" w:rsidP="00FD14FC">
            <w:pPr>
              <w:rPr>
                <w:rFonts w:eastAsia="MS Mincho"/>
                <w:bCs/>
              </w:rPr>
            </w:pPr>
            <w:r w:rsidRPr="009C76D4">
              <w:rPr>
                <w:rFonts w:eastAsia="MS Mincho"/>
                <w:bCs/>
              </w:rPr>
              <w:t>2008 год</w:t>
            </w:r>
          </w:p>
        </w:tc>
        <w:tc>
          <w:tcPr>
            <w:tcW w:w="1608" w:type="dxa"/>
            <w:tcBorders>
              <w:top w:val="nil"/>
              <w:left w:val="nil"/>
              <w:bottom w:val="nil"/>
              <w:right w:val="single" w:sz="8" w:space="0" w:color="auto"/>
            </w:tcBorders>
            <w:vAlign w:val="center"/>
          </w:tcPr>
          <w:p w:rsidR="001B245F" w:rsidRPr="009C76D4" w:rsidRDefault="001B245F" w:rsidP="00FD14FC">
            <w:pPr>
              <w:jc w:val="right"/>
            </w:pPr>
            <w:r w:rsidRPr="009C76D4">
              <w:t>7 803 596</w:t>
            </w:r>
          </w:p>
        </w:tc>
        <w:tc>
          <w:tcPr>
            <w:tcW w:w="1407" w:type="dxa"/>
            <w:tcBorders>
              <w:top w:val="nil"/>
              <w:left w:val="nil"/>
              <w:bottom w:val="nil"/>
              <w:right w:val="single" w:sz="8" w:space="0" w:color="auto"/>
            </w:tcBorders>
            <w:vAlign w:val="center"/>
          </w:tcPr>
          <w:p w:rsidR="001B245F" w:rsidRPr="009C76D4" w:rsidRDefault="001B245F" w:rsidP="00FD14FC">
            <w:pPr>
              <w:jc w:val="right"/>
            </w:pPr>
            <w:r w:rsidRPr="009C76D4">
              <w:t>8 648 522</w:t>
            </w:r>
          </w:p>
        </w:tc>
        <w:tc>
          <w:tcPr>
            <w:tcW w:w="1608" w:type="dxa"/>
            <w:tcBorders>
              <w:top w:val="nil"/>
              <w:left w:val="nil"/>
              <w:bottom w:val="nil"/>
              <w:right w:val="single" w:sz="8" w:space="0" w:color="auto"/>
            </w:tcBorders>
            <w:vAlign w:val="center"/>
          </w:tcPr>
          <w:p w:rsidR="001B245F" w:rsidRPr="009C76D4" w:rsidRDefault="001B245F" w:rsidP="00FD14FC">
            <w:pPr>
              <w:jc w:val="right"/>
            </w:pPr>
            <w:r w:rsidRPr="009C76D4">
              <w:t>844 926</w:t>
            </w:r>
          </w:p>
        </w:tc>
        <w:tc>
          <w:tcPr>
            <w:tcW w:w="1608" w:type="dxa"/>
            <w:tcBorders>
              <w:top w:val="nil"/>
              <w:left w:val="nil"/>
              <w:bottom w:val="nil"/>
              <w:right w:val="single" w:sz="8" w:space="0" w:color="auto"/>
            </w:tcBorders>
            <w:vAlign w:val="center"/>
          </w:tcPr>
          <w:p w:rsidR="001B245F" w:rsidRPr="009C76D4" w:rsidRDefault="001B245F" w:rsidP="00FD14FC">
            <w:pPr>
              <w:jc w:val="right"/>
            </w:pPr>
            <w:r w:rsidRPr="009C76D4">
              <w:t>110,83</w:t>
            </w:r>
          </w:p>
        </w:tc>
      </w:tr>
      <w:tr w:rsidR="001B245F" w:rsidRPr="009C76D4" w:rsidTr="00FD14FC">
        <w:trPr>
          <w:trHeight w:val="331"/>
        </w:trPr>
        <w:tc>
          <w:tcPr>
            <w:tcW w:w="3432" w:type="dxa"/>
            <w:tcBorders>
              <w:top w:val="nil"/>
              <w:left w:val="single" w:sz="8" w:space="0" w:color="auto"/>
              <w:bottom w:val="single" w:sz="8" w:space="0" w:color="auto"/>
              <w:right w:val="single" w:sz="8" w:space="0" w:color="auto"/>
            </w:tcBorders>
          </w:tcPr>
          <w:p w:rsidR="001B245F" w:rsidRPr="009C76D4" w:rsidRDefault="001B245F" w:rsidP="00FD14FC">
            <w:pPr>
              <w:rPr>
                <w:rFonts w:eastAsia="MS Mincho"/>
                <w:bCs/>
              </w:rPr>
            </w:pPr>
            <w:r w:rsidRPr="009C76D4">
              <w:rPr>
                <w:rFonts w:eastAsia="MS Mincho"/>
                <w:bCs/>
              </w:rPr>
              <w:t>2009 год</w:t>
            </w:r>
          </w:p>
        </w:tc>
        <w:tc>
          <w:tcPr>
            <w:tcW w:w="1608" w:type="dxa"/>
            <w:tcBorders>
              <w:top w:val="nil"/>
              <w:left w:val="nil"/>
              <w:bottom w:val="single" w:sz="8" w:space="0" w:color="auto"/>
              <w:right w:val="single" w:sz="8" w:space="0" w:color="auto"/>
            </w:tcBorders>
            <w:vAlign w:val="center"/>
          </w:tcPr>
          <w:p w:rsidR="001B245F" w:rsidRPr="009C76D4" w:rsidRDefault="001B245F" w:rsidP="00FD14FC">
            <w:pPr>
              <w:jc w:val="right"/>
            </w:pPr>
            <w:r w:rsidRPr="009C76D4">
              <w:t>11 250 642</w:t>
            </w:r>
          </w:p>
        </w:tc>
        <w:tc>
          <w:tcPr>
            <w:tcW w:w="1407" w:type="dxa"/>
            <w:tcBorders>
              <w:top w:val="nil"/>
              <w:left w:val="nil"/>
              <w:bottom w:val="single" w:sz="8" w:space="0" w:color="auto"/>
              <w:right w:val="single" w:sz="8" w:space="0" w:color="auto"/>
            </w:tcBorders>
            <w:vAlign w:val="center"/>
          </w:tcPr>
          <w:p w:rsidR="001B245F" w:rsidRPr="009C76D4" w:rsidRDefault="001B245F" w:rsidP="00FD14FC">
            <w:pPr>
              <w:jc w:val="right"/>
            </w:pPr>
            <w:r w:rsidRPr="009C76D4">
              <w:t>12 769 479</w:t>
            </w:r>
          </w:p>
        </w:tc>
        <w:tc>
          <w:tcPr>
            <w:tcW w:w="1608" w:type="dxa"/>
            <w:tcBorders>
              <w:top w:val="nil"/>
              <w:left w:val="nil"/>
              <w:bottom w:val="single" w:sz="8" w:space="0" w:color="auto"/>
              <w:right w:val="single" w:sz="8" w:space="0" w:color="auto"/>
            </w:tcBorders>
            <w:vAlign w:val="center"/>
          </w:tcPr>
          <w:p w:rsidR="001B245F" w:rsidRPr="009C76D4" w:rsidRDefault="001B245F" w:rsidP="00FD14FC">
            <w:pPr>
              <w:jc w:val="right"/>
            </w:pPr>
            <w:r w:rsidRPr="009C76D4">
              <w:t>1 518 837</w:t>
            </w:r>
          </w:p>
        </w:tc>
        <w:tc>
          <w:tcPr>
            <w:tcW w:w="1608" w:type="dxa"/>
            <w:tcBorders>
              <w:top w:val="nil"/>
              <w:left w:val="nil"/>
              <w:bottom w:val="single" w:sz="8" w:space="0" w:color="auto"/>
              <w:right w:val="single" w:sz="8" w:space="0" w:color="auto"/>
            </w:tcBorders>
            <w:vAlign w:val="center"/>
          </w:tcPr>
          <w:p w:rsidR="001B245F" w:rsidRPr="009C76D4" w:rsidRDefault="001B245F" w:rsidP="00FD14FC">
            <w:pPr>
              <w:jc w:val="right"/>
            </w:pPr>
            <w:r w:rsidRPr="009C76D4">
              <w:t>113,15</w:t>
            </w:r>
          </w:p>
        </w:tc>
      </w:tr>
    </w:tbl>
    <w:p w:rsidR="009C76D4" w:rsidRPr="009C76D4" w:rsidRDefault="009C76D4" w:rsidP="008C454F">
      <w:pPr>
        <w:spacing w:line="360" w:lineRule="auto"/>
        <w:jc w:val="both"/>
      </w:pPr>
    </w:p>
    <w:p w:rsidR="00387158" w:rsidRPr="00BF5C97" w:rsidRDefault="00387158" w:rsidP="00BF5C97">
      <w:pPr>
        <w:autoSpaceDE w:val="0"/>
        <w:autoSpaceDN w:val="0"/>
        <w:adjustRightInd w:val="0"/>
        <w:spacing w:line="360" w:lineRule="auto"/>
        <w:ind w:firstLine="360"/>
        <w:jc w:val="both"/>
        <w:rPr>
          <w:b/>
          <w:sz w:val="28"/>
          <w:szCs w:val="28"/>
        </w:rPr>
      </w:pPr>
      <w:r w:rsidRPr="00387158">
        <w:rPr>
          <w:b/>
          <w:sz w:val="28"/>
          <w:szCs w:val="28"/>
        </w:rPr>
        <w:t xml:space="preserve">Сбор за проезд по автомобильным дорогам Приднестровской  Молдавской  Республики транспортных средств общей массой более 18 тонн, не зарегистрированных в Приднестровской Молдавской </w:t>
      </w:r>
      <w:r>
        <w:rPr>
          <w:b/>
          <w:sz w:val="28"/>
          <w:szCs w:val="28"/>
        </w:rPr>
        <w:t>Республике.</w:t>
      </w:r>
      <w:r w:rsidR="009C76D4">
        <w:rPr>
          <w:b/>
          <w:sz w:val="28"/>
          <w:szCs w:val="28"/>
        </w:rPr>
        <w:t xml:space="preserve"> </w:t>
      </w:r>
      <w:r w:rsidR="009C76D4" w:rsidRPr="00FA77B2">
        <w:rPr>
          <w:sz w:val="28"/>
          <w:szCs w:val="28"/>
        </w:rPr>
        <w:t>Данный сбор входит совокупность платежей в Дорожный фонд и ему присущ ряд особенностей</w:t>
      </w:r>
      <w:r w:rsidR="009C76D4">
        <w:rPr>
          <w:sz w:val="28"/>
          <w:szCs w:val="28"/>
        </w:rPr>
        <w:t>:</w:t>
      </w:r>
    </w:p>
    <w:p w:rsidR="00387158" w:rsidRPr="00387158" w:rsidRDefault="00387158" w:rsidP="00387158">
      <w:pPr>
        <w:autoSpaceDE w:val="0"/>
        <w:autoSpaceDN w:val="0"/>
        <w:adjustRightInd w:val="0"/>
        <w:spacing w:line="360" w:lineRule="auto"/>
        <w:ind w:firstLine="360"/>
        <w:jc w:val="both"/>
        <w:rPr>
          <w:sz w:val="28"/>
          <w:szCs w:val="28"/>
        </w:rPr>
      </w:pPr>
      <w:r w:rsidRPr="00387158">
        <w:rPr>
          <w:sz w:val="28"/>
          <w:szCs w:val="28"/>
        </w:rPr>
        <w:t xml:space="preserve">1. Плательщиками сбора за проезд по автомобильным дорогам Приднестровской Молдавской Республики транспортных средств общей массой более 18 тонн, не зарегистрированных в Приднестровской Молдавской Республике, являются физические лица, в том числе иностранные граждане и лица без гражданства, а также юридические лица, использующие автомобильные дороги Приднестровской Молдавской Республики для передвижения по ним транспортных средств, не зарегистрированных в Приднестровской Молдавской Республике, общая масса которых, включая массу транспортного средства и его грузоподъемность в соответствии с технической документацией транспортного средства, превышает 18 тонн, независимо от массы перемещаемого груза. </w:t>
      </w:r>
    </w:p>
    <w:p w:rsidR="00387158" w:rsidRPr="00387158" w:rsidRDefault="00387158" w:rsidP="00387158">
      <w:pPr>
        <w:autoSpaceDE w:val="0"/>
        <w:autoSpaceDN w:val="0"/>
        <w:adjustRightInd w:val="0"/>
        <w:spacing w:line="360" w:lineRule="auto"/>
        <w:ind w:firstLine="360"/>
        <w:jc w:val="both"/>
        <w:rPr>
          <w:sz w:val="28"/>
          <w:szCs w:val="28"/>
        </w:rPr>
      </w:pPr>
      <w:r w:rsidRPr="00387158">
        <w:rPr>
          <w:sz w:val="28"/>
          <w:szCs w:val="28"/>
        </w:rPr>
        <w:t xml:space="preserve">2. Сбор взимается при въезде на территорию Приднестровской Молдавской Республики. </w:t>
      </w:r>
    </w:p>
    <w:p w:rsidR="00387158" w:rsidRDefault="00387158" w:rsidP="00387158">
      <w:pPr>
        <w:autoSpaceDE w:val="0"/>
        <w:autoSpaceDN w:val="0"/>
        <w:adjustRightInd w:val="0"/>
        <w:spacing w:line="360" w:lineRule="auto"/>
        <w:ind w:firstLine="360"/>
        <w:jc w:val="both"/>
        <w:rPr>
          <w:sz w:val="28"/>
          <w:szCs w:val="28"/>
        </w:rPr>
      </w:pPr>
      <w:r w:rsidRPr="00387158">
        <w:rPr>
          <w:sz w:val="28"/>
          <w:szCs w:val="28"/>
        </w:rPr>
        <w:t xml:space="preserve">3. Уплата сбора в бюджет осуществляется по следующим видам сбора и ставкам: </w:t>
      </w:r>
    </w:p>
    <w:p w:rsidR="00303BE2" w:rsidRPr="00303BE2" w:rsidRDefault="00412860" w:rsidP="00387158">
      <w:pPr>
        <w:autoSpaceDE w:val="0"/>
        <w:autoSpaceDN w:val="0"/>
        <w:adjustRightInd w:val="0"/>
        <w:spacing w:line="360" w:lineRule="auto"/>
        <w:ind w:firstLine="360"/>
        <w:jc w:val="both"/>
        <w:rPr>
          <w:b/>
          <w:i/>
          <w:sz w:val="28"/>
          <w:szCs w:val="28"/>
        </w:rPr>
      </w:pPr>
      <w:r>
        <w:rPr>
          <w:b/>
          <w:i/>
          <w:sz w:val="28"/>
          <w:szCs w:val="28"/>
        </w:rPr>
        <w:t>Таблица №18</w:t>
      </w:r>
      <w:r w:rsidR="00303BE2" w:rsidRPr="00303BE2">
        <w:rPr>
          <w:b/>
          <w:i/>
          <w:sz w:val="28"/>
          <w:szCs w:val="28"/>
        </w:rPr>
        <w:t>:</w:t>
      </w:r>
    </w:p>
    <w:tbl>
      <w:tblPr>
        <w:tblW w:w="0" w:type="auto"/>
        <w:tblInd w:w="8" w:type="dxa"/>
        <w:tblLayout w:type="fixed"/>
        <w:tblCellMar>
          <w:left w:w="0" w:type="dxa"/>
          <w:right w:w="0" w:type="dxa"/>
        </w:tblCellMar>
        <w:tblLook w:val="0000" w:firstRow="0" w:lastRow="0" w:firstColumn="0" w:lastColumn="0" w:noHBand="0" w:noVBand="0"/>
      </w:tblPr>
      <w:tblGrid>
        <w:gridCol w:w="5580"/>
        <w:gridCol w:w="2654"/>
      </w:tblGrid>
      <w:tr w:rsidR="00387158" w:rsidTr="00387158">
        <w:tc>
          <w:tcPr>
            <w:tcW w:w="5580" w:type="dxa"/>
            <w:tcBorders>
              <w:top w:val="single" w:sz="6" w:space="0" w:color="auto"/>
              <w:left w:val="single" w:sz="6" w:space="0" w:color="auto"/>
              <w:bottom w:val="single" w:sz="6" w:space="0" w:color="auto"/>
              <w:right w:val="single" w:sz="6" w:space="0" w:color="auto"/>
            </w:tcBorders>
          </w:tcPr>
          <w:p w:rsidR="00387158" w:rsidRDefault="00387158" w:rsidP="00FD14FC">
            <w:pPr>
              <w:autoSpaceDE w:val="0"/>
              <w:autoSpaceDN w:val="0"/>
              <w:adjustRightInd w:val="0"/>
            </w:pPr>
            <w:r>
              <w:t xml:space="preserve">Вид сбора </w:t>
            </w:r>
          </w:p>
        </w:tc>
        <w:tc>
          <w:tcPr>
            <w:tcW w:w="2654" w:type="dxa"/>
            <w:tcBorders>
              <w:top w:val="single" w:sz="6" w:space="0" w:color="auto"/>
              <w:left w:val="single" w:sz="6" w:space="0" w:color="auto"/>
              <w:bottom w:val="single" w:sz="6" w:space="0" w:color="auto"/>
              <w:right w:val="single" w:sz="6" w:space="0" w:color="auto"/>
            </w:tcBorders>
          </w:tcPr>
          <w:p w:rsidR="00387158" w:rsidRDefault="00387158" w:rsidP="00FD14FC">
            <w:pPr>
              <w:autoSpaceDE w:val="0"/>
              <w:autoSpaceDN w:val="0"/>
              <w:adjustRightInd w:val="0"/>
            </w:pPr>
            <w:r>
              <w:t xml:space="preserve">Размер сбора, расчетных уровней </w:t>
            </w:r>
          </w:p>
        </w:tc>
      </w:tr>
      <w:tr w:rsidR="00387158" w:rsidTr="00387158">
        <w:tc>
          <w:tcPr>
            <w:tcW w:w="5580" w:type="dxa"/>
            <w:tcBorders>
              <w:top w:val="single" w:sz="6" w:space="0" w:color="auto"/>
              <w:left w:val="single" w:sz="6" w:space="0" w:color="auto"/>
              <w:bottom w:val="single" w:sz="6" w:space="0" w:color="auto"/>
              <w:right w:val="single" w:sz="6" w:space="0" w:color="auto"/>
            </w:tcBorders>
          </w:tcPr>
          <w:p w:rsidR="00387158" w:rsidRDefault="00387158" w:rsidP="00FD14FC">
            <w:pPr>
              <w:autoSpaceDE w:val="0"/>
              <w:autoSpaceDN w:val="0"/>
              <w:adjustRightInd w:val="0"/>
            </w:pPr>
            <w:r>
              <w:t xml:space="preserve">Сбор за одноразовый проезд </w:t>
            </w:r>
          </w:p>
          <w:p w:rsidR="00387158" w:rsidRDefault="00387158" w:rsidP="00FD14FC">
            <w:pPr>
              <w:autoSpaceDE w:val="0"/>
              <w:autoSpaceDN w:val="0"/>
              <w:adjustRightInd w:val="0"/>
            </w:pPr>
            <w:r>
              <w:t xml:space="preserve">Сбор за постоянный проезд в течение 30 (тридцати) дней </w:t>
            </w:r>
          </w:p>
          <w:p w:rsidR="00387158" w:rsidRDefault="00387158" w:rsidP="00FD14FC">
            <w:pPr>
              <w:autoSpaceDE w:val="0"/>
              <w:autoSpaceDN w:val="0"/>
              <w:adjustRightInd w:val="0"/>
            </w:pPr>
            <w:r>
              <w:t xml:space="preserve">Сбор за постоянный проезд в течение 1 (одного) года </w:t>
            </w:r>
          </w:p>
        </w:tc>
        <w:tc>
          <w:tcPr>
            <w:tcW w:w="2654" w:type="dxa"/>
            <w:tcBorders>
              <w:top w:val="single" w:sz="6" w:space="0" w:color="auto"/>
              <w:left w:val="single" w:sz="6" w:space="0" w:color="auto"/>
              <w:bottom w:val="single" w:sz="6" w:space="0" w:color="auto"/>
              <w:right w:val="single" w:sz="6" w:space="0" w:color="auto"/>
            </w:tcBorders>
          </w:tcPr>
          <w:p w:rsidR="00387158" w:rsidRDefault="00ED6822" w:rsidP="00ED6822">
            <w:pPr>
              <w:autoSpaceDE w:val="0"/>
              <w:autoSpaceDN w:val="0"/>
              <w:adjustRightInd w:val="0"/>
              <w:jc w:val="center"/>
            </w:pPr>
            <w:r>
              <w:t>15</w:t>
            </w:r>
          </w:p>
          <w:p w:rsidR="00387158" w:rsidRDefault="00387158" w:rsidP="00387158">
            <w:pPr>
              <w:autoSpaceDE w:val="0"/>
              <w:autoSpaceDN w:val="0"/>
              <w:adjustRightInd w:val="0"/>
              <w:jc w:val="center"/>
            </w:pPr>
            <w:r>
              <w:t>20</w:t>
            </w:r>
          </w:p>
          <w:p w:rsidR="00ED6822" w:rsidRDefault="00ED6822" w:rsidP="00387158">
            <w:pPr>
              <w:autoSpaceDE w:val="0"/>
              <w:autoSpaceDN w:val="0"/>
              <w:adjustRightInd w:val="0"/>
              <w:jc w:val="center"/>
            </w:pPr>
          </w:p>
          <w:p w:rsidR="00387158" w:rsidRDefault="00387158" w:rsidP="00387158">
            <w:pPr>
              <w:autoSpaceDE w:val="0"/>
              <w:autoSpaceDN w:val="0"/>
              <w:adjustRightInd w:val="0"/>
              <w:jc w:val="center"/>
            </w:pPr>
            <w:r>
              <w:t>150</w:t>
            </w:r>
          </w:p>
        </w:tc>
      </w:tr>
    </w:tbl>
    <w:p w:rsidR="00387158" w:rsidRDefault="00387158" w:rsidP="00387158">
      <w:pPr>
        <w:autoSpaceDE w:val="0"/>
        <w:autoSpaceDN w:val="0"/>
        <w:adjustRightInd w:val="0"/>
      </w:pPr>
    </w:p>
    <w:p w:rsidR="00387158" w:rsidRPr="00387158" w:rsidRDefault="00387158" w:rsidP="00387158">
      <w:pPr>
        <w:autoSpaceDE w:val="0"/>
        <w:autoSpaceDN w:val="0"/>
        <w:adjustRightInd w:val="0"/>
        <w:spacing w:line="360" w:lineRule="auto"/>
        <w:ind w:firstLine="360"/>
        <w:jc w:val="both"/>
        <w:rPr>
          <w:sz w:val="28"/>
          <w:szCs w:val="28"/>
        </w:rPr>
      </w:pPr>
      <w:r w:rsidRPr="00387158">
        <w:rPr>
          <w:sz w:val="28"/>
          <w:szCs w:val="28"/>
        </w:rPr>
        <w:t xml:space="preserve">4. От уплаты сбора освобождаются юридические и физические лица, в том числе иностранные, транспортные средства которых следуют транзитом. </w:t>
      </w:r>
    </w:p>
    <w:p w:rsidR="00387158" w:rsidRPr="00387158" w:rsidRDefault="00387158" w:rsidP="00387158">
      <w:pPr>
        <w:autoSpaceDE w:val="0"/>
        <w:autoSpaceDN w:val="0"/>
        <w:adjustRightInd w:val="0"/>
        <w:spacing w:line="360" w:lineRule="auto"/>
        <w:ind w:firstLine="360"/>
        <w:jc w:val="both"/>
        <w:rPr>
          <w:sz w:val="28"/>
          <w:szCs w:val="28"/>
        </w:rPr>
      </w:pPr>
      <w:r w:rsidRPr="00387158">
        <w:rPr>
          <w:sz w:val="28"/>
          <w:szCs w:val="28"/>
        </w:rPr>
        <w:t xml:space="preserve">5. Контроль за внесением сбора осуществляется таможенными органами Приднестровской Молдавской Республики с выдачей соответствующего подтверждающего документа. </w:t>
      </w:r>
    </w:p>
    <w:p w:rsidR="00A05777" w:rsidRPr="009C76D4" w:rsidRDefault="00387158" w:rsidP="009C76D4">
      <w:pPr>
        <w:autoSpaceDE w:val="0"/>
        <w:autoSpaceDN w:val="0"/>
        <w:adjustRightInd w:val="0"/>
        <w:spacing w:line="360" w:lineRule="auto"/>
        <w:ind w:firstLine="360"/>
        <w:jc w:val="both"/>
        <w:rPr>
          <w:sz w:val="28"/>
          <w:szCs w:val="28"/>
        </w:rPr>
      </w:pPr>
      <w:r w:rsidRPr="00387158">
        <w:rPr>
          <w:sz w:val="28"/>
          <w:szCs w:val="28"/>
        </w:rPr>
        <w:t xml:space="preserve">Форма подтверждающего документа утверждается Президентом Приднестровской Молдавской Республики. </w:t>
      </w:r>
    </w:p>
    <w:p w:rsidR="00387158" w:rsidRPr="00387158" w:rsidRDefault="00387158" w:rsidP="00387158">
      <w:pPr>
        <w:autoSpaceDE w:val="0"/>
        <w:autoSpaceDN w:val="0"/>
        <w:adjustRightInd w:val="0"/>
        <w:spacing w:line="360" w:lineRule="auto"/>
        <w:ind w:firstLine="360"/>
        <w:jc w:val="both"/>
        <w:rPr>
          <w:b/>
          <w:i/>
          <w:sz w:val="28"/>
          <w:szCs w:val="28"/>
        </w:rPr>
      </w:pPr>
      <w:r w:rsidRPr="00387158">
        <w:rPr>
          <w:b/>
          <w:i/>
          <w:sz w:val="28"/>
          <w:szCs w:val="28"/>
        </w:rPr>
        <w:t xml:space="preserve">Примечание: </w:t>
      </w:r>
    </w:p>
    <w:p w:rsidR="00387158" w:rsidRPr="00387158" w:rsidRDefault="00387158" w:rsidP="00387158">
      <w:pPr>
        <w:autoSpaceDE w:val="0"/>
        <w:autoSpaceDN w:val="0"/>
        <w:adjustRightInd w:val="0"/>
        <w:spacing w:line="360" w:lineRule="auto"/>
        <w:ind w:firstLine="360"/>
        <w:jc w:val="both"/>
        <w:rPr>
          <w:sz w:val="28"/>
          <w:szCs w:val="28"/>
        </w:rPr>
      </w:pPr>
      <w:r w:rsidRPr="00387158">
        <w:rPr>
          <w:sz w:val="28"/>
          <w:szCs w:val="28"/>
        </w:rPr>
        <w:t xml:space="preserve">Сбор за проезд представляет собой сбор за въезд с правом перемещения по территории Приднестровской Молдавской Республики и выезд с территории Приднестровской Молдавской Республики. </w:t>
      </w:r>
    </w:p>
    <w:p w:rsidR="00387158" w:rsidRPr="00387158" w:rsidRDefault="00387158" w:rsidP="00387158">
      <w:pPr>
        <w:autoSpaceDE w:val="0"/>
        <w:autoSpaceDN w:val="0"/>
        <w:adjustRightInd w:val="0"/>
        <w:spacing w:line="360" w:lineRule="auto"/>
        <w:ind w:firstLine="360"/>
        <w:jc w:val="both"/>
        <w:rPr>
          <w:sz w:val="28"/>
          <w:szCs w:val="28"/>
        </w:rPr>
      </w:pPr>
      <w:r w:rsidRPr="00387158">
        <w:rPr>
          <w:sz w:val="28"/>
          <w:szCs w:val="28"/>
        </w:rPr>
        <w:t xml:space="preserve">Сбор за одноразовый проезд представляет собой сбор за однократный въезд с правом перемещения по территории Приднестровской Молдавской Республики, не ограниченным временным промежутком, и последующий выезд с территории Приднестровской Молдавской Республики. </w:t>
      </w:r>
    </w:p>
    <w:p w:rsidR="003868C1" w:rsidRPr="005160A1" w:rsidRDefault="00387158" w:rsidP="005160A1">
      <w:pPr>
        <w:autoSpaceDE w:val="0"/>
        <w:autoSpaceDN w:val="0"/>
        <w:adjustRightInd w:val="0"/>
        <w:spacing w:line="360" w:lineRule="auto"/>
        <w:ind w:firstLine="360"/>
        <w:jc w:val="both"/>
        <w:rPr>
          <w:sz w:val="28"/>
          <w:szCs w:val="28"/>
        </w:rPr>
      </w:pPr>
      <w:r w:rsidRPr="00387158">
        <w:rPr>
          <w:sz w:val="28"/>
          <w:szCs w:val="28"/>
        </w:rPr>
        <w:t xml:space="preserve">Сбор за постоянный проезд в течение установленного срока представляет собой сбор за многократный въезд с правом перемещения по территории Приднестровской Молдавской Республики и последующий выезд с территории Приднестровской Молдавской Республики в течение установленного срока. </w:t>
      </w:r>
    </w:p>
    <w:p w:rsidR="00124AD5" w:rsidRDefault="001B245F" w:rsidP="001B245F">
      <w:pPr>
        <w:pStyle w:val="2"/>
        <w:spacing w:line="360" w:lineRule="auto"/>
        <w:ind w:firstLine="708"/>
        <w:jc w:val="both"/>
        <w:rPr>
          <w:sz w:val="28"/>
          <w:szCs w:val="28"/>
        </w:rPr>
        <w:sectPr w:rsidR="00124AD5" w:rsidSect="00A57E45">
          <w:pgSz w:w="11906" w:h="16838"/>
          <w:pgMar w:top="1134" w:right="850" w:bottom="1134" w:left="1701" w:header="708" w:footer="708" w:gutter="0"/>
          <w:cols w:space="708"/>
          <w:titlePg/>
          <w:docGrid w:linePitch="360"/>
        </w:sectPr>
      </w:pPr>
      <w:r w:rsidRPr="001B245F">
        <w:rPr>
          <w:sz w:val="28"/>
          <w:szCs w:val="28"/>
        </w:rPr>
        <w:t>Подводя итог по налогу с владельцев транспортных средств можно сделать вывод, что данный налог является одним из основных источников образования Дорожных фондов и приоритетное направления органов власти стоит в совершенствовании данного налога в системе платежей Дорожного фонда.</w:t>
      </w:r>
    </w:p>
    <w:p w:rsidR="00124AD5" w:rsidRDefault="00124AD5" w:rsidP="00124AD5">
      <w:pPr>
        <w:pStyle w:val="2"/>
        <w:spacing w:line="360" w:lineRule="auto"/>
        <w:ind w:firstLine="708"/>
        <w:jc w:val="both"/>
        <w:rPr>
          <w:b/>
          <w:sz w:val="32"/>
          <w:szCs w:val="32"/>
        </w:rPr>
      </w:pPr>
      <w:r w:rsidRPr="00124AD5">
        <w:rPr>
          <w:b/>
          <w:sz w:val="32"/>
          <w:szCs w:val="32"/>
        </w:rPr>
        <w:t>Заключение</w:t>
      </w:r>
    </w:p>
    <w:p w:rsidR="005C65D3" w:rsidRDefault="005C65D3" w:rsidP="005C65D3">
      <w:pPr>
        <w:autoSpaceDE w:val="0"/>
        <w:autoSpaceDN w:val="0"/>
        <w:adjustRightInd w:val="0"/>
        <w:spacing w:line="360" w:lineRule="auto"/>
        <w:ind w:firstLine="360"/>
        <w:jc w:val="both"/>
        <w:rPr>
          <w:sz w:val="28"/>
          <w:szCs w:val="28"/>
        </w:rPr>
      </w:pPr>
      <w:r>
        <w:rPr>
          <w:sz w:val="28"/>
          <w:szCs w:val="28"/>
        </w:rPr>
        <w:t xml:space="preserve">В данной работе был рассмотрен один из множества налогов, существующих в налоговой системе Приднестровской Молдавской республики. Были проведены исследования правовых и экономических основ </w:t>
      </w:r>
      <w:r w:rsidRPr="00FA77B2">
        <w:rPr>
          <w:sz w:val="28"/>
          <w:szCs w:val="28"/>
        </w:rPr>
        <w:t xml:space="preserve">функционирования системы </w:t>
      </w:r>
      <w:r>
        <w:rPr>
          <w:sz w:val="28"/>
          <w:szCs w:val="28"/>
        </w:rPr>
        <w:t>дорожных фондов в ПМР, определены источники</w:t>
      </w:r>
      <w:r w:rsidRPr="00FA77B2">
        <w:rPr>
          <w:sz w:val="28"/>
          <w:szCs w:val="28"/>
        </w:rPr>
        <w:t xml:space="preserve"> формирования дорож</w:t>
      </w:r>
      <w:r>
        <w:rPr>
          <w:sz w:val="28"/>
          <w:szCs w:val="28"/>
        </w:rPr>
        <w:t>ных фондов, динамика их доходов  и  </w:t>
      </w:r>
      <w:r w:rsidRPr="00FA77B2">
        <w:rPr>
          <w:sz w:val="28"/>
          <w:szCs w:val="28"/>
        </w:rPr>
        <w:t>расходов.</w:t>
      </w:r>
      <w:r>
        <w:rPr>
          <w:sz w:val="28"/>
          <w:szCs w:val="28"/>
        </w:rPr>
        <w:t xml:space="preserve"> </w:t>
      </w:r>
    </w:p>
    <w:p w:rsidR="005C65D3" w:rsidRDefault="005C65D3" w:rsidP="005C65D3">
      <w:pPr>
        <w:autoSpaceDE w:val="0"/>
        <w:autoSpaceDN w:val="0"/>
        <w:adjustRightInd w:val="0"/>
        <w:spacing w:line="360" w:lineRule="auto"/>
        <w:ind w:firstLine="360"/>
        <w:jc w:val="both"/>
        <w:rPr>
          <w:sz w:val="28"/>
          <w:szCs w:val="28"/>
        </w:rPr>
      </w:pPr>
      <w:r>
        <w:rPr>
          <w:sz w:val="28"/>
          <w:szCs w:val="28"/>
        </w:rPr>
        <w:t>Предназначение Республиканского и местных дорожных фондов изложено в первой главе «</w:t>
      </w:r>
      <w:r w:rsidRPr="00DA7138">
        <w:rPr>
          <w:sz w:val="28"/>
          <w:szCs w:val="28"/>
        </w:rPr>
        <w:t>Предназначение дорожных фондов</w:t>
      </w:r>
      <w:r>
        <w:rPr>
          <w:sz w:val="28"/>
          <w:szCs w:val="28"/>
        </w:rPr>
        <w:t xml:space="preserve">». </w:t>
      </w:r>
      <w:r w:rsidRPr="00FA77B2">
        <w:rPr>
          <w:sz w:val="28"/>
          <w:szCs w:val="28"/>
        </w:rPr>
        <w:t>Средства Республиканского и местных дорожных фондов Приднестровской Молдавской Республики имеют специальное назначение и не подлежат изъятию или расходованию на нужды, не связанные с содержанием, ремонтом, реконструкцией и строительством автомобильных дорог общего пользования, а также автомобильных дорог улично-дорожной сети муниципальных образований, а в общем смысле на поддержание в надлежащем состоянии транспортной инфраструктуры и дальнейшее ее развитие.</w:t>
      </w:r>
      <w:r>
        <w:rPr>
          <w:sz w:val="28"/>
          <w:szCs w:val="28"/>
        </w:rPr>
        <w:t xml:space="preserve"> </w:t>
      </w:r>
    </w:p>
    <w:p w:rsidR="005C65D3" w:rsidRDefault="005C65D3" w:rsidP="005C65D3">
      <w:pPr>
        <w:autoSpaceDE w:val="0"/>
        <w:autoSpaceDN w:val="0"/>
        <w:adjustRightInd w:val="0"/>
        <w:spacing w:line="360" w:lineRule="auto"/>
        <w:ind w:firstLine="360"/>
        <w:jc w:val="both"/>
        <w:rPr>
          <w:sz w:val="28"/>
          <w:szCs w:val="28"/>
        </w:rPr>
      </w:pPr>
      <w:r>
        <w:rPr>
          <w:sz w:val="28"/>
          <w:szCs w:val="28"/>
        </w:rPr>
        <w:t>Во второй главе «</w:t>
      </w:r>
      <w:r w:rsidRPr="00DA7138">
        <w:rPr>
          <w:sz w:val="28"/>
          <w:szCs w:val="28"/>
        </w:rPr>
        <w:t>Образование и использование дорожных фондов</w:t>
      </w:r>
      <w:r>
        <w:rPr>
          <w:sz w:val="28"/>
          <w:szCs w:val="28"/>
        </w:rPr>
        <w:t xml:space="preserve">» были рассмотрены источники и порядок образования Дорожного фонда Приднестровской Молдавской Республики, распределение средств между Республиканским и местными Дорожными фондами. В данной главе также была рассмотрена динамика поступлений платежей в Дорожный фонд за 2007-2009 года. </w:t>
      </w:r>
      <w:r w:rsidRPr="00FA77B2">
        <w:rPr>
          <w:sz w:val="28"/>
          <w:szCs w:val="28"/>
        </w:rPr>
        <w:t>Необходимо отметить, что суммы зачисляемые в целевой фонд с каждым годом увеличиваются и сама структура налога немного меняется.</w:t>
      </w:r>
      <w:r>
        <w:rPr>
          <w:sz w:val="28"/>
          <w:szCs w:val="28"/>
        </w:rPr>
        <w:t xml:space="preserve"> </w:t>
      </w:r>
    </w:p>
    <w:p w:rsidR="005C65D3" w:rsidRDefault="005C65D3" w:rsidP="005C65D3">
      <w:pPr>
        <w:autoSpaceDE w:val="0"/>
        <w:autoSpaceDN w:val="0"/>
        <w:adjustRightInd w:val="0"/>
        <w:spacing w:line="360" w:lineRule="auto"/>
        <w:ind w:firstLine="360"/>
        <w:jc w:val="both"/>
        <w:rPr>
          <w:sz w:val="28"/>
          <w:szCs w:val="28"/>
        </w:rPr>
      </w:pPr>
      <w:r>
        <w:rPr>
          <w:sz w:val="28"/>
          <w:szCs w:val="28"/>
        </w:rPr>
        <w:t>Один</w:t>
      </w:r>
      <w:r w:rsidRPr="001B245F">
        <w:rPr>
          <w:sz w:val="28"/>
          <w:szCs w:val="28"/>
        </w:rPr>
        <w:t xml:space="preserve"> из основных источников образования Дорожных фондов</w:t>
      </w:r>
      <w:r>
        <w:rPr>
          <w:sz w:val="28"/>
          <w:szCs w:val="28"/>
        </w:rPr>
        <w:t xml:space="preserve"> – налог с владельцев транспортных средств был рассмотрен в третьей главе курсовой работы «</w:t>
      </w:r>
      <w:r w:rsidRPr="00BF5C97">
        <w:rPr>
          <w:sz w:val="28"/>
          <w:szCs w:val="28"/>
        </w:rPr>
        <w:t>Налог с владельцев автотранспортных средств</w:t>
      </w:r>
      <w:r>
        <w:rPr>
          <w:sz w:val="28"/>
          <w:szCs w:val="28"/>
        </w:rPr>
        <w:t>». Исходя из этой главы можно сделать вывод, что о</w:t>
      </w:r>
      <w:r w:rsidRPr="00103657">
        <w:rPr>
          <w:sz w:val="28"/>
          <w:szCs w:val="28"/>
        </w:rPr>
        <w:t>бъем поступлений по налогу с владельцев транспортных средств и от сбора за въезд и проезд по дорогам транспортных средств, не зарегистрированных в ПМР, находится в прямой зависимости от количества совершаемых действий –  регистрации и перерегистрации транспортных средств, результатом которых является возникновение обязанности по уплате налога, и от количества не зарегистрированных в ПМР транспортных средств,  протяженности маршрута их следования по территории ПМР, их грузоподъемности и пассажировместимости, что оказывает влияние на фактическое поступление данных платежей в бюджет</w:t>
      </w:r>
      <w:r>
        <w:rPr>
          <w:sz w:val="28"/>
          <w:szCs w:val="28"/>
        </w:rPr>
        <w:t>.</w:t>
      </w:r>
    </w:p>
    <w:p w:rsidR="005C65D3" w:rsidRDefault="005C65D3" w:rsidP="005C65D3">
      <w:pPr>
        <w:spacing w:line="360" w:lineRule="auto"/>
        <w:ind w:firstLine="709"/>
        <w:jc w:val="both"/>
        <w:rPr>
          <w:sz w:val="28"/>
          <w:szCs w:val="28"/>
        </w:rPr>
      </w:pPr>
      <w:r>
        <w:rPr>
          <w:sz w:val="28"/>
          <w:szCs w:val="28"/>
        </w:rPr>
        <w:t>Потводя итог, можно сказать, что с</w:t>
      </w:r>
      <w:r w:rsidRPr="00FA77B2">
        <w:rPr>
          <w:sz w:val="28"/>
          <w:szCs w:val="28"/>
        </w:rPr>
        <w:t>уммы поступающие в Дорожный фонд напрямую зависят деловой активности хозяйствующих субъектов, а также от налоговой и экономической политики государства в целом. Также существует ряд факторов, которые препятствуют нормальному функционированию экономической деятельности хозяйствующих субъектов, а следствием является недостаточный объем поступлений денежных средств.</w:t>
      </w:r>
      <w:r>
        <w:rPr>
          <w:sz w:val="28"/>
          <w:szCs w:val="28"/>
        </w:rPr>
        <w:t xml:space="preserve"> </w:t>
      </w:r>
      <w:r w:rsidRPr="00FA77B2">
        <w:rPr>
          <w:sz w:val="28"/>
          <w:szCs w:val="28"/>
        </w:rPr>
        <w:t xml:space="preserve">Из года в год, денежные средства Дорожного фонда увеличиваются, что нельзя </w:t>
      </w:r>
      <w:r>
        <w:rPr>
          <w:sz w:val="28"/>
          <w:szCs w:val="28"/>
        </w:rPr>
        <w:t>сказать о качестве наших дорог, то есть существует п</w:t>
      </w:r>
      <w:r w:rsidRPr="00FA77B2">
        <w:rPr>
          <w:sz w:val="28"/>
          <w:szCs w:val="28"/>
        </w:rPr>
        <w:t>роблема в несовершенстве</w:t>
      </w:r>
      <w:r>
        <w:rPr>
          <w:sz w:val="28"/>
          <w:szCs w:val="28"/>
        </w:rPr>
        <w:t xml:space="preserve"> </w:t>
      </w:r>
      <w:r w:rsidRPr="00FA77B2">
        <w:rPr>
          <w:sz w:val="28"/>
          <w:szCs w:val="28"/>
        </w:rPr>
        <w:t>механизма распределения и использования финансовых ресурсов.</w:t>
      </w:r>
    </w:p>
    <w:p w:rsidR="005C65D3" w:rsidRPr="00124AD5" w:rsidRDefault="005C65D3" w:rsidP="005C65D3">
      <w:pPr>
        <w:spacing w:line="360" w:lineRule="auto"/>
        <w:ind w:firstLine="709"/>
        <w:jc w:val="both"/>
        <w:rPr>
          <w:sz w:val="28"/>
          <w:szCs w:val="28"/>
        </w:rPr>
        <w:sectPr w:rsidR="005C65D3" w:rsidRPr="00124AD5" w:rsidSect="00A57E45">
          <w:pgSz w:w="11906" w:h="16838"/>
          <w:pgMar w:top="1134" w:right="850" w:bottom="1134" w:left="1701" w:header="708" w:footer="708" w:gutter="0"/>
          <w:cols w:space="708"/>
          <w:titlePg/>
          <w:docGrid w:linePitch="360"/>
        </w:sectPr>
      </w:pPr>
      <w:r w:rsidRPr="005C65D3">
        <w:rPr>
          <w:sz w:val="28"/>
          <w:szCs w:val="28"/>
        </w:rPr>
        <w:t>Учитывая то, что Приднестровская Молдавская Республика является сравнительно молодой, но при этом в налоговой системе присутствует такой налог, как платежи в Дорожный фонд означает, что наше государство отводит дорожной отрасли достаточно большую</w:t>
      </w:r>
      <w:r w:rsidRPr="00FA77B2">
        <w:t xml:space="preserve"> </w:t>
      </w:r>
      <w:r w:rsidRPr="005C65D3">
        <w:rPr>
          <w:sz w:val="28"/>
          <w:szCs w:val="28"/>
        </w:rPr>
        <w:t>роль</w:t>
      </w:r>
      <w:r>
        <w:t>.</w:t>
      </w:r>
    </w:p>
    <w:p w:rsidR="005C65D3" w:rsidRDefault="005C65D3" w:rsidP="005C65D3">
      <w:pPr>
        <w:pStyle w:val="2"/>
        <w:spacing w:line="360" w:lineRule="auto"/>
        <w:jc w:val="both"/>
        <w:rPr>
          <w:b/>
          <w:sz w:val="32"/>
          <w:szCs w:val="32"/>
        </w:rPr>
      </w:pPr>
    </w:p>
    <w:p w:rsidR="0043075A" w:rsidRPr="0043075A" w:rsidRDefault="0043075A" w:rsidP="0043075A">
      <w:pPr>
        <w:pStyle w:val="30"/>
        <w:spacing w:line="360" w:lineRule="auto"/>
        <w:outlineLvl w:val="0"/>
        <w:rPr>
          <w:b/>
          <w:sz w:val="32"/>
          <w:szCs w:val="32"/>
        </w:rPr>
      </w:pPr>
      <w:r w:rsidRPr="0043075A">
        <w:rPr>
          <w:b/>
          <w:sz w:val="32"/>
          <w:szCs w:val="32"/>
        </w:rPr>
        <w:t>СПИСОК ИСПОЛЬЗУЕМОЙ ЛИТЕРАТУРЫ</w:t>
      </w:r>
    </w:p>
    <w:p w:rsidR="0043075A" w:rsidRPr="00FA77B2" w:rsidRDefault="0043075A" w:rsidP="0043075A">
      <w:pPr>
        <w:pStyle w:val="30"/>
        <w:spacing w:line="360" w:lineRule="auto"/>
        <w:ind w:left="360"/>
        <w:rPr>
          <w:b/>
        </w:rPr>
      </w:pPr>
    </w:p>
    <w:p w:rsidR="0043075A" w:rsidRPr="0043075A" w:rsidRDefault="0043075A" w:rsidP="0043075A">
      <w:pPr>
        <w:pStyle w:val="30"/>
        <w:tabs>
          <w:tab w:val="left" w:pos="426"/>
        </w:tabs>
        <w:spacing w:line="360" w:lineRule="auto"/>
        <w:rPr>
          <w:sz w:val="28"/>
          <w:szCs w:val="28"/>
        </w:rPr>
      </w:pPr>
      <w:r w:rsidRPr="0043075A">
        <w:rPr>
          <w:sz w:val="28"/>
          <w:szCs w:val="28"/>
        </w:rPr>
        <w:t>1. Закон ПМР “Об ОСНОВАХ НАЛОГОВОЙ СИСТЕМЫ В ПМР” (текущая редакция по состоянию на 26 АПРЕЛЯ 2007 ГОДА);</w:t>
      </w:r>
    </w:p>
    <w:p w:rsidR="0043075A" w:rsidRPr="0043075A" w:rsidRDefault="0043075A" w:rsidP="0043075A">
      <w:pPr>
        <w:autoSpaceDE w:val="0"/>
        <w:autoSpaceDN w:val="0"/>
        <w:adjustRightInd w:val="0"/>
        <w:spacing w:line="360" w:lineRule="auto"/>
        <w:jc w:val="both"/>
      </w:pPr>
      <w:r w:rsidRPr="00FA77B2">
        <w:rPr>
          <w:bCs/>
          <w:sz w:val="28"/>
          <w:szCs w:val="28"/>
        </w:rPr>
        <w:t>2. Закон ПМР “</w:t>
      </w:r>
      <w:r w:rsidRPr="0043075A">
        <w:t xml:space="preserve"> </w:t>
      </w:r>
      <w:r>
        <w:t xml:space="preserve">О ДОРОЖНОМ ФОНДЕ ПРИДНЕСТРОВСКОЙ МОЛДАВСКОЙ РЕСПУБЛИКИ </w:t>
      </w:r>
      <w:r w:rsidRPr="00FA77B2">
        <w:rPr>
          <w:caps/>
          <w:sz w:val="28"/>
          <w:szCs w:val="28"/>
        </w:rPr>
        <w:t>”</w:t>
      </w:r>
      <w:r>
        <w:rPr>
          <w:caps/>
          <w:sz w:val="28"/>
          <w:szCs w:val="28"/>
        </w:rPr>
        <w:t xml:space="preserve"> </w:t>
      </w:r>
      <w:r>
        <w:t>(РЕДАКЦИЯ НА 08.07.2010)</w:t>
      </w:r>
      <w:r w:rsidRPr="00FA77B2">
        <w:rPr>
          <w:sz w:val="28"/>
          <w:szCs w:val="28"/>
        </w:rPr>
        <w:t>;</w:t>
      </w:r>
    </w:p>
    <w:p w:rsidR="0043075A" w:rsidRPr="00FA77B2" w:rsidRDefault="0043075A" w:rsidP="0043075A">
      <w:pPr>
        <w:tabs>
          <w:tab w:val="left" w:pos="426"/>
        </w:tabs>
        <w:spacing w:line="360" w:lineRule="auto"/>
        <w:rPr>
          <w:bCs/>
          <w:sz w:val="28"/>
          <w:szCs w:val="28"/>
        </w:rPr>
      </w:pPr>
      <w:r w:rsidRPr="00FA77B2">
        <w:rPr>
          <w:bCs/>
          <w:sz w:val="28"/>
          <w:szCs w:val="28"/>
        </w:rPr>
        <w:t>3. Закон ПМР “О РЕСПУБЛИКАНСКОМ БЮДЖЕТЕ НА 200</w:t>
      </w:r>
      <w:r>
        <w:rPr>
          <w:bCs/>
          <w:sz w:val="28"/>
          <w:szCs w:val="28"/>
        </w:rPr>
        <w:t>7</w:t>
      </w:r>
      <w:r w:rsidRPr="00FA77B2">
        <w:rPr>
          <w:bCs/>
          <w:sz w:val="28"/>
          <w:szCs w:val="28"/>
        </w:rPr>
        <w:t xml:space="preserve"> ГОД”;</w:t>
      </w:r>
    </w:p>
    <w:p w:rsidR="0043075A" w:rsidRPr="00FA77B2" w:rsidRDefault="0043075A" w:rsidP="0043075A">
      <w:pPr>
        <w:tabs>
          <w:tab w:val="left" w:pos="426"/>
        </w:tabs>
        <w:spacing w:line="360" w:lineRule="auto"/>
        <w:rPr>
          <w:bCs/>
          <w:sz w:val="28"/>
          <w:szCs w:val="28"/>
        </w:rPr>
      </w:pPr>
      <w:r w:rsidRPr="00FA77B2">
        <w:rPr>
          <w:bCs/>
          <w:sz w:val="28"/>
          <w:szCs w:val="28"/>
        </w:rPr>
        <w:t>4. Закон ПМР “О</w:t>
      </w:r>
      <w:r>
        <w:rPr>
          <w:bCs/>
          <w:sz w:val="28"/>
          <w:szCs w:val="28"/>
        </w:rPr>
        <w:t xml:space="preserve"> РЕСПУБЛИКАНСКОМ БЮДЖЕТЕ НА 2008</w:t>
      </w:r>
      <w:r w:rsidRPr="00FA77B2">
        <w:rPr>
          <w:bCs/>
          <w:sz w:val="28"/>
          <w:szCs w:val="28"/>
        </w:rPr>
        <w:t xml:space="preserve"> ГОД”;</w:t>
      </w:r>
    </w:p>
    <w:p w:rsidR="0043075A" w:rsidRPr="00FA77B2" w:rsidRDefault="0043075A" w:rsidP="0043075A">
      <w:pPr>
        <w:tabs>
          <w:tab w:val="left" w:pos="426"/>
        </w:tabs>
        <w:spacing w:line="360" w:lineRule="auto"/>
        <w:rPr>
          <w:sz w:val="28"/>
          <w:szCs w:val="28"/>
        </w:rPr>
      </w:pPr>
      <w:r w:rsidRPr="00FA77B2">
        <w:rPr>
          <w:sz w:val="28"/>
          <w:szCs w:val="28"/>
        </w:rPr>
        <w:t>5. Закон ПМР “О</w:t>
      </w:r>
      <w:r>
        <w:rPr>
          <w:sz w:val="28"/>
          <w:szCs w:val="28"/>
        </w:rPr>
        <w:t xml:space="preserve"> РЕСПУБЛИКАНСКОМ БЮДЖЕТЕ НА 2009</w:t>
      </w:r>
      <w:r w:rsidRPr="00FA77B2">
        <w:rPr>
          <w:sz w:val="28"/>
          <w:szCs w:val="28"/>
        </w:rPr>
        <w:t xml:space="preserve"> ГОД”;</w:t>
      </w:r>
    </w:p>
    <w:p w:rsidR="0043075A" w:rsidRPr="00FA77B2" w:rsidRDefault="0043075A" w:rsidP="0043075A">
      <w:pPr>
        <w:tabs>
          <w:tab w:val="left" w:pos="426"/>
        </w:tabs>
        <w:spacing w:line="360" w:lineRule="auto"/>
        <w:rPr>
          <w:bCs/>
          <w:sz w:val="28"/>
          <w:szCs w:val="28"/>
        </w:rPr>
      </w:pPr>
      <w:r w:rsidRPr="00FA77B2">
        <w:rPr>
          <w:color w:val="000000"/>
          <w:sz w:val="28"/>
          <w:szCs w:val="28"/>
        </w:rPr>
        <w:t xml:space="preserve">6. Закон ПМР </w:t>
      </w:r>
      <w:r w:rsidRPr="00FA77B2">
        <w:rPr>
          <w:sz w:val="28"/>
          <w:szCs w:val="28"/>
        </w:rPr>
        <w:t xml:space="preserve">“О НАЛОГЕ НА ДОХОДЫ ОРГАНИЗАЦИЙ” </w:t>
      </w:r>
    </w:p>
    <w:p w:rsidR="0043075A" w:rsidRPr="00FA77B2" w:rsidRDefault="0043075A" w:rsidP="0043075A">
      <w:pPr>
        <w:widowControl w:val="0"/>
        <w:shd w:val="clear" w:color="auto" w:fill="FFFFFF"/>
        <w:tabs>
          <w:tab w:val="left" w:pos="426"/>
        </w:tabs>
        <w:autoSpaceDE w:val="0"/>
        <w:autoSpaceDN w:val="0"/>
        <w:adjustRightInd w:val="0"/>
        <w:spacing w:line="360" w:lineRule="auto"/>
        <w:rPr>
          <w:color w:val="000000"/>
          <w:sz w:val="28"/>
          <w:szCs w:val="28"/>
        </w:rPr>
      </w:pPr>
      <w:r w:rsidRPr="00FA77B2">
        <w:rPr>
          <w:color w:val="000000"/>
          <w:sz w:val="28"/>
          <w:szCs w:val="28"/>
        </w:rPr>
        <w:t>7. Дуканич Л.В. Налоги и налогообложение Серия «Учебники и учебные пособия».- Ростов на Дону: Феникс, 2000;</w:t>
      </w:r>
    </w:p>
    <w:p w:rsidR="0043075A" w:rsidRPr="00FA77B2" w:rsidRDefault="0043075A" w:rsidP="0043075A">
      <w:pPr>
        <w:widowControl w:val="0"/>
        <w:shd w:val="clear" w:color="auto" w:fill="FFFFFF"/>
        <w:tabs>
          <w:tab w:val="left" w:pos="426"/>
        </w:tabs>
        <w:autoSpaceDE w:val="0"/>
        <w:autoSpaceDN w:val="0"/>
        <w:adjustRightInd w:val="0"/>
        <w:spacing w:line="360" w:lineRule="auto"/>
        <w:rPr>
          <w:color w:val="000000"/>
          <w:sz w:val="28"/>
          <w:szCs w:val="28"/>
        </w:rPr>
      </w:pPr>
      <w:r w:rsidRPr="00FA77B2">
        <w:rPr>
          <w:color w:val="000000"/>
          <w:sz w:val="28"/>
          <w:szCs w:val="28"/>
        </w:rPr>
        <w:t>8. Евстигнеева Е.Н. Основы налогообложения и налогового права: Учебное пособие. - М.: Инфра-М, 2000;</w:t>
      </w:r>
    </w:p>
    <w:p w:rsidR="0043075A" w:rsidRPr="00FA77B2" w:rsidRDefault="0043075A" w:rsidP="0043075A">
      <w:pPr>
        <w:pStyle w:val="ad"/>
        <w:tabs>
          <w:tab w:val="left" w:pos="426"/>
        </w:tabs>
        <w:ind w:left="0"/>
        <w:rPr>
          <w:sz w:val="28"/>
          <w:szCs w:val="28"/>
        </w:rPr>
      </w:pPr>
      <w:r w:rsidRPr="00FA77B2">
        <w:rPr>
          <w:sz w:val="28"/>
          <w:szCs w:val="28"/>
        </w:rPr>
        <w:t>9. Кику Н.Г., Кузьмина О.А. Основы налогообложения: Учебное</w:t>
      </w:r>
      <w:r>
        <w:rPr>
          <w:sz w:val="28"/>
          <w:szCs w:val="28"/>
        </w:rPr>
        <w:t xml:space="preserve"> </w:t>
      </w:r>
      <w:r w:rsidRPr="00FA77B2">
        <w:rPr>
          <w:sz w:val="28"/>
          <w:szCs w:val="28"/>
        </w:rPr>
        <w:t>пособие. – Кишинев-2006;</w:t>
      </w:r>
    </w:p>
    <w:p w:rsidR="0043075A" w:rsidRPr="00FA77B2" w:rsidRDefault="0043075A" w:rsidP="0043075A">
      <w:pPr>
        <w:numPr>
          <w:ilvl w:val="0"/>
          <w:numId w:val="4"/>
        </w:numPr>
        <w:tabs>
          <w:tab w:val="left" w:pos="426"/>
        </w:tabs>
        <w:spacing w:line="360" w:lineRule="auto"/>
        <w:ind w:left="0" w:firstLine="0"/>
        <w:rPr>
          <w:sz w:val="28"/>
          <w:szCs w:val="28"/>
        </w:rPr>
      </w:pPr>
      <w:r w:rsidRPr="00FA77B2">
        <w:rPr>
          <w:sz w:val="28"/>
          <w:szCs w:val="28"/>
        </w:rPr>
        <w:t xml:space="preserve">Официальный сайт Верховного Совета ПМР, </w:t>
      </w:r>
      <w:hyperlink r:id="rId9" w:history="1">
        <w:r w:rsidRPr="00FA77B2">
          <w:rPr>
            <w:rStyle w:val="ae"/>
            <w:sz w:val="28"/>
            <w:szCs w:val="28"/>
            <w:lang w:val="en-US"/>
          </w:rPr>
          <w:t>www</w:t>
        </w:r>
        <w:r w:rsidRPr="00FA77B2">
          <w:rPr>
            <w:rStyle w:val="ae"/>
            <w:sz w:val="28"/>
            <w:szCs w:val="28"/>
          </w:rPr>
          <w:t>.</w:t>
        </w:r>
        <w:r w:rsidRPr="00FA77B2">
          <w:rPr>
            <w:rStyle w:val="ae"/>
            <w:sz w:val="28"/>
            <w:szCs w:val="28"/>
            <w:lang w:val="en-US"/>
          </w:rPr>
          <w:t>vspmr</w:t>
        </w:r>
        <w:r w:rsidRPr="00FA77B2">
          <w:rPr>
            <w:rStyle w:val="ae"/>
            <w:sz w:val="28"/>
            <w:szCs w:val="28"/>
          </w:rPr>
          <w:t>.</w:t>
        </w:r>
        <w:r w:rsidRPr="00FA77B2">
          <w:rPr>
            <w:rStyle w:val="ae"/>
            <w:sz w:val="28"/>
            <w:szCs w:val="28"/>
            <w:lang w:val="en-US"/>
          </w:rPr>
          <w:t>org</w:t>
        </w:r>
      </w:hyperlink>
    </w:p>
    <w:p w:rsidR="0043075A" w:rsidRDefault="0043075A" w:rsidP="0043075A">
      <w:pPr>
        <w:numPr>
          <w:ilvl w:val="0"/>
          <w:numId w:val="4"/>
        </w:numPr>
        <w:tabs>
          <w:tab w:val="left" w:pos="426"/>
        </w:tabs>
        <w:spacing w:line="360" w:lineRule="auto"/>
        <w:ind w:left="0" w:firstLine="0"/>
        <w:rPr>
          <w:sz w:val="28"/>
          <w:szCs w:val="28"/>
        </w:rPr>
      </w:pPr>
      <w:r w:rsidRPr="00FA77B2">
        <w:rPr>
          <w:sz w:val="28"/>
          <w:szCs w:val="28"/>
        </w:rPr>
        <w:t xml:space="preserve">Официальный сайт Министерства экономии ПМР </w:t>
      </w:r>
      <w:hyperlink r:id="rId10" w:history="1">
        <w:r w:rsidRPr="00A136C4">
          <w:rPr>
            <w:rStyle w:val="ae"/>
            <w:sz w:val="28"/>
            <w:szCs w:val="28"/>
            <w:lang w:val="en-US"/>
          </w:rPr>
          <w:t>www</w:t>
        </w:r>
        <w:r w:rsidRPr="00A136C4">
          <w:rPr>
            <w:rStyle w:val="ae"/>
            <w:sz w:val="28"/>
            <w:szCs w:val="28"/>
          </w:rPr>
          <w:t>.</w:t>
        </w:r>
        <w:r w:rsidRPr="00A136C4">
          <w:rPr>
            <w:rStyle w:val="ae"/>
            <w:sz w:val="28"/>
            <w:szCs w:val="28"/>
            <w:lang w:val="en-US"/>
          </w:rPr>
          <w:t>economy</w:t>
        </w:r>
        <w:r w:rsidRPr="00A136C4">
          <w:rPr>
            <w:rStyle w:val="ae"/>
            <w:sz w:val="28"/>
            <w:szCs w:val="28"/>
          </w:rPr>
          <w:t>.</w:t>
        </w:r>
        <w:r w:rsidRPr="00A136C4">
          <w:rPr>
            <w:rStyle w:val="ae"/>
            <w:sz w:val="28"/>
            <w:szCs w:val="28"/>
            <w:lang w:val="en-US"/>
          </w:rPr>
          <w:t>idknet</w:t>
        </w:r>
        <w:r w:rsidRPr="00A136C4">
          <w:rPr>
            <w:rStyle w:val="ae"/>
            <w:sz w:val="28"/>
            <w:szCs w:val="28"/>
          </w:rPr>
          <w:t>.</w:t>
        </w:r>
        <w:r w:rsidRPr="00A136C4">
          <w:rPr>
            <w:rStyle w:val="ae"/>
            <w:sz w:val="28"/>
            <w:szCs w:val="28"/>
            <w:lang w:val="en-US"/>
          </w:rPr>
          <w:t>com</w:t>
        </w:r>
      </w:hyperlink>
    </w:p>
    <w:p w:rsidR="0043075A" w:rsidRPr="00FA77B2" w:rsidRDefault="0043075A" w:rsidP="0043075A">
      <w:pPr>
        <w:numPr>
          <w:ilvl w:val="0"/>
          <w:numId w:val="4"/>
        </w:numPr>
        <w:tabs>
          <w:tab w:val="left" w:pos="426"/>
        </w:tabs>
        <w:spacing w:line="360" w:lineRule="auto"/>
        <w:ind w:left="0" w:firstLine="0"/>
        <w:rPr>
          <w:sz w:val="28"/>
          <w:szCs w:val="28"/>
        </w:rPr>
      </w:pPr>
      <w:r w:rsidRPr="00FA77B2">
        <w:rPr>
          <w:sz w:val="28"/>
          <w:szCs w:val="28"/>
        </w:rPr>
        <w:t>Официальный сайт Министерства</w:t>
      </w:r>
      <w:r>
        <w:rPr>
          <w:sz w:val="28"/>
          <w:szCs w:val="28"/>
        </w:rPr>
        <w:t xml:space="preserve"> финансов ПМР, </w:t>
      </w:r>
      <w:hyperlink r:id="rId11" w:history="1">
        <w:r w:rsidR="004E2D60" w:rsidRPr="00A136C4">
          <w:rPr>
            <w:rStyle w:val="ae"/>
            <w:sz w:val="28"/>
            <w:szCs w:val="28"/>
          </w:rPr>
          <w:t>www.</w:t>
        </w:r>
        <w:r w:rsidR="004E2D60" w:rsidRPr="00A136C4">
          <w:rPr>
            <w:rStyle w:val="ae"/>
            <w:sz w:val="28"/>
            <w:szCs w:val="28"/>
            <w:lang w:val="en-US"/>
          </w:rPr>
          <w:t>mfpmr</w:t>
        </w:r>
        <w:r w:rsidR="004E2D60" w:rsidRPr="004E2D60">
          <w:rPr>
            <w:rStyle w:val="ae"/>
            <w:sz w:val="28"/>
            <w:szCs w:val="28"/>
          </w:rPr>
          <w:t>.</w:t>
        </w:r>
        <w:r w:rsidR="004E2D60" w:rsidRPr="00A136C4">
          <w:rPr>
            <w:rStyle w:val="ae"/>
            <w:sz w:val="28"/>
            <w:szCs w:val="28"/>
            <w:lang w:val="en-US"/>
          </w:rPr>
          <w:t>ru</w:t>
        </w:r>
      </w:hyperlink>
      <w:r w:rsidR="004E2D60" w:rsidRPr="004E2D60">
        <w:rPr>
          <w:sz w:val="28"/>
          <w:szCs w:val="28"/>
        </w:rPr>
        <w:t xml:space="preserve"> </w:t>
      </w:r>
    </w:p>
    <w:p w:rsidR="001B245F" w:rsidRPr="001B245F" w:rsidRDefault="001B245F" w:rsidP="001B245F">
      <w:pPr>
        <w:pStyle w:val="2"/>
        <w:spacing w:line="360" w:lineRule="auto"/>
        <w:ind w:firstLine="708"/>
        <w:jc w:val="both"/>
        <w:rPr>
          <w:sz w:val="28"/>
          <w:szCs w:val="28"/>
        </w:rPr>
      </w:pPr>
    </w:p>
    <w:p w:rsidR="003868C1" w:rsidRDefault="003868C1" w:rsidP="00103657">
      <w:pPr>
        <w:spacing w:line="360" w:lineRule="auto"/>
        <w:ind w:firstLine="709"/>
        <w:jc w:val="both"/>
      </w:pPr>
    </w:p>
    <w:p w:rsidR="003868C1" w:rsidRDefault="003868C1" w:rsidP="00103657">
      <w:pPr>
        <w:spacing w:line="360" w:lineRule="auto"/>
        <w:ind w:firstLine="709"/>
        <w:jc w:val="both"/>
      </w:pPr>
    </w:p>
    <w:p w:rsidR="003868C1" w:rsidRDefault="003868C1" w:rsidP="00103657">
      <w:pPr>
        <w:spacing w:line="360" w:lineRule="auto"/>
        <w:ind w:firstLine="709"/>
        <w:jc w:val="both"/>
      </w:pPr>
    </w:p>
    <w:p w:rsidR="003868C1" w:rsidRDefault="003868C1" w:rsidP="00103657">
      <w:pPr>
        <w:spacing w:line="360" w:lineRule="auto"/>
        <w:ind w:firstLine="709"/>
        <w:jc w:val="both"/>
      </w:pPr>
    </w:p>
    <w:p w:rsidR="003868C1" w:rsidRDefault="003868C1" w:rsidP="00103657">
      <w:pPr>
        <w:spacing w:line="360" w:lineRule="auto"/>
        <w:ind w:firstLine="709"/>
        <w:jc w:val="both"/>
      </w:pPr>
    </w:p>
    <w:p w:rsidR="00103657" w:rsidRPr="00103657" w:rsidRDefault="00103657" w:rsidP="008E00E6">
      <w:pPr>
        <w:spacing w:line="360" w:lineRule="auto"/>
        <w:ind w:right="-5" w:firstLine="561"/>
        <w:jc w:val="both"/>
        <w:rPr>
          <w:sz w:val="28"/>
          <w:szCs w:val="28"/>
        </w:rPr>
      </w:pPr>
    </w:p>
    <w:p w:rsidR="00EE1B8A" w:rsidRPr="009A7F4D" w:rsidRDefault="00EE1B8A" w:rsidP="009A7F4D">
      <w:pPr>
        <w:spacing w:line="360" w:lineRule="auto"/>
        <w:ind w:right="-5" w:firstLine="561"/>
        <w:jc w:val="both"/>
        <w:rPr>
          <w:sz w:val="28"/>
          <w:szCs w:val="28"/>
        </w:rPr>
      </w:pPr>
    </w:p>
    <w:p w:rsidR="009A7F4D" w:rsidRPr="009A7F4D" w:rsidRDefault="009A7F4D" w:rsidP="009A7F4D">
      <w:pPr>
        <w:pStyle w:val="aa"/>
        <w:spacing w:line="360" w:lineRule="auto"/>
        <w:ind w:firstLine="709"/>
        <w:jc w:val="both"/>
        <w:rPr>
          <w:rFonts w:ascii="Times New Roman" w:hAnsi="Times New Roman" w:cs="Times New Roman"/>
          <w:b/>
          <w:sz w:val="28"/>
          <w:szCs w:val="28"/>
        </w:rPr>
      </w:pPr>
    </w:p>
    <w:p w:rsidR="00425472" w:rsidRDefault="00425472" w:rsidP="00CF656E">
      <w:pPr>
        <w:autoSpaceDE w:val="0"/>
        <w:autoSpaceDN w:val="0"/>
        <w:adjustRightInd w:val="0"/>
        <w:spacing w:line="360" w:lineRule="auto"/>
        <w:ind w:firstLine="360"/>
        <w:jc w:val="both"/>
        <w:rPr>
          <w:sz w:val="28"/>
          <w:szCs w:val="28"/>
        </w:rPr>
        <w:sectPr w:rsidR="00425472">
          <w:pgSz w:w="11906" w:h="16838"/>
          <w:pgMar w:top="1134" w:right="850" w:bottom="1134" w:left="1701" w:header="708" w:footer="708" w:gutter="0"/>
          <w:cols w:space="708"/>
          <w:docGrid w:linePitch="360"/>
        </w:sectPr>
      </w:pPr>
    </w:p>
    <w:p w:rsidR="005C65D3" w:rsidRDefault="005C65D3"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CF656E">
      <w:pPr>
        <w:autoSpaceDE w:val="0"/>
        <w:autoSpaceDN w:val="0"/>
        <w:adjustRightInd w:val="0"/>
        <w:spacing w:line="360" w:lineRule="auto"/>
        <w:ind w:firstLine="360"/>
        <w:jc w:val="both"/>
        <w:rPr>
          <w:sz w:val="28"/>
          <w:szCs w:val="28"/>
        </w:rPr>
      </w:pPr>
    </w:p>
    <w:p w:rsidR="00425472" w:rsidRDefault="00425472" w:rsidP="00425472">
      <w:pPr>
        <w:jc w:val="center"/>
        <w:rPr>
          <w:b/>
          <w:i/>
          <w:sz w:val="144"/>
          <w:szCs w:val="144"/>
        </w:rPr>
        <w:sectPr w:rsidR="00425472" w:rsidSect="00A57E45">
          <w:pgSz w:w="11906" w:h="16838"/>
          <w:pgMar w:top="1134" w:right="850" w:bottom="1134" w:left="1701" w:header="708" w:footer="708" w:gutter="0"/>
          <w:cols w:space="708"/>
          <w:titlePg/>
          <w:docGrid w:linePitch="360"/>
        </w:sectPr>
      </w:pPr>
      <w:r w:rsidRPr="00425472">
        <w:rPr>
          <w:b/>
          <w:i/>
          <w:sz w:val="144"/>
          <w:szCs w:val="144"/>
        </w:rPr>
        <w:t>Приложение</w:t>
      </w:r>
    </w:p>
    <w:p w:rsidR="00425472" w:rsidRDefault="00425472" w:rsidP="00425472">
      <w:pPr>
        <w:rPr>
          <w:b/>
          <w:i/>
          <w:sz w:val="28"/>
          <w:szCs w:val="28"/>
        </w:rPr>
      </w:pPr>
      <w:r w:rsidRPr="00425472">
        <w:rPr>
          <w:b/>
          <w:i/>
          <w:sz w:val="28"/>
          <w:szCs w:val="28"/>
        </w:rPr>
        <w:t>Приложение №1:</w:t>
      </w:r>
    </w:p>
    <w:p w:rsidR="00425472" w:rsidRDefault="00425472" w:rsidP="00425472">
      <w:pPr>
        <w:rPr>
          <w:b/>
          <w:i/>
          <w:sz w:val="28"/>
          <w:szCs w:val="28"/>
        </w:rPr>
      </w:pPr>
    </w:p>
    <w:p w:rsidR="00425472" w:rsidRDefault="00425472" w:rsidP="00425472">
      <w:pPr>
        <w:jc w:val="center"/>
        <w:rPr>
          <w:b/>
          <w:sz w:val="28"/>
          <w:szCs w:val="28"/>
        </w:rPr>
      </w:pPr>
      <w:r w:rsidRPr="00425472">
        <w:rPr>
          <w:b/>
          <w:sz w:val="28"/>
          <w:szCs w:val="28"/>
        </w:rPr>
        <w:t>Отчет об исполнении Республиканского дорожного фонда ПМР по видам мероприятий за 2009год.</w:t>
      </w:r>
    </w:p>
    <w:p w:rsidR="00425472" w:rsidRDefault="00425472" w:rsidP="00425472">
      <w:pPr>
        <w:jc w:val="center"/>
        <w:rPr>
          <w:b/>
          <w:sz w:val="28"/>
          <w:szCs w:val="28"/>
        </w:rPr>
      </w:pPr>
    </w:p>
    <w:tbl>
      <w:tblPr>
        <w:tblW w:w="10176" w:type="dxa"/>
        <w:tblInd w:w="89" w:type="dxa"/>
        <w:tblLook w:val="0000" w:firstRow="0" w:lastRow="0" w:firstColumn="0" w:lastColumn="0" w:noHBand="0" w:noVBand="0"/>
      </w:tblPr>
      <w:tblGrid>
        <w:gridCol w:w="540"/>
        <w:gridCol w:w="5960"/>
        <w:gridCol w:w="1400"/>
        <w:gridCol w:w="1400"/>
        <w:gridCol w:w="876"/>
      </w:tblGrid>
      <w:tr w:rsidR="00425472" w:rsidRPr="00425472" w:rsidTr="00124AD5">
        <w:trPr>
          <w:trHeight w:val="420"/>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25472" w:rsidRPr="00425472" w:rsidRDefault="00425472" w:rsidP="00425472">
            <w:pPr>
              <w:jc w:val="center"/>
              <w:rPr>
                <w:b/>
                <w:bCs/>
                <w:sz w:val="20"/>
                <w:szCs w:val="20"/>
              </w:rPr>
            </w:pPr>
            <w:r w:rsidRPr="00425472">
              <w:rPr>
                <w:b/>
                <w:bCs/>
                <w:sz w:val="20"/>
                <w:szCs w:val="20"/>
              </w:rPr>
              <w:t>II</w:t>
            </w:r>
          </w:p>
        </w:tc>
        <w:tc>
          <w:tcPr>
            <w:tcW w:w="5960" w:type="dxa"/>
            <w:tcBorders>
              <w:top w:val="single" w:sz="8" w:space="0" w:color="auto"/>
              <w:left w:val="nil"/>
              <w:bottom w:val="single" w:sz="8" w:space="0" w:color="auto"/>
              <w:right w:val="single" w:sz="4" w:space="0" w:color="auto"/>
            </w:tcBorders>
            <w:shd w:val="clear" w:color="auto" w:fill="auto"/>
            <w:vAlign w:val="center"/>
          </w:tcPr>
          <w:p w:rsidR="00425472" w:rsidRPr="00425472" w:rsidRDefault="00425472" w:rsidP="00425472">
            <w:pPr>
              <w:rPr>
                <w:b/>
                <w:bCs/>
                <w:sz w:val="22"/>
                <w:szCs w:val="22"/>
              </w:rPr>
            </w:pPr>
            <w:r w:rsidRPr="00425472">
              <w:rPr>
                <w:b/>
                <w:bCs/>
                <w:sz w:val="22"/>
                <w:szCs w:val="22"/>
              </w:rPr>
              <w:t>РАСХОДЫ ВСЕГО,  в т.ч.:</w:t>
            </w:r>
          </w:p>
        </w:tc>
        <w:tc>
          <w:tcPr>
            <w:tcW w:w="1400" w:type="dxa"/>
            <w:tcBorders>
              <w:top w:val="single" w:sz="8" w:space="0" w:color="auto"/>
              <w:left w:val="single" w:sz="8" w:space="0" w:color="auto"/>
              <w:bottom w:val="single" w:sz="8" w:space="0" w:color="auto"/>
              <w:right w:val="single" w:sz="4" w:space="0" w:color="auto"/>
            </w:tcBorders>
            <w:shd w:val="clear" w:color="auto" w:fill="auto"/>
          </w:tcPr>
          <w:p w:rsidR="00425472" w:rsidRPr="00425472" w:rsidRDefault="00425472" w:rsidP="00425472">
            <w:pPr>
              <w:jc w:val="center"/>
              <w:rPr>
                <w:b/>
                <w:bCs/>
                <w:sz w:val="22"/>
                <w:szCs w:val="22"/>
              </w:rPr>
            </w:pPr>
            <w:r w:rsidRPr="00425472">
              <w:rPr>
                <w:b/>
                <w:bCs/>
                <w:sz w:val="22"/>
                <w:szCs w:val="22"/>
              </w:rPr>
              <w:t>36 639 129</w:t>
            </w:r>
          </w:p>
        </w:tc>
        <w:tc>
          <w:tcPr>
            <w:tcW w:w="1400" w:type="dxa"/>
            <w:tcBorders>
              <w:top w:val="single" w:sz="8" w:space="0" w:color="auto"/>
              <w:left w:val="single" w:sz="8" w:space="0" w:color="auto"/>
              <w:bottom w:val="single" w:sz="8" w:space="0" w:color="auto"/>
              <w:right w:val="single" w:sz="4" w:space="0" w:color="auto"/>
            </w:tcBorders>
            <w:shd w:val="clear" w:color="auto" w:fill="auto"/>
          </w:tcPr>
          <w:p w:rsidR="00425472" w:rsidRPr="00425472" w:rsidRDefault="00425472" w:rsidP="00425472">
            <w:pPr>
              <w:jc w:val="center"/>
              <w:rPr>
                <w:b/>
                <w:bCs/>
                <w:sz w:val="22"/>
                <w:szCs w:val="22"/>
              </w:rPr>
            </w:pPr>
            <w:r w:rsidRPr="00425472">
              <w:rPr>
                <w:b/>
                <w:bCs/>
                <w:sz w:val="22"/>
                <w:szCs w:val="22"/>
              </w:rPr>
              <w:t>34 812 799</w:t>
            </w:r>
          </w:p>
        </w:tc>
        <w:tc>
          <w:tcPr>
            <w:tcW w:w="876" w:type="dxa"/>
            <w:tcBorders>
              <w:top w:val="single" w:sz="8" w:space="0" w:color="auto"/>
              <w:left w:val="single" w:sz="8" w:space="0" w:color="auto"/>
              <w:bottom w:val="single" w:sz="8" w:space="0" w:color="auto"/>
              <w:right w:val="single" w:sz="8" w:space="0" w:color="auto"/>
            </w:tcBorders>
            <w:shd w:val="clear" w:color="auto" w:fill="auto"/>
            <w:vAlign w:val="center"/>
          </w:tcPr>
          <w:p w:rsidR="00425472" w:rsidRPr="00425472" w:rsidRDefault="00425472" w:rsidP="00425472">
            <w:pPr>
              <w:jc w:val="center"/>
              <w:rPr>
                <w:b/>
                <w:bCs/>
                <w:sz w:val="22"/>
                <w:szCs w:val="22"/>
              </w:rPr>
            </w:pPr>
            <w:r w:rsidRPr="00425472">
              <w:rPr>
                <w:b/>
                <w:bCs/>
                <w:sz w:val="22"/>
                <w:szCs w:val="22"/>
              </w:rPr>
              <w:t>95,02</w:t>
            </w:r>
          </w:p>
        </w:tc>
      </w:tr>
      <w:tr w:rsidR="00425472" w:rsidRPr="00425472" w:rsidTr="00124AD5">
        <w:trPr>
          <w:trHeight w:val="94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1.</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Строительство (реконструкция) автодорог (специализированные организации хозяйственным способом)</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0</w:t>
            </w:r>
          </w:p>
        </w:tc>
        <w:tc>
          <w:tcPr>
            <w:tcW w:w="1400" w:type="dxa"/>
            <w:tcBorders>
              <w:top w:val="nil"/>
              <w:left w:val="nil"/>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0,0</w:t>
            </w:r>
          </w:p>
        </w:tc>
      </w:tr>
      <w:tr w:rsidR="00425472" w:rsidRPr="00425472" w:rsidTr="00124AD5">
        <w:trPr>
          <w:trHeight w:val="15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rPr>
            </w:pPr>
            <w:r w:rsidRPr="00425472">
              <w:rPr>
                <w:b/>
                <w:bCs/>
              </w:rPr>
              <w:t> </w:t>
            </w:r>
          </w:p>
        </w:tc>
        <w:tc>
          <w:tcPr>
            <w:tcW w:w="1400" w:type="dxa"/>
            <w:tcBorders>
              <w:top w:val="nil"/>
              <w:left w:val="nil"/>
              <w:bottom w:val="single" w:sz="4" w:space="0" w:color="auto"/>
              <w:right w:val="single" w:sz="4" w:space="0" w:color="auto"/>
            </w:tcBorders>
            <w:shd w:val="clear" w:color="auto" w:fill="auto"/>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Магистральные автодороги</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i/>
                <w:iCs/>
              </w:rPr>
            </w:pPr>
            <w:r w:rsidRPr="00425472">
              <w:rPr>
                <w:b/>
                <w:bCs/>
                <w:i/>
                <w:iCs/>
              </w:rPr>
              <w:t>0</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i/>
                <w:iCs/>
              </w:rPr>
            </w:pPr>
            <w:r w:rsidRPr="00425472">
              <w:rPr>
                <w:b/>
                <w:bCs/>
                <w:i/>
                <w:iCs/>
              </w:rP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i/>
                <w:iCs/>
              </w:rPr>
            </w:pPr>
            <w:r w:rsidRPr="00425472">
              <w:rPr>
                <w:i/>
                <w:iCs/>
              </w:rP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i/>
                <w:iCs/>
              </w:rPr>
            </w:pPr>
            <w:r w:rsidRPr="00425472">
              <w:rPr>
                <w:i/>
                <w:i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i/>
                <w:iCs/>
              </w:rPr>
            </w:pPr>
            <w:r w:rsidRPr="00425472">
              <w:rPr>
                <w:i/>
                <w:i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Республиканские автодороги</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i/>
                <w:iCs/>
              </w:rPr>
            </w:pPr>
            <w:r w:rsidRPr="00425472">
              <w:rPr>
                <w:b/>
                <w:bCs/>
                <w:i/>
                <w:iCs/>
              </w:rPr>
              <w:t>0</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i/>
                <w:iCs/>
              </w:rPr>
            </w:pPr>
            <w:r w:rsidRPr="00425472">
              <w:rPr>
                <w:b/>
                <w:bCs/>
                <w:i/>
                <w:iCs/>
              </w:rP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i/>
                <w:iCs/>
              </w:rPr>
            </w:pPr>
            <w:r w:rsidRPr="00425472">
              <w:rPr>
                <w:b/>
                <w:bCs/>
                <w:i/>
                <w:iCs/>
              </w:rP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i/>
                <w:iCs/>
              </w:rPr>
            </w:pPr>
            <w:r w:rsidRPr="00425472">
              <w:rPr>
                <w:b/>
                <w:bCs/>
                <w:i/>
                <w:i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Местные автодороги</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i/>
                <w:iCs/>
              </w:rPr>
            </w:pPr>
            <w:r w:rsidRPr="00425472">
              <w:rPr>
                <w:b/>
                <w:bCs/>
                <w:i/>
                <w:iCs/>
              </w:rPr>
              <w:t>0</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i/>
                <w:iCs/>
              </w:rPr>
            </w:pPr>
            <w:r w:rsidRPr="00425472">
              <w:rPr>
                <w:b/>
                <w:bCs/>
                <w:i/>
                <w:iCs/>
              </w:rP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94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2.</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Ремонт дорог и дорожный сервис (специализированные организации, хозяйственным способом)</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15 088 167</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14 073 334</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93,27</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КАПИТАЛЬНЫЙ   РЕМОНТ</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rPr>
            </w:pPr>
            <w:r w:rsidRPr="00425472">
              <w:rPr>
                <w:b/>
                <w:bCs/>
              </w:rPr>
              <w:t>0</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rPr>
            </w:pPr>
            <w:r w:rsidRPr="00425472">
              <w:rPr>
                <w:b/>
                <w:bCs/>
              </w:rP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rPr>
            </w:pPr>
            <w:r w:rsidRPr="00425472">
              <w:rPr>
                <w:b/>
                <w:bCs/>
              </w:rPr>
              <w:t>СРЕДНИЙ  РЕМОНТ</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15 088 167</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14 073 334</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93,3</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а)</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поверхностная обработка с устранением неровностей покрытия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7 929 700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7 929 700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i/>
                <w:iCs/>
              </w:rPr>
            </w:pPr>
            <w:r w:rsidRPr="00425472">
              <w:rPr>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Магистральные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3 955 700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3 955 700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44-45</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800 000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800 000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55-60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252 000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252 000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62-63</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453 000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453 000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64-67</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181 000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181 000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88-122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651 700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651 700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123-143 (выборочно) Белочи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400 000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0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160 -163</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1 218 000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1 218 000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Республиканские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3 479 000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3 479 000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Тирасполь -Бендеры, км 3-5,17-19  (выборочно)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2 200 000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2 200 000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-Каменка) - Спея - Бычок -Парканы  (выборочно) ( с.Спея)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Рыбница-Броштяны-гр.Украины, км 9-34 (выборочно)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979 000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979 000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Гидирим - Воронково - гр. Украины, км 3-4</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300 000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Местные автодороги</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495 000</w:t>
            </w:r>
          </w:p>
        </w:tc>
        <w:tc>
          <w:tcPr>
            <w:tcW w:w="1400" w:type="dxa"/>
            <w:tcBorders>
              <w:top w:val="nil"/>
              <w:left w:val="nil"/>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495 000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Бл.Хутор - с.Сербка км 3-6 (выборочно)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220 000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220 000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Автоподъезд к ст. Новосавицкая (Фрунзе - Н.Савицкая)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275 000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275 000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б)</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ремонт асфальтобетонных покрытий</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1 882 000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1 882 000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19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Магистральные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590 000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590 000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88-143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383 000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383 000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i/>
                <w:iCs/>
              </w:rPr>
            </w:pPr>
            <w:r w:rsidRPr="00425472">
              <w:rPr>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Обход г.Григориополь, км 0 - 10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207 000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207 000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i/>
                <w:iCs/>
              </w:rPr>
            </w:pPr>
            <w:r w:rsidRPr="00425472">
              <w:rPr>
                <w:i/>
                <w:iCs/>
              </w:rP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Республиканские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560 000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560 000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(Тирасполь-Каменка)-Спея-Бычок-Парканы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320 000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320 000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i/>
                <w:iCs/>
              </w:rPr>
            </w:pPr>
            <w:r w:rsidRPr="00425472">
              <w:rPr>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Бендеры -Кицканы - Копанка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240 000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240 000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i/>
                <w:iCs/>
              </w:rPr>
            </w:pPr>
            <w:r w:rsidRPr="00425472">
              <w:rPr>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Рыбница - Броштяны -гр.Украины, км 9-34 (выборочно)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Местные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732 000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732 000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 Бутор</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100 000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Автодороги Рыбницкого района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632 000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632 000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в)</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ремонт гравийных и щебеночных покрытий</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1 819 000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1 819 000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Республиканские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489 000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489 000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Григориополь - Карманово - гр.Украины, км 4 - 33 (выборочно)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489 000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489 000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Каменка-Кузьмин-гр.Украины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Каменка-Кузьмин-гр.Украины (подходы к мосту с.Окница)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Местные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1 330 000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1 330 000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-Каменка) - Терновка, км 0-10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367 000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367 000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Григориополь-Шипка-Карманово-Котовка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267 000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267 000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Гояны - Дубово - Н.Гояны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236 000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236 000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-Каменка) -Гармацкое -Цыбулёвка - Цехановка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250 000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250 000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А/дороги Рыбницкого района (выбор.)</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210 000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210 000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4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(Тирасполь-Каменка)-Слобода Рашково, км 2-6 (выбор.)</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г)</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ремонт искусственных сооружений</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713 760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713 760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Республиканские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713 760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713 760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Бендеры (мост  ч/з р.Днестр у г.Бендеры)</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300 000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Каменка - Кузьмин - гр. Украины (мост  с. Окница)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413 760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413 760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Местные автодороги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д)</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работы по обеспечению безопасности дорожного движения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2 284 707</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1 705 276</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74,6</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rPr>
            </w:pPr>
            <w:r w:rsidRPr="00425472">
              <w:rPr>
                <w:b/>
                <w:b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1)</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разметка проезжей части и обстановка пути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1 174 707</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1 171 536</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99,7</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i/>
                <w:iCs/>
              </w:rPr>
            </w:pPr>
            <w:r w:rsidRPr="00425472">
              <w:rPr>
                <w:i/>
                <w:i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i/>
                <w:iCs/>
              </w:rPr>
            </w:pPr>
            <w:r w:rsidRPr="00425472">
              <w:rPr>
                <w:i/>
                <w:i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2)</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 xml:space="preserve">обустройство автомобильных дорог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230 000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229 899</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Бендеры замена бортового камня на остан.площ.с.Терновка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Бендеры тротуары от с.Парканы до моста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199 899</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99,9</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3)</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ограждающие приспособления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180 000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179 300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99,6</w:t>
            </w:r>
          </w:p>
        </w:tc>
      </w:tr>
      <w:tr w:rsidR="00425472" w:rsidRPr="00425472" w:rsidTr="00124AD5">
        <w:trPr>
          <w:trHeight w:val="34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151 (брус)</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180 000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179 300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99,6</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4)</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наружное электроосвещение дорог</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700 000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124 541</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17,8</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9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r>
              <w:t>Оплата потребленной э/энергии по наружному освещению а/дорог, оплата за техобслуживание участков наружного освещения а/дорог</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251 900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124 541</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49,4</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Тирасполь - Каменка, км 55-60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448 100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6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е)</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rPr>
            </w:pPr>
            <w:r w:rsidRPr="00425472">
              <w:rPr>
                <w:b/>
                <w:bCs/>
              </w:rPr>
              <w:t>проектные работы,паспортизация, оформление правоустанавливающих документов</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459 000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23 598</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rPr>
            </w:pPr>
            <w:r w:rsidRPr="00425472">
              <w:rPr>
                <w:b/>
                <w:bCs/>
              </w:rP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9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3.</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Содержание дорог общего пользования (специализированные организации хозяйственным способом)</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13 430 000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13 429 981</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Слободзейский ДЭУ</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4 205 000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4 205 000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Григориопольский ДЭУ</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2 075 000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2 075 000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Дубоссарский ДЭУ</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2 240 000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2 240 000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Рыбницкое ДЭСУ</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3 100 000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3 100 000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Каменское ДСЭУ</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1 810 000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1 809 981</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94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4.</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Ликвидация аварийных ситуаций (специализированные организации хозяйственным способом)</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2 041 458</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1 877 232</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91,96</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5.</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Управление организациями дорожного хозяйства (ГУП "Тирасавтодор")</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1 933 840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1 898 806</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98,19</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rPr>
            </w:pPr>
            <w:r w:rsidRPr="00425472">
              <w:rPr>
                <w:b/>
                <w:bCs/>
              </w:rPr>
              <w:t>в том числе:</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а) оплата труда: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1 344 319</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1 309 285</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97,4</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sz w:val="22"/>
                <w:szCs w:val="22"/>
              </w:rPr>
            </w:pPr>
            <w:r w:rsidRPr="00425472">
              <w:rPr>
                <w:b/>
                <w:bCs/>
                <w:i/>
                <w:iCs/>
                <w:sz w:val="22"/>
                <w:szCs w:val="22"/>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sz w:val="22"/>
                <w:szCs w:val="22"/>
              </w:rPr>
            </w:pPr>
            <w:r w:rsidRPr="00425472">
              <w:rPr>
                <w:sz w:val="22"/>
                <w:szCs w:val="22"/>
              </w:rPr>
              <w:t>1) должностной оклад</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sz w:val="22"/>
                <w:szCs w:val="22"/>
              </w:rPr>
            </w:pPr>
            <w:r w:rsidRPr="00425472">
              <w:rPr>
                <w:sz w:val="22"/>
                <w:szCs w:val="22"/>
              </w:rPr>
              <w:t>744 900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sz w:val="22"/>
                <w:szCs w:val="22"/>
              </w:rPr>
            </w:pPr>
            <w:r w:rsidRPr="00425472">
              <w:rPr>
                <w:sz w:val="22"/>
                <w:szCs w:val="22"/>
              </w:rPr>
              <w:t>726 945</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sz w:val="22"/>
                <w:szCs w:val="22"/>
              </w:rPr>
            </w:pPr>
            <w:r w:rsidRPr="00425472">
              <w:rPr>
                <w:sz w:val="22"/>
                <w:szCs w:val="22"/>
              </w:rPr>
              <w:t>97,6</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sz w:val="22"/>
                <w:szCs w:val="22"/>
              </w:rPr>
            </w:pPr>
            <w:r w:rsidRPr="00425472">
              <w:rPr>
                <w:sz w:val="22"/>
                <w:szCs w:val="22"/>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sz w:val="22"/>
                <w:szCs w:val="22"/>
              </w:rPr>
            </w:pPr>
            <w:r w:rsidRPr="00425472">
              <w:rPr>
                <w:sz w:val="22"/>
                <w:szCs w:val="22"/>
              </w:rPr>
              <w:t>2) доплаты и надбавки к заработной плате</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sz w:val="22"/>
                <w:szCs w:val="22"/>
              </w:rPr>
            </w:pPr>
            <w:r w:rsidRPr="00425472">
              <w:rPr>
                <w:sz w:val="22"/>
                <w:szCs w:val="22"/>
              </w:rPr>
              <w:t>31 007</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sz w:val="22"/>
                <w:szCs w:val="22"/>
              </w:rPr>
            </w:pPr>
            <w:r w:rsidRPr="00425472">
              <w:rPr>
                <w:sz w:val="22"/>
                <w:szCs w:val="22"/>
              </w:rPr>
              <w:t>25 830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sz w:val="22"/>
                <w:szCs w:val="22"/>
              </w:rPr>
            </w:pPr>
            <w:r w:rsidRPr="00425472">
              <w:rPr>
                <w:sz w:val="22"/>
                <w:szCs w:val="22"/>
              </w:rPr>
              <w:t>83,3</w:t>
            </w:r>
          </w:p>
        </w:tc>
      </w:tr>
      <w:tr w:rsidR="00425472" w:rsidRPr="00425472" w:rsidTr="00124AD5">
        <w:trPr>
          <w:trHeight w:val="28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sz w:val="22"/>
                <w:szCs w:val="22"/>
              </w:rPr>
            </w:pPr>
            <w:r w:rsidRPr="00425472">
              <w:rPr>
                <w:b/>
                <w:bCs/>
                <w:sz w:val="22"/>
                <w:szCs w:val="22"/>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sz w:val="22"/>
                <w:szCs w:val="22"/>
              </w:rPr>
            </w:pPr>
            <w:r w:rsidRPr="00425472">
              <w:rPr>
                <w:sz w:val="22"/>
                <w:szCs w:val="22"/>
              </w:rPr>
              <w:t>3) надбавка к з/плате за стаж работы</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sz w:val="22"/>
                <w:szCs w:val="22"/>
              </w:rPr>
            </w:pPr>
            <w:r w:rsidRPr="00425472">
              <w:rPr>
                <w:sz w:val="22"/>
                <w:szCs w:val="22"/>
              </w:rPr>
              <w:t>43 715</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sz w:val="22"/>
                <w:szCs w:val="22"/>
              </w:rPr>
            </w:pPr>
            <w:r w:rsidRPr="00425472">
              <w:rPr>
                <w:sz w:val="22"/>
                <w:szCs w:val="22"/>
              </w:rPr>
              <w:t>42 585</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sz w:val="22"/>
                <w:szCs w:val="22"/>
              </w:rPr>
            </w:pPr>
            <w:r w:rsidRPr="00425472">
              <w:rPr>
                <w:sz w:val="22"/>
                <w:szCs w:val="22"/>
              </w:rPr>
              <w:t>97,4</w:t>
            </w:r>
          </w:p>
        </w:tc>
      </w:tr>
      <w:tr w:rsidR="00425472" w:rsidRPr="00425472" w:rsidTr="00124AD5">
        <w:trPr>
          <w:trHeight w:val="30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sz w:val="22"/>
                <w:szCs w:val="22"/>
              </w:rPr>
            </w:pPr>
            <w:r w:rsidRPr="00425472">
              <w:rPr>
                <w:b/>
                <w:bCs/>
                <w:sz w:val="22"/>
                <w:szCs w:val="22"/>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sz w:val="22"/>
                <w:szCs w:val="22"/>
              </w:rPr>
            </w:pPr>
            <w:r w:rsidRPr="00425472">
              <w:rPr>
                <w:sz w:val="22"/>
                <w:szCs w:val="22"/>
              </w:rPr>
              <w:t>4) премия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sz w:val="22"/>
                <w:szCs w:val="22"/>
              </w:rPr>
            </w:pPr>
            <w:r w:rsidRPr="00425472">
              <w:rPr>
                <w:sz w:val="22"/>
                <w:szCs w:val="22"/>
              </w:rPr>
              <w:t>148 980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sz w:val="22"/>
                <w:szCs w:val="22"/>
              </w:rPr>
            </w:pPr>
            <w:r w:rsidRPr="00425472">
              <w:rPr>
                <w:sz w:val="22"/>
                <w:szCs w:val="22"/>
              </w:rPr>
              <w:t>147 284</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sz w:val="22"/>
                <w:szCs w:val="22"/>
              </w:rPr>
            </w:pPr>
            <w:r w:rsidRPr="00425472">
              <w:rPr>
                <w:sz w:val="22"/>
                <w:szCs w:val="22"/>
              </w:rPr>
              <w:t>98,9</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sz w:val="22"/>
                <w:szCs w:val="22"/>
              </w:rPr>
            </w:pPr>
            <w:r w:rsidRPr="00425472">
              <w:rPr>
                <w:b/>
                <w:bCs/>
                <w:i/>
                <w:iCs/>
                <w:sz w:val="22"/>
                <w:szCs w:val="22"/>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sz w:val="22"/>
                <w:szCs w:val="22"/>
              </w:rPr>
            </w:pPr>
            <w:r w:rsidRPr="00425472">
              <w:rPr>
                <w:sz w:val="22"/>
                <w:szCs w:val="22"/>
              </w:rPr>
              <w:t>5) материальная помощь к отпуску</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sz w:val="22"/>
                <w:szCs w:val="22"/>
              </w:rPr>
            </w:pPr>
            <w:r w:rsidRPr="00425472">
              <w:rPr>
                <w:sz w:val="22"/>
                <w:szCs w:val="22"/>
              </w:rPr>
              <w:t>124 150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sz w:val="22"/>
                <w:szCs w:val="22"/>
              </w:rPr>
            </w:pPr>
            <w:r w:rsidRPr="00425472">
              <w:rPr>
                <w:sz w:val="22"/>
                <w:szCs w:val="22"/>
              </w:rPr>
              <w:t>121 323</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sz w:val="22"/>
                <w:szCs w:val="22"/>
              </w:rPr>
            </w:pPr>
            <w:r w:rsidRPr="00425472">
              <w:rPr>
                <w:sz w:val="22"/>
                <w:szCs w:val="22"/>
              </w:rPr>
              <w:t>97,7</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sz w:val="22"/>
                <w:szCs w:val="22"/>
              </w:rPr>
            </w:pPr>
            <w:r w:rsidRPr="00425472">
              <w:rPr>
                <w:sz w:val="22"/>
                <w:szCs w:val="22"/>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sz w:val="22"/>
                <w:szCs w:val="22"/>
              </w:rPr>
            </w:pPr>
            <w:r w:rsidRPr="00425472">
              <w:rPr>
                <w:sz w:val="22"/>
                <w:szCs w:val="22"/>
              </w:rPr>
              <w:t>6) взносы в бюджет (ЕСН) (24%)</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sz w:val="22"/>
                <w:szCs w:val="22"/>
              </w:rPr>
            </w:pPr>
            <w:r w:rsidRPr="00425472">
              <w:rPr>
                <w:sz w:val="22"/>
                <w:szCs w:val="22"/>
              </w:rPr>
              <w:t>251 567</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sz w:val="22"/>
                <w:szCs w:val="22"/>
              </w:rPr>
            </w:pPr>
            <w:r w:rsidRPr="00425472">
              <w:rPr>
                <w:sz w:val="22"/>
                <w:szCs w:val="22"/>
              </w:rPr>
              <w:t>245 318</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sz w:val="22"/>
                <w:szCs w:val="22"/>
              </w:rPr>
            </w:pPr>
            <w:r w:rsidRPr="00425472">
              <w:rPr>
                <w:sz w:val="22"/>
                <w:szCs w:val="22"/>
              </w:rPr>
              <w:t>97,5</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б) амортизационные отчисления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67 202</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67 202</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в) командировочные</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43 571</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43 571</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г) почтово-телеграфные расходы</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60 083</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60 083</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д) хозяйственные и канцелярские расходы</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39 856</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39 856</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е) содержание административного здания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78 852</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78 852</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ж) приобретение оборудования и инвентаря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з) ремонт инвентаря и оборудования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8 485</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8 485</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и) содержание автотранспорта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263 472</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263 472</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к) прочие</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28 000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28 000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6.</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Развитие производственных баз</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320 000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220 595</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68,94</w:t>
            </w:r>
          </w:p>
        </w:tc>
      </w:tr>
      <w:tr w:rsidR="00425472" w:rsidRPr="00425472" w:rsidTr="00124AD5">
        <w:trPr>
          <w:trHeight w:val="30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r>
              <w:t xml:space="preserve">Слободзейский ДЭУ </w:t>
            </w:r>
            <w:r w:rsidRPr="00425472">
              <w:rPr>
                <w:sz w:val="22"/>
                <w:szCs w:val="22"/>
              </w:rPr>
              <w:t>(ремонт крыши базы и здания ДЭП -1)</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50 000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39 997</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80,0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r>
              <w:t>Григориопольский ДЭУ</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25 000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25 000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r>
              <w:t>Дубоссарский ДЭУ ( ремонт базы, пункта отдыха водителей и механизаторов)</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80 000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r>
              <w:t>Каменское ДСЭУ ( ремонт базы)</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39 880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99,7</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vAlign w:val="center"/>
          </w:tcPr>
          <w:p w:rsidR="00425472" w:rsidRPr="00425472" w:rsidRDefault="00425472" w:rsidP="00425472">
            <w:r>
              <w:t>ГУП "Тирасавтодор" ( ремонт базы)</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125 000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115 718</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92,6</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7.</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Техническое перевооружение и модернизация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2 563 684</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2 092 381</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81,62</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косилки навесные</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336 000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336 000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i/>
                <w:iCs/>
              </w:rPr>
            </w:pPr>
            <w:r w:rsidRPr="00425472">
              <w:rPr>
                <w:i/>
                <w:iCs/>
              </w:rP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виброплита AVP -1240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490 500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490 500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фреза дорожная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476 400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476 385</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пескоразбрасыватель    (КамАЗ)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погрузчик , экскаватор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микроавтобус</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250 000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xml:space="preserve">автомашина легковая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187 000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0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2 Грейдера (погашение задолженности перед ГУП ПЖТ)</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70 784</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70 784</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модернизация и развитие техники</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753 000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pPr>
            <w:r>
              <w:t>718 712</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95,4</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single" w:sz="4" w:space="0" w:color="auto"/>
              <w:right w:val="nil"/>
            </w:tcBorders>
            <w:shd w:val="clear" w:color="auto" w:fill="auto"/>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pPr>
            <w: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pPr>
            <w: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pPr>
            <w:r>
              <w:t> </w:t>
            </w:r>
          </w:p>
        </w:tc>
      </w:tr>
      <w:tr w:rsidR="00425472" w:rsidRPr="00425472" w:rsidTr="00124AD5">
        <w:trPr>
          <w:trHeight w:val="94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8.</w:t>
            </w:r>
          </w:p>
        </w:tc>
        <w:tc>
          <w:tcPr>
            <w:tcW w:w="5960" w:type="dxa"/>
            <w:tcBorders>
              <w:top w:val="nil"/>
              <w:left w:val="nil"/>
              <w:bottom w:val="single" w:sz="4" w:space="0" w:color="auto"/>
              <w:right w:val="nil"/>
            </w:tcBorders>
            <w:shd w:val="clear" w:color="auto" w:fill="auto"/>
          </w:tcPr>
          <w:p w:rsidR="00425472" w:rsidRPr="00425472" w:rsidRDefault="00425472" w:rsidP="00425472">
            <w:pPr>
              <w:rPr>
                <w:b/>
                <w:bCs/>
                <w:i/>
                <w:iCs/>
              </w:rPr>
            </w:pPr>
            <w:r w:rsidRPr="00425472">
              <w:rPr>
                <w:b/>
                <w:bCs/>
                <w:i/>
                <w:iCs/>
              </w:rPr>
              <w:t>Подготовка, обучение специалистов-дорожников, ИТР и рабочих дорожных специальностей (механизаторы)</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41 510</w:t>
            </w:r>
          </w:p>
        </w:tc>
        <w:tc>
          <w:tcPr>
            <w:tcW w:w="1400" w:type="dxa"/>
            <w:tcBorders>
              <w:top w:val="nil"/>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nil"/>
              <w:bottom w:val="nil"/>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nil"/>
              <w:right w:val="nil"/>
            </w:tcBorders>
            <w:shd w:val="clear" w:color="auto" w:fill="auto"/>
            <w:vAlign w:val="center"/>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nil"/>
              <w:right w:val="single" w:sz="4" w:space="0" w:color="auto"/>
            </w:tcBorders>
            <w:shd w:val="clear" w:color="auto" w:fill="auto"/>
            <w:vAlign w:val="center"/>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9.</w:t>
            </w:r>
          </w:p>
        </w:tc>
        <w:tc>
          <w:tcPr>
            <w:tcW w:w="5960" w:type="dxa"/>
            <w:tcBorders>
              <w:top w:val="single" w:sz="4" w:space="0" w:color="auto"/>
              <w:left w:val="single" w:sz="4" w:space="0" w:color="auto"/>
              <w:bottom w:val="single" w:sz="4" w:space="0" w:color="auto"/>
              <w:right w:val="nil"/>
            </w:tcBorders>
            <w:shd w:val="clear" w:color="auto" w:fill="auto"/>
            <w:vAlign w:val="bottom"/>
          </w:tcPr>
          <w:p w:rsidR="00425472" w:rsidRPr="00425472" w:rsidRDefault="00425472" w:rsidP="00425472">
            <w:pPr>
              <w:rPr>
                <w:b/>
                <w:bCs/>
                <w:i/>
                <w:iCs/>
              </w:rPr>
            </w:pPr>
            <w:r w:rsidRPr="00425472">
              <w:rPr>
                <w:b/>
                <w:bCs/>
                <w:i/>
                <w:iCs/>
              </w:rPr>
              <w:t>Кредиторская задолженность по выполненным работам в 2008 году:</w:t>
            </w:r>
          </w:p>
        </w:tc>
        <w:tc>
          <w:tcPr>
            <w:tcW w:w="1400" w:type="dxa"/>
            <w:tcBorders>
              <w:top w:val="single" w:sz="4" w:space="0" w:color="auto"/>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1 220 470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25472" w:rsidRPr="00425472" w:rsidRDefault="00425472" w:rsidP="00425472">
            <w:pPr>
              <w:jc w:val="center"/>
              <w:rPr>
                <w:b/>
                <w:bCs/>
                <w:i/>
                <w:iCs/>
              </w:rPr>
            </w:pPr>
            <w:r w:rsidRPr="00425472">
              <w:rPr>
                <w:b/>
                <w:bCs/>
                <w:i/>
                <w:iCs/>
              </w:rPr>
              <w:t>1 220 470</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single" w:sz="4" w:space="0" w:color="auto"/>
              <w:bottom w:val="single" w:sz="4" w:space="0" w:color="auto"/>
              <w:right w:val="nil"/>
            </w:tcBorders>
            <w:shd w:val="clear" w:color="auto" w:fill="auto"/>
          </w:tcPr>
          <w:p w:rsidR="00425472" w:rsidRPr="00425472" w:rsidRDefault="00425472" w:rsidP="00425472">
            <w:pPr>
              <w:rPr>
                <w:b/>
                <w:bCs/>
                <w:i/>
                <w:iCs/>
              </w:rPr>
            </w:pPr>
            <w:r w:rsidRPr="00425472">
              <w:rPr>
                <w:b/>
                <w:bCs/>
                <w:i/>
                <w:iCs/>
              </w:rPr>
              <w:t> </w:t>
            </w:r>
          </w:p>
        </w:tc>
        <w:tc>
          <w:tcPr>
            <w:tcW w:w="1400" w:type="dxa"/>
            <w:tcBorders>
              <w:top w:val="nil"/>
              <w:left w:val="single" w:sz="4" w:space="0" w:color="auto"/>
              <w:bottom w:val="single" w:sz="4" w:space="0" w:color="auto"/>
              <w:right w:val="nil"/>
            </w:tcBorders>
            <w:shd w:val="clear" w:color="auto" w:fill="auto"/>
          </w:tcPr>
          <w:p w:rsidR="00425472" w:rsidRPr="00425472" w:rsidRDefault="00425472" w:rsidP="00425472">
            <w:pPr>
              <w:jc w:val="center"/>
              <w:rPr>
                <w:b/>
                <w:bCs/>
              </w:rPr>
            </w:pPr>
            <w:r w:rsidRPr="00425472">
              <w:rPr>
                <w:b/>
                <w:bCs/>
              </w:rPr>
              <w:t> </w:t>
            </w:r>
          </w:p>
        </w:tc>
        <w:tc>
          <w:tcPr>
            <w:tcW w:w="1400" w:type="dxa"/>
            <w:tcBorders>
              <w:top w:val="nil"/>
              <w:left w:val="single" w:sz="4" w:space="0" w:color="auto"/>
              <w:bottom w:val="single" w:sz="4" w:space="0" w:color="auto"/>
              <w:right w:val="single" w:sz="4" w:space="0" w:color="auto"/>
            </w:tcBorders>
            <w:shd w:val="clear" w:color="auto" w:fill="auto"/>
          </w:tcPr>
          <w:p w:rsidR="00425472" w:rsidRPr="00425472" w:rsidRDefault="00425472" w:rsidP="00425472">
            <w:pPr>
              <w:jc w:val="center"/>
              <w:rPr>
                <w:b/>
                <w:bCs/>
              </w:rPr>
            </w:pPr>
            <w:r w:rsidRPr="00425472">
              <w:rPr>
                <w:b/>
                <w:bCs/>
              </w:rPr>
              <w:t> </w:t>
            </w:r>
          </w:p>
        </w:tc>
        <w:tc>
          <w:tcPr>
            <w:tcW w:w="876" w:type="dxa"/>
            <w:tcBorders>
              <w:top w:val="nil"/>
              <w:left w:val="nil"/>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rPr>
            </w:pPr>
            <w:r w:rsidRPr="00425472">
              <w:rPr>
                <w:b/>
                <w:bCs/>
              </w:rPr>
              <w:t>1).</w:t>
            </w:r>
          </w:p>
        </w:tc>
        <w:tc>
          <w:tcPr>
            <w:tcW w:w="596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rPr>
                <w:b/>
                <w:bCs/>
                <w:i/>
                <w:iCs/>
              </w:rPr>
            </w:pPr>
            <w:r w:rsidRPr="00425472">
              <w:rPr>
                <w:b/>
                <w:bCs/>
                <w:i/>
                <w:iCs/>
              </w:rPr>
              <w:t>Строительство (реконструкция) автодорог</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149 050</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149 050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1.</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Рыбницкое ДЭСУ (</w:t>
            </w:r>
            <w:r>
              <w:t>Тирасполь-Каменка)-Слобода Рашково (спрямление)</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149 050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149 050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rPr>
                <w:i/>
                <w:iCs/>
              </w:rPr>
            </w:pPr>
            <w:r w:rsidRPr="00425472">
              <w:rPr>
                <w:i/>
                <w:iCs/>
              </w:rPr>
              <w:t>в т.ч. Выполненные работы</w:t>
            </w:r>
          </w:p>
        </w:tc>
        <w:tc>
          <w:tcPr>
            <w:tcW w:w="140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jc w:val="center"/>
            </w:pPr>
            <w:r>
              <w:t>145 000</w:t>
            </w:r>
          </w:p>
        </w:tc>
        <w:tc>
          <w:tcPr>
            <w:tcW w:w="140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jc w:val="center"/>
            </w:pPr>
            <w:r>
              <w:t>145 000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pPr>
            <w:r>
              <w:t> </w:t>
            </w:r>
          </w:p>
        </w:tc>
        <w:tc>
          <w:tcPr>
            <w:tcW w:w="596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rPr>
                <w:i/>
                <w:iCs/>
              </w:rPr>
            </w:pPr>
            <w:r w:rsidRPr="00425472">
              <w:rPr>
                <w:i/>
                <w:iCs/>
              </w:rPr>
              <w:t>Проектно-изыскательские работы</w:t>
            </w:r>
          </w:p>
        </w:tc>
        <w:tc>
          <w:tcPr>
            <w:tcW w:w="140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jc w:val="center"/>
            </w:pPr>
            <w:r>
              <w:t>4 050</w:t>
            </w:r>
          </w:p>
        </w:tc>
        <w:tc>
          <w:tcPr>
            <w:tcW w:w="140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jc w:val="center"/>
            </w:pPr>
            <w:r>
              <w:t>4 050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jc w:val="center"/>
            </w:pPr>
            <w:r>
              <w:t> </w:t>
            </w:r>
          </w:p>
        </w:tc>
        <w:tc>
          <w:tcPr>
            <w:tcW w:w="140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jc w:val="center"/>
            </w:pPr>
            <w:r>
              <w:t> </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2)</w:t>
            </w:r>
          </w:p>
        </w:tc>
        <w:tc>
          <w:tcPr>
            <w:tcW w:w="596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rPr>
                <w:b/>
                <w:bCs/>
                <w:i/>
                <w:iCs/>
              </w:rPr>
            </w:pPr>
            <w:r w:rsidRPr="00425472">
              <w:rPr>
                <w:b/>
                <w:bCs/>
                <w:i/>
                <w:iCs/>
              </w:rPr>
              <w:t>Ремонт дорог и дорожный сервис</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rPr>
            </w:pPr>
            <w:r w:rsidRPr="00425472">
              <w:rPr>
                <w:b/>
                <w:bCs/>
              </w:rPr>
              <w:t>408 269</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rPr>
            </w:pPr>
            <w:r w:rsidRPr="00425472">
              <w:rPr>
                <w:b/>
                <w:bCs/>
              </w:rPr>
              <w:t>408 269</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r>
              <w:t> </w:t>
            </w:r>
          </w:p>
        </w:tc>
        <w:tc>
          <w:tcPr>
            <w:tcW w:w="140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jc w:val="center"/>
            </w:pPr>
            <w:r>
              <w:t> </w:t>
            </w:r>
          </w:p>
        </w:tc>
        <w:tc>
          <w:tcPr>
            <w:tcW w:w="1400" w:type="dxa"/>
            <w:tcBorders>
              <w:top w:val="nil"/>
              <w:left w:val="single" w:sz="4" w:space="0" w:color="auto"/>
              <w:bottom w:val="single" w:sz="4" w:space="0" w:color="auto"/>
              <w:right w:val="nil"/>
            </w:tcBorders>
            <w:shd w:val="clear" w:color="auto" w:fill="auto"/>
            <w:noWrap/>
            <w:vAlign w:val="bottom"/>
          </w:tcPr>
          <w:p w:rsidR="00425472" w:rsidRPr="00425472" w:rsidRDefault="00425472" w:rsidP="00425472">
            <w:pPr>
              <w:jc w:val="center"/>
            </w:pPr>
            <w:r>
              <w:t> </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а)</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b/>
                <w:bCs/>
                <w:i/>
                <w:iCs/>
              </w:rPr>
            </w:pPr>
            <w:r w:rsidRPr="00425472">
              <w:rPr>
                <w:b/>
                <w:bCs/>
                <w:i/>
                <w:iCs/>
              </w:rPr>
              <w:t>Поверхностная обработка с устройством выравнивающих слоев</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178 269</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rPr>
                <w:b/>
                <w:bCs/>
                <w:i/>
                <w:iCs/>
              </w:rPr>
            </w:pPr>
            <w:r w:rsidRPr="00425472">
              <w:rPr>
                <w:b/>
                <w:bCs/>
                <w:i/>
                <w:iCs/>
              </w:rPr>
              <w:t>178 269</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2.</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xml:space="preserve">Рыбницкое ДЭСУ </w:t>
            </w:r>
            <w:r>
              <w:t>Тирасполь-Каменка км 104-109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178 269</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178 269</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rPr>
                <w:i/>
                <w:iCs/>
              </w:rPr>
            </w:pPr>
            <w:r w:rsidRPr="00425472">
              <w:rPr>
                <w:i/>
                <w:iCs/>
              </w:rPr>
              <w:t> </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pPr>
            <w:r>
              <w:t> </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pPr>
            <w:r>
              <w:t> </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б)</w:t>
            </w:r>
          </w:p>
        </w:tc>
        <w:tc>
          <w:tcPr>
            <w:tcW w:w="596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rPr>
                <w:b/>
                <w:bCs/>
                <w:i/>
                <w:iCs/>
              </w:rPr>
            </w:pPr>
            <w:r w:rsidRPr="00425472">
              <w:rPr>
                <w:b/>
                <w:bCs/>
                <w:i/>
                <w:iCs/>
              </w:rPr>
              <w:t>Ремонт асфальтобетонных покрытий</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20 000</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20 000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3.</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xml:space="preserve">Рыбницкое ДЭСУ </w:t>
            </w:r>
            <w:r>
              <w:t>Тирасполь-Каменка км 88-144 (выборочно)</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20 000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20 000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в)</w:t>
            </w:r>
          </w:p>
        </w:tc>
        <w:tc>
          <w:tcPr>
            <w:tcW w:w="596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rPr>
                <w:b/>
                <w:bCs/>
                <w:i/>
                <w:iCs/>
              </w:rPr>
            </w:pPr>
            <w:r w:rsidRPr="00425472">
              <w:rPr>
                <w:b/>
                <w:bCs/>
                <w:i/>
                <w:iCs/>
              </w:rPr>
              <w:t>Ремонт гравийных и щебёночных покрытий</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110 000</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110 000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4.</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xml:space="preserve">Рыбницкое ДЭСУ </w:t>
            </w:r>
            <w:r>
              <w:t>Рыбница-Андреевка, Воронково-Колбасна, В.Турково-М.Молокиш</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110 000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110 000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 </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г)</w:t>
            </w:r>
          </w:p>
        </w:tc>
        <w:tc>
          <w:tcPr>
            <w:tcW w:w="596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rPr>
                <w:b/>
                <w:bCs/>
                <w:i/>
                <w:iCs/>
              </w:rPr>
            </w:pPr>
            <w:r w:rsidRPr="00425472">
              <w:rPr>
                <w:b/>
                <w:bCs/>
                <w:i/>
                <w:iCs/>
              </w:rPr>
              <w:t>Ремонт искусственных сооружений</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100 000</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100 000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63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5.</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Рыбницкое ДЭСУ</w:t>
            </w:r>
            <w:r>
              <w:t xml:space="preserve"> Каменка-Кузьмин-гр.РУ (мост с. Окница)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100 000</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100 000</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rPr>
                <w:i/>
                <w:iCs/>
              </w:rPr>
            </w:pPr>
            <w:r w:rsidRPr="00425472">
              <w:rPr>
                <w:i/>
                <w:iCs/>
              </w:rPr>
              <w:t> </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pPr>
            <w:r>
              <w:t> </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pPr>
            <w:r>
              <w:t> </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4).</w:t>
            </w:r>
          </w:p>
        </w:tc>
        <w:tc>
          <w:tcPr>
            <w:tcW w:w="596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rPr>
                <w:b/>
                <w:bCs/>
                <w:i/>
                <w:iCs/>
              </w:rPr>
            </w:pPr>
            <w:r w:rsidRPr="00425472">
              <w:rPr>
                <w:b/>
                <w:bCs/>
                <w:i/>
                <w:iCs/>
              </w:rPr>
              <w:t>Ликвидация аварийных ситуаций</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663 151</w:t>
            </w:r>
          </w:p>
        </w:tc>
        <w:tc>
          <w:tcPr>
            <w:tcW w:w="1400" w:type="dxa"/>
            <w:tcBorders>
              <w:top w:val="nil"/>
              <w:left w:val="single" w:sz="4" w:space="0" w:color="auto"/>
              <w:bottom w:val="single" w:sz="4" w:space="0" w:color="auto"/>
              <w:right w:val="nil"/>
            </w:tcBorders>
            <w:shd w:val="clear" w:color="auto" w:fill="auto"/>
            <w:vAlign w:val="bottom"/>
          </w:tcPr>
          <w:p w:rsidR="00425472" w:rsidRPr="00425472" w:rsidRDefault="00425472" w:rsidP="00425472">
            <w:pPr>
              <w:jc w:val="center"/>
              <w:rPr>
                <w:b/>
                <w:bCs/>
                <w:i/>
                <w:iCs/>
              </w:rPr>
            </w:pPr>
            <w:r w:rsidRPr="00425472">
              <w:rPr>
                <w:b/>
                <w:bCs/>
                <w:i/>
                <w:iCs/>
              </w:rPr>
              <w:t>663 151</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rPr>
                <w:b/>
                <w:bCs/>
                <w:i/>
                <w:iCs/>
              </w:rPr>
            </w:pPr>
            <w:r w:rsidRPr="00425472">
              <w:rPr>
                <w:b/>
                <w:bCs/>
                <w:i/>
                <w:iCs/>
              </w:rPr>
              <w:t>100,0</w:t>
            </w:r>
          </w:p>
        </w:tc>
      </w:tr>
      <w:tr w:rsidR="00425472" w:rsidRPr="00425472" w:rsidTr="00124AD5">
        <w:trPr>
          <w:trHeight w:val="6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6.</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xml:space="preserve">Слободзейский ДЭУ </w:t>
            </w:r>
            <w:r w:rsidRPr="00425472">
              <w:rPr>
                <w:sz w:val="22"/>
                <w:szCs w:val="22"/>
              </w:rPr>
              <w:t>а/д Бендеры-Кицканы-Копанка и Автоподъезд к ст.Новосавицкая</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330 577</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330 577</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6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7.</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xml:space="preserve">Григориопольский ДЭУ </w:t>
            </w:r>
            <w:r w:rsidRPr="00425472">
              <w:rPr>
                <w:sz w:val="22"/>
                <w:szCs w:val="22"/>
              </w:rPr>
              <w:t>а/д Тирасполь-Каменка км 42-43 и а/д (Тирасполь-Каменка)-Спея-Бычок-Парканы, км 20-21</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131 068</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131 068</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8.</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xml:space="preserve">Рыбницкое ДЭСУ </w:t>
            </w:r>
            <w:r>
              <w:t>местные а/д Рыбницкого района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171 657</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171 657</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315"/>
        </w:trPr>
        <w:tc>
          <w:tcPr>
            <w:tcW w:w="540" w:type="dxa"/>
            <w:tcBorders>
              <w:top w:val="nil"/>
              <w:left w:val="single" w:sz="8" w:space="0" w:color="auto"/>
              <w:bottom w:val="single" w:sz="4" w:space="0" w:color="auto"/>
              <w:right w:val="single" w:sz="8" w:space="0" w:color="auto"/>
            </w:tcBorders>
            <w:shd w:val="clear" w:color="auto" w:fill="auto"/>
            <w:noWrap/>
            <w:vAlign w:val="center"/>
          </w:tcPr>
          <w:p w:rsidR="00425472" w:rsidRPr="00425472" w:rsidRDefault="00425472" w:rsidP="00425472">
            <w:pPr>
              <w:jc w:val="center"/>
              <w:rPr>
                <w:i/>
                <w:iCs/>
              </w:rPr>
            </w:pPr>
            <w:r w:rsidRPr="00425472">
              <w:rPr>
                <w:i/>
                <w:iCs/>
              </w:rPr>
              <w:t>9.</w:t>
            </w:r>
          </w:p>
        </w:tc>
        <w:tc>
          <w:tcPr>
            <w:tcW w:w="596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rPr>
                <w:i/>
                <w:iCs/>
              </w:rPr>
            </w:pPr>
            <w:r w:rsidRPr="00425472">
              <w:rPr>
                <w:i/>
                <w:iCs/>
              </w:rPr>
              <w:t xml:space="preserve">Рыбницкое ДЭСУ </w:t>
            </w:r>
            <w:r>
              <w:t>а/д Подходы к мосту в с. Окница</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29 849</w:t>
            </w:r>
          </w:p>
        </w:tc>
        <w:tc>
          <w:tcPr>
            <w:tcW w:w="1400" w:type="dxa"/>
            <w:tcBorders>
              <w:top w:val="nil"/>
              <w:left w:val="single" w:sz="4" w:space="0" w:color="auto"/>
              <w:bottom w:val="single" w:sz="4" w:space="0" w:color="auto"/>
              <w:right w:val="nil"/>
            </w:tcBorders>
            <w:shd w:val="clear" w:color="auto" w:fill="auto"/>
            <w:vAlign w:val="center"/>
          </w:tcPr>
          <w:p w:rsidR="00425472" w:rsidRPr="00425472" w:rsidRDefault="00425472" w:rsidP="00425472">
            <w:pPr>
              <w:jc w:val="center"/>
            </w:pPr>
            <w:r>
              <w:t>29 849</w:t>
            </w:r>
          </w:p>
        </w:tc>
        <w:tc>
          <w:tcPr>
            <w:tcW w:w="876" w:type="dxa"/>
            <w:tcBorders>
              <w:top w:val="nil"/>
              <w:left w:val="single" w:sz="4" w:space="0" w:color="auto"/>
              <w:bottom w:val="single" w:sz="4" w:space="0" w:color="auto"/>
              <w:right w:val="single" w:sz="8" w:space="0" w:color="auto"/>
            </w:tcBorders>
            <w:shd w:val="clear" w:color="auto" w:fill="auto"/>
            <w:vAlign w:val="center"/>
          </w:tcPr>
          <w:p w:rsidR="00425472" w:rsidRPr="00425472" w:rsidRDefault="00425472" w:rsidP="00425472">
            <w:pPr>
              <w:jc w:val="center"/>
            </w:pPr>
            <w:r>
              <w:t>100,0</w:t>
            </w:r>
          </w:p>
        </w:tc>
      </w:tr>
      <w:tr w:rsidR="00425472" w:rsidRPr="00425472" w:rsidTr="00124AD5">
        <w:trPr>
          <w:trHeight w:val="180"/>
        </w:trPr>
        <w:tc>
          <w:tcPr>
            <w:tcW w:w="540" w:type="dxa"/>
            <w:tcBorders>
              <w:top w:val="nil"/>
              <w:left w:val="single" w:sz="8" w:space="0" w:color="auto"/>
              <w:bottom w:val="nil"/>
              <w:right w:val="single" w:sz="8" w:space="0" w:color="auto"/>
            </w:tcBorders>
            <w:shd w:val="clear" w:color="auto" w:fill="auto"/>
            <w:noWrap/>
            <w:vAlign w:val="center"/>
          </w:tcPr>
          <w:p w:rsidR="00425472" w:rsidRPr="00425472" w:rsidRDefault="00425472" w:rsidP="00425472">
            <w:pPr>
              <w:jc w:val="center"/>
              <w:rPr>
                <w:b/>
                <w:bCs/>
                <w:i/>
                <w:iCs/>
              </w:rPr>
            </w:pPr>
            <w:r w:rsidRPr="00425472">
              <w:rPr>
                <w:b/>
                <w:bCs/>
                <w:i/>
                <w:iCs/>
              </w:rPr>
              <w:t> </w:t>
            </w:r>
          </w:p>
        </w:tc>
        <w:tc>
          <w:tcPr>
            <w:tcW w:w="5960" w:type="dxa"/>
            <w:tcBorders>
              <w:top w:val="nil"/>
              <w:left w:val="single" w:sz="4" w:space="0" w:color="auto"/>
              <w:bottom w:val="nil"/>
              <w:right w:val="nil"/>
            </w:tcBorders>
            <w:shd w:val="clear" w:color="auto" w:fill="auto"/>
          </w:tcPr>
          <w:p w:rsidR="00425472" w:rsidRPr="00425472" w:rsidRDefault="00425472" w:rsidP="00425472">
            <w:r>
              <w:t> </w:t>
            </w:r>
          </w:p>
        </w:tc>
        <w:tc>
          <w:tcPr>
            <w:tcW w:w="1400" w:type="dxa"/>
            <w:tcBorders>
              <w:top w:val="nil"/>
              <w:left w:val="single" w:sz="4" w:space="0" w:color="auto"/>
              <w:bottom w:val="nil"/>
              <w:right w:val="nil"/>
            </w:tcBorders>
            <w:shd w:val="clear" w:color="auto" w:fill="auto"/>
            <w:vAlign w:val="center"/>
          </w:tcPr>
          <w:p w:rsidR="00425472" w:rsidRPr="00425472" w:rsidRDefault="00425472" w:rsidP="00425472">
            <w:pPr>
              <w:jc w:val="center"/>
            </w:pPr>
            <w:r>
              <w:t> </w:t>
            </w:r>
          </w:p>
        </w:tc>
        <w:tc>
          <w:tcPr>
            <w:tcW w:w="1400" w:type="dxa"/>
            <w:tcBorders>
              <w:top w:val="nil"/>
              <w:left w:val="single" w:sz="4" w:space="0" w:color="auto"/>
              <w:bottom w:val="nil"/>
              <w:right w:val="single" w:sz="4" w:space="0" w:color="auto"/>
            </w:tcBorders>
            <w:shd w:val="clear" w:color="auto" w:fill="auto"/>
            <w:vAlign w:val="center"/>
          </w:tcPr>
          <w:p w:rsidR="00425472" w:rsidRPr="00425472" w:rsidRDefault="00425472" w:rsidP="00425472">
            <w:pPr>
              <w:jc w:val="center"/>
            </w:pPr>
            <w:r>
              <w:t> </w:t>
            </w:r>
          </w:p>
        </w:tc>
        <w:tc>
          <w:tcPr>
            <w:tcW w:w="876" w:type="dxa"/>
            <w:tcBorders>
              <w:top w:val="nil"/>
              <w:left w:val="nil"/>
              <w:bottom w:val="nil"/>
              <w:right w:val="single" w:sz="8" w:space="0" w:color="auto"/>
            </w:tcBorders>
            <w:shd w:val="clear" w:color="auto" w:fill="auto"/>
            <w:vAlign w:val="center"/>
          </w:tcPr>
          <w:p w:rsidR="00425472" w:rsidRPr="00425472" w:rsidRDefault="00425472" w:rsidP="00425472">
            <w:pPr>
              <w:jc w:val="center"/>
              <w:rPr>
                <w:b/>
                <w:bCs/>
              </w:rPr>
            </w:pPr>
            <w:r w:rsidRPr="00425472">
              <w:rPr>
                <w:b/>
                <w:bCs/>
              </w:rPr>
              <w:t> </w:t>
            </w:r>
          </w:p>
        </w:tc>
      </w:tr>
      <w:tr w:rsidR="00425472" w:rsidRPr="00425472" w:rsidTr="00124AD5">
        <w:trPr>
          <w:trHeight w:val="450"/>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25472" w:rsidRPr="00425472" w:rsidRDefault="00425472" w:rsidP="00425472">
            <w:pPr>
              <w:jc w:val="center"/>
              <w:rPr>
                <w:b/>
                <w:bCs/>
                <w:i/>
                <w:iCs/>
                <w:sz w:val="26"/>
                <w:szCs w:val="26"/>
              </w:rPr>
            </w:pPr>
            <w:r w:rsidRPr="00425472">
              <w:rPr>
                <w:b/>
                <w:bCs/>
                <w:i/>
                <w:iCs/>
                <w:sz w:val="26"/>
                <w:szCs w:val="26"/>
              </w:rPr>
              <w:t> </w:t>
            </w:r>
          </w:p>
        </w:tc>
        <w:tc>
          <w:tcPr>
            <w:tcW w:w="5960" w:type="dxa"/>
            <w:tcBorders>
              <w:top w:val="single" w:sz="8" w:space="0" w:color="auto"/>
              <w:left w:val="nil"/>
              <w:bottom w:val="single" w:sz="8" w:space="0" w:color="auto"/>
              <w:right w:val="single" w:sz="4" w:space="0" w:color="auto"/>
            </w:tcBorders>
            <w:shd w:val="clear" w:color="auto" w:fill="auto"/>
            <w:vAlign w:val="center"/>
          </w:tcPr>
          <w:p w:rsidR="00425472" w:rsidRPr="00425472" w:rsidRDefault="00425472" w:rsidP="00425472">
            <w:pPr>
              <w:jc w:val="center"/>
              <w:rPr>
                <w:b/>
                <w:bCs/>
              </w:rPr>
            </w:pPr>
            <w:r w:rsidRPr="00425472">
              <w:rPr>
                <w:b/>
                <w:bCs/>
              </w:rPr>
              <w:t>ВСЕГО РАСХОДОВ</w:t>
            </w:r>
          </w:p>
        </w:tc>
        <w:tc>
          <w:tcPr>
            <w:tcW w:w="1400" w:type="dxa"/>
            <w:tcBorders>
              <w:top w:val="single" w:sz="8" w:space="0" w:color="auto"/>
              <w:left w:val="single" w:sz="8" w:space="0" w:color="auto"/>
              <w:bottom w:val="single" w:sz="8" w:space="0" w:color="auto"/>
              <w:right w:val="nil"/>
            </w:tcBorders>
            <w:shd w:val="clear" w:color="auto" w:fill="auto"/>
            <w:vAlign w:val="center"/>
          </w:tcPr>
          <w:p w:rsidR="00425472" w:rsidRPr="00425472" w:rsidRDefault="00425472" w:rsidP="00425472">
            <w:pPr>
              <w:jc w:val="center"/>
              <w:rPr>
                <w:b/>
                <w:bCs/>
              </w:rPr>
            </w:pPr>
            <w:r w:rsidRPr="00425472">
              <w:rPr>
                <w:b/>
                <w:bCs/>
              </w:rPr>
              <w:t>36 639 129</w:t>
            </w:r>
          </w:p>
        </w:tc>
        <w:tc>
          <w:tcPr>
            <w:tcW w:w="1400" w:type="dxa"/>
            <w:tcBorders>
              <w:top w:val="single" w:sz="8" w:space="0" w:color="auto"/>
              <w:left w:val="single" w:sz="8" w:space="0" w:color="auto"/>
              <w:bottom w:val="single" w:sz="8" w:space="0" w:color="auto"/>
              <w:right w:val="nil"/>
            </w:tcBorders>
            <w:shd w:val="clear" w:color="auto" w:fill="auto"/>
            <w:vAlign w:val="center"/>
          </w:tcPr>
          <w:p w:rsidR="00425472" w:rsidRPr="00425472" w:rsidRDefault="00425472" w:rsidP="00425472">
            <w:pPr>
              <w:jc w:val="center"/>
              <w:rPr>
                <w:b/>
                <w:bCs/>
              </w:rPr>
            </w:pPr>
            <w:r w:rsidRPr="00425472">
              <w:rPr>
                <w:b/>
                <w:bCs/>
              </w:rPr>
              <w:t>34 812 799</w:t>
            </w:r>
          </w:p>
        </w:tc>
        <w:tc>
          <w:tcPr>
            <w:tcW w:w="876" w:type="dxa"/>
            <w:tcBorders>
              <w:top w:val="single" w:sz="8" w:space="0" w:color="auto"/>
              <w:left w:val="single" w:sz="8" w:space="0" w:color="auto"/>
              <w:bottom w:val="single" w:sz="8" w:space="0" w:color="auto"/>
              <w:right w:val="single" w:sz="8" w:space="0" w:color="auto"/>
            </w:tcBorders>
            <w:shd w:val="clear" w:color="auto" w:fill="auto"/>
            <w:vAlign w:val="center"/>
          </w:tcPr>
          <w:p w:rsidR="00425472" w:rsidRPr="00425472" w:rsidRDefault="00425472" w:rsidP="00425472">
            <w:pPr>
              <w:jc w:val="center"/>
              <w:rPr>
                <w:b/>
                <w:bCs/>
              </w:rPr>
            </w:pPr>
            <w:r w:rsidRPr="00425472">
              <w:rPr>
                <w:b/>
                <w:bCs/>
              </w:rPr>
              <w:t>95,0</w:t>
            </w:r>
          </w:p>
        </w:tc>
      </w:tr>
    </w:tbl>
    <w:p w:rsidR="00425472" w:rsidRPr="00425472" w:rsidRDefault="00425472" w:rsidP="005C65D3">
      <w:pPr>
        <w:rPr>
          <w:b/>
          <w:sz w:val="28"/>
          <w:szCs w:val="28"/>
        </w:rPr>
        <w:sectPr w:rsidR="00425472" w:rsidRPr="00425472" w:rsidSect="00425472">
          <w:pgSz w:w="11906" w:h="16838"/>
          <w:pgMar w:top="1134" w:right="850" w:bottom="1134" w:left="720" w:header="708" w:footer="708" w:gutter="0"/>
          <w:cols w:space="708"/>
          <w:titlePg/>
          <w:docGrid w:linePitch="360"/>
        </w:sectPr>
      </w:pPr>
    </w:p>
    <w:p w:rsidR="00425472" w:rsidRDefault="00425472" w:rsidP="005C65D3">
      <w:pPr>
        <w:spacing w:line="360" w:lineRule="auto"/>
        <w:jc w:val="both"/>
        <w:rPr>
          <w:sz w:val="28"/>
          <w:szCs w:val="28"/>
        </w:rPr>
      </w:pPr>
    </w:p>
    <w:p w:rsidR="00425472" w:rsidRDefault="00425472" w:rsidP="00A57E45">
      <w:pPr>
        <w:spacing w:line="360" w:lineRule="auto"/>
        <w:ind w:firstLine="709"/>
        <w:jc w:val="both"/>
        <w:rPr>
          <w:sz w:val="28"/>
          <w:szCs w:val="28"/>
        </w:rPr>
      </w:pPr>
    </w:p>
    <w:p w:rsidR="00425472" w:rsidRDefault="00425472" w:rsidP="00A57E45">
      <w:pPr>
        <w:spacing w:line="360" w:lineRule="auto"/>
        <w:ind w:firstLine="709"/>
        <w:jc w:val="both"/>
        <w:rPr>
          <w:sz w:val="28"/>
          <w:szCs w:val="28"/>
        </w:rPr>
      </w:pPr>
    </w:p>
    <w:p w:rsidR="00425472" w:rsidRDefault="00425472" w:rsidP="00A57E45">
      <w:pPr>
        <w:spacing w:line="360" w:lineRule="auto"/>
        <w:ind w:firstLine="709"/>
        <w:jc w:val="both"/>
        <w:rPr>
          <w:sz w:val="28"/>
          <w:szCs w:val="28"/>
        </w:rPr>
      </w:pPr>
    </w:p>
    <w:p w:rsidR="00425472" w:rsidRDefault="00425472" w:rsidP="00A57E45">
      <w:pPr>
        <w:spacing w:line="360" w:lineRule="auto"/>
        <w:ind w:firstLine="709"/>
        <w:jc w:val="both"/>
        <w:rPr>
          <w:sz w:val="28"/>
          <w:szCs w:val="28"/>
        </w:rPr>
      </w:pPr>
    </w:p>
    <w:p w:rsidR="00425472" w:rsidRDefault="00425472" w:rsidP="00A57E45">
      <w:pPr>
        <w:spacing w:line="360" w:lineRule="auto"/>
        <w:ind w:firstLine="709"/>
        <w:jc w:val="both"/>
        <w:rPr>
          <w:sz w:val="28"/>
          <w:szCs w:val="28"/>
        </w:rPr>
      </w:pPr>
    </w:p>
    <w:p w:rsidR="00425472" w:rsidRDefault="00425472" w:rsidP="00A57E45">
      <w:pPr>
        <w:spacing w:line="360" w:lineRule="auto"/>
        <w:ind w:firstLine="709"/>
        <w:jc w:val="both"/>
        <w:rPr>
          <w:sz w:val="28"/>
          <w:szCs w:val="28"/>
        </w:rPr>
      </w:pPr>
    </w:p>
    <w:p w:rsidR="00425472" w:rsidRPr="00FA77B2" w:rsidRDefault="00425472" w:rsidP="00A57E45">
      <w:pPr>
        <w:spacing w:line="360" w:lineRule="auto"/>
        <w:ind w:firstLine="709"/>
        <w:jc w:val="both"/>
        <w:rPr>
          <w:sz w:val="28"/>
          <w:szCs w:val="28"/>
        </w:rPr>
      </w:pPr>
    </w:p>
    <w:p w:rsidR="00A57E45" w:rsidRPr="00555F9C" w:rsidRDefault="00A57E45" w:rsidP="00A57E45">
      <w:pPr>
        <w:tabs>
          <w:tab w:val="left" w:pos="3720"/>
        </w:tabs>
      </w:pPr>
    </w:p>
    <w:p w:rsidR="00603FFC" w:rsidRPr="00A57E45" w:rsidRDefault="00603FFC" w:rsidP="00A57E45">
      <w:pPr>
        <w:rPr>
          <w:b/>
          <w:sz w:val="36"/>
          <w:szCs w:val="36"/>
        </w:rPr>
      </w:pPr>
      <w:bookmarkStart w:id="2" w:name="_GoBack"/>
      <w:bookmarkEnd w:id="2"/>
    </w:p>
    <w:sectPr w:rsidR="00603FFC" w:rsidRPr="00A57E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F4" w:rsidRDefault="00AB0BF4">
      <w:r>
        <w:separator/>
      </w:r>
    </w:p>
  </w:endnote>
  <w:endnote w:type="continuationSeparator" w:id="0">
    <w:p w:rsidR="00AB0BF4" w:rsidRDefault="00AB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Courier New CYR">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72" w:rsidRDefault="00425472" w:rsidP="0017120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5472" w:rsidRDefault="00425472" w:rsidP="00A57E4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72" w:rsidRDefault="00425472" w:rsidP="0017120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12860">
      <w:rPr>
        <w:rStyle w:val="a8"/>
        <w:noProof/>
      </w:rPr>
      <w:t>42</w:t>
    </w:r>
    <w:r>
      <w:rPr>
        <w:rStyle w:val="a8"/>
      </w:rPr>
      <w:fldChar w:fldCharType="end"/>
    </w:r>
  </w:p>
  <w:p w:rsidR="00425472" w:rsidRDefault="00425472" w:rsidP="005C65D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F4" w:rsidRDefault="00AB0BF4">
      <w:r>
        <w:separator/>
      </w:r>
    </w:p>
  </w:footnote>
  <w:footnote w:type="continuationSeparator" w:id="0">
    <w:p w:rsidR="00AB0BF4" w:rsidRDefault="00AB0BF4">
      <w:r>
        <w:continuationSeparator/>
      </w:r>
    </w:p>
  </w:footnote>
  <w:footnote w:id="1">
    <w:p w:rsidR="00425472" w:rsidRDefault="00425472" w:rsidP="00303BE2">
      <w:pPr>
        <w:autoSpaceDE w:val="0"/>
        <w:autoSpaceDN w:val="0"/>
        <w:adjustRightInd w:val="0"/>
      </w:pPr>
      <w:r>
        <w:rPr>
          <w:rStyle w:val="af1"/>
        </w:rPr>
        <w:footnoteRef/>
      </w:r>
      <w:r>
        <w:t xml:space="preserve"> О дорожном фонде приднестровской молдавской республики (редакция на 08.07.2010) </w:t>
      </w:r>
    </w:p>
    <w:p w:rsidR="00425472" w:rsidRDefault="00425472">
      <w:pPr>
        <w:pStyle w:val="af"/>
      </w:pPr>
    </w:p>
  </w:footnote>
  <w:footnote w:id="2">
    <w:p w:rsidR="00425472" w:rsidRDefault="00425472" w:rsidP="006E65FA">
      <w:pPr>
        <w:autoSpaceDE w:val="0"/>
        <w:autoSpaceDN w:val="0"/>
        <w:adjustRightInd w:val="0"/>
      </w:pPr>
      <w:r>
        <w:rPr>
          <w:rStyle w:val="af1"/>
        </w:rPr>
        <w:footnoteRef/>
      </w:r>
      <w:r>
        <w:t xml:space="preserve"> О дорожном фонде приднестровской молдавской республики (редакция на 08.07.2010) </w:t>
      </w:r>
    </w:p>
    <w:p w:rsidR="00425472" w:rsidRDefault="00425472">
      <w:pPr>
        <w:pStyle w:val="af"/>
      </w:pPr>
    </w:p>
  </w:footnote>
  <w:footnote w:id="3">
    <w:p w:rsidR="00425472" w:rsidRDefault="00425472" w:rsidP="006E65FA">
      <w:pPr>
        <w:autoSpaceDE w:val="0"/>
        <w:autoSpaceDN w:val="0"/>
        <w:adjustRightInd w:val="0"/>
      </w:pPr>
      <w:r>
        <w:rPr>
          <w:rStyle w:val="af1"/>
        </w:rPr>
        <w:footnoteRef/>
      </w:r>
      <w:r>
        <w:t xml:space="preserve"> О дорожном фонде приднестровской молдавской республики (редакция на 08.07.2010) </w:t>
      </w:r>
    </w:p>
    <w:p w:rsidR="00425472" w:rsidRDefault="00425472">
      <w:pPr>
        <w:pStyle w:val="af"/>
      </w:pPr>
    </w:p>
  </w:footnote>
  <w:footnote w:id="4">
    <w:p w:rsidR="00425472" w:rsidRDefault="00425472" w:rsidP="00303BE2">
      <w:pPr>
        <w:pStyle w:val="af"/>
      </w:pPr>
      <w:r>
        <w:rPr>
          <w:rStyle w:val="af1"/>
        </w:rPr>
        <w:footnoteRef/>
      </w:r>
      <w:r>
        <w:t xml:space="preserve">  Пояснительная записка об итогах исполнения Республиканского бюджета ПМР за 2007 год. </w:t>
      </w:r>
    </w:p>
    <w:p w:rsidR="00425472" w:rsidRDefault="00425472">
      <w:pPr>
        <w:pStyle w:val="af"/>
      </w:pPr>
    </w:p>
  </w:footnote>
  <w:footnote w:id="5">
    <w:p w:rsidR="00425472" w:rsidRDefault="00425472" w:rsidP="006E65FA">
      <w:pPr>
        <w:pStyle w:val="af"/>
      </w:pPr>
      <w:r>
        <w:rPr>
          <w:rStyle w:val="af1"/>
        </w:rPr>
        <w:footnoteRef/>
      </w:r>
      <w:r>
        <w:t xml:space="preserve"> Пояснительная записка об итогах исполнения Республиканского бюджета ПМР за 2008 год. </w:t>
      </w:r>
    </w:p>
    <w:p w:rsidR="00425472" w:rsidRDefault="00425472">
      <w:pPr>
        <w:pStyle w:val="af"/>
      </w:pPr>
    </w:p>
  </w:footnote>
  <w:footnote w:id="6">
    <w:p w:rsidR="00425472" w:rsidRDefault="00425472" w:rsidP="006E65FA">
      <w:pPr>
        <w:pStyle w:val="af"/>
      </w:pPr>
      <w:r>
        <w:rPr>
          <w:rStyle w:val="af1"/>
        </w:rPr>
        <w:footnoteRef/>
      </w:r>
      <w:r>
        <w:t xml:space="preserve"> Пояснительная записка об итогах исполнения Республиканского бюджета ПМР за 2009 год. </w:t>
      </w:r>
    </w:p>
    <w:p w:rsidR="00425472" w:rsidRDefault="00425472">
      <w:pPr>
        <w:pStyle w:val="af"/>
      </w:pPr>
    </w:p>
  </w:footnote>
  <w:footnote w:id="7">
    <w:p w:rsidR="00425472" w:rsidRDefault="00425472">
      <w:pPr>
        <w:pStyle w:val="af"/>
      </w:pPr>
      <w:r>
        <w:rPr>
          <w:rStyle w:val="af1"/>
        </w:rPr>
        <w:footnoteRef/>
      </w:r>
      <w:r>
        <w:t xml:space="preserve"> Отчет об исполнении расходов Республиканского дорожного фонда ПМР за 2007, 2008, 2009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E6064"/>
    <w:multiLevelType w:val="hybridMultilevel"/>
    <w:tmpl w:val="5F42F01A"/>
    <w:lvl w:ilvl="0" w:tplc="64129C92">
      <w:start w:val="1"/>
      <w:numFmt w:val="bullet"/>
      <w:lvlText w:val="-"/>
      <w:lvlJc w:val="left"/>
      <w:pPr>
        <w:tabs>
          <w:tab w:val="num" w:pos="360"/>
        </w:tabs>
        <w:ind w:left="36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95D1199"/>
    <w:multiLevelType w:val="multilevel"/>
    <w:tmpl w:val="B5B09FA2"/>
    <w:lvl w:ilvl="0">
      <w:start w:val="1"/>
      <w:numFmt w:val="decimal"/>
      <w:lvlText w:val="%1."/>
      <w:lvlJc w:val="left"/>
      <w:pPr>
        <w:tabs>
          <w:tab w:val="num" w:pos="360"/>
        </w:tabs>
        <w:ind w:left="0" w:firstLine="0"/>
      </w:pPr>
      <w:rPr>
        <w:rFonts w:ascii="Times New Roman" w:hAnsi="Times New Roman" w:hint="default"/>
        <w:sz w:val="28"/>
      </w:rPr>
    </w:lvl>
    <w:lvl w:ilvl="1">
      <w:start w:val="1"/>
      <w:numFmt w:val="decimal"/>
      <w:pStyle w:val="1"/>
      <w:lvlText w:val="%2.1"/>
      <w:lvlJc w:val="left"/>
      <w:pPr>
        <w:tabs>
          <w:tab w:val="num" w:pos="1080"/>
        </w:tabs>
        <w:ind w:left="720" w:firstLine="0"/>
      </w:pPr>
      <w:rPr>
        <w:rFonts w:ascii="Times New Roman" w:hAnsi="Times New Roman" w:hint="default"/>
        <w:sz w:val="28"/>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5DAB25EC"/>
    <w:multiLevelType w:val="multilevel"/>
    <w:tmpl w:val="9D44BF1A"/>
    <w:lvl w:ilvl="0">
      <w:start w:val="1"/>
      <w:numFmt w:val="decimal"/>
      <w:lvlText w:val="%1."/>
      <w:lvlJc w:val="left"/>
      <w:pPr>
        <w:tabs>
          <w:tab w:val="num" w:pos="360"/>
        </w:tabs>
        <w:ind w:left="0" w:firstLine="0"/>
      </w:pPr>
      <w:rPr>
        <w:rFonts w:ascii="Times New Roman" w:hAnsi="Times New Roman" w:hint="default"/>
        <w:sz w:val="28"/>
      </w:rPr>
    </w:lvl>
    <w:lvl w:ilvl="1">
      <w:start w:val="1"/>
      <w:numFmt w:val="decimal"/>
      <w:lvlText w:val="%2.1"/>
      <w:lvlJc w:val="left"/>
      <w:pPr>
        <w:tabs>
          <w:tab w:val="num" w:pos="1080"/>
        </w:tabs>
        <w:ind w:left="720" w:firstLine="0"/>
      </w:pPr>
      <w:rPr>
        <w:rFonts w:ascii="Times New Roman" w:hAnsi="Times New Roman" w:hint="default"/>
        <w:sz w:val="32"/>
      </w:rPr>
    </w:lvl>
    <w:lvl w:ilvl="2">
      <w:start w:val="1"/>
      <w:numFmt w:val="decimal"/>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3">
    <w:nsid w:val="76E626F4"/>
    <w:multiLevelType w:val="hybridMultilevel"/>
    <w:tmpl w:val="A4B0866E"/>
    <w:lvl w:ilvl="0" w:tplc="CA78E71C">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FA2F7A"/>
    <w:multiLevelType w:val="multilevel"/>
    <w:tmpl w:val="35FEC07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FFC"/>
    <w:rsid w:val="00000FAD"/>
    <w:rsid w:val="00042BCE"/>
    <w:rsid w:val="000919A4"/>
    <w:rsid w:val="000A3387"/>
    <w:rsid w:val="00103657"/>
    <w:rsid w:val="00124AD5"/>
    <w:rsid w:val="0017120C"/>
    <w:rsid w:val="001B245F"/>
    <w:rsid w:val="00254B8A"/>
    <w:rsid w:val="00261E66"/>
    <w:rsid w:val="00264646"/>
    <w:rsid w:val="00267BFE"/>
    <w:rsid w:val="00303BE2"/>
    <w:rsid w:val="00330FD2"/>
    <w:rsid w:val="003868C1"/>
    <w:rsid w:val="00387158"/>
    <w:rsid w:val="00412860"/>
    <w:rsid w:val="00425472"/>
    <w:rsid w:val="0043075A"/>
    <w:rsid w:val="004E2D60"/>
    <w:rsid w:val="004F26BD"/>
    <w:rsid w:val="005160A1"/>
    <w:rsid w:val="0052730C"/>
    <w:rsid w:val="00532AE6"/>
    <w:rsid w:val="005531BF"/>
    <w:rsid w:val="005806C8"/>
    <w:rsid w:val="00587E2A"/>
    <w:rsid w:val="005A75AE"/>
    <w:rsid w:val="005B5035"/>
    <w:rsid w:val="005C65D3"/>
    <w:rsid w:val="00603FFC"/>
    <w:rsid w:val="00636BEA"/>
    <w:rsid w:val="00651B71"/>
    <w:rsid w:val="006E65FA"/>
    <w:rsid w:val="00701DC7"/>
    <w:rsid w:val="00752741"/>
    <w:rsid w:val="00756DAE"/>
    <w:rsid w:val="007C6511"/>
    <w:rsid w:val="007E5B71"/>
    <w:rsid w:val="007F28DC"/>
    <w:rsid w:val="00827579"/>
    <w:rsid w:val="00867CD1"/>
    <w:rsid w:val="008C0E6E"/>
    <w:rsid w:val="008C454F"/>
    <w:rsid w:val="008E00E6"/>
    <w:rsid w:val="008F701A"/>
    <w:rsid w:val="009669D0"/>
    <w:rsid w:val="009A7F4D"/>
    <w:rsid w:val="009C76D4"/>
    <w:rsid w:val="00A04EC7"/>
    <w:rsid w:val="00A05777"/>
    <w:rsid w:val="00A44642"/>
    <w:rsid w:val="00A57E45"/>
    <w:rsid w:val="00AA50EE"/>
    <w:rsid w:val="00AB0BF4"/>
    <w:rsid w:val="00B737A5"/>
    <w:rsid w:val="00BF5C97"/>
    <w:rsid w:val="00C25FA1"/>
    <w:rsid w:val="00C4677F"/>
    <w:rsid w:val="00C95F2C"/>
    <w:rsid w:val="00CB31A3"/>
    <w:rsid w:val="00CF656E"/>
    <w:rsid w:val="00D33F88"/>
    <w:rsid w:val="00D35527"/>
    <w:rsid w:val="00D468EF"/>
    <w:rsid w:val="00D53604"/>
    <w:rsid w:val="00DA7138"/>
    <w:rsid w:val="00DB48DE"/>
    <w:rsid w:val="00E01B1D"/>
    <w:rsid w:val="00E33ADB"/>
    <w:rsid w:val="00E635C3"/>
    <w:rsid w:val="00E70D14"/>
    <w:rsid w:val="00ED6822"/>
    <w:rsid w:val="00EE1B8A"/>
    <w:rsid w:val="00EF68F0"/>
    <w:rsid w:val="00F5196D"/>
    <w:rsid w:val="00F5506A"/>
    <w:rsid w:val="00F616D0"/>
    <w:rsid w:val="00F62F34"/>
    <w:rsid w:val="00F80002"/>
    <w:rsid w:val="00FD14FC"/>
    <w:rsid w:val="00FD2C38"/>
    <w:rsid w:val="00FE0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DC25A-F95D-4C3C-840D-90A96070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E45"/>
    <w:rPr>
      <w:sz w:val="24"/>
      <w:szCs w:val="24"/>
    </w:rPr>
  </w:style>
  <w:style w:type="paragraph" w:styleId="1">
    <w:name w:val="heading 1"/>
    <w:basedOn w:val="a"/>
    <w:next w:val="a"/>
    <w:link w:val="10"/>
    <w:qFormat/>
    <w:rsid w:val="00AA50EE"/>
    <w:pPr>
      <w:keepNext/>
      <w:numPr>
        <w:ilvl w:val="1"/>
        <w:numId w:val="2"/>
      </w:numPr>
      <w:spacing w:line="360" w:lineRule="auto"/>
      <w:jc w:val="center"/>
      <w:outlineLvl w:val="0"/>
    </w:pPr>
    <w:rPr>
      <w:spacing w:val="20"/>
      <w:sz w:val="72"/>
      <w:szCs w:val="72"/>
    </w:rPr>
  </w:style>
  <w:style w:type="paragraph" w:styleId="4">
    <w:name w:val="heading 4"/>
    <w:basedOn w:val="a"/>
    <w:next w:val="a"/>
    <w:qFormat/>
    <w:rsid w:val="00A57E45"/>
    <w:pPr>
      <w:keepNext/>
      <w:numPr>
        <w:ilvl w:val="3"/>
        <w:numId w:val="1"/>
      </w:numPr>
      <w:spacing w:before="240" w:after="60"/>
      <w:outlineLvl w:val="3"/>
    </w:pPr>
    <w:rPr>
      <w:b/>
      <w:bCs/>
      <w:sz w:val="28"/>
      <w:szCs w:val="28"/>
    </w:rPr>
  </w:style>
  <w:style w:type="paragraph" w:styleId="5">
    <w:name w:val="heading 5"/>
    <w:basedOn w:val="a"/>
    <w:next w:val="a"/>
    <w:qFormat/>
    <w:rsid w:val="00A57E45"/>
    <w:pPr>
      <w:numPr>
        <w:ilvl w:val="4"/>
        <w:numId w:val="1"/>
      </w:numPr>
      <w:spacing w:before="240" w:after="60"/>
      <w:outlineLvl w:val="4"/>
    </w:pPr>
    <w:rPr>
      <w:b/>
      <w:bCs/>
      <w:i/>
      <w:iCs/>
      <w:sz w:val="26"/>
      <w:szCs w:val="26"/>
    </w:rPr>
  </w:style>
  <w:style w:type="paragraph" w:styleId="6">
    <w:name w:val="heading 6"/>
    <w:basedOn w:val="a"/>
    <w:next w:val="a"/>
    <w:qFormat/>
    <w:rsid w:val="00A57E45"/>
    <w:pPr>
      <w:numPr>
        <w:ilvl w:val="5"/>
        <w:numId w:val="1"/>
      </w:numPr>
      <w:spacing w:before="240" w:after="60"/>
      <w:outlineLvl w:val="5"/>
    </w:pPr>
    <w:rPr>
      <w:b/>
      <w:bCs/>
      <w:sz w:val="22"/>
      <w:szCs w:val="22"/>
    </w:rPr>
  </w:style>
  <w:style w:type="paragraph" w:styleId="7">
    <w:name w:val="heading 7"/>
    <w:basedOn w:val="a"/>
    <w:next w:val="a"/>
    <w:qFormat/>
    <w:rsid w:val="00A57E45"/>
    <w:pPr>
      <w:numPr>
        <w:ilvl w:val="6"/>
        <w:numId w:val="1"/>
      </w:numPr>
      <w:spacing w:before="240" w:after="60"/>
      <w:outlineLvl w:val="6"/>
    </w:pPr>
  </w:style>
  <w:style w:type="paragraph" w:styleId="8">
    <w:name w:val="heading 8"/>
    <w:basedOn w:val="a"/>
    <w:next w:val="a"/>
    <w:qFormat/>
    <w:rsid w:val="00A57E45"/>
    <w:pPr>
      <w:numPr>
        <w:ilvl w:val="7"/>
        <w:numId w:val="1"/>
      </w:numPr>
      <w:spacing w:before="240" w:after="60"/>
      <w:outlineLvl w:val="7"/>
    </w:pPr>
    <w:rPr>
      <w:i/>
      <w:iCs/>
    </w:rPr>
  </w:style>
  <w:style w:type="paragraph" w:styleId="9">
    <w:name w:val="heading 9"/>
    <w:basedOn w:val="a"/>
    <w:next w:val="a"/>
    <w:qFormat/>
    <w:rsid w:val="00A57E4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A50EE"/>
    <w:rPr>
      <w:spacing w:val="20"/>
      <w:sz w:val="72"/>
      <w:szCs w:val="72"/>
      <w:lang w:val="ru-RU" w:eastAsia="ru-RU" w:bidi="ar-SA"/>
    </w:rPr>
  </w:style>
  <w:style w:type="paragraph" w:styleId="a3">
    <w:name w:val="Title"/>
    <w:basedOn w:val="a"/>
    <w:link w:val="a4"/>
    <w:qFormat/>
    <w:rsid w:val="00AA50EE"/>
    <w:pPr>
      <w:spacing w:line="360" w:lineRule="auto"/>
      <w:jc w:val="center"/>
    </w:pPr>
    <w:rPr>
      <w:spacing w:val="20"/>
      <w:sz w:val="28"/>
      <w:szCs w:val="28"/>
    </w:rPr>
  </w:style>
  <w:style w:type="character" w:customStyle="1" w:styleId="a4">
    <w:name w:val="Название Знак"/>
    <w:basedOn w:val="a0"/>
    <w:link w:val="a3"/>
    <w:locked/>
    <w:rsid w:val="00AA50EE"/>
    <w:rPr>
      <w:spacing w:val="20"/>
      <w:sz w:val="28"/>
      <w:szCs w:val="28"/>
      <w:lang w:val="ru-RU" w:eastAsia="ru-RU" w:bidi="ar-SA"/>
    </w:rPr>
  </w:style>
  <w:style w:type="paragraph" w:styleId="a5">
    <w:name w:val="Body Text"/>
    <w:basedOn w:val="a"/>
    <w:link w:val="a6"/>
    <w:rsid w:val="00AA50EE"/>
    <w:pPr>
      <w:spacing w:line="360" w:lineRule="auto"/>
      <w:jc w:val="center"/>
    </w:pPr>
    <w:rPr>
      <w:spacing w:val="20"/>
      <w:sz w:val="32"/>
      <w:szCs w:val="32"/>
    </w:rPr>
  </w:style>
  <w:style w:type="character" w:customStyle="1" w:styleId="a6">
    <w:name w:val="Основной текст Знак"/>
    <w:basedOn w:val="a0"/>
    <w:link w:val="a5"/>
    <w:semiHidden/>
    <w:locked/>
    <w:rsid w:val="00AA50EE"/>
    <w:rPr>
      <w:spacing w:val="20"/>
      <w:sz w:val="32"/>
      <w:szCs w:val="32"/>
      <w:lang w:val="ru-RU" w:eastAsia="ru-RU" w:bidi="ar-SA"/>
    </w:rPr>
  </w:style>
  <w:style w:type="paragraph" w:styleId="a7">
    <w:name w:val="footer"/>
    <w:basedOn w:val="a"/>
    <w:rsid w:val="00AA50EE"/>
    <w:pPr>
      <w:tabs>
        <w:tab w:val="center" w:pos="4677"/>
        <w:tab w:val="right" w:pos="9355"/>
      </w:tabs>
    </w:pPr>
  </w:style>
  <w:style w:type="character" w:styleId="a8">
    <w:name w:val="page number"/>
    <w:basedOn w:val="a0"/>
    <w:rsid w:val="00AA50EE"/>
  </w:style>
  <w:style w:type="paragraph" w:styleId="a9">
    <w:name w:val="header"/>
    <w:basedOn w:val="a"/>
    <w:rsid w:val="00CB31A3"/>
    <w:pPr>
      <w:tabs>
        <w:tab w:val="center" w:pos="4677"/>
        <w:tab w:val="right" w:pos="9355"/>
      </w:tabs>
    </w:pPr>
  </w:style>
  <w:style w:type="paragraph" w:styleId="aa">
    <w:name w:val="Plain Text"/>
    <w:basedOn w:val="a"/>
    <w:link w:val="ab"/>
    <w:rsid w:val="00CF656E"/>
    <w:rPr>
      <w:rFonts w:ascii="Courier New" w:hAnsi="Courier New" w:cs="Courier New"/>
      <w:sz w:val="20"/>
      <w:szCs w:val="20"/>
    </w:rPr>
  </w:style>
  <w:style w:type="character" w:customStyle="1" w:styleId="ab">
    <w:name w:val="Текст Знак"/>
    <w:basedOn w:val="a0"/>
    <w:link w:val="aa"/>
    <w:locked/>
    <w:rsid w:val="00103657"/>
    <w:rPr>
      <w:rFonts w:ascii="Courier New" w:hAnsi="Courier New" w:cs="Courier New"/>
      <w:lang w:val="ru-RU" w:eastAsia="ru-RU" w:bidi="ar-SA"/>
    </w:rPr>
  </w:style>
  <w:style w:type="paragraph" w:styleId="3">
    <w:name w:val="Body Text Indent 3"/>
    <w:basedOn w:val="a"/>
    <w:rsid w:val="00EE1B8A"/>
    <w:pPr>
      <w:spacing w:after="120"/>
      <w:ind w:left="283"/>
    </w:pPr>
    <w:rPr>
      <w:sz w:val="16"/>
      <w:szCs w:val="16"/>
    </w:rPr>
  </w:style>
  <w:style w:type="table" w:styleId="ac">
    <w:name w:val="Table Grid"/>
    <w:basedOn w:val="a1"/>
    <w:rsid w:val="008E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F616D0"/>
    <w:pPr>
      <w:spacing w:after="120"/>
    </w:pPr>
    <w:rPr>
      <w:sz w:val="16"/>
      <w:szCs w:val="16"/>
    </w:rPr>
  </w:style>
  <w:style w:type="paragraph" w:styleId="2">
    <w:name w:val="Body Text 2"/>
    <w:basedOn w:val="a"/>
    <w:rsid w:val="001B245F"/>
    <w:pPr>
      <w:spacing w:after="120" w:line="480" w:lineRule="auto"/>
    </w:pPr>
  </w:style>
  <w:style w:type="paragraph" w:styleId="ad">
    <w:name w:val="Body Text Indent"/>
    <w:basedOn w:val="a"/>
    <w:rsid w:val="0043075A"/>
    <w:pPr>
      <w:spacing w:after="120"/>
      <w:ind w:left="283"/>
    </w:pPr>
  </w:style>
  <w:style w:type="character" w:styleId="ae">
    <w:name w:val="Hyperlink"/>
    <w:basedOn w:val="a0"/>
    <w:rsid w:val="0043075A"/>
    <w:rPr>
      <w:rFonts w:cs="Times New Roman"/>
      <w:color w:val="0000FF"/>
      <w:u w:val="single"/>
    </w:rPr>
  </w:style>
  <w:style w:type="paragraph" w:styleId="af">
    <w:name w:val="footnote text"/>
    <w:basedOn w:val="a"/>
    <w:link w:val="af0"/>
    <w:semiHidden/>
    <w:rsid w:val="00303BE2"/>
    <w:rPr>
      <w:sz w:val="20"/>
      <w:szCs w:val="20"/>
    </w:rPr>
  </w:style>
  <w:style w:type="character" w:customStyle="1" w:styleId="af0">
    <w:name w:val="Текст сноски Знак"/>
    <w:basedOn w:val="a0"/>
    <w:link w:val="af"/>
    <w:semiHidden/>
    <w:locked/>
    <w:rsid w:val="00303BE2"/>
    <w:rPr>
      <w:lang w:val="ru-RU" w:eastAsia="ru-RU" w:bidi="ar-SA"/>
    </w:rPr>
  </w:style>
  <w:style w:type="character" w:styleId="af1">
    <w:name w:val="footnote reference"/>
    <w:basedOn w:val="a0"/>
    <w:semiHidden/>
    <w:rsid w:val="00303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628998">
      <w:bodyDiv w:val="1"/>
      <w:marLeft w:val="0"/>
      <w:marRight w:val="0"/>
      <w:marTop w:val="0"/>
      <w:marBottom w:val="0"/>
      <w:divBdr>
        <w:top w:val="none" w:sz="0" w:space="0" w:color="auto"/>
        <w:left w:val="none" w:sz="0" w:space="0" w:color="auto"/>
        <w:bottom w:val="none" w:sz="0" w:space="0" w:color="auto"/>
        <w:right w:val="none" w:sz="0" w:space="0" w:color="auto"/>
      </w:divBdr>
    </w:div>
    <w:div w:id="17376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pmr.ru" TargetMode="External"/><Relationship Id="rId5" Type="http://schemas.openxmlformats.org/officeDocument/2006/relationships/footnotes" Target="footnotes.xml"/><Relationship Id="rId10" Type="http://schemas.openxmlformats.org/officeDocument/2006/relationships/hyperlink" Target="http://www.economy.idknet.com" TargetMode="External"/><Relationship Id="rId4" Type="http://schemas.openxmlformats.org/officeDocument/2006/relationships/webSettings" Target="webSettings.xml"/><Relationship Id="rId9" Type="http://schemas.openxmlformats.org/officeDocument/2006/relationships/hyperlink" Target="http://www.v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10018</Words>
  <Characters>57108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vt:lpstr>
    </vt:vector>
  </TitlesOfParts>
  <Company>Microsoft</Company>
  <LinksUpToDate>false</LinksUpToDate>
  <CharactersWithSpaces>66993</CharactersWithSpaces>
  <SharedDoc>false</SharedDoc>
  <HLinks>
    <vt:vector size="18" baseType="variant">
      <vt:variant>
        <vt:i4>1638400</vt:i4>
      </vt:variant>
      <vt:variant>
        <vt:i4>6</vt:i4>
      </vt:variant>
      <vt:variant>
        <vt:i4>0</vt:i4>
      </vt:variant>
      <vt:variant>
        <vt:i4>5</vt:i4>
      </vt:variant>
      <vt:variant>
        <vt:lpwstr>http://www.mfpmr.ru/</vt:lpwstr>
      </vt:variant>
      <vt:variant>
        <vt:lpwstr/>
      </vt:variant>
      <vt:variant>
        <vt:i4>4063342</vt:i4>
      </vt:variant>
      <vt:variant>
        <vt:i4>3</vt:i4>
      </vt:variant>
      <vt:variant>
        <vt:i4>0</vt:i4>
      </vt:variant>
      <vt:variant>
        <vt:i4>5</vt:i4>
      </vt:variant>
      <vt:variant>
        <vt:lpwstr>http://www.economy.idknet.com/</vt:lpwstr>
      </vt:variant>
      <vt:variant>
        <vt:lpwstr/>
      </vt:variant>
      <vt:variant>
        <vt:i4>5701650</vt:i4>
      </vt:variant>
      <vt:variant>
        <vt:i4>0</vt:i4>
      </vt:variant>
      <vt:variant>
        <vt:i4>0</vt:i4>
      </vt:variant>
      <vt:variant>
        <vt:i4>5</vt:i4>
      </vt:variant>
      <vt:variant>
        <vt:lpwstr>http://www.vspmr.org/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dc:title>
  <dc:subject/>
  <dc:creator>Даша</dc:creator>
  <cp:keywords/>
  <dc:description/>
  <cp:lastModifiedBy>admin</cp:lastModifiedBy>
  <cp:revision>2</cp:revision>
  <dcterms:created xsi:type="dcterms:W3CDTF">2014-04-12T04:10:00Z</dcterms:created>
  <dcterms:modified xsi:type="dcterms:W3CDTF">2014-04-12T04:10:00Z</dcterms:modified>
</cp:coreProperties>
</file>