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45" w:rsidRDefault="00985F45" w:rsidP="00985F45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36"/>
        </w:rPr>
      </w:pPr>
    </w:p>
    <w:p w:rsidR="00985F45" w:rsidRDefault="00985F45" w:rsidP="00985F45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36"/>
        </w:rPr>
      </w:pPr>
    </w:p>
    <w:p w:rsidR="00985F45" w:rsidRDefault="00985F45" w:rsidP="00985F45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36"/>
        </w:rPr>
      </w:pPr>
    </w:p>
    <w:p w:rsidR="00985F45" w:rsidRDefault="00985F45" w:rsidP="00985F45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36"/>
        </w:rPr>
      </w:pPr>
    </w:p>
    <w:p w:rsidR="00985F45" w:rsidRDefault="00985F45" w:rsidP="00985F45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36"/>
        </w:rPr>
      </w:pPr>
    </w:p>
    <w:p w:rsidR="00985F45" w:rsidRDefault="00985F45" w:rsidP="00985F45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36"/>
        </w:rPr>
      </w:pPr>
    </w:p>
    <w:p w:rsidR="00985F45" w:rsidRDefault="00985F45" w:rsidP="00985F45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36"/>
        </w:rPr>
      </w:pPr>
    </w:p>
    <w:p w:rsidR="00985F45" w:rsidRDefault="00985F45" w:rsidP="00985F45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36"/>
        </w:rPr>
      </w:pPr>
    </w:p>
    <w:p w:rsidR="00985F45" w:rsidRDefault="00985F45" w:rsidP="00985F45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36"/>
        </w:rPr>
      </w:pPr>
    </w:p>
    <w:p w:rsidR="00CB090A" w:rsidRDefault="00CB090A" w:rsidP="00985F45">
      <w:pPr>
        <w:shd w:val="clear" w:color="auto" w:fill="FFFFFF"/>
        <w:spacing w:line="360" w:lineRule="auto"/>
        <w:ind w:firstLine="709"/>
        <w:jc w:val="center"/>
        <w:rPr>
          <w:b/>
          <w:bCs/>
          <w:color w:val="000000"/>
          <w:sz w:val="28"/>
          <w:szCs w:val="36"/>
        </w:rPr>
      </w:pPr>
      <w:r w:rsidRPr="00985F45">
        <w:rPr>
          <w:b/>
          <w:bCs/>
          <w:color w:val="000000"/>
          <w:sz w:val="28"/>
          <w:szCs w:val="36"/>
        </w:rPr>
        <w:t>Общая характеристика экономики</w:t>
      </w:r>
      <w:r w:rsidR="00F232AA" w:rsidRPr="00985F45">
        <w:rPr>
          <w:b/>
          <w:bCs/>
          <w:color w:val="000000"/>
          <w:sz w:val="28"/>
          <w:szCs w:val="36"/>
        </w:rPr>
        <w:t xml:space="preserve"> </w:t>
      </w:r>
      <w:r w:rsidRPr="00985F45">
        <w:rPr>
          <w:b/>
          <w:bCs/>
          <w:color w:val="000000"/>
          <w:sz w:val="28"/>
          <w:szCs w:val="36"/>
        </w:rPr>
        <w:t>Италии</w:t>
      </w:r>
    </w:p>
    <w:p w:rsidR="00CB090A" w:rsidRPr="00985F45" w:rsidRDefault="00985F45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36"/>
        </w:rPr>
        <w:br w:type="page"/>
      </w:r>
      <w:r w:rsidR="00CB090A" w:rsidRPr="00985F45">
        <w:rPr>
          <w:i/>
          <w:iCs/>
          <w:color w:val="000000"/>
          <w:sz w:val="28"/>
          <w:szCs w:val="28"/>
        </w:rPr>
        <w:t xml:space="preserve">Италия </w:t>
      </w:r>
      <w:r w:rsidR="00CB090A" w:rsidRPr="00985F45">
        <w:rPr>
          <w:color w:val="000000"/>
          <w:sz w:val="28"/>
          <w:szCs w:val="28"/>
        </w:rPr>
        <w:t>относится к группе индустриально развитых стран, являясь членом «большой семерки», активно участвует в международной экономической жизни. В состав Италии входят 20 областей и 94 провинции. Площадь страны - 301,2 тыс км</w:t>
      </w:r>
      <w:r w:rsidR="00CB090A" w:rsidRPr="00985F45">
        <w:rPr>
          <w:color w:val="000000"/>
          <w:sz w:val="28"/>
          <w:szCs w:val="28"/>
          <w:vertAlign w:val="superscript"/>
        </w:rPr>
        <w:t>2</w:t>
      </w:r>
      <w:r w:rsidR="00CB090A" w:rsidRPr="00985F45">
        <w:rPr>
          <w:color w:val="000000"/>
          <w:sz w:val="28"/>
          <w:szCs w:val="28"/>
        </w:rPr>
        <w:t>.</w:t>
      </w:r>
    </w:p>
    <w:p w:rsidR="00CB090A" w:rsidRPr="00985F45" w:rsidRDefault="00CB090A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Объем ВВП Италии в 2002 г. составлял 1410 млр</w:t>
      </w:r>
      <w:r w:rsidR="006D2B99" w:rsidRPr="00985F45">
        <w:rPr>
          <w:color w:val="000000"/>
          <w:sz w:val="28"/>
          <w:szCs w:val="28"/>
        </w:rPr>
        <w:t>.</w:t>
      </w:r>
      <w:r w:rsidRPr="00985F45">
        <w:rPr>
          <w:color w:val="000000"/>
          <w:sz w:val="28"/>
          <w:szCs w:val="28"/>
        </w:rPr>
        <w:t>долл. Среднегодовые темпы прироста ВВП в 2001 г. - 1,8%, в 2002 г. - 0,4%, в 2003 г. - 1,3%. Надушу населения приходится 24,4 тыс долл. ВВП.</w:t>
      </w:r>
    </w:p>
    <w:p w:rsidR="00CB090A" w:rsidRPr="00985F45" w:rsidRDefault="00CB090A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В 2002 г. удельный вес отраслей промышленности и строительства составил 28% ВВП страны, сферы услуг - 69%, сельского хозяйства, рыболовства и лесного хозяйства — 3%. Доля занятых в сельском хозяйстве Италии в 2002 г. не превышала 6%, промышленности и строительстве — 29, сфере услуг - 65%.</w:t>
      </w:r>
    </w:p>
    <w:p w:rsidR="00CB090A" w:rsidRPr="00985F45" w:rsidRDefault="00CB090A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Страна бедна полезными ископаемыми. В 2002 г. на добывающую промышленность приходилось менее 0,5% ВВП. Более 70% потребляемых в Италии минеральных ресурсов и свыше 84% энергоносителей импортируется. В обрабатывающей промышленности создается примерно 20% ВВП. Лидирующие позиции занимает машиностроение (сельскохозяйственная техника, металлообрабатывающее, деревообрабатывающее, электробытовое, упаковочное оборудование, а также оборудование для пищевой промышленности). Прочные позиции на мировом рынке занимает продукция химического, металлургического, текстильного, автомобильного производств. Производство автомобилей в стране монополизировано концерном «Фиат», предприятия которого выпускают в Италии и за границей 2,7 млн автомобилей в год.</w:t>
      </w:r>
    </w:p>
    <w:p w:rsidR="00CB090A" w:rsidRPr="00985F45" w:rsidRDefault="00CB090A" w:rsidP="00985F4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Сельское хозяйство Италии характеризуется наличием большого количества мелких низкодоходных хозяйств. На растениеводство приходится около 60%, а на животноводство — 40% производимой сельхозпродукции. Страна вынуждена закупать на внешнем рынке в значительном объеме продукцию животноводства и корма.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Транспорт и связь обеспечивают 7.3% ВВП Италии. Главную роль в перевозке грузов и пассажиров играет автомобильный транспорт (68.4%). Огромное значение для экономики страны имеет туризм. В среднем в год Италию посещает 36 млн иностранцев, а поступления от туризма составляют около 30 млрд долл. ежегодно.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В области экономической политики Италии ак</w:t>
      </w:r>
      <w:r w:rsidR="00AB071B" w:rsidRPr="00985F45">
        <w:rPr>
          <w:color w:val="000000"/>
          <w:sz w:val="28"/>
          <w:szCs w:val="28"/>
        </w:rPr>
        <w:t>ц</w:t>
      </w:r>
      <w:r w:rsidRPr="00985F45">
        <w:rPr>
          <w:color w:val="000000"/>
          <w:sz w:val="28"/>
          <w:szCs w:val="28"/>
        </w:rPr>
        <w:t>ент делается на обеспечение стабильного экономического роста, сокращение уровня безработицы, усиление экспортной ориентации, а также уменьшение разрыва в уровнях хозяйственного развития Севера, Центра и Юга страны и интеграцию внутри страны.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Банковская сфера Италии до 90-х гг. характеризовалась наличием значительного количества банков с участием государства. С 1990 по 2002 г. усилились процессы концентрации в банковской сфере, что привело к созданию 76 банковских групп, 10 из которых контролируют основную часть кредитного рынка страны.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Бюджет Италии характеризуется хроническим дефицитом (в 2004 г. он превышал 3,5% ВВП), формируется он за счет налоговых поступлений, основными видами которых являются: подоходный налог с физических лиц (18-45%), подоходный налог с юридических лиц (36%), НДС - 4% (облагаются продовольствие, медикаменты, печатная продукция и др.). 20% — стандартная ставка.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В 2001 - 2003 гг. экономика Италии находилась в состоянии стагнации. Экономический рост не превышал 1.8% в год. Безработица остается и по сей день на достаточно высоком уровне (более 9% активного населения). Инфляционные процессы замедлены (табл. 7.1).</w:t>
      </w:r>
    </w:p>
    <w:p w:rsidR="00985F45" w:rsidRDefault="00985F45" w:rsidP="00985F4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5211" w:rsidRPr="00985F45" w:rsidRDefault="00985F45" w:rsidP="00985F4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55211" w:rsidRPr="00985F45">
        <w:rPr>
          <w:color w:val="000000"/>
          <w:sz w:val="28"/>
          <w:szCs w:val="28"/>
        </w:rPr>
        <w:t xml:space="preserve">Таблица 7.1 </w:t>
      </w:r>
    </w:p>
    <w:p w:rsid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85F45">
        <w:rPr>
          <w:b/>
          <w:bCs/>
          <w:color w:val="000000"/>
          <w:sz w:val="28"/>
          <w:szCs w:val="28"/>
        </w:rPr>
        <w:t>Основные экономические показатели Италии</w:t>
      </w:r>
      <w:r w:rsidR="00985F45">
        <w:rPr>
          <w:b/>
          <w:bCs/>
          <w:color w:val="000000"/>
          <w:sz w:val="28"/>
          <w:szCs w:val="28"/>
        </w:rPr>
        <w:t xml:space="preserve"> 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(% к предыдущему году)</w:t>
      </w:r>
    </w:p>
    <w:tbl>
      <w:tblPr>
        <w:tblW w:w="0" w:type="auto"/>
        <w:tblInd w:w="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25"/>
        <w:gridCol w:w="9"/>
        <w:gridCol w:w="815"/>
        <w:gridCol w:w="817"/>
        <w:gridCol w:w="833"/>
        <w:gridCol w:w="823"/>
        <w:gridCol w:w="807"/>
        <w:gridCol w:w="842"/>
      </w:tblGrid>
      <w:tr w:rsidR="00055211" w:rsidRPr="00985F45" w:rsidTr="00985F45">
        <w:trPr>
          <w:trHeight w:hRule="exact" w:val="644"/>
        </w:trPr>
        <w:tc>
          <w:tcPr>
            <w:tcW w:w="3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Показатели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2000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2001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2002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200?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2004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2005</w:t>
            </w:r>
          </w:p>
        </w:tc>
      </w:tr>
      <w:tr w:rsidR="00055211" w:rsidRPr="00985F45" w:rsidTr="00985F45">
        <w:trPr>
          <w:trHeight w:hRule="exact" w:val="558"/>
        </w:trPr>
        <w:tc>
          <w:tcPr>
            <w:tcW w:w="3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Среднегодовые темпы прироста ВВП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2,8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1,8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0.4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1.3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1,2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0,0</w:t>
            </w:r>
          </w:p>
        </w:tc>
      </w:tr>
      <w:tr w:rsidR="00055211" w:rsidRPr="00985F45" w:rsidTr="00985F45">
        <w:trPr>
          <w:trHeight w:hRule="exact" w:val="603"/>
        </w:trPr>
        <w:tc>
          <w:tcPr>
            <w:tcW w:w="3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Среднегодовые темпы прироста промышленной продукции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4,8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-0,8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-1,4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-1,8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-2,0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5211" w:rsidRPr="00985F45" w:rsidRDefault="00055211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-2,1</w:t>
            </w:r>
          </w:p>
        </w:tc>
      </w:tr>
      <w:tr w:rsidR="00AB071B" w:rsidRPr="00985F45" w:rsidTr="00985F45">
        <w:trPr>
          <w:trHeight w:hRule="exact" w:val="550"/>
        </w:trPr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Безработица, % от активного населения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10.5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9,6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9,2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9,3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9,4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9,5</w:t>
            </w:r>
          </w:p>
        </w:tc>
      </w:tr>
      <w:tr w:rsidR="00AB071B" w:rsidRPr="00985F45" w:rsidTr="00985F45">
        <w:trPr>
          <w:trHeight w:hRule="exact" w:val="519"/>
        </w:trPr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Дефицит госбюджета, %ВВП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2,9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3,1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3,5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3,5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3,5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3,7</w:t>
            </w:r>
          </w:p>
        </w:tc>
      </w:tr>
      <w:tr w:rsidR="00AB071B" w:rsidRPr="00985F45" w:rsidTr="00985F45">
        <w:trPr>
          <w:trHeight w:hRule="exact" w:val="500"/>
        </w:trPr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Индекс потребительских цен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2,5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2,8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2,5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2,7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2,6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71B" w:rsidRPr="00985F45" w:rsidRDefault="00AB071B" w:rsidP="00985F45">
            <w:pPr>
              <w:shd w:val="clear" w:color="auto" w:fill="FFFFFF"/>
              <w:spacing w:line="360" w:lineRule="auto"/>
              <w:outlineLvl w:val="0"/>
              <w:rPr>
                <w:szCs w:val="24"/>
              </w:rPr>
            </w:pPr>
            <w:r w:rsidRPr="00985F45">
              <w:rPr>
                <w:szCs w:val="24"/>
              </w:rPr>
              <w:t>2,1</w:t>
            </w:r>
          </w:p>
        </w:tc>
      </w:tr>
    </w:tbl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2"/>
        </w:rPr>
      </w:pPr>
      <w:r w:rsidRPr="00985F45">
        <w:rPr>
          <w:color w:val="000000"/>
          <w:sz w:val="28"/>
          <w:szCs w:val="22"/>
        </w:rPr>
        <w:t xml:space="preserve">Источник: Вопросы статистики. - 2003. — № 4. — С. 87—88; данные агентства «Рейтер» и статистического управления ЕС, МВФ - </w:t>
      </w:r>
      <w:r w:rsidRPr="00985F45">
        <w:rPr>
          <w:color w:val="000000"/>
          <w:sz w:val="28"/>
          <w:szCs w:val="22"/>
          <w:lang w:val="en-US"/>
        </w:rPr>
        <w:t>www</w:t>
      </w:r>
      <w:r w:rsidRPr="00985F45">
        <w:rPr>
          <w:color w:val="000000"/>
          <w:sz w:val="28"/>
          <w:szCs w:val="22"/>
        </w:rPr>
        <w:t>.</w:t>
      </w:r>
      <w:r w:rsidRPr="00985F45">
        <w:rPr>
          <w:color w:val="000000"/>
          <w:sz w:val="28"/>
          <w:szCs w:val="22"/>
          <w:lang w:val="en-US"/>
        </w:rPr>
        <w:t>imf</w:t>
      </w:r>
      <w:r w:rsidRPr="00985F45">
        <w:rPr>
          <w:color w:val="000000"/>
          <w:sz w:val="28"/>
          <w:szCs w:val="22"/>
        </w:rPr>
        <w:t>.</w:t>
      </w:r>
      <w:r w:rsidRPr="00985F45">
        <w:rPr>
          <w:color w:val="000000"/>
          <w:sz w:val="28"/>
          <w:szCs w:val="22"/>
          <w:lang w:val="en-US"/>
        </w:rPr>
        <w:t>org</w:t>
      </w:r>
      <w:r w:rsidRPr="00985F45">
        <w:rPr>
          <w:color w:val="000000"/>
          <w:sz w:val="28"/>
          <w:szCs w:val="22"/>
        </w:rPr>
        <w:t>.</w:t>
      </w:r>
    </w:p>
    <w:p w:rsidR="00985F45" w:rsidRDefault="00985F45" w:rsidP="00985F4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Экономика Италии в 2004—2005 гг. в отличие от других европейских стран практически не улучшила свои макроэкономические показатели (темпы прироста ВВП в 2005 г. находились на нулевой отметке, продолжают снижаться темпы прироста производства промышленной продукции, растут безработица и дефицит государственного бюджета). По прогнозам аналитиков, в 2006 г. ожидается увеличение темпов прироста ВВП до 1,4% и снижение инфляции до 2%.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Экономика Италии характеризуется высоким уровнем развития малого и среднего бизнеса в стране. Около 70% рабочих мест в Италии обеспечивают компании с численностью персонала менее 50 чел. Индивидуальные предприниматели, развивающие семейный бизнес, составляют 30% всех занятых в экономике страны. Итальянские законы наиболее благоприятствуют созданию небольших молодежных фирм. Экспорт продукции итальянских малых и средних фирм в 2 раза превышает показатели по аналогичным предприятиям во Франции.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На базе высокой концентрации небольших компаний, функционирующих в одном сегменте бизнеса, возникают кластеры — специализированные производственные зоны. Например, сотни компаний - производителей чулок и колготок, в том числе «</w:t>
      </w:r>
      <w:r w:rsidRPr="00985F45">
        <w:rPr>
          <w:color w:val="000000"/>
          <w:sz w:val="28"/>
          <w:szCs w:val="28"/>
          <w:lang w:val="en-US"/>
        </w:rPr>
        <w:t>Nerino</w:t>
      </w:r>
      <w:r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  <w:lang w:val="en-US"/>
        </w:rPr>
        <w:t>Grassi</w:t>
      </w:r>
      <w:r w:rsidRPr="00985F45">
        <w:rPr>
          <w:color w:val="000000"/>
          <w:sz w:val="28"/>
          <w:szCs w:val="28"/>
        </w:rPr>
        <w:t>», которая известна в России под маркой «</w:t>
      </w:r>
      <w:r w:rsidRPr="00985F45">
        <w:rPr>
          <w:color w:val="000000"/>
          <w:sz w:val="28"/>
          <w:szCs w:val="28"/>
          <w:lang w:val="en-US"/>
        </w:rPr>
        <w:t>Golden</w:t>
      </w:r>
      <w:r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  <w:lang w:val="en-US"/>
        </w:rPr>
        <w:t>Lady</w:t>
      </w:r>
      <w:r w:rsidRPr="00985F45">
        <w:rPr>
          <w:color w:val="000000"/>
          <w:sz w:val="28"/>
          <w:szCs w:val="28"/>
        </w:rPr>
        <w:t xml:space="preserve">», сосредоточены в зоне </w:t>
      </w:r>
      <w:r w:rsidRPr="00985F45">
        <w:rPr>
          <w:color w:val="000000"/>
          <w:sz w:val="28"/>
          <w:szCs w:val="28"/>
          <w:lang w:val="en-US"/>
        </w:rPr>
        <w:t>Castelgofredo</w:t>
      </w:r>
      <w:r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  <w:lang w:val="en-US"/>
        </w:rPr>
        <w:t>et</w:t>
      </w:r>
      <w:r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  <w:lang w:val="en-US"/>
        </w:rPr>
        <w:t>Casglione</w:t>
      </w:r>
      <w:r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  <w:lang w:val="en-US"/>
        </w:rPr>
        <w:t>delle</w:t>
      </w:r>
      <w:r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  <w:lang w:val="en-US"/>
        </w:rPr>
        <w:t>Stivere</w:t>
      </w:r>
      <w:r w:rsidRPr="00985F45">
        <w:rPr>
          <w:color w:val="000000"/>
          <w:sz w:val="28"/>
          <w:szCs w:val="28"/>
        </w:rPr>
        <w:t>.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  <w:lang w:val="en-US"/>
        </w:rPr>
        <w:t>Co</w:t>
      </w:r>
      <w:r w:rsidRPr="00985F45">
        <w:rPr>
          <w:color w:val="000000"/>
          <w:sz w:val="28"/>
          <w:szCs w:val="28"/>
        </w:rPr>
        <w:t xml:space="preserve"> второй половины 90-х гг. итальянская экономика переживает ряд глубоких структурных преобразований, которые осуществляются пол влиянием двух диаметрально противоположных тенденции. С одной стороны, страна все глубже вовлекается в процесс европейской интеграции, что предполагает конвергенцию экономических структур и методов хозяйственного управления согласно указаниям ЕС. С другой стороны. Италии приходится адаптиро</w:t>
      </w:r>
      <w:r w:rsidR="00AB071B" w:rsidRPr="00985F45">
        <w:rPr>
          <w:color w:val="000000"/>
          <w:sz w:val="28"/>
          <w:szCs w:val="28"/>
        </w:rPr>
        <w:t>в</w:t>
      </w:r>
      <w:r w:rsidRPr="00985F45">
        <w:rPr>
          <w:color w:val="000000"/>
          <w:sz w:val="28"/>
          <w:szCs w:val="28"/>
        </w:rPr>
        <w:t>аться к требованиям рынка «</w:t>
      </w:r>
      <w:r w:rsidRPr="00985F45">
        <w:rPr>
          <w:color w:val="000000"/>
          <w:sz w:val="28"/>
          <w:szCs w:val="28"/>
          <w:lang w:val="en-US"/>
        </w:rPr>
        <w:t>XXI</w:t>
      </w:r>
      <w:r w:rsidRPr="00985F45">
        <w:rPr>
          <w:color w:val="000000"/>
          <w:sz w:val="28"/>
          <w:szCs w:val="28"/>
        </w:rPr>
        <w:t xml:space="preserve"> века», которые тракт</w:t>
      </w:r>
      <w:r w:rsidR="00AB071B" w:rsidRPr="00985F45">
        <w:rPr>
          <w:color w:val="000000"/>
          <w:sz w:val="28"/>
          <w:szCs w:val="28"/>
        </w:rPr>
        <w:t>ую</w:t>
      </w:r>
      <w:r w:rsidRPr="00985F45">
        <w:rPr>
          <w:color w:val="000000"/>
          <w:sz w:val="28"/>
          <w:szCs w:val="28"/>
        </w:rPr>
        <w:t>тся с позиции поддержки американской стратегии роста. Европейская и американская модели экономического роста различаются методами управления корпоративной собственностью и приоритетами социальной политики.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Европейская модель экономического роста обусловлена следующими факторами:</w:t>
      </w:r>
    </w:p>
    <w:p w:rsidR="00055211" w:rsidRPr="00985F45" w:rsidRDefault="00055211" w:rsidP="00985F45">
      <w:pPr>
        <w:numPr>
          <w:ilvl w:val="0"/>
          <w:numId w:val="1"/>
        </w:numPr>
        <w:shd w:val="clear" w:color="auto" w:fill="FFFFFF"/>
        <w:tabs>
          <w:tab w:val="left" w:pos="53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наличием мо</w:t>
      </w:r>
      <w:r w:rsidR="00AB071B" w:rsidRPr="00985F45">
        <w:rPr>
          <w:color w:val="000000"/>
          <w:sz w:val="28"/>
          <w:szCs w:val="28"/>
        </w:rPr>
        <w:t>щ</w:t>
      </w:r>
      <w:r w:rsidRPr="00985F45">
        <w:rPr>
          <w:color w:val="000000"/>
          <w:sz w:val="28"/>
          <w:szCs w:val="28"/>
        </w:rPr>
        <w:t>ного кооперативного сектора, обладающего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особым хозяйственно-правовым статусом, который играет ведущую роль в продвижении ита</w:t>
      </w:r>
      <w:r w:rsidR="00AB071B" w:rsidRPr="00985F45">
        <w:rPr>
          <w:color w:val="000000"/>
          <w:sz w:val="28"/>
          <w:szCs w:val="28"/>
        </w:rPr>
        <w:t>л</w:t>
      </w:r>
      <w:r w:rsidRPr="00985F45">
        <w:rPr>
          <w:color w:val="000000"/>
          <w:sz w:val="28"/>
          <w:szCs w:val="28"/>
        </w:rPr>
        <w:t>ьянских товаров на мировые рынки. Экономика ряда районов страны построена как кооперативная сеть «индустриальных округов»;</w:t>
      </w:r>
    </w:p>
    <w:p w:rsidR="00055211" w:rsidRPr="00985F45" w:rsidRDefault="00055211" w:rsidP="00985F45">
      <w:pPr>
        <w:numPr>
          <w:ilvl w:val="0"/>
          <w:numId w:val="1"/>
        </w:numPr>
        <w:shd w:val="clear" w:color="auto" w:fill="FFFFFF"/>
        <w:tabs>
          <w:tab w:val="left" w:pos="53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наличием сильной социальной составляющей в системе мер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 xml:space="preserve">государственного регулирования экономики, что связано, во-первых, с проблемой безработицы (свыше </w:t>
      </w:r>
      <w:r w:rsidRPr="00985F45">
        <w:rPr>
          <w:i/>
          <w:iCs/>
          <w:color w:val="000000"/>
          <w:sz w:val="28"/>
          <w:szCs w:val="28"/>
        </w:rPr>
        <w:t xml:space="preserve">9% </w:t>
      </w:r>
      <w:r w:rsidRPr="00985F45">
        <w:rPr>
          <w:color w:val="000000"/>
          <w:sz w:val="28"/>
          <w:szCs w:val="28"/>
        </w:rPr>
        <w:t>активного населения), во-вторых, с проблемой отставания в экономическом развитии Юга Италии от северных провинций страны;</w:t>
      </w:r>
    </w:p>
    <w:p w:rsidR="00055211" w:rsidRPr="00985F45" w:rsidRDefault="00055211" w:rsidP="00985F45">
      <w:pPr>
        <w:numPr>
          <w:ilvl w:val="0"/>
          <w:numId w:val="1"/>
        </w:numPr>
        <w:shd w:val="clear" w:color="auto" w:fill="FFFFFF"/>
        <w:tabs>
          <w:tab w:val="left" w:pos="53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влиянием социальной доктрины и католической церкви на</w:t>
      </w:r>
      <w:r w:rsidR="00AB071B"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моральные принципы предпринимательской деятельности.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В пользу американской модели развития экономики свидетельствуют следующие факторы:</w:t>
      </w:r>
    </w:p>
    <w:p w:rsidR="00055211" w:rsidRPr="00985F45" w:rsidRDefault="00055211" w:rsidP="00985F45">
      <w:pPr>
        <w:numPr>
          <w:ilvl w:val="0"/>
          <w:numId w:val="1"/>
        </w:numPr>
        <w:shd w:val="clear" w:color="auto" w:fill="FFFFFF"/>
        <w:tabs>
          <w:tab w:val="left" w:pos="53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глобализация мировой экономики;</w:t>
      </w:r>
    </w:p>
    <w:p w:rsidR="00055211" w:rsidRPr="00985F45" w:rsidRDefault="00055211" w:rsidP="00985F45">
      <w:pPr>
        <w:numPr>
          <w:ilvl w:val="0"/>
          <w:numId w:val="1"/>
        </w:numPr>
        <w:shd w:val="clear" w:color="auto" w:fill="FFFFFF"/>
        <w:tabs>
          <w:tab w:val="left" w:pos="53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американизация хозяйственного мышления (частная инициатива, предприимчивость, инновационные наработки и др.):</w:t>
      </w:r>
    </w:p>
    <w:p w:rsidR="00055211" w:rsidRPr="00985F45" w:rsidRDefault="00055211" w:rsidP="00985F45">
      <w:pPr>
        <w:numPr>
          <w:ilvl w:val="0"/>
          <w:numId w:val="1"/>
        </w:numPr>
        <w:shd w:val="clear" w:color="auto" w:fill="FFFFFF"/>
        <w:tabs>
          <w:tab w:val="left" w:pos="53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политика по перестройке национальных систем государственного регулирования (ослабление роли государства в регулировании экономики).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Наличие двух групп факторов экономического роста обусловливает необходимость поиска оптимального пути развития, что прослеживается по всем основным направлениям экономических реформ:</w:t>
      </w:r>
    </w:p>
    <w:p w:rsidR="00055211" w:rsidRPr="00985F45" w:rsidRDefault="00AB071B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1</w:t>
      </w:r>
      <w:r w:rsidR="00055211" w:rsidRPr="00985F45">
        <w:rPr>
          <w:color w:val="000000"/>
          <w:sz w:val="28"/>
          <w:szCs w:val="28"/>
        </w:rPr>
        <w:t xml:space="preserve">) </w:t>
      </w:r>
      <w:r w:rsidR="00055211" w:rsidRPr="00985F45">
        <w:rPr>
          <w:i/>
          <w:iCs/>
          <w:color w:val="000000"/>
          <w:sz w:val="28"/>
          <w:szCs w:val="28"/>
        </w:rPr>
        <w:t xml:space="preserve">реформа хозяйственного управления. </w:t>
      </w:r>
      <w:r w:rsidR="00055211" w:rsidRPr="00985F45">
        <w:rPr>
          <w:color w:val="000000"/>
          <w:sz w:val="28"/>
          <w:szCs w:val="28"/>
        </w:rPr>
        <w:t>Одним из основных направлений реформы является либерализация управления корпоративной собственностью. Италия характеризуется высокой степенью концентрации капитала у семейных групп, имеющих пирамидальную структуру и контролирующих значительную часть национальной экономики через финансовые холдинги. Ведущие позиции занимают семейные группы Аньелли, Пирелли, Пезенти, Танци, контролирующие монополии «Фиат», «Пирелли»</w:t>
      </w:r>
      <w:r w:rsidRPr="00985F45">
        <w:rPr>
          <w:color w:val="000000"/>
          <w:sz w:val="28"/>
          <w:szCs w:val="28"/>
        </w:rPr>
        <w:t>,</w:t>
      </w:r>
      <w:r w:rsidR="00055211" w:rsidRPr="00985F45">
        <w:rPr>
          <w:color w:val="000000"/>
          <w:sz w:val="28"/>
          <w:szCs w:val="28"/>
        </w:rPr>
        <w:t xml:space="preserve"> «Италчементи» др. В ряде ведущих монополистических групп происходит процесс передачи управления компании профессионалам: на руководящие должности приглашаются высококвалифицированные специалисты, не связанные родственными отношениями с собственниками компании. Другим направлением реформы хозяйственного управления является дерегулирование итальянского рынка (в начале 90-х гг. государственные предприятия производили 1/3 ВВП). Неэффективность системы госуправления, выразившаяся в росте дефицита бюджета и государственного долга, подстегнула процесс приватизации. В настоящее время полной или частичной приватизации подверглись более 30 крупных предприятий госсектора, в том числе «Телеком» (1</w:t>
      </w:r>
      <w:r w:rsidRPr="00985F45">
        <w:rPr>
          <w:color w:val="000000"/>
          <w:sz w:val="28"/>
          <w:szCs w:val="28"/>
        </w:rPr>
        <w:t>,</w:t>
      </w:r>
      <w:r w:rsidR="00055211" w:rsidRPr="00985F45">
        <w:rPr>
          <w:color w:val="000000"/>
          <w:sz w:val="28"/>
          <w:szCs w:val="28"/>
        </w:rPr>
        <w:t>5 млн акционеров), энергетические группы ЭНИ и ЭНЭЛ, страховая компания ИНА и др. Акционирована и выведена за рамки госсектора национальная сеть железных дорог;</w:t>
      </w:r>
    </w:p>
    <w:p w:rsidR="00055211" w:rsidRPr="00985F45" w:rsidRDefault="00055211" w:rsidP="00985F45">
      <w:pPr>
        <w:numPr>
          <w:ilvl w:val="0"/>
          <w:numId w:val="2"/>
        </w:numPr>
        <w:shd w:val="clear" w:color="auto" w:fill="FFFFFF"/>
        <w:tabs>
          <w:tab w:val="left" w:pos="66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i/>
          <w:iCs/>
          <w:color w:val="000000"/>
          <w:sz w:val="28"/>
          <w:szCs w:val="28"/>
        </w:rPr>
        <w:t xml:space="preserve">административная реформа </w:t>
      </w:r>
      <w:r w:rsidRPr="00985F45">
        <w:rPr>
          <w:color w:val="000000"/>
          <w:sz w:val="28"/>
          <w:szCs w:val="28"/>
        </w:rPr>
        <w:t>регионального управления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ставит целью реализацию бюджетного федерализма, что дает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больше прав региональным и местным органам власти и усиливает их ответственность за пополнение и расходование бюджета.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Это делается с целью сокращения дефицита государственного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бюджета до уровня 3% ВВП;</w:t>
      </w:r>
    </w:p>
    <w:p w:rsidR="00055211" w:rsidRPr="00985F45" w:rsidRDefault="00055211" w:rsidP="00985F45">
      <w:pPr>
        <w:numPr>
          <w:ilvl w:val="0"/>
          <w:numId w:val="2"/>
        </w:numPr>
        <w:shd w:val="clear" w:color="auto" w:fill="FFFFFF"/>
        <w:tabs>
          <w:tab w:val="left" w:pos="66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i/>
          <w:iCs/>
          <w:color w:val="000000"/>
          <w:sz w:val="28"/>
          <w:szCs w:val="28"/>
        </w:rPr>
        <w:t xml:space="preserve">финансовая реформа. </w:t>
      </w:r>
      <w:r w:rsidRPr="00985F45">
        <w:rPr>
          <w:color w:val="000000"/>
          <w:sz w:val="28"/>
          <w:szCs w:val="28"/>
        </w:rPr>
        <w:t>Изменения в банковской системе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опираются на разработанное в соответствии с рекомендациями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ЕС новое банковское законодательство, которое создало основу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для введения в практику заимствования модели универсального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банка и инвестиционной компании, новые финансовые инстр</w:t>
      </w:r>
      <w:r w:rsidR="00AB071B" w:rsidRPr="00985F45">
        <w:rPr>
          <w:color w:val="000000"/>
          <w:sz w:val="28"/>
          <w:szCs w:val="28"/>
        </w:rPr>
        <w:t>у</w:t>
      </w:r>
      <w:r w:rsidRPr="00985F45">
        <w:rPr>
          <w:color w:val="000000"/>
          <w:sz w:val="28"/>
          <w:szCs w:val="28"/>
        </w:rPr>
        <w:t>менты. Реформа заметно оживила рынок капитала. Этому также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способствовала биржевая активность малых и средних предприятий;</w:t>
      </w:r>
    </w:p>
    <w:p w:rsidR="00AB071B" w:rsidRPr="00985F45" w:rsidRDefault="00055211" w:rsidP="00985F45">
      <w:pPr>
        <w:numPr>
          <w:ilvl w:val="0"/>
          <w:numId w:val="3"/>
        </w:numPr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i/>
          <w:iCs/>
          <w:color w:val="000000"/>
          <w:sz w:val="28"/>
          <w:szCs w:val="28"/>
        </w:rPr>
        <w:t xml:space="preserve">налоговая реформа </w:t>
      </w:r>
      <w:r w:rsidRPr="00985F45">
        <w:rPr>
          <w:color w:val="000000"/>
          <w:sz w:val="28"/>
          <w:szCs w:val="28"/>
        </w:rPr>
        <w:t>направлена на упрощение действующей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системы налогообложения и поощрение инвестиционной деятельности;</w:t>
      </w:r>
    </w:p>
    <w:p w:rsidR="00055211" w:rsidRPr="00985F45" w:rsidRDefault="005869A7" w:rsidP="00985F45">
      <w:pPr>
        <w:numPr>
          <w:ilvl w:val="0"/>
          <w:numId w:val="3"/>
        </w:numPr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i/>
          <w:iCs/>
          <w:color w:val="000000"/>
          <w:sz w:val="28"/>
          <w:szCs w:val="28"/>
        </w:rPr>
        <w:t xml:space="preserve"> </w:t>
      </w:r>
      <w:r w:rsidR="00055211" w:rsidRPr="00985F45">
        <w:rPr>
          <w:i/>
          <w:iCs/>
          <w:color w:val="000000"/>
          <w:sz w:val="28"/>
          <w:szCs w:val="28"/>
        </w:rPr>
        <w:t xml:space="preserve">реформирование рынка труда </w:t>
      </w:r>
      <w:r w:rsidR="00055211" w:rsidRPr="00985F45">
        <w:rPr>
          <w:color w:val="000000"/>
          <w:sz w:val="28"/>
          <w:szCs w:val="28"/>
        </w:rPr>
        <w:t>связано с реализацией комплекса структурных преобразований, которые включают дифференциацию ставок заработной платы, использование «местных»</w:t>
      </w:r>
      <w:r w:rsidR="00AB071B" w:rsidRPr="00985F45">
        <w:rPr>
          <w:color w:val="000000"/>
          <w:sz w:val="28"/>
          <w:szCs w:val="28"/>
        </w:rPr>
        <w:t xml:space="preserve"> </w:t>
      </w:r>
      <w:r w:rsidR="00055211" w:rsidRPr="00985F45">
        <w:rPr>
          <w:color w:val="000000"/>
          <w:sz w:val="28"/>
          <w:szCs w:val="28"/>
        </w:rPr>
        <w:t>контрактов на Юге, введение новой трехлетней системы налоговых льгот, увеличение вложений в человеческий капитал за счет</w:t>
      </w:r>
      <w:r w:rsidR="00AB071B" w:rsidRPr="00985F45">
        <w:rPr>
          <w:color w:val="000000"/>
          <w:sz w:val="28"/>
          <w:szCs w:val="28"/>
        </w:rPr>
        <w:t xml:space="preserve"> </w:t>
      </w:r>
      <w:r w:rsidR="00055211" w:rsidRPr="00985F45">
        <w:rPr>
          <w:color w:val="000000"/>
          <w:sz w:val="28"/>
          <w:szCs w:val="28"/>
        </w:rPr>
        <w:t>удлинения сроков школьного обучения и др.: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 xml:space="preserve">6) </w:t>
      </w:r>
      <w:r w:rsidRPr="00985F45">
        <w:rPr>
          <w:i/>
          <w:iCs/>
          <w:color w:val="000000"/>
          <w:sz w:val="28"/>
          <w:szCs w:val="28"/>
        </w:rPr>
        <w:t>зем</w:t>
      </w:r>
      <w:r w:rsidR="00AB071B" w:rsidRPr="00985F45">
        <w:rPr>
          <w:i/>
          <w:iCs/>
          <w:color w:val="000000"/>
          <w:sz w:val="28"/>
          <w:szCs w:val="28"/>
        </w:rPr>
        <w:t>ел</w:t>
      </w:r>
      <w:r w:rsidRPr="00985F45">
        <w:rPr>
          <w:i/>
          <w:iCs/>
          <w:color w:val="000000"/>
          <w:sz w:val="28"/>
          <w:szCs w:val="28"/>
        </w:rPr>
        <w:t xml:space="preserve">ьная реформа </w:t>
      </w:r>
      <w:r w:rsidRPr="00985F45">
        <w:rPr>
          <w:color w:val="000000"/>
          <w:sz w:val="28"/>
          <w:szCs w:val="28"/>
        </w:rPr>
        <w:t>в Италии способствует концентрации земельного фонда и повышению его эффективности. Она включает следующие направления: продажу земли на основе небольшого выкупа с 30-летней отсрочкой платежа при уплате 3,5% годовых: конфискацию излишков земли у крупных собственников с компенсацией в виде 5%-ных ценных бумаг сроком на 25 лет; поощрение создания крупных рентабельных хозяйств и кооперативов по переработке и сбыту сельскохозяйственной продукции. Таким образом, реформирование экономики Италии направлено на поддержание стабильного экономического роста и решение социальных и региональных проблем.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Однако для Италии актуальными по-прежнему остаются такие проблемы, как сохранение единства страны за счет преодоления экономического разрыва между Севером, Центром и Югом, организованная преступность и коррупция.</w:t>
      </w:r>
    </w:p>
    <w:p w:rsidR="00AB071B" w:rsidRPr="00985F45" w:rsidRDefault="00AB071B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55211" w:rsidRPr="00985F45" w:rsidRDefault="00055211" w:rsidP="00985F45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985F45">
        <w:rPr>
          <w:b/>
          <w:sz w:val="28"/>
          <w:szCs w:val="32"/>
        </w:rPr>
        <w:t>Проблема «Север-Юг»: история вопроса и направления решения</w:t>
      </w:r>
    </w:p>
    <w:p w:rsidR="00985F45" w:rsidRDefault="00985F45" w:rsidP="00985F4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В Италии существует проблема, связанная с дифференциацией экономического развития, с одной стороны, промышленных областей Севера и Центра страны, а с дру</w:t>
      </w:r>
      <w:r w:rsidR="00AB071B" w:rsidRPr="00985F45">
        <w:rPr>
          <w:color w:val="000000"/>
          <w:sz w:val="28"/>
          <w:szCs w:val="28"/>
        </w:rPr>
        <w:t>г</w:t>
      </w:r>
      <w:r w:rsidRPr="00985F45">
        <w:rPr>
          <w:color w:val="000000"/>
          <w:sz w:val="28"/>
          <w:szCs w:val="28"/>
        </w:rPr>
        <w:t>ой - аграрного Юга.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 xml:space="preserve">Проблема «Север — Юг» возникла во второй половине </w:t>
      </w:r>
      <w:r w:rsidRPr="00985F45">
        <w:rPr>
          <w:color w:val="000000"/>
          <w:sz w:val="28"/>
          <w:szCs w:val="28"/>
          <w:lang w:val="en-US"/>
        </w:rPr>
        <w:t>XIX</w:t>
      </w:r>
      <w:r w:rsidRPr="00985F45">
        <w:rPr>
          <w:color w:val="000000"/>
          <w:sz w:val="28"/>
          <w:szCs w:val="28"/>
        </w:rPr>
        <w:t xml:space="preserve"> в., когда Италия была раздроблена на отдельные княжества. Север и Центр Италии находились на стадии индустриализации и характеризовались как промышленные районы, тогда как Юг оставался во власти феодального строя и отставал в своем развитии от Севера.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 xml:space="preserve">Разрыв между регионами по уровню экономического развития в </w:t>
      </w:r>
      <w:r w:rsidRPr="00985F45">
        <w:rPr>
          <w:color w:val="000000"/>
          <w:sz w:val="28"/>
          <w:szCs w:val="28"/>
          <w:lang w:val="en-US"/>
        </w:rPr>
        <w:t>XX</w:t>
      </w:r>
      <w:r w:rsidRPr="00985F45">
        <w:rPr>
          <w:color w:val="000000"/>
          <w:sz w:val="28"/>
          <w:szCs w:val="28"/>
        </w:rPr>
        <w:t xml:space="preserve"> в характеризуется следующими причинами:</w:t>
      </w:r>
    </w:p>
    <w:p w:rsidR="00055211" w:rsidRPr="00985F45" w:rsidRDefault="00055211" w:rsidP="00985F45">
      <w:pPr>
        <w:numPr>
          <w:ilvl w:val="0"/>
          <w:numId w:val="4"/>
        </w:num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процессы первоначального накопления капитала и</w:t>
      </w:r>
      <w:r w:rsidR="00703148"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индус</w:t>
      </w:r>
      <w:r w:rsidR="00703148" w:rsidRPr="00985F45">
        <w:rPr>
          <w:color w:val="000000"/>
          <w:sz w:val="28"/>
          <w:szCs w:val="28"/>
        </w:rPr>
        <w:t>т</w:t>
      </w:r>
      <w:r w:rsidRPr="00985F45">
        <w:rPr>
          <w:color w:val="000000"/>
          <w:sz w:val="28"/>
          <w:szCs w:val="28"/>
        </w:rPr>
        <w:t>риализации Юга тормозились из-за сохранения феодальных отношений в сельском хозяйстве, в то время как на Севере они шли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достаточно быстрыми темпами. Таким образом, хотя объединение страны и ускорило развитие капитализма в Италии, но происходило оно на Севере и на Юге страны по-разному;</w:t>
      </w:r>
    </w:p>
    <w:p w:rsidR="00055211" w:rsidRPr="00985F45" w:rsidRDefault="00055211" w:rsidP="00985F45">
      <w:pPr>
        <w:numPr>
          <w:ilvl w:val="0"/>
          <w:numId w:val="4"/>
        </w:num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слабая индустриализация Юга способствовала превращению его в поставщика дешевой рабочей силы на промышленные</w:t>
      </w:r>
      <w:r w:rsidR="005869A7"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предприятия Севера. Юг являлся также рынком сбыта товаров, произведенных в северных районах. Замедленное развитие капиталистических отношений Юга Италии привело к тому, что его хозяйственная система стала еще более отсталой;</w:t>
      </w:r>
    </w:p>
    <w:p w:rsidR="00055211" w:rsidRPr="00985F45" w:rsidRDefault="00055211" w:rsidP="00985F45">
      <w:pPr>
        <w:numPr>
          <w:ilvl w:val="0"/>
          <w:numId w:val="5"/>
        </w:numPr>
        <w:shd w:val="clear" w:color="auto" w:fill="FFFFFF"/>
        <w:tabs>
          <w:tab w:val="left" w:pos="6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Вторая мировая война еще больше обострила региональную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проблему Италии. Национальное богатство страны сократилось на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треть, морской флот был практически уничтожен, разрушены жилые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и общественные здания, мосты, порты. Большие убытки понесло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сельское хозяйство. Тем не менее на Севере Италии сохранилось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производство, тогда как хозяйственная жизнь Юга Италии была полностью парализована. По всем экономическим показателям наблюдалось значительное отставание южного региона от северного;</w:t>
      </w:r>
    </w:p>
    <w:p w:rsidR="00055211" w:rsidRPr="00985F45" w:rsidRDefault="00055211" w:rsidP="00985F45">
      <w:pPr>
        <w:numPr>
          <w:ilvl w:val="0"/>
          <w:numId w:val="5"/>
        </w:numPr>
        <w:shd w:val="clear" w:color="auto" w:fill="FFFFFF"/>
        <w:tabs>
          <w:tab w:val="left" w:pos="6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земли южного региона по большей части неплодородные,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практически не пригодные для сельского хозяйства;</w:t>
      </w:r>
    </w:p>
    <w:p w:rsidR="00055211" w:rsidRPr="00985F45" w:rsidRDefault="00055211" w:rsidP="00985F45">
      <w:pPr>
        <w:numPr>
          <w:ilvl w:val="0"/>
          <w:numId w:val="5"/>
        </w:numPr>
        <w:shd w:val="clear" w:color="auto" w:fill="FFFFFF"/>
        <w:tabs>
          <w:tab w:val="left" w:pos="6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сложная демографическая ситуация: рождаемость на Юге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Италии примерно в 1,5 раза выше, чем на Севере;</w:t>
      </w:r>
    </w:p>
    <w:p w:rsidR="00055211" w:rsidRPr="00985F45" w:rsidRDefault="00055211" w:rsidP="00985F45">
      <w:pPr>
        <w:numPr>
          <w:ilvl w:val="0"/>
          <w:numId w:val="5"/>
        </w:numPr>
        <w:shd w:val="clear" w:color="auto" w:fill="FFFFFF"/>
        <w:tabs>
          <w:tab w:val="left" w:pos="6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углубление европейской интеграции еще более усиливает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разрыв между двумя экономическими регионами. Если Север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Италии может рассчитывать на дальнейшее процветание в едином европейском рынке, то Юг, живущий на субсидии, может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оказаться в е</w:t>
      </w:r>
      <w:r w:rsidR="00703148" w:rsidRPr="00985F45">
        <w:rPr>
          <w:color w:val="000000"/>
          <w:sz w:val="28"/>
          <w:szCs w:val="28"/>
        </w:rPr>
        <w:t>щ</w:t>
      </w:r>
      <w:r w:rsidRPr="00985F45">
        <w:rPr>
          <w:color w:val="000000"/>
          <w:sz w:val="28"/>
          <w:szCs w:val="28"/>
        </w:rPr>
        <w:t>е более тяжелом положении.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 xml:space="preserve">Активизация процесса разрешения проблемы «Север — Юг» началась в 50—60-е гг. </w:t>
      </w:r>
      <w:r w:rsidRPr="00985F45">
        <w:rPr>
          <w:color w:val="000000"/>
          <w:sz w:val="28"/>
          <w:szCs w:val="28"/>
          <w:lang w:val="en-US"/>
        </w:rPr>
        <w:t>XX</w:t>
      </w:r>
      <w:r w:rsidRPr="00985F45">
        <w:rPr>
          <w:color w:val="000000"/>
          <w:sz w:val="28"/>
          <w:szCs w:val="28"/>
        </w:rPr>
        <w:t xml:space="preserve"> в. В этот период был разработан «план Ванони», который включал следующие направления:</w:t>
      </w:r>
    </w:p>
    <w:p w:rsidR="00055211" w:rsidRPr="00985F45" w:rsidRDefault="00055211" w:rsidP="00985F45">
      <w:pPr>
        <w:numPr>
          <w:ilvl w:val="0"/>
          <w:numId w:val="6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активизацию роли государства в проведении индустриализации Юга;</w:t>
      </w:r>
    </w:p>
    <w:p w:rsidR="00055211" w:rsidRPr="00985F45" w:rsidRDefault="00055211" w:rsidP="00985F45">
      <w:pPr>
        <w:numPr>
          <w:ilvl w:val="0"/>
          <w:numId w:val="6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создание в определенных районах Юга дополнительных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промышленных мощностей, которые обеспечили бы привлечение, частного капитала;</w:t>
      </w:r>
    </w:p>
    <w:p w:rsidR="00055211" w:rsidRPr="00985F45" w:rsidRDefault="00055211" w:rsidP="00985F45">
      <w:pPr>
        <w:numPr>
          <w:ilvl w:val="0"/>
          <w:numId w:val="6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организацию «кассы Юга», в которую отчислялись бы средства предприятиями Северной Италии, а</w:t>
      </w:r>
      <w:r w:rsidR="00703148"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направлялись на</w:t>
      </w:r>
      <w:r w:rsidR="00703148"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развитие частного предпринимательства.</w:t>
      </w:r>
    </w:p>
    <w:p w:rsidR="00055211" w:rsidRPr="00985F45" w:rsidRDefault="00055211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Однако полностью реализовать «план Ванони» не удалось из-за частой смены правительства и изменений экономических приоритетов. Разрыв в экономическом развитии между Севером и Югом продолжает увеличиваться. Если в 1980 г. уровень доходов на Юге составлял 59% уровня доходов Севера, то в 90-е гг. этот показатель снизился до 50%. Доля безработных экономически активного населения в конце 90-х гг. составляла на Севере 9%, на Юге- 19.5%.</w:t>
      </w:r>
    </w:p>
    <w:p w:rsidR="007D68ED" w:rsidRPr="00985F45" w:rsidRDefault="007D68ED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Для сокращения разрыва между Севером и Югом Италии необходимо решить ряд взаимосвязанных проблем:</w:t>
      </w:r>
    </w:p>
    <w:p w:rsidR="007D68ED" w:rsidRPr="00985F45" w:rsidRDefault="007D68ED" w:rsidP="00985F45">
      <w:pPr>
        <w:numPr>
          <w:ilvl w:val="0"/>
          <w:numId w:val="7"/>
        </w:numPr>
        <w:shd w:val="clear" w:color="auto" w:fill="FFFFFF"/>
        <w:tabs>
          <w:tab w:val="left" w:pos="58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i/>
          <w:iCs/>
          <w:color w:val="000000"/>
          <w:sz w:val="28"/>
          <w:szCs w:val="28"/>
        </w:rPr>
        <w:t xml:space="preserve">укрепление и развитие производства на Юге страны. </w:t>
      </w:r>
      <w:r w:rsidRPr="00985F45">
        <w:rPr>
          <w:color w:val="000000"/>
          <w:sz w:val="28"/>
          <w:szCs w:val="28"/>
        </w:rPr>
        <w:t>Хотя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правительство инвестирует строительство новых крупных предприятий, но средств явно недостаточно:</w:t>
      </w:r>
    </w:p>
    <w:p w:rsidR="007D68ED" w:rsidRPr="00985F45" w:rsidRDefault="007D68ED" w:rsidP="00985F45">
      <w:pPr>
        <w:numPr>
          <w:ilvl w:val="0"/>
          <w:numId w:val="7"/>
        </w:numPr>
        <w:shd w:val="clear" w:color="auto" w:fill="FFFFFF"/>
        <w:tabs>
          <w:tab w:val="left" w:pos="58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i/>
          <w:iCs/>
          <w:color w:val="000000"/>
          <w:sz w:val="28"/>
          <w:szCs w:val="28"/>
        </w:rPr>
        <w:t xml:space="preserve">безработица и миграция населения из южных районов. </w:t>
      </w:r>
      <w:r w:rsidRPr="00985F45">
        <w:rPr>
          <w:color w:val="000000"/>
          <w:sz w:val="28"/>
          <w:szCs w:val="28"/>
        </w:rPr>
        <w:t>Отсутствие необходимого количества рабочих мест в промышленности</w:t>
      </w:r>
      <w:r w:rsidR="00703148"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и сфере услуг способствует эмиграции семей безработных в северные районы Италии и страны Западной Европы;</w:t>
      </w:r>
    </w:p>
    <w:p w:rsidR="007D68ED" w:rsidRPr="00985F45" w:rsidRDefault="007D68ED" w:rsidP="00985F45">
      <w:pPr>
        <w:numPr>
          <w:ilvl w:val="0"/>
          <w:numId w:val="7"/>
        </w:numPr>
        <w:shd w:val="clear" w:color="auto" w:fill="FFFFFF"/>
        <w:tabs>
          <w:tab w:val="left" w:pos="58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i/>
          <w:iCs/>
          <w:color w:val="000000"/>
          <w:sz w:val="28"/>
          <w:szCs w:val="28"/>
        </w:rPr>
        <w:t xml:space="preserve">развитие малого и среднего бизнеса.  </w:t>
      </w:r>
      <w:r w:rsidRPr="00985F45">
        <w:rPr>
          <w:color w:val="000000"/>
          <w:sz w:val="28"/>
          <w:szCs w:val="28"/>
        </w:rPr>
        <w:t>Большинство малых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предприятий Юга обладают слабой конкурентоспособностью,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крупные же государственные предприятия Юга еще не сумели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выйти на мировые рынки. Итальянские и иностранные ТНК не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склонны вкладывать капитал в производственную и научно-техническую деятельность на Юге из-за отсутствия там надежных партнеров, неразвитости инфраструктуры, а также острой криминальной ситуации. Поэтому деловые крути страны делают ставку на</w:t>
      </w:r>
      <w:r w:rsidR="00703148"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развитие рекреационного бизнеса, так как индустрия такого рода</w:t>
      </w:r>
      <w:r w:rsidR="00703148"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является наименее капиталоемкой и наиболее прибыльной, следовательно, ее развитие должно привлечь на Юг иностранные капиталы, туристов из Западной Европы, США. и других стран;</w:t>
      </w:r>
    </w:p>
    <w:p w:rsidR="007D68ED" w:rsidRPr="00985F45" w:rsidRDefault="007D68ED" w:rsidP="00985F45">
      <w:pPr>
        <w:numPr>
          <w:ilvl w:val="0"/>
          <w:numId w:val="7"/>
        </w:numPr>
        <w:shd w:val="clear" w:color="auto" w:fill="FFFFFF"/>
        <w:tabs>
          <w:tab w:val="left" w:pos="58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i/>
          <w:iCs/>
          <w:color w:val="000000"/>
          <w:sz w:val="28"/>
          <w:szCs w:val="28"/>
        </w:rPr>
        <w:t xml:space="preserve">поиск эффективных путей использования сельскохозяйственных угодий </w:t>
      </w:r>
      <w:r w:rsidRPr="00985F45">
        <w:rPr>
          <w:color w:val="000000"/>
          <w:sz w:val="28"/>
          <w:szCs w:val="28"/>
        </w:rPr>
        <w:t>и сокращение частного землевладения;</w:t>
      </w:r>
    </w:p>
    <w:p w:rsidR="007D68ED" w:rsidRPr="00985F45" w:rsidRDefault="007D68ED" w:rsidP="00985F45">
      <w:pPr>
        <w:numPr>
          <w:ilvl w:val="0"/>
          <w:numId w:val="7"/>
        </w:numPr>
        <w:shd w:val="clear" w:color="auto" w:fill="FFFFFF"/>
        <w:tabs>
          <w:tab w:val="left" w:pos="58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i/>
          <w:iCs/>
          <w:color w:val="000000"/>
          <w:sz w:val="28"/>
          <w:szCs w:val="28"/>
        </w:rPr>
        <w:t>проблема теневой экономики и криминальной деятельности</w:t>
      </w:r>
      <w:r w:rsidR="00985F45">
        <w:rPr>
          <w:i/>
          <w:iCs/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Юга Италии. Реализуется установка малого бизнеса на «прозрачность» как атрибут делового имиджа фирмы. В борьбе с криминальной деятельностью проводятся операции с целью снижения</w:t>
      </w:r>
      <w:r w:rsidR="00703148"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влияния мафии на политическую и экономическую жизнь страны;</w:t>
      </w:r>
    </w:p>
    <w:p w:rsidR="00985F45" w:rsidRDefault="007D68ED" w:rsidP="00985F45">
      <w:pPr>
        <w:numPr>
          <w:ilvl w:val="0"/>
          <w:numId w:val="7"/>
        </w:numPr>
        <w:shd w:val="clear" w:color="auto" w:fill="FFFFFF"/>
        <w:tabs>
          <w:tab w:val="left" w:pos="58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i/>
          <w:iCs/>
          <w:color w:val="000000"/>
          <w:sz w:val="28"/>
          <w:szCs w:val="28"/>
        </w:rPr>
        <w:t>привлечение финансовых, индустриальных, научно-техниче</w:t>
      </w:r>
      <w:r w:rsidR="00703148" w:rsidRPr="00985F45">
        <w:rPr>
          <w:i/>
          <w:iCs/>
          <w:color w:val="000000"/>
          <w:sz w:val="28"/>
          <w:szCs w:val="28"/>
        </w:rPr>
        <w:t>с</w:t>
      </w:r>
      <w:r w:rsidRPr="00985F45">
        <w:rPr>
          <w:i/>
          <w:iCs/>
          <w:color w:val="000000"/>
          <w:sz w:val="28"/>
          <w:szCs w:val="28"/>
        </w:rPr>
        <w:t xml:space="preserve">ких и других ресурсов </w:t>
      </w:r>
      <w:r w:rsidRPr="00985F45">
        <w:rPr>
          <w:color w:val="000000"/>
          <w:sz w:val="28"/>
          <w:szCs w:val="28"/>
        </w:rPr>
        <w:t>западноевропейских стран, и прежде всего</w:t>
      </w:r>
      <w:r w:rsidR="00985F45">
        <w:rPr>
          <w:color w:val="000000"/>
          <w:sz w:val="28"/>
          <w:szCs w:val="28"/>
        </w:rPr>
        <w:t xml:space="preserve"> </w:t>
      </w:r>
      <w:r w:rsidR="00703148" w:rsidRPr="00985F45">
        <w:rPr>
          <w:color w:val="000000"/>
          <w:sz w:val="28"/>
          <w:szCs w:val="28"/>
        </w:rPr>
        <w:t>членов ЕС,</w:t>
      </w:r>
      <w:r w:rsidRPr="00985F45">
        <w:rPr>
          <w:color w:val="000000"/>
          <w:sz w:val="28"/>
          <w:szCs w:val="28"/>
        </w:rPr>
        <w:t xml:space="preserve"> к решению региональной проблемы Италии.</w:t>
      </w:r>
    </w:p>
    <w:p w:rsidR="007D68ED" w:rsidRPr="00985F45" w:rsidRDefault="00985F45" w:rsidP="00985F45">
      <w:pPr>
        <w:shd w:val="clear" w:color="auto" w:fill="FFFFFF"/>
        <w:tabs>
          <w:tab w:val="left" w:pos="586"/>
        </w:tabs>
        <w:spacing w:line="360" w:lineRule="auto"/>
        <w:ind w:left="709"/>
        <w:jc w:val="both"/>
        <w:rPr>
          <w:b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 w:rsidR="007D68ED" w:rsidRPr="00985F45">
        <w:rPr>
          <w:b/>
          <w:sz w:val="28"/>
          <w:szCs w:val="32"/>
        </w:rPr>
        <w:t>Место Италии в мировом и европейском хозяйстве</w:t>
      </w:r>
    </w:p>
    <w:p w:rsidR="00985F45" w:rsidRDefault="00985F45" w:rsidP="00985F4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68ED" w:rsidRPr="00985F45" w:rsidRDefault="007D68ED" w:rsidP="00985F4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Италия - индустриально развитая страна, член ОЭСР, ЕС</w:t>
      </w:r>
      <w:r w:rsidR="00703148" w:rsidRPr="00985F45">
        <w:rPr>
          <w:color w:val="000000"/>
          <w:sz w:val="28"/>
          <w:szCs w:val="28"/>
        </w:rPr>
        <w:t>,</w:t>
      </w:r>
      <w:r w:rsidRPr="00985F45">
        <w:rPr>
          <w:color w:val="000000"/>
          <w:sz w:val="28"/>
          <w:szCs w:val="28"/>
        </w:rPr>
        <w:t xml:space="preserve"> «большой семерки», активно участвует в мирохозяйственных связях.</w:t>
      </w:r>
    </w:p>
    <w:p w:rsidR="007D68ED" w:rsidRPr="00985F45" w:rsidRDefault="00703148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Развитие экономики Италии тесным образом связано с внешним фактором. Нехватка природных ресурсов явилась решающим фактором выбора пути экономических преобразований: экспортировать</w:t>
      </w:r>
      <w:r w:rsidR="007D68ED" w:rsidRPr="00985F45">
        <w:rPr>
          <w:color w:val="000000"/>
          <w:sz w:val="28"/>
          <w:szCs w:val="28"/>
        </w:rPr>
        <w:t>, чтобы выжить. Это определило место Италии в международном разделении труда.</w:t>
      </w:r>
    </w:p>
    <w:p w:rsidR="007D68ED" w:rsidRPr="00985F45" w:rsidRDefault="007D68ED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Как уже было отмечено выше, лидирующие позиции занимает машиностроение, особенно такие отрасли, как производство сельскохозяйственной техники, металлообрабатывающего оборудования (четвертое место в мире по объему выпуска и третье место — по его экспорту), деревообрабатывающего оборудования, упаковочного (на экспорт идет 80%) и пищевого оборудования. Прочные позиции на мировом рынке занимает продукция химического, металлургического, текстильного (70% - экспорт) и электротехнического производств.</w:t>
      </w:r>
    </w:p>
    <w:p w:rsidR="007D68ED" w:rsidRPr="00985F45" w:rsidRDefault="007D68ED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Внешнеторговый баланс Италии на протяжении последних десяти лет имеет положительное сальдо. Среднегодовой объем экспорта товаров составляет 240—245 млрд долл., импорта - 230— 235 млрд долл. В товарной структуре экспорта на продукцию обрабатывающей промышленности приходится 97,2%, в том числе на долю машиностроения — 40,8%, текстильную и швейную продукцию - 10,5%, кожевенные и обувные изделия - 5,4%, химикаты и химволокно — 9,4%.</w:t>
      </w:r>
    </w:p>
    <w:p w:rsidR="007D68ED" w:rsidRPr="00985F45" w:rsidRDefault="007D68ED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Увеличение масштабов итальянского экспорта явилось следствием:</w:t>
      </w:r>
    </w:p>
    <w:p w:rsidR="007D68ED" w:rsidRPr="00985F45" w:rsidRDefault="007D68ED" w:rsidP="00985F45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проведения политики, направленной на повышение конкурентоспособности итальянской продукции за рубежом;</w:t>
      </w:r>
    </w:p>
    <w:p w:rsidR="007D68ED" w:rsidRPr="00985F45" w:rsidRDefault="007D68ED" w:rsidP="00985F45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процессов слияний и приобретений, способствующих</w:t>
      </w:r>
      <w:r w:rsidR="00703148"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технологическому обновлению производства и росту</w:t>
      </w:r>
      <w:r w:rsidR="00703148"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конкурентоспособности итальянской продукции. Значительная доля всех новых приобретений принадлежит компаниям США, далее следуют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швейцарские, английские, французские и немецкие фирмы. В</w:t>
      </w:r>
      <w:r w:rsidR="00703148"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большинстве случаев иностранные покупатели стремятся не к</w:t>
      </w:r>
      <w:r w:rsidR="00703148"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партнерским отношениям, а к полному контролю над национальными компаниями;</w:t>
      </w:r>
    </w:p>
    <w:p w:rsidR="007D68ED" w:rsidRPr="00985F45" w:rsidRDefault="007D68ED" w:rsidP="00985F45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снижения пошлин, что стимулировало расширение рынков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сбыта итальянских товаров;</w:t>
      </w:r>
    </w:p>
    <w:p w:rsidR="007D68ED" w:rsidRPr="00985F45" w:rsidRDefault="007D68ED" w:rsidP="00985F45">
      <w:pPr>
        <w:numPr>
          <w:ilvl w:val="0"/>
          <w:numId w:val="8"/>
        </w:numPr>
        <w:shd w:val="clear" w:color="auto" w:fill="FFFFFF"/>
        <w:tabs>
          <w:tab w:val="left" w:pos="586"/>
        </w:tabs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поощрения экспорта на основе системы льготных кредитов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и страхования экспортных кредитов. С целью упрощения и ускорения процедуры предоставления кредитов при Национальном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 xml:space="preserve">институте страхования (НИС) функционирует специальная секция по страхованию экспортных кредитов - </w:t>
      </w:r>
      <w:r w:rsidRPr="00985F45">
        <w:rPr>
          <w:color w:val="000000"/>
          <w:sz w:val="28"/>
          <w:szCs w:val="28"/>
          <w:lang w:val="en-US"/>
        </w:rPr>
        <w:t>CAZE</w:t>
      </w:r>
      <w:r w:rsidRPr="00985F45">
        <w:rPr>
          <w:color w:val="000000"/>
          <w:sz w:val="28"/>
          <w:szCs w:val="28"/>
        </w:rPr>
        <w:t>, работающая</w:t>
      </w:r>
      <w:r w:rsidR="00703148" w:rsidRPr="00985F45">
        <w:rPr>
          <w:color w:val="000000"/>
          <w:sz w:val="28"/>
          <w:szCs w:val="28"/>
        </w:rPr>
        <w:t xml:space="preserve"> под контролем </w:t>
      </w:r>
      <w:r w:rsidRPr="00985F45">
        <w:rPr>
          <w:iCs/>
          <w:color w:val="000000"/>
          <w:sz w:val="28"/>
          <w:szCs w:val="28"/>
        </w:rPr>
        <w:t>Казначейства.</w:t>
      </w:r>
      <w:r w:rsidRPr="00985F45">
        <w:rPr>
          <w:i/>
          <w:iCs/>
          <w:color w:val="000000"/>
          <w:sz w:val="28"/>
          <w:szCs w:val="28"/>
        </w:rPr>
        <w:t xml:space="preserve"> Главной функцией </w:t>
      </w:r>
      <w:r w:rsidRPr="00985F45">
        <w:rPr>
          <w:i/>
          <w:iCs/>
          <w:color w:val="000000"/>
          <w:sz w:val="28"/>
          <w:szCs w:val="28"/>
          <w:lang w:val="en-US"/>
        </w:rPr>
        <w:t>CAZE</w:t>
      </w:r>
      <w:r w:rsidRPr="00985F45">
        <w:rPr>
          <w:i/>
          <w:iCs/>
          <w:color w:val="000000"/>
          <w:sz w:val="28"/>
          <w:szCs w:val="28"/>
        </w:rPr>
        <w:t xml:space="preserve"> является </w:t>
      </w:r>
      <w:r w:rsidR="00703148" w:rsidRPr="00985F45">
        <w:rPr>
          <w:color w:val="000000"/>
          <w:sz w:val="28"/>
          <w:szCs w:val="28"/>
        </w:rPr>
        <w:t>страхование экспортных</w:t>
      </w:r>
      <w:r w:rsidRPr="00985F45">
        <w:rPr>
          <w:color w:val="000000"/>
          <w:sz w:val="28"/>
          <w:szCs w:val="28"/>
        </w:rPr>
        <w:t xml:space="preserve"> кредитов (долгосрочных, среднесрочных и краткосрочных). </w:t>
      </w:r>
      <w:r w:rsidRPr="00985F45">
        <w:rPr>
          <w:color w:val="000000"/>
          <w:sz w:val="28"/>
          <w:szCs w:val="28"/>
          <w:lang w:val="en-US"/>
        </w:rPr>
        <w:t>CAZE</w:t>
      </w:r>
      <w:r w:rsidRPr="00985F45">
        <w:rPr>
          <w:color w:val="000000"/>
          <w:sz w:val="28"/>
          <w:szCs w:val="28"/>
        </w:rPr>
        <w:t xml:space="preserve"> страхует экспортные кредиты по внешнеторговым сделкам поч</w:t>
      </w:r>
      <w:r w:rsidR="00703148" w:rsidRPr="00985F45">
        <w:rPr>
          <w:color w:val="000000"/>
          <w:sz w:val="28"/>
          <w:szCs w:val="28"/>
        </w:rPr>
        <w:t>т</w:t>
      </w:r>
      <w:r w:rsidRPr="00985F45">
        <w:rPr>
          <w:color w:val="000000"/>
          <w:sz w:val="28"/>
          <w:szCs w:val="28"/>
        </w:rPr>
        <w:t>и со 150 странами;</w:t>
      </w:r>
    </w:p>
    <w:p w:rsidR="007D68ED" w:rsidRPr="00985F45" w:rsidRDefault="007D68ED" w:rsidP="00985F45">
      <w:pPr>
        <w:numPr>
          <w:ilvl w:val="0"/>
          <w:numId w:val="9"/>
        </w:numPr>
        <w:shd w:val="clear" w:color="auto" w:fill="FFFFFF"/>
        <w:tabs>
          <w:tab w:val="left" w:pos="67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введения практики экспортных премий в виде возврата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суммы таможенных пошлин за ранее импортированный и подвергшийся переработке товар перед его экспортом, освобождения</w:t>
      </w:r>
      <w:r w:rsid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экспортеров от уплаты НДС;</w:t>
      </w:r>
    </w:p>
    <w:p w:rsidR="007D68ED" w:rsidRPr="00985F45" w:rsidRDefault="007D68ED" w:rsidP="00985F45">
      <w:pPr>
        <w:numPr>
          <w:ilvl w:val="0"/>
          <w:numId w:val="9"/>
        </w:numPr>
        <w:shd w:val="clear" w:color="auto" w:fill="FFFFFF"/>
        <w:tabs>
          <w:tab w:val="left" w:pos="67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предоставления безвозвратных ассигнований из государственного бюджета, направленных на модернизацию промышленных предприятий страны, производящих экспортные товары</w:t>
      </w:r>
      <w:r w:rsidR="00703148" w:rsidRPr="00985F45">
        <w:rPr>
          <w:color w:val="000000"/>
          <w:sz w:val="28"/>
          <w:szCs w:val="28"/>
        </w:rPr>
        <w:t xml:space="preserve">, </w:t>
      </w:r>
      <w:r w:rsidRPr="00985F45">
        <w:rPr>
          <w:color w:val="000000"/>
          <w:sz w:val="28"/>
          <w:szCs w:val="28"/>
        </w:rPr>
        <w:t>и</w:t>
      </w:r>
      <w:r w:rsidR="00703148" w:rsidRPr="00985F45">
        <w:rPr>
          <w:color w:val="000000"/>
          <w:sz w:val="28"/>
          <w:szCs w:val="28"/>
        </w:rPr>
        <w:t>,</w:t>
      </w:r>
      <w:r w:rsidRPr="00985F45">
        <w:rPr>
          <w:color w:val="000000"/>
          <w:sz w:val="28"/>
          <w:szCs w:val="28"/>
        </w:rPr>
        <w:t xml:space="preserve"> следовательно, на повышение их конкурентоспособности.</w:t>
      </w:r>
    </w:p>
    <w:p w:rsidR="007D68ED" w:rsidRPr="00985F45" w:rsidRDefault="007D68ED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Таким образом, стимулирование экспорта является важным направлением экономической политики Италии.</w:t>
      </w:r>
    </w:p>
    <w:p w:rsidR="00985F45" w:rsidRDefault="007D68ED" w:rsidP="00985F4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Италия не столь активна на рынке капиталов, как на рынке товаров. Объем накопленных иностранных инвестиций составляет 110 млрд долл., что меньше, чем в остальных крупных западноевропейских странах. Сильны позиции иностранного капитала в наукоемких отраслях промышленности: электронной, химической, телекоммуникационной. Итальянские прямые инвестиции за рубежом составляют примерно 190 млрд долл. и сосредоточены в основном в странах ЕС.</w:t>
      </w:r>
    </w:p>
    <w:p w:rsidR="007D68ED" w:rsidRPr="00985F45" w:rsidRDefault="00985F45" w:rsidP="00985F45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 w:rsidR="007D68ED" w:rsidRPr="00985F45">
        <w:rPr>
          <w:b/>
          <w:sz w:val="28"/>
          <w:szCs w:val="32"/>
        </w:rPr>
        <w:t>Внешнеэкономические связи Италии</w:t>
      </w:r>
    </w:p>
    <w:p w:rsidR="00985F45" w:rsidRDefault="00985F45" w:rsidP="00985F4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68ED" w:rsidRPr="00985F45" w:rsidRDefault="007D68ED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Экономико-географическое положение Италии благоприятно для развития связей со странами Ближнего Востока, Северной Африки, государствами Южной и Центральной Европы.</w:t>
      </w:r>
    </w:p>
    <w:p w:rsidR="007D68ED" w:rsidRPr="00985F45" w:rsidRDefault="007D68ED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В объеме экспорта Италии на развитые страны приходится свыше 70%, причем на страны ЕС - примерно 54%, на развивающиеся страны — 18%.</w:t>
      </w:r>
    </w:p>
    <w:p w:rsidR="007D68ED" w:rsidRPr="00985F45" w:rsidRDefault="007D68ED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Италия является вторым после Германии торговым партнером России. Товарооборот России и Италии составляет примерно 10 млрд долл. При этом сальдо торго</w:t>
      </w:r>
      <w:r w:rsidR="00703148" w:rsidRPr="00985F45">
        <w:rPr>
          <w:color w:val="000000"/>
          <w:sz w:val="28"/>
          <w:szCs w:val="28"/>
        </w:rPr>
        <w:t>в</w:t>
      </w:r>
      <w:r w:rsidRPr="00985F45">
        <w:rPr>
          <w:color w:val="000000"/>
          <w:sz w:val="28"/>
          <w:szCs w:val="28"/>
        </w:rPr>
        <w:t xml:space="preserve">ого баланса Италии в торговле с Россией является отрицательным. В структуре российского экспорта в Италию 89% приходится на энергоносители, примерно 5% - на черные и цветные металлы. Италия экспортирует в Россию машины и оборудование (42.2%), мебель (примерно 6%). изделия из черных металлов </w:t>
      </w:r>
      <w:r w:rsidRPr="00985F45">
        <w:rPr>
          <w:i/>
          <w:iCs/>
          <w:color w:val="000000"/>
          <w:sz w:val="28"/>
          <w:szCs w:val="28"/>
        </w:rPr>
        <w:t xml:space="preserve">(5%). </w:t>
      </w:r>
      <w:r w:rsidRPr="00985F45">
        <w:rPr>
          <w:color w:val="000000"/>
          <w:sz w:val="28"/>
          <w:szCs w:val="28"/>
        </w:rPr>
        <w:t>фармацевтическую продукцию (4.5%). пластмассы и изделия из них (4%). напитки (2,3%) и др.</w:t>
      </w:r>
    </w:p>
    <w:p w:rsidR="007D68ED" w:rsidRPr="00985F45" w:rsidRDefault="007D68ED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 xml:space="preserve">Активным участником внешнеэкономической деятельности в России является итальянская обувная компания </w:t>
      </w:r>
      <w:r w:rsidRPr="00985F45">
        <w:rPr>
          <w:color w:val="000000"/>
          <w:sz w:val="28"/>
          <w:szCs w:val="28"/>
          <w:lang w:val="en-US"/>
        </w:rPr>
        <w:t>GEOX</w:t>
      </w:r>
      <w:r w:rsidRPr="00985F45">
        <w:rPr>
          <w:color w:val="000000"/>
          <w:sz w:val="28"/>
          <w:szCs w:val="28"/>
        </w:rPr>
        <w:t xml:space="preserve">, которая насчитывает 9 магазинов в России. Несмотря на то, что доля итальянской обуви в российских продажах уменьшается, </w:t>
      </w:r>
      <w:r w:rsidRPr="00985F45">
        <w:rPr>
          <w:color w:val="000000"/>
          <w:sz w:val="28"/>
          <w:szCs w:val="28"/>
          <w:lang w:val="en-US"/>
        </w:rPr>
        <w:t>GEOX</w:t>
      </w:r>
      <w:r w:rsidRPr="00985F45">
        <w:rPr>
          <w:color w:val="000000"/>
          <w:sz w:val="28"/>
          <w:szCs w:val="28"/>
        </w:rPr>
        <w:t xml:space="preserve"> стремительно увеличивает ежегодные объемы продаж в России (на 30-50%).</w:t>
      </w:r>
    </w:p>
    <w:p w:rsidR="007D68ED" w:rsidRPr="00985F45" w:rsidRDefault="007D68ED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Итальянские инвестиции в России составляют примерно 2 млрд долл., из них ПИИ - 169 млн долл. (энергетика, автомобилестроение, электробытовая техника).</w:t>
      </w:r>
    </w:p>
    <w:p w:rsidR="007D68ED" w:rsidRPr="00985F45" w:rsidRDefault="007D68ED" w:rsidP="00985F4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85F45">
        <w:rPr>
          <w:color w:val="000000"/>
          <w:sz w:val="28"/>
          <w:szCs w:val="28"/>
        </w:rPr>
        <w:t>Новые условия мирового экономического развития, глобализация мировой экономики, углубление европейской интеграции открывают для страны новые возможности, расширяя сферу предпринимательской деятельности для многочисленных высокоэффективных и</w:t>
      </w:r>
      <w:r w:rsidR="00703148" w:rsidRPr="00985F45">
        <w:rPr>
          <w:color w:val="000000"/>
          <w:sz w:val="28"/>
          <w:szCs w:val="28"/>
        </w:rPr>
        <w:t xml:space="preserve"> </w:t>
      </w:r>
      <w:r w:rsidRPr="00985F45">
        <w:rPr>
          <w:color w:val="000000"/>
          <w:sz w:val="28"/>
          <w:szCs w:val="28"/>
        </w:rPr>
        <w:t>конкурентоспособных малых и средних предприятий.</w:t>
      </w:r>
    </w:p>
    <w:p w:rsidR="00055211" w:rsidRPr="00985F45" w:rsidRDefault="00055211" w:rsidP="00985F45">
      <w:pPr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sz w:val="28"/>
          <w:szCs w:val="28"/>
        </w:rPr>
      </w:pPr>
    </w:p>
    <w:p w:rsidR="0047459B" w:rsidRPr="00985F45" w:rsidRDefault="00985F45" w:rsidP="00985F45">
      <w:pPr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7459B" w:rsidRPr="00985F45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итература</w:t>
      </w:r>
    </w:p>
    <w:p w:rsidR="0047459B" w:rsidRPr="00985F45" w:rsidRDefault="0047459B" w:rsidP="00985F45">
      <w:pPr>
        <w:shd w:val="clear" w:color="auto" w:fill="FFFFFF"/>
        <w:tabs>
          <w:tab w:val="left" w:pos="5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47459B" w:rsidRPr="00985F45" w:rsidRDefault="0047459B" w:rsidP="00985F45">
      <w:pPr>
        <w:numPr>
          <w:ilvl w:val="0"/>
          <w:numId w:val="10"/>
        </w:numPr>
        <w:shd w:val="clear" w:color="auto" w:fill="FFFFFF"/>
        <w:tabs>
          <w:tab w:val="left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Воронин В.П., Кандакова Т.В., Подмолодина И.М. Мировое хозяйство и экономика стран мира: Учеб.пособие / Под ред. В.П. Воронина. – М.: Финансы и статистика, 2007.</w:t>
      </w:r>
    </w:p>
    <w:p w:rsidR="0047459B" w:rsidRPr="00985F45" w:rsidRDefault="0047459B" w:rsidP="00985F45">
      <w:pPr>
        <w:numPr>
          <w:ilvl w:val="0"/>
          <w:numId w:val="10"/>
        </w:numPr>
        <w:shd w:val="clear" w:color="auto" w:fill="FFFFFF"/>
        <w:tabs>
          <w:tab w:val="left" w:pos="426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985F45">
        <w:rPr>
          <w:color w:val="000000"/>
          <w:sz w:val="28"/>
          <w:szCs w:val="28"/>
        </w:rPr>
        <w:t>Глобализация и мировые рынки товаров, услуг и капиталов/Под ред. Б.М. Смитиенко, В.К. Поспелова. – М.: Финановая академия при Правительстве РФ, 2001.</w:t>
      </w:r>
      <w:bookmarkStart w:id="0" w:name="_GoBack"/>
      <w:bookmarkEnd w:id="0"/>
    </w:p>
    <w:sectPr w:rsidR="0047459B" w:rsidRPr="00985F45" w:rsidSect="00985F45">
      <w:footerReference w:type="default" r:id="rId7"/>
      <w:type w:val="nextColumn"/>
      <w:pgSz w:w="11909" w:h="16834"/>
      <w:pgMar w:top="1134" w:right="850" w:bottom="1134" w:left="1701" w:header="697" w:footer="697" w:gutter="0"/>
      <w:cols w:space="6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B43" w:rsidRDefault="00286B43">
      <w:r>
        <w:separator/>
      </w:r>
    </w:p>
  </w:endnote>
  <w:endnote w:type="continuationSeparator" w:id="0">
    <w:p w:rsidR="00286B43" w:rsidRDefault="0028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42B" w:rsidRDefault="0026442B" w:rsidP="0026442B">
    <w:pPr>
      <w:pStyle w:val="a5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0E0951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B43" w:rsidRDefault="00286B43">
      <w:r>
        <w:separator/>
      </w:r>
    </w:p>
  </w:footnote>
  <w:footnote w:type="continuationSeparator" w:id="0">
    <w:p w:rsidR="00286B43" w:rsidRDefault="0028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62A6ACA"/>
    <w:lvl w:ilvl="0">
      <w:numFmt w:val="bullet"/>
      <w:lvlText w:val="*"/>
      <w:lvlJc w:val="left"/>
    </w:lvl>
  </w:abstractNum>
  <w:abstractNum w:abstractNumId="1">
    <w:nsid w:val="17D74A1F"/>
    <w:multiLevelType w:val="singleLevel"/>
    <w:tmpl w:val="908A814E"/>
    <w:lvl w:ilvl="0">
      <w:start w:val="3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">
    <w:nsid w:val="1A487D64"/>
    <w:multiLevelType w:val="singleLevel"/>
    <w:tmpl w:val="63124324"/>
    <w:lvl w:ilvl="0">
      <w:start w:val="4"/>
      <w:numFmt w:val="decimal"/>
      <w:lvlText w:val="%1)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abstractNum w:abstractNumId="3">
    <w:nsid w:val="1E124D2A"/>
    <w:multiLevelType w:val="singleLevel"/>
    <w:tmpl w:val="F698D8EA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">
    <w:nsid w:val="2B286AF8"/>
    <w:multiLevelType w:val="singleLevel"/>
    <w:tmpl w:val="186AEEAE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>
    <w:nsid w:val="38484E61"/>
    <w:multiLevelType w:val="singleLevel"/>
    <w:tmpl w:val="3D52F5AE"/>
    <w:lvl w:ilvl="0">
      <w:start w:val="5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">
    <w:nsid w:val="56E012FE"/>
    <w:multiLevelType w:val="hybridMultilevel"/>
    <w:tmpl w:val="8D9CFC4A"/>
    <w:lvl w:ilvl="0" w:tplc="2B56C776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7">
    <w:nsid w:val="5F731449"/>
    <w:multiLevelType w:val="singleLevel"/>
    <w:tmpl w:val="B4409A4C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8">
    <w:nsid w:val="6BBD776A"/>
    <w:multiLevelType w:val="singleLevel"/>
    <w:tmpl w:val="C6926D78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7">
    <w:abstractNumId w:val="7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90A"/>
    <w:rsid w:val="00041126"/>
    <w:rsid w:val="00055211"/>
    <w:rsid w:val="000C7A8B"/>
    <w:rsid w:val="000E0951"/>
    <w:rsid w:val="0026442B"/>
    <w:rsid w:val="00286B43"/>
    <w:rsid w:val="0047459B"/>
    <w:rsid w:val="005869A7"/>
    <w:rsid w:val="00613DD5"/>
    <w:rsid w:val="006D2B99"/>
    <w:rsid w:val="00703148"/>
    <w:rsid w:val="007D68ED"/>
    <w:rsid w:val="00985F45"/>
    <w:rsid w:val="00AB071B"/>
    <w:rsid w:val="00CB090A"/>
    <w:rsid w:val="00EA63F4"/>
    <w:rsid w:val="00F2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520AC00-6491-4BBB-99A8-AA335EA1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442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</w:style>
  <w:style w:type="paragraph" w:styleId="a5">
    <w:name w:val="footer"/>
    <w:basedOn w:val="a"/>
    <w:link w:val="a6"/>
    <w:uiPriority w:val="99"/>
    <w:rsid w:val="0026442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</w:style>
  <w:style w:type="character" w:styleId="a7">
    <w:name w:val="page number"/>
    <w:uiPriority w:val="99"/>
    <w:rsid w:val="002644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3100</Words>
  <Characters>17673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Общая характеристика экономики Италии</vt:lpstr>
    </vt:vector>
  </TitlesOfParts>
  <Company>2</Company>
  <LinksUpToDate>false</LinksUpToDate>
  <CharactersWithSpaces>20732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характеристика экономики Италии</dc:title>
  <dc:subject/>
  <dc:creator>oem</dc:creator>
  <cp:keywords/>
  <dc:description/>
  <cp:lastModifiedBy>Irina</cp:lastModifiedBy>
  <cp:revision>2</cp:revision>
  <cp:lastPrinted>2008-04-08T09:54:00Z</cp:lastPrinted>
  <dcterms:created xsi:type="dcterms:W3CDTF">2014-08-18T18:15:00Z</dcterms:created>
  <dcterms:modified xsi:type="dcterms:W3CDTF">2014-08-18T18:15:00Z</dcterms:modified>
</cp:coreProperties>
</file>