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FC" w:rsidRDefault="00186EFC">
      <w:pPr>
        <w:pStyle w:val="aa"/>
        <w:spacing w:line="360" w:lineRule="auto"/>
        <w:rPr>
          <w:color w:val="804C19"/>
          <w:sz w:val="26"/>
          <w:szCs w:val="26"/>
        </w:rPr>
      </w:pPr>
    </w:p>
    <w:p w:rsidR="00186EFC" w:rsidRDefault="00186EFC">
      <w:pPr>
        <w:pStyle w:val="aa"/>
        <w:spacing w:line="360" w:lineRule="auto"/>
        <w:rPr>
          <w:rFonts w:ascii="Times New Roman" w:hAnsi="Times New Roman"/>
          <w:b/>
          <w:bCs/>
          <w:color w:val="804C19"/>
          <w:sz w:val="26"/>
          <w:szCs w:val="26"/>
        </w:rPr>
      </w:pPr>
      <w:r>
        <w:rPr>
          <w:color w:val="804C19"/>
          <w:sz w:val="26"/>
          <w:szCs w:val="26"/>
        </w:rPr>
        <w:t xml:space="preserve">         </w:t>
      </w:r>
      <w:r>
        <w:rPr>
          <w:b/>
          <w:bCs/>
          <w:color w:val="804C19"/>
          <w:sz w:val="26"/>
          <w:szCs w:val="26"/>
        </w:rPr>
        <w:t xml:space="preserve">       </w:t>
      </w:r>
      <w:r>
        <w:rPr>
          <w:rFonts w:ascii="Times New Roman" w:hAnsi="Times New Roman"/>
          <w:b/>
          <w:bCs/>
          <w:color w:val="804C19"/>
          <w:sz w:val="26"/>
          <w:szCs w:val="26"/>
        </w:rPr>
        <w:t>Введение</w:t>
      </w:r>
    </w:p>
    <w:p w:rsidR="00186EFC" w:rsidRDefault="00186EFC">
      <w:pPr>
        <w:pStyle w:val="aa"/>
        <w:spacing w:line="360" w:lineRule="auto"/>
        <w:rPr>
          <w:rFonts w:ascii="Times New Roman" w:hAnsi="Times New Roman"/>
          <w:color w:val="804C19"/>
          <w:sz w:val="26"/>
          <w:szCs w:val="26"/>
        </w:rPr>
      </w:pPr>
      <w:r>
        <w:rPr>
          <w:rFonts w:ascii="Times New Roman" w:hAnsi="Times New Roman"/>
          <w:color w:val="804C19"/>
          <w:sz w:val="26"/>
          <w:szCs w:val="26"/>
        </w:rPr>
        <w:t xml:space="preserve">Становление высокоэффективной российской экономики невозможно без развитого финансового рынка, составной частью которого является валютный рынок. </w:t>
      </w:r>
    </w:p>
    <w:p w:rsidR="00186EFC" w:rsidRDefault="00186EFC">
      <w:pPr>
        <w:pStyle w:val="aa"/>
        <w:spacing w:line="360" w:lineRule="auto"/>
        <w:rPr>
          <w:rFonts w:ascii="Times New Roman" w:hAnsi="Times New Roman"/>
          <w:color w:val="804C19"/>
          <w:sz w:val="26"/>
          <w:szCs w:val="26"/>
        </w:rPr>
      </w:pPr>
      <w:r>
        <w:rPr>
          <w:rFonts w:ascii="Times New Roman" w:hAnsi="Times New Roman"/>
          <w:color w:val="804C19"/>
          <w:sz w:val="26"/>
          <w:szCs w:val="26"/>
        </w:rPr>
        <w:t>Валютный рынок как форма организации движения валютных ценностей в Российской федерации за последние годы развивается бурными темпами. Свидетельством тому служит появление новых уполномоченных банков, валютных бирж, валютных отделов на фондовых биржах, широкой сети пунктов обмена валюты, резкий рост объема валютной выручки хозяйствующих субъектов от продажи ими на экспорт товаров, работ, услуг, бурное развитие торговли валютными фьючерсами и опционами. Развитие внутреннего валютного рынка Российской Федерации требует обобщения опыта его функционирования и возможностей. Использование специалистами накопленного опыта валютных операций на российском валютном рынке дает толчок для дальнейшего развития этого рынка.</w:t>
      </w:r>
    </w:p>
    <w:p w:rsidR="00186EFC" w:rsidRDefault="00186EFC">
      <w:pPr>
        <w:pStyle w:val="aa"/>
        <w:spacing w:line="360" w:lineRule="auto"/>
        <w:rPr>
          <w:rFonts w:ascii="Times New Roman" w:hAnsi="Times New Roman"/>
          <w:color w:val="804C19"/>
          <w:sz w:val="26"/>
          <w:szCs w:val="26"/>
        </w:rPr>
      </w:pPr>
      <w:r>
        <w:rPr>
          <w:rFonts w:ascii="Times New Roman" w:hAnsi="Times New Roman"/>
          <w:color w:val="804C19"/>
          <w:sz w:val="26"/>
          <w:szCs w:val="26"/>
        </w:rPr>
        <w:t xml:space="preserve">Целью данной курсовой работы является изучение валютного рынка Российской Федерации и особенностей его развития. Тема является довольно интересной как с позиции экономиста, так и простого обывателя. </w:t>
      </w:r>
    </w:p>
    <w:p w:rsidR="00186EFC" w:rsidRDefault="00186EFC">
      <w:pPr>
        <w:pStyle w:val="aa"/>
        <w:spacing w:line="360" w:lineRule="auto"/>
        <w:rPr>
          <w:rFonts w:ascii="Times New Roman" w:hAnsi="Times New Roman"/>
          <w:color w:val="804C19"/>
          <w:sz w:val="26"/>
          <w:szCs w:val="26"/>
        </w:rPr>
      </w:pPr>
      <w:r>
        <w:rPr>
          <w:rFonts w:ascii="Times New Roman" w:hAnsi="Times New Roman"/>
          <w:color w:val="804C19"/>
          <w:sz w:val="26"/>
          <w:szCs w:val="26"/>
        </w:rPr>
        <w:t xml:space="preserve">Объектом исследования является валютный рынок, рассматриваемый с учетом его специфики и тенденций развития. Предметом исследования выступает механизм и функционирование валютного рынка в системе финансовых рынков России с учетом его специфики, условий и перспектив развития. </w:t>
      </w:r>
    </w:p>
    <w:p w:rsidR="00186EFC" w:rsidRDefault="00186EFC">
      <w:pPr>
        <w:pStyle w:val="aa"/>
        <w:spacing w:line="360" w:lineRule="auto"/>
        <w:rPr>
          <w:rFonts w:ascii="Times New Roman" w:hAnsi="Times New Roman"/>
          <w:color w:val="804C19"/>
          <w:sz w:val="26"/>
          <w:szCs w:val="26"/>
        </w:rPr>
      </w:pPr>
      <w:r>
        <w:rPr>
          <w:rFonts w:ascii="Times New Roman" w:hAnsi="Times New Roman"/>
          <w:color w:val="804C19"/>
          <w:sz w:val="26"/>
          <w:szCs w:val="26"/>
        </w:rPr>
        <w:t>В первой главе курсовой работы освещены общие вопросы, касающиеся истории создании валютного рынка. Здесь даются основные понятия и характеристики.</w:t>
      </w:r>
    </w:p>
    <w:p w:rsidR="00186EFC" w:rsidRDefault="00186EFC">
      <w:pPr>
        <w:pStyle w:val="aa"/>
        <w:spacing w:line="360" w:lineRule="auto"/>
        <w:rPr>
          <w:rFonts w:ascii="Times New Roman" w:hAnsi="Times New Roman"/>
          <w:color w:val="804C19"/>
          <w:sz w:val="26"/>
          <w:szCs w:val="26"/>
        </w:rPr>
      </w:pPr>
      <w:r>
        <w:rPr>
          <w:rFonts w:ascii="Times New Roman" w:hAnsi="Times New Roman"/>
          <w:color w:val="804C19"/>
          <w:sz w:val="26"/>
          <w:szCs w:val="26"/>
        </w:rPr>
        <w:t>Вторая глава посвящена валютному рынку России. Рассматривается эволюция валютной системы и регулирование валютного рынка в настоящее время.</w:t>
      </w:r>
    </w:p>
    <w:p w:rsidR="00186EFC" w:rsidRDefault="00186EFC">
      <w:pPr>
        <w:pStyle w:val="aa"/>
        <w:spacing w:line="360" w:lineRule="auto"/>
        <w:rPr>
          <w:rFonts w:ascii="Times New Roman" w:hAnsi="Times New Roman"/>
          <w:color w:val="804C19"/>
          <w:sz w:val="26"/>
          <w:szCs w:val="26"/>
        </w:rPr>
      </w:pPr>
      <w:r>
        <w:rPr>
          <w:rFonts w:ascii="Times New Roman" w:hAnsi="Times New Roman"/>
          <w:color w:val="804C19"/>
          <w:sz w:val="26"/>
          <w:szCs w:val="26"/>
        </w:rPr>
        <w:t>В третьей главе рассматриваются проблемы правового регулирования валютного рынка России.</w:t>
      </w:r>
    </w:p>
    <w:p w:rsidR="00186EFC" w:rsidRDefault="00186EFC">
      <w:pPr>
        <w:pStyle w:val="aa"/>
        <w:spacing w:line="360" w:lineRule="auto"/>
        <w:rPr>
          <w:rFonts w:ascii="Times New Roman" w:hAnsi="Times New Roman"/>
          <w:color w:val="804C19"/>
          <w:sz w:val="26"/>
          <w:szCs w:val="26"/>
        </w:rPr>
      </w:pPr>
    </w:p>
    <w:p w:rsidR="00186EFC" w:rsidRDefault="00186EFC">
      <w:pPr>
        <w:pStyle w:val="aa"/>
        <w:spacing w:line="360" w:lineRule="auto"/>
        <w:rPr>
          <w:rFonts w:ascii="Times New Roman" w:hAnsi="Times New Roman"/>
          <w:color w:val="804C19"/>
          <w:sz w:val="26"/>
          <w:szCs w:val="26"/>
        </w:rPr>
      </w:pPr>
    </w:p>
    <w:p w:rsidR="00186EFC" w:rsidRDefault="00186EFC">
      <w:pPr>
        <w:pStyle w:val="aa"/>
        <w:spacing w:line="360" w:lineRule="auto"/>
        <w:rPr>
          <w:rFonts w:ascii="Times New Roman" w:hAnsi="Times New Roman"/>
          <w:b/>
          <w:bCs/>
          <w:sz w:val="26"/>
          <w:szCs w:val="26"/>
        </w:rPr>
      </w:pPr>
      <w:r>
        <w:rPr>
          <w:rFonts w:ascii="Times New Roman" w:hAnsi="Times New Roman"/>
          <w:b/>
          <w:bCs/>
          <w:sz w:val="26"/>
          <w:szCs w:val="26"/>
        </w:rPr>
        <w:t>1. Понятия и основные характеристики валютного рынка.</w:t>
      </w:r>
    </w:p>
    <w:p w:rsidR="00186EFC" w:rsidRDefault="00186EFC">
      <w:pPr>
        <w:pStyle w:val="aa"/>
        <w:spacing w:line="360" w:lineRule="auto"/>
        <w:rPr>
          <w:rFonts w:ascii="Times New Roman" w:hAnsi="Times New Roman"/>
          <w:b/>
          <w:bCs/>
          <w:color w:val="B84747"/>
          <w:sz w:val="26"/>
          <w:szCs w:val="26"/>
        </w:rPr>
      </w:pPr>
      <w:r>
        <w:rPr>
          <w:rFonts w:ascii="Times New Roman" w:hAnsi="Times New Roman"/>
          <w:b/>
          <w:bCs/>
          <w:color w:val="B84747"/>
          <w:sz w:val="26"/>
          <w:szCs w:val="26"/>
        </w:rPr>
        <w:t>1.1. Понятие валютного рынка</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Экономика любого государства не может существовать без развитого финансового рынка.</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Финансовый рынок представляет собой сферу проявления экономических отношений между продавцами и покупателями финансовых (денежных) ресурсов и инвестиционных ценностей, то есть инструментов образования финансовых ресурсов, между их стоимостью и потребительной стоимостью.</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Составной частью финансового рынка является валютный рынок.</w:t>
      </w:r>
    </w:p>
    <w:p w:rsidR="00186EFC" w:rsidRDefault="00186EFC">
      <w:pPr>
        <w:pStyle w:val="aa"/>
        <w:spacing w:line="360" w:lineRule="auto"/>
        <w:rPr>
          <w:rFonts w:ascii="Times New Roman" w:hAnsi="Times New Roman"/>
          <w:color w:val="B84747"/>
          <w:sz w:val="26"/>
          <w:szCs w:val="26"/>
        </w:rPr>
      </w:pPr>
      <w:r>
        <w:rPr>
          <w:rFonts w:ascii="Times New Roman" w:hAnsi="Times New Roman"/>
          <w:i/>
          <w:color w:val="B84747"/>
          <w:sz w:val="26"/>
          <w:szCs w:val="26"/>
          <w:u w:val="single"/>
        </w:rPr>
        <w:t>Валютный рынок</w:t>
      </w:r>
      <w:r>
        <w:rPr>
          <w:rFonts w:ascii="Times New Roman" w:hAnsi="Times New Roman"/>
          <w:color w:val="B84747"/>
          <w:sz w:val="26"/>
          <w:szCs w:val="26"/>
        </w:rPr>
        <w:t xml:space="preserve"> – это сфера экономических отношений, проявляющихся при осуществлении операции по купле-продаже иностранной валюты и ценных бумаг в иностранной валюте, а также операций по инвестированию валютного капитала.</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Валютный рынок представляет собой официальный финансовый центр, где сосредоточена купля-продажа валют и ценных бумаг в валюте на основе спроса и предложения на них. С функциональной точки зрения валютные рынки обеспечивают своевременное осуществление международных расчетов, страхование от валютных рисков, диверсификацию валютных резервов, валютную интервенцию, получение прибыли их участниками в виде разницы курсов валют. С институционной точки зрения валютные рынки представляют собой совокупность уполномоченных банков, инвестиционных компаний, бирж, брокерских контор, иностранных банков, осуществляющих валютные операции.</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Операции на валютном рынке проводятся между банками (межбанковские валютные расчеты) и банками со своими клиентами.</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Государственное воздействие на валютный рынок обычно осуществляется через Центральный банк. Центральный банк предписывает определенные правила игры на валютном рынке. Например, путем установления контингента продавцов и покупателей валюты, перечня разрешенных валютных операций, пределов колебаний (коридоров) валютного курса.</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Валютные рынки можно классифицировать по целому ряду признаков: по сфере распространения, по отношению к валютным ограничениям, по видам валютных ресурсов, по степени ограниченности.</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По сфере распространения, то есть по ширине охвата, можно выделить международный и внутренний валютные рынки. В свою очередь они состоят из ряда региональных рынков, которые образуются финансовыми центрами в отдельных регионах мира или данной страны.</w:t>
      </w:r>
    </w:p>
    <w:p w:rsidR="00186EFC" w:rsidRDefault="00186EFC">
      <w:pPr>
        <w:pStyle w:val="aa"/>
        <w:spacing w:line="360" w:lineRule="auto"/>
        <w:rPr>
          <w:rFonts w:ascii="Times New Roman" w:hAnsi="Times New Roman"/>
          <w:color w:val="B84747"/>
          <w:sz w:val="26"/>
          <w:szCs w:val="26"/>
        </w:rPr>
      </w:pPr>
      <w:r>
        <w:rPr>
          <w:rFonts w:ascii="Times New Roman" w:hAnsi="Times New Roman"/>
          <w:i/>
          <w:color w:val="B84747"/>
          <w:sz w:val="26"/>
          <w:szCs w:val="26"/>
        </w:rPr>
        <w:t>Международный валютный рынок</w:t>
      </w:r>
      <w:r>
        <w:rPr>
          <w:rFonts w:ascii="Times New Roman" w:hAnsi="Times New Roman"/>
          <w:color w:val="B84747"/>
          <w:sz w:val="26"/>
          <w:szCs w:val="26"/>
        </w:rPr>
        <w:t xml:space="preserve"> охватывает валютные рынки всех стран мира. Под международным валютным рынком понимается цепь тесно связанных между собой системой спутниковых коммуникаций мировых региональных валютных рынков. В настоящее время можно выделить Азиатский (с центрами в Токио, Гонконге, Сингапуре, Мельбурне), Европейский (Лондон, Франкфурт-на-Майне), Американский (Нью-Йорк, Чикаго).</w:t>
      </w:r>
    </w:p>
    <w:p w:rsidR="00186EFC" w:rsidRDefault="00186EFC">
      <w:pPr>
        <w:pStyle w:val="aa"/>
        <w:spacing w:line="360" w:lineRule="auto"/>
        <w:rPr>
          <w:rFonts w:ascii="Times New Roman" w:hAnsi="Times New Roman"/>
          <w:color w:val="B84747"/>
          <w:sz w:val="26"/>
          <w:szCs w:val="26"/>
        </w:rPr>
      </w:pPr>
      <w:r>
        <w:rPr>
          <w:rFonts w:ascii="Times New Roman" w:hAnsi="Times New Roman"/>
          <w:i/>
          <w:color w:val="B84747"/>
          <w:sz w:val="26"/>
          <w:szCs w:val="26"/>
        </w:rPr>
        <w:t>Внутренний валютный рынок</w:t>
      </w:r>
      <w:r>
        <w:rPr>
          <w:rFonts w:ascii="Times New Roman" w:hAnsi="Times New Roman"/>
          <w:color w:val="B84747"/>
          <w:sz w:val="26"/>
          <w:szCs w:val="26"/>
        </w:rPr>
        <w:t xml:space="preserve"> – это валютный рынок одного государства, то есть рынок, функционирующий внутри данной страны.</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По степени ограниченности валютный рынок бывает биржевой и внебиржевой.</w:t>
      </w:r>
    </w:p>
    <w:p w:rsidR="00186EFC" w:rsidRDefault="00186EFC">
      <w:pPr>
        <w:pStyle w:val="aa"/>
        <w:spacing w:line="360" w:lineRule="auto"/>
        <w:rPr>
          <w:rFonts w:ascii="Times New Roman" w:hAnsi="Times New Roman"/>
          <w:color w:val="B84747"/>
          <w:sz w:val="26"/>
          <w:szCs w:val="26"/>
        </w:rPr>
      </w:pPr>
      <w:r>
        <w:rPr>
          <w:rFonts w:ascii="Times New Roman" w:hAnsi="Times New Roman"/>
          <w:i/>
          <w:color w:val="B84747"/>
          <w:sz w:val="26"/>
          <w:szCs w:val="26"/>
          <w:u w:val="wavyHeavy"/>
        </w:rPr>
        <w:t>Биржевой валютный рынок</w:t>
      </w:r>
      <w:r>
        <w:rPr>
          <w:rFonts w:ascii="Times New Roman" w:hAnsi="Times New Roman"/>
          <w:color w:val="B84747"/>
          <w:sz w:val="26"/>
          <w:szCs w:val="26"/>
        </w:rPr>
        <w:t xml:space="preserve"> – это организованный рынок, который представлен валютной биржей. </w:t>
      </w:r>
      <w:r>
        <w:rPr>
          <w:rFonts w:ascii="Times New Roman" w:hAnsi="Times New Roman"/>
          <w:color w:val="B84747"/>
          <w:sz w:val="26"/>
          <w:szCs w:val="26"/>
          <w:u w:val="dash"/>
        </w:rPr>
        <w:t>Валютная биржа</w:t>
      </w:r>
      <w:r>
        <w:rPr>
          <w:rFonts w:ascii="Times New Roman" w:hAnsi="Times New Roman"/>
          <w:color w:val="B84747"/>
          <w:sz w:val="26"/>
          <w:szCs w:val="26"/>
        </w:rPr>
        <w:t xml:space="preserve"> – предприятие, организующее торги валютой и ценными бумагами в валюте. Биржа не                является коммерческим предприятием. Её основная функция заключается не в получении высокой прибыли, а в мобилизации временно свободных денежных (рублевых, валютных) средств через продажу валюты и ценных бумаг в валюте и в установлении курса валюты, т.е. ее рыночной стоимости.</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Биржевой валютный рынок имеет ряд достоинств: является самым дешевым источником валюты и валютных средств; заявки, выставляемые на биржевые торги, обладают абсолютной ликвидностью.</w:t>
      </w:r>
    </w:p>
    <w:p w:rsidR="00186EFC" w:rsidRDefault="00186EFC">
      <w:pPr>
        <w:pStyle w:val="aa"/>
        <w:spacing w:line="360" w:lineRule="auto"/>
        <w:rPr>
          <w:rFonts w:ascii="Times New Roman" w:hAnsi="Times New Roman"/>
          <w:color w:val="B84747"/>
          <w:sz w:val="26"/>
          <w:szCs w:val="26"/>
        </w:rPr>
      </w:pPr>
      <w:r>
        <w:rPr>
          <w:rFonts w:ascii="Times New Roman" w:hAnsi="Times New Roman"/>
          <w:i/>
          <w:color w:val="B84747"/>
          <w:sz w:val="26"/>
          <w:szCs w:val="26"/>
        </w:rPr>
        <w:t>Ликвидность валюты</w:t>
      </w:r>
      <w:r>
        <w:rPr>
          <w:rFonts w:ascii="Times New Roman" w:hAnsi="Times New Roman"/>
          <w:color w:val="B84747"/>
          <w:sz w:val="26"/>
          <w:szCs w:val="26"/>
        </w:rPr>
        <w:t xml:space="preserve"> и ценных бумаг в валюте означает способность их быстро и без потерь в цене превращать в рубли.</w:t>
      </w:r>
    </w:p>
    <w:p w:rsidR="00186EFC" w:rsidRDefault="00186EFC">
      <w:pPr>
        <w:pStyle w:val="aa"/>
        <w:spacing w:line="360" w:lineRule="auto"/>
        <w:rPr>
          <w:rFonts w:ascii="Times New Roman" w:hAnsi="Times New Roman"/>
          <w:color w:val="B84747"/>
          <w:sz w:val="26"/>
          <w:szCs w:val="26"/>
        </w:rPr>
      </w:pPr>
      <w:r>
        <w:rPr>
          <w:rFonts w:ascii="Times New Roman" w:hAnsi="Times New Roman"/>
          <w:i/>
          <w:color w:val="B84747"/>
          <w:sz w:val="26"/>
          <w:szCs w:val="26"/>
          <w:u w:val="wavyHeavy"/>
        </w:rPr>
        <w:t>Внебиржевой валютный рынок</w:t>
      </w:r>
      <w:r>
        <w:rPr>
          <w:rFonts w:ascii="Times New Roman" w:hAnsi="Times New Roman"/>
          <w:color w:val="B84747"/>
          <w:sz w:val="26"/>
          <w:szCs w:val="26"/>
        </w:rPr>
        <w:t xml:space="preserve"> организуется дилерами, которые могут быть или не быть членами валютной биржи и ведут его по телефону, компьютерным сетям.</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Биржевой и внебиржевые рынки в определенной степени противоречат друг другу и в то же время взаимно дополняют друг друга. Это связано с тем, что, выполняя общую функцию по торговле валютой и обращению ценных бумаг в валюте, они применяют различные методы и формы реализации валюты и ценных бумаг в валюте.</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 xml:space="preserve">Для валютного рынка характерны два основных вида операций: </w:t>
      </w:r>
      <w:r>
        <w:rPr>
          <w:rFonts w:ascii="Times New Roman" w:hAnsi="Times New Roman"/>
          <w:color w:val="B84747"/>
          <w:sz w:val="26"/>
          <w:szCs w:val="26"/>
          <w:u w:val="single"/>
        </w:rPr>
        <w:t>спот</w:t>
      </w:r>
      <w:r>
        <w:rPr>
          <w:rFonts w:ascii="Times New Roman" w:hAnsi="Times New Roman"/>
          <w:color w:val="B84747"/>
          <w:sz w:val="26"/>
          <w:szCs w:val="26"/>
        </w:rPr>
        <w:t xml:space="preserve">, предполагающий немедленную поставку валюты, и </w:t>
      </w:r>
      <w:r>
        <w:rPr>
          <w:rFonts w:ascii="Times New Roman" w:hAnsi="Times New Roman"/>
          <w:color w:val="B84747"/>
          <w:sz w:val="26"/>
          <w:szCs w:val="26"/>
          <w:u w:val="single"/>
        </w:rPr>
        <w:t>форвард</w:t>
      </w:r>
      <w:r>
        <w:rPr>
          <w:rFonts w:ascii="Times New Roman" w:hAnsi="Times New Roman"/>
          <w:color w:val="B84747"/>
          <w:sz w:val="26"/>
          <w:szCs w:val="26"/>
        </w:rPr>
        <w:t xml:space="preserve">, предполагающий поставку валюты через оговоренное время по согласованному на момент сделки курсу. </w:t>
      </w:r>
    </w:p>
    <w:p w:rsidR="00186EFC" w:rsidRDefault="00186EFC">
      <w:pPr>
        <w:pStyle w:val="aa"/>
        <w:spacing w:line="360" w:lineRule="auto"/>
        <w:rPr>
          <w:rFonts w:ascii="Times New Roman" w:hAnsi="Times New Roman"/>
          <w:color w:val="B84747"/>
          <w:sz w:val="26"/>
          <w:szCs w:val="26"/>
        </w:rPr>
      </w:pPr>
      <w:r>
        <w:rPr>
          <w:rFonts w:ascii="Times New Roman" w:hAnsi="Times New Roman"/>
          <w:color w:val="B84747"/>
          <w:sz w:val="26"/>
          <w:szCs w:val="26"/>
        </w:rPr>
        <w:t xml:space="preserve">Таким образом, </w:t>
      </w:r>
      <w:r>
        <w:rPr>
          <w:rFonts w:ascii="Times New Roman" w:hAnsi="Times New Roman"/>
          <w:iCs/>
          <w:color w:val="B84747"/>
          <w:sz w:val="26"/>
          <w:szCs w:val="26"/>
        </w:rPr>
        <w:t xml:space="preserve">валютный рынок </w:t>
      </w:r>
      <w:r>
        <w:rPr>
          <w:rFonts w:ascii="Times New Roman" w:hAnsi="Times New Roman"/>
          <w:color w:val="B84747"/>
          <w:sz w:val="26"/>
          <w:szCs w:val="26"/>
        </w:rPr>
        <w:t>представляет собой систему устойчивых экономических и организационных отношений, возникающих в результате операций по купле–продаже валюты и различных валютных ценностей. Главными субъектами валютного рынка являются банковские учреждения, а центральный банк осуществляет государственное воздействие на валютный рынок.</w:t>
      </w:r>
    </w:p>
    <w:p w:rsidR="00186EFC" w:rsidRDefault="00186EFC">
      <w:pPr>
        <w:pStyle w:val="aa"/>
        <w:spacing w:line="360" w:lineRule="auto"/>
        <w:rPr>
          <w:rFonts w:ascii="Times New Roman" w:hAnsi="Times New Roman"/>
          <w:b/>
          <w:bCs/>
          <w:i/>
          <w:sz w:val="26"/>
          <w:szCs w:val="26"/>
        </w:rPr>
      </w:pPr>
      <w:r>
        <w:rPr>
          <w:rFonts w:ascii="Times New Roman" w:hAnsi="Times New Roman"/>
          <w:b/>
          <w:bCs/>
          <w:i/>
          <w:sz w:val="26"/>
          <w:szCs w:val="26"/>
        </w:rPr>
        <w:t>1.2. Функции валютного рынка.</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Валютный рынок выполняет определенные функции, по которым определяется его назначение и экономическая роль. Основными его функциями являются:</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1. обслуживание международного оборота товаров, услуг и капиталов;</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2. формирование валютного курса на основе спроса и предложения на валюту;</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3. хеджирование (страхование) от валютных и кредитных рисков;</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4. проведение денежно-кредитной политики (центральные банки, ФРС, казначейства);</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5. получение прибыли в виде разницы курсов валют и процентных ставок по различным долговым обязательствам (коммерческих банков, предприятий).</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С организационно-функциональной точки зрения (как результат реализации экономических функций) валютные рынки обеспечивают обслуживание международного оборота товаров, услуг, работ; своевременное осуществление международных расчетов; взаимосвязь различных рынков; стихийное определение валютных курсов путем балансирования спроса и предложения; предоставление</w:t>
      </w:r>
      <w:r>
        <w:rPr>
          <w:rFonts w:ascii="Times New Roman" w:hAnsi="Times New Roman"/>
          <w:sz w:val="26"/>
          <w:szCs w:val="26"/>
        </w:rPr>
        <w:t xml:space="preserve"> </w:t>
      </w:r>
      <w:r>
        <w:rPr>
          <w:rFonts w:ascii="Times New Roman" w:hAnsi="Times New Roman"/>
          <w:color w:val="008080"/>
          <w:sz w:val="26"/>
          <w:szCs w:val="26"/>
        </w:rPr>
        <w:t xml:space="preserve">механизмов защиты от валютных рисков; диверсификацию валютных резервов банков, предприятий и государства; валютную интервенцию; использование рынка государствами для целей их денежно-кредитной и экономической политики; получение прибыли в виде разницы курсов валют и процентных ставок; регулирование валютных курсов национальной валюты к иностранным валютам (государственное и рыночное); проведение валютной политики, направленной на государственное регулирование указанной области экономики и другие мероприятия. </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С организационно-институционной точки зрения валютные рынки представляют собой совокупность уполномоченных банков, инвестиционных компаний, бирж, брокерских контор, иностранных банков, осуществляющих валютные операции.</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С организационно-технической точки зрения валютный рынок представляет собой совокупность коммуникационных систем, связывающих между собой банки разных стран, осуществляющих международные расчеты и другие валютные операции.</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Итак, с одной стороны, внешний валютный рынок — это самый большой, децентрализованный финансовый рынок в мире, на котором осуществляется международная торговля и обмен иностранных валют (объемы операций на валютных рынках не публикуются, однако, по мнению специалистов, совокупный валютный рынок имеет обороты примерно 100—200 млрд. долларов в день).</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Важную роль в формировании валютного рынка играют брокерские фирмы. Вообще, межбанковский рынок делится на прямой и брокерский. Поэтому составным звеном в институциональной структуре валютного рынка являются брокерские фирмы, через которые до недавнего времени проходило примерно 30% валютных операций. Брокерские фирмы взимают за посредничество определенные комиссионные проценты. С развитием электронных средств межбанковской связи при осуществлении валютных операций роль брокерских фирм на межбанковском рынке снизилась, хотя они продолжают играть важную роль в операциях физических лиц и мелких предприятий.</w:t>
      </w:r>
    </w:p>
    <w:p w:rsidR="00186EFC" w:rsidRDefault="00186EFC">
      <w:pPr>
        <w:pStyle w:val="aa"/>
        <w:spacing w:line="360" w:lineRule="auto"/>
        <w:rPr>
          <w:rFonts w:ascii="Times New Roman" w:hAnsi="Times New Roman"/>
          <w:color w:val="008080"/>
          <w:sz w:val="26"/>
          <w:szCs w:val="26"/>
        </w:rPr>
      </w:pPr>
      <w:r>
        <w:rPr>
          <w:rFonts w:ascii="Times New Roman" w:hAnsi="Times New Roman"/>
          <w:color w:val="008080"/>
          <w:sz w:val="26"/>
          <w:szCs w:val="26"/>
        </w:rPr>
        <w:t>Итак, становление высокоэффективной российской экономики невозможно без развитого финансового рынка, составной частью которого является валютный рынок.</w:t>
      </w:r>
    </w:p>
    <w:p w:rsidR="00186EFC" w:rsidRDefault="00186EFC">
      <w:pPr>
        <w:pStyle w:val="aa"/>
        <w:spacing w:line="360" w:lineRule="auto"/>
        <w:rPr>
          <w:rFonts w:ascii="Times New Roman" w:hAnsi="Times New Roman"/>
          <w:b/>
          <w:bCs/>
          <w:color w:val="DC2300"/>
          <w:sz w:val="26"/>
          <w:szCs w:val="26"/>
        </w:rPr>
      </w:pPr>
      <w:r>
        <w:rPr>
          <w:rFonts w:ascii="Times New Roman" w:hAnsi="Times New Roman"/>
          <w:b/>
          <w:bCs/>
          <w:color w:val="DC2300"/>
          <w:sz w:val="26"/>
          <w:szCs w:val="26"/>
        </w:rPr>
        <w:t>1.3. История создания мирового валютного рынка.</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Мировой валютный рынок создавался не сразу, а постепенно. Рассмотрим основные исторические события, связанные со  становлением и развитием современного валютного рынка.</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С 1821 по 1914 г. — эра золотого стандарта, когда фунт стерлингов свободно и без ограничений конвертировался в золото. В это время фунт фактически является главной резервной валютой мировых финансов.</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1914 г. — с началом первой мировой войны на ведущие позиции выходит доллар США. Появляется долларовая зона с составом из стран Северной и Латинской Америки.</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1922 г. — конференция в Генуе. Было предусмотрено создание золотого эталона и системы резервной валюты на основании довоенной модели.</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1929 г. — биржевой крах в США. Сопровождался падением котировок акций приблизительно на 36%. Затем акции поднялись почти на половину величины падения, а за период с 1930 по 1932гг. снизились еще на 80%. Кризис дал толчок к коренным изменениям в экономической политике государства на финансовых рынках. Этот период обычно называют "Великой Депрессией".</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1933 г. — отмена золотого эталона в США и введение свободно-плавающего курса доллара.</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30 января 1934 г. — ратификация Президентом США Рузвельтом Золотого резервного акта, которым устанавливался фиксированный паритет американской валюты к золоту, составивший 35 долларов за тройскую унцию.</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25 сентября 1936г. — подписание Великобританией, Францией и США Трехстороннего соглашения, согласно которому эти страны взяли на себя взаимную ответственность за нормальное функционирование обменного рынка своих валют. Это был первый прецедент придания интервенционной деятельности центральных банков официальный характер.</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Июль 1944 г. — подписание Бреттон-Вудского соглашения, которое утвердило "долларовый стандарт". Валюты 44 стран были жестко привязаны к доллару США, а доллар - к золоту (35 долларов за тройскую унцию).</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Декабрь 1945 г. — вступление в силу Бреттон-Вудских соглашений.</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Август 1947 г. — приступил к работе международный стабилизационный фонд, известный под названием МВФ.</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 июля 1948 г. — принятие плана Маршалла о восстановлении разрушенной войной экономики стран Европы.</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1948 г. — введение Францией свободного обменного курса к доллару США.</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Апрель 1949 г. — проведение денежной реформы в Японии.</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1950 г. — основан Европейский платежный союз, ставший одним из инструментов внешнеторговой политики ОЕСР (Организации европейского сотрудничества и развития). Цель создания ЕПС — подготовка европейских валют к конвертируемости.</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27 декабря 1958 г. — официально вступила в силу конвертируемость для всех валют стран-членов Европейского платежного союза. В этот же день ЕПС был заменен Европейским валютным соглашением (ЕВС). Эта конвертируемость опиралась на ось "доллар-золото".</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1960 г. — создание "золотого пула". Цель — сдерживание роста цены на золото, была достигнута. С конца 1960г. по конец 1967г. цена на золото никогда не превышала 35.35 долларов за унцию.</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15-17 марта 1968 г. — распад "золотого пула". Причина — резкий рост цен на золото.</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1969 г. — в рамках МВФ созданы специальные права заимствования (СДР). СДР позволили консолидировать мировые валютные резервы и управлять ими в рамках наднационального органа. Первоначально СДР предполагалось использовать как альтернативу золоту в качестве наполнения официальных резервов. На сегодня данная ''денежная" единица большой популярностью не пользуется.</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15 августа 1971 г. — конвертируемость доллара в золото приостановлена. Причина отмены "золотого стандарта" — значительная переоценка доллара, накопленная длительными отрицательными платежным и торговым балансами США. Тем не менее доллар остался основной резервной валютой. Бреттон-Вудская система прекратила свое существование.</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Июнь 1972 г. — Великобритания приняла решение о введении свободного плавающего курса фунт стерлингов.</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Июль 1973 г. — управляющие центральных банков "Группы десяти" договорились заменить "управляемые колебания" на режим плавающих обменных курсов. Это решение означало конец эпохи официального долларового эталона, хотя фактически доллар США и по сей день является основной резервной валютой.</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1973 г. — первое значительное (в четыре раза) повышение цен на нефть. Вызвало сильную инфляцию во всех индустриальных странах и резкий спад в экономике 1974-75 гг. В этот же год значительно выросла цена на золото.</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1974 г. — кризис на фондовом рынке США.</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10 января 1977 г. — фунт официально прекратил выполнять функции резервной валюты.</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1979 г. — создана Европейская валютная система. Введена в обращение единая расчетная валюта — ЭКЮ (ECU — European Currency Unit).</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1979 г. — второй нефтяной кризис, вызвавший новый скачок цен на нефть. Основная причина — рост промышленного производства. Скачок произошел в обстановке перебоя с нефтедобычей в Иране. В результате последнего роста цен на нефть в странах Ближнего Востока образовались огромные по величине объемы свободных денежных средств, которые затем хлынули на финансовые рынки Европы и США в поисках максимальных процентов.1984 г. — рост курса доллара США, обусловленный высокими процентными ставками на фоне умеренной инфляции.</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 октября 1987 г. — "черный понедельник" — крах на Нью-Йоркской фондовой бирже. Среднее значение Доу-Джонса упало на 508 пунктов, или на 22% своей величины, что близко к показателю биржевого краха 1929г. Сопровождался одновременным падением доллара, облигаций и акций. Этот крах ознаменовал переход экономического и финансового могущества от США к Японии.</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Сентябрь 1992 r. — девальвация фунта стерлингов и выход Великобритании из ЕВС.</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1994 г. — девальвация мексиканского песо к доллару США на 40%. Кризис в Мексике оказал огромное отрицательное влияние на экономику США. В результате весь 1995г. доллар по отношению практически ко всем валютам падал, достигнув исторических минимумов.</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25 апреля 1995 г. — встреча министров финансов "большой семерки" (США, Германия, Великобритания, Франция, Италия, Канада и Япония) в Вашингтоне. Выработано единое мнение относительно валютной политики. Принято решение о совместных интервенциях в помощь доллару с целью удержать его стремительное падение.</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Май 1997 г. — сильное падение доллара США против японской йены. Доллар "потерял в весе" более 10%. Основная причина падения - оживление экономики Японии, ожидания роста процентных ставок в этой стране и, как результат - изменение долгосрочных позиций по йене (с "медвежьих" на "бычьи").</w:t>
      </w:r>
    </w:p>
    <w:p w:rsidR="00186EFC" w:rsidRDefault="00186EFC">
      <w:pPr>
        <w:pStyle w:val="aa"/>
        <w:spacing w:line="360" w:lineRule="auto"/>
        <w:rPr>
          <w:rFonts w:ascii="Times New Roman" w:hAnsi="Times New Roman"/>
          <w:color w:val="DC2300"/>
          <w:sz w:val="26"/>
          <w:szCs w:val="26"/>
        </w:rPr>
      </w:pPr>
      <w:r>
        <w:rPr>
          <w:rFonts w:ascii="Times New Roman" w:hAnsi="Times New Roman"/>
          <w:color w:val="DC2300"/>
          <w:sz w:val="26"/>
          <w:szCs w:val="26"/>
        </w:rPr>
        <w:t>Далее мировая экономика вступает на путь современного развития.</w:t>
      </w:r>
    </w:p>
    <w:p w:rsidR="00186EFC" w:rsidRDefault="00186EFC">
      <w:pPr>
        <w:pStyle w:val="aa"/>
        <w:spacing w:line="360" w:lineRule="auto"/>
        <w:rPr>
          <w:rFonts w:ascii="Times New Roman" w:hAnsi="Times New Roman"/>
          <w:b/>
          <w:bCs/>
          <w:color w:val="4C1900"/>
          <w:sz w:val="26"/>
          <w:szCs w:val="26"/>
        </w:rPr>
      </w:pPr>
      <w:r>
        <w:rPr>
          <w:rFonts w:ascii="Times New Roman" w:hAnsi="Times New Roman"/>
          <w:b/>
          <w:bCs/>
          <w:color w:val="4C1900"/>
          <w:sz w:val="26"/>
          <w:szCs w:val="26"/>
        </w:rPr>
        <w:t>2. Становление и развитие валютного рынка в РФ.</w:t>
      </w:r>
    </w:p>
    <w:p w:rsidR="00186EFC" w:rsidRDefault="00186EFC">
      <w:pPr>
        <w:pStyle w:val="aa"/>
        <w:spacing w:line="360" w:lineRule="auto"/>
        <w:rPr>
          <w:rFonts w:ascii="Times New Roman" w:hAnsi="Times New Roman"/>
          <w:b/>
          <w:bCs/>
          <w:color w:val="4C1900"/>
          <w:sz w:val="26"/>
          <w:szCs w:val="26"/>
        </w:rPr>
      </w:pPr>
      <w:r>
        <w:rPr>
          <w:rFonts w:ascii="Times New Roman" w:hAnsi="Times New Roman"/>
          <w:b/>
          <w:bCs/>
          <w:color w:val="4C1900"/>
          <w:sz w:val="26"/>
          <w:szCs w:val="26"/>
        </w:rPr>
        <w:t>2.1. Эволюция валютной системы России.</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Валютный рынок Российской Федерации находится в стадии  формирования. Начало его становления относится к 1986 г., когда валютная монополия государства была разрушена и практически все хозяйствующие субъекты получили право выхода на внешний рынок.</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В 1986 г. (с появлением Закона РФ "О государственном предприятии") начинается новый этап в формировании валютного рынка на территории СССР. В соответствии с этим Законом почти все субъекты российской экономики получили право выхода на внешний рынок. Начался период децентрализации внешнеэкономической деятельности. В это время валютные поступления от экспорта делились в определенных пропорциях между государством и непосредственными производителями экспортной продукции: 20% валютной выручки оставалось в пользовании предприятия, 80% продавалось государству по фиксированному курсу. Источником валютного законодательства служили решения Совета Министров СССР, а также издаваемые в их развитие нормативные акты министерств и ведомств.</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В 1989 г. впервые появляется официально признанный валютный рынок в форме валютных аукционов Внешэкономбанка СССР. Валютные аукционы были организованы на основе конкурса заявок на покупку-продажу иностранной валюты предприятий и ор</w:t>
      </w:r>
      <w:r>
        <w:rPr>
          <w:rFonts w:ascii="Times New Roman" w:hAnsi="Times New Roman"/>
          <w:color w:val="4C1900"/>
          <w:sz w:val="26"/>
          <w:szCs w:val="26"/>
        </w:rPr>
        <w:softHyphen/>
        <w:t>ганизаций, имеющих счета во Внешторгбанке. В ходе аукционов устанавливался текущий рыночный курс рубля к доллару. В этот период валютный рынок не играл значительной роли в экономике страны.</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Период децентрализации внешнеэкономической деятельности, характеризующийся почти полным отсутствием государственного регулирования и контроля за движением валютных средств, закончился к 1991 г., когда был принят Закон СССР "О валютном регулировании". Впервые в юридическую практику были введены такие понятия, как валюта СССР, иностранная валюта, валютные ценности, текущие операции с валютой и др. В этот период получают бурное развитие валютные биржи, активно формируется инфраструктура валютного рынка.</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Вступление в силу Закона РФ "О валютном регулировании и валютном контроле" в ноябре 1992 г. открыло новый этап валютного регулирования в России. В апреле 1992 г. Российская Федерация вступила в МВФ и, следовательно, вышла на международный валютный рынок. В дальнейшем совершенствование валютного регулирования идет по пути его ужесточения и централизации контроля за ведением валютных операций субъектами валютного рынка Российской Федерации.</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Первая валютная биржа России – ММВБ – была создана 9 января 1992 г. Операции на ММВБ осуществлялись по принципу сделок по цене фиксинга на доллары США и марки ФРГ против рубля. В операциях биржи могут принимать участие банки – члены ММВБ по поручению свих клиентов и от собственного имени. Активное участие в операциях биржи принимает Центральный банк РФ, в основном для проведения валютных интервенций.</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В целях стабилизации биржевого валютного рынка и активизации проведения операций со 2 июня 1997 г. стали осуществляться конверсионные операции доллар/рубль в системе электронных лотовых торгов (СЭЛТ) ММВБ. Первые торги в СЭЛТ были направлены на сближение условий биржевых торгов в СЭЛТ к условиям межбанковского валютного рынка. Торги в этой системе были высоко оценены участниками биржевого валютного рынка и осуществлялись параллельно с фиксинговыми торгами.</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После августовского кризиса 1998 г. основные направления деятельности ММВБ стали концентрироваться в сфере развития биржевого валютного рынка, технического обеспечения торгов на рынке государственных ценных бумаг и торгов корпоративными и субфедеральными ценными бумагами. Большое внимание стало уделяться к возобновлению операций на рынке срочных сделок, развитию системы страхования рисков, организации биржевого рынка драгметаллов, а также оптимизации внутренней структуры ММВБ и снижению расходов на содержание её аппарата.</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Валютный кризис 1998 г. стимулировал накопление иностранной валюты в связи с опасениями россиян за сохранность рублевых активов при отсутствии альтернативных возможностей надежного и прибыльного инвестирования сбережений. Для дедолларизации денежных сбережений населения необходимо создать систему страхования банковских вкладов населения. В 1999 г. на территории России в наличном обращении находилось американских долларов больше, чем в наличном обороте США, и примерно 1/3 всех наличных долларов в мире.</w:t>
      </w:r>
    </w:p>
    <w:p w:rsidR="00186EFC" w:rsidRDefault="00186EFC">
      <w:pPr>
        <w:pStyle w:val="aa"/>
        <w:spacing w:line="360" w:lineRule="auto"/>
        <w:rPr>
          <w:rFonts w:ascii="Times New Roman" w:hAnsi="Times New Roman"/>
          <w:color w:val="4C1900"/>
          <w:sz w:val="26"/>
          <w:szCs w:val="26"/>
        </w:rPr>
      </w:pPr>
      <w:r>
        <w:rPr>
          <w:rFonts w:ascii="Times New Roman" w:hAnsi="Times New Roman"/>
          <w:color w:val="4C1900"/>
          <w:sz w:val="26"/>
          <w:szCs w:val="26"/>
        </w:rPr>
        <w:t>По мере преодоления кризиса 1998 г. органы денежно-кредитного регулирования предпринимают меры, направленные на то, чтобы вновь активизировать межбанковский валютный рынок. Однако этому препятствует кризисное состояние российской банковской системы.  В любом случае вряд ли можно полагать, что валютные биржи утратят значение. Это объясняется тем, что биржевой рынок является единственной структурой валютного рынка, которая придает операциям «прозрачность» в отношении формирования спроса и предложения, а также динамики валютного курса, дает определенные гарантии участникам сделок от невыполнения платежных обязательств. Тем не менее, дальнейшее развитие валютного рынка страны во многом будет определяться именно состоянием межбанковского валютного рынка и в значительной степени будет зависеть от ЦБР в регулировании внебиржевых банковских операций.</w:t>
      </w:r>
    </w:p>
    <w:p w:rsidR="00186EFC" w:rsidRDefault="00186EFC">
      <w:pPr>
        <w:pStyle w:val="aa"/>
        <w:spacing w:line="360" w:lineRule="auto"/>
        <w:rPr>
          <w:rFonts w:ascii="Times New Roman" w:hAnsi="Times New Roman"/>
          <w:b/>
          <w:i/>
          <w:color w:val="2323DC"/>
          <w:sz w:val="26"/>
          <w:szCs w:val="26"/>
        </w:rPr>
      </w:pPr>
      <w:r>
        <w:rPr>
          <w:rFonts w:ascii="Times New Roman" w:hAnsi="Times New Roman"/>
          <w:b/>
          <w:i/>
          <w:color w:val="2323DC"/>
          <w:sz w:val="26"/>
          <w:szCs w:val="26"/>
        </w:rPr>
        <w:t>2.2. Регулирование валютного рынка в России.</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 xml:space="preserve">Валютный рынок, как и любой другой рынок, требует определенного регулирования и контроля со стороны государства. В нашей стране они осуществляются в соответствии с Законом Российской федерации «О валютном регулировании и валютном контроле». </w:t>
      </w:r>
      <w:r>
        <w:rPr>
          <w:rFonts w:ascii="Times New Roman" w:hAnsi="Times New Roman"/>
          <w:i/>
          <w:color w:val="2323DC"/>
          <w:sz w:val="26"/>
          <w:szCs w:val="26"/>
          <w:u w:val="single"/>
        </w:rPr>
        <w:t>Валютное регулирование</w:t>
      </w:r>
      <w:r>
        <w:rPr>
          <w:rFonts w:ascii="Times New Roman" w:hAnsi="Times New Roman"/>
          <w:color w:val="2323DC"/>
          <w:sz w:val="26"/>
          <w:szCs w:val="26"/>
        </w:rPr>
        <w:t xml:space="preserve"> включает порядок проведения валютных операций, формирования валютного резерва страны и валютных фондов хозяйствующих субъектов, валютный и экспортный контроль.</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Субъекты валютных отношений на валютном рынке подразделяются на резидентов и нерезидентов.</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Резидентами являются:</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-граждане, имеющие постоянное местожительство в Российской Федерации, в том числе временно находящиеся за ее пределами;</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-юридические лица, созданные в соответствии с законодательством Российской Федерации</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Нерезидентами являются:</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-граждане, имеющие постоянное местожительство за пределами России, в том числе временно находящиеся в Российской Федерации;</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-юридические лица, созданные в соответствии с законодательством иностранных государств.</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Государство разрабатывает и проводит определенную валютную политику. Валютная политика представляет собой деятельность государства по целенаправленному использованию валютных средств. Содержание валютной политики многогранно и включает выработку основных направлений формирования и использования валютных средств, разработку мер, направленное на эффективное использование этих средств.</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Конкретные направления валютной политики в стране определяет Валютно-экономическая комиссия Российской Федерации, которая принимает нормативно-законодательные акты в области регулирования валютными операциями и управления валютными ресурсами.</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Главным исполнительным органом валютного регулирования является Центральный банк России, а конкретными исполнителями – уполномоченные коммерческие банки, хозяйствующие субъекты и граждане.</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Центральный банк России управляет валютными операциями, выдает коммерческим банкам лицензии на осуществление операций в валюте на территории Российской Федерации и за границей, выдает разрешения хозяйствующим субъектам на открытие текущих и депозитных счетов за границей и др.</w:t>
      </w:r>
    </w:p>
    <w:p w:rsidR="00186EFC" w:rsidRDefault="00186EFC">
      <w:pPr>
        <w:pStyle w:val="aa"/>
        <w:spacing w:line="360" w:lineRule="auto"/>
        <w:rPr>
          <w:rFonts w:ascii="Times New Roman" w:hAnsi="Times New Roman"/>
          <w:color w:val="2323DC"/>
          <w:sz w:val="26"/>
          <w:szCs w:val="26"/>
        </w:rPr>
      </w:pPr>
      <w:r>
        <w:rPr>
          <w:rFonts w:ascii="Times New Roman" w:hAnsi="Times New Roman"/>
          <w:color w:val="2323DC"/>
          <w:sz w:val="26"/>
          <w:szCs w:val="26"/>
        </w:rPr>
        <w:t>Центральный банк проводит контроль за правомерностью осуществления валютных операций. Цель валютного контроля – обеспечение соблюдения валютного законодательства при осуществлении валютных сделок с валютными ценностями.</w:t>
      </w:r>
    </w:p>
    <w:p w:rsidR="00186EFC" w:rsidRDefault="00186EFC">
      <w:pPr>
        <w:pStyle w:val="aa"/>
        <w:spacing w:line="360" w:lineRule="auto"/>
        <w:rPr>
          <w:rFonts w:ascii="Times New Roman" w:hAnsi="Times New Roman"/>
          <w:b/>
          <w:color w:val="666600"/>
          <w:sz w:val="24"/>
          <w:szCs w:val="24"/>
        </w:rPr>
      </w:pPr>
      <w:r>
        <w:rPr>
          <w:rFonts w:ascii="Times New Roman" w:hAnsi="Times New Roman"/>
          <w:b/>
          <w:color w:val="666600"/>
          <w:sz w:val="24"/>
          <w:szCs w:val="24"/>
        </w:rPr>
        <w:t>3. Проблемы правового регулирования валютного рынка.</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К сожалению, в Законе так и не нашли закрепления основополагающие понятия валютного законодательства, широко используемые в тексте Закона, - «валютное регулирование» и «валютный контроль».</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 xml:space="preserve">С юридической точки зрения, валютное регулирование можно было бы определить как комплекс осуществляемых компетентными государственными органами правотворческих мер, направленных на формирование нормативной базы для регулирования общественных отношений, возникающих по поводу или в связи с использованием валютных ценностей, а также по поводу или в связи с приобретением и отчуждением нерезидентами валюты Российской Федерации и внутренних ценных бумаг . </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В свою очередь, валютный контроль представляет собой комплекс нормативно закрепленных административных и организационных мер, осуществляемых специально уполномоченными на основании закона государственными органами или иными организациями и направленных на реализацию порядка совершения валютных сделок и операций в части валютных ограничений, а также мер по проверке соблюдения, выявлению, предупреждению и пресечению нарушений этого порядка.</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Нормативное определение указанных понятий необходимо прежде всего для более четкого разграничения функций по осуществлению валютного регулирования и валютного контроля, а также функций органов и агентов валютного контроля. В их отсутствие сохраняется постоянный риск нарушения государственными органами границ своей видовой компетенции.</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 xml:space="preserve">Нельзя не отметить, что впервые в Законе закреплены </w:t>
      </w:r>
      <w:r>
        <w:rPr>
          <w:rFonts w:ascii="Times New Roman" w:hAnsi="Times New Roman"/>
          <w:b/>
          <w:i/>
          <w:color w:val="666600"/>
          <w:sz w:val="24"/>
          <w:szCs w:val="24"/>
        </w:rPr>
        <w:t>принципы валютного регулирования и контроля.</w:t>
      </w:r>
      <w:r>
        <w:rPr>
          <w:rFonts w:ascii="Times New Roman" w:hAnsi="Times New Roman"/>
          <w:color w:val="666600"/>
          <w:sz w:val="24"/>
          <w:szCs w:val="24"/>
        </w:rPr>
        <w:t xml:space="preserve"> Наиболее значимыми из них представляются 1) приоритет экономических мер в реализации государственной политики в области валютного регулирования и 2) исключение неоправданного вмешательства государства и его органов в валютные операции резидентов и нерезидентов.</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Эти принципы устанавливают высокий стандарт для дальнейших шагов по развитию валютного законодательства. В тоже время очевидно, что значение норм-принципов для правоприменительной практики было и остается минимальным. Кроме того, представляется весьма спорной возможность определения и, тем более, реальная значимость нормативно установленных принципов существования и действия институтов, содержание которых в Законе четко не закреплено.</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 xml:space="preserve">Не менее значимым представляется и </w:t>
      </w:r>
      <w:r>
        <w:rPr>
          <w:rFonts w:ascii="Times New Roman" w:hAnsi="Times New Roman"/>
          <w:b/>
          <w:i/>
          <w:color w:val="666600"/>
          <w:sz w:val="24"/>
          <w:szCs w:val="24"/>
        </w:rPr>
        <w:t>запрет придания обратной силы</w:t>
      </w:r>
      <w:r>
        <w:rPr>
          <w:rFonts w:ascii="Times New Roman" w:hAnsi="Times New Roman"/>
          <w:b/>
          <w:color w:val="666600"/>
          <w:sz w:val="24"/>
          <w:szCs w:val="24"/>
        </w:rPr>
        <w:t xml:space="preserve"> </w:t>
      </w:r>
      <w:r>
        <w:rPr>
          <w:rFonts w:ascii="Times New Roman" w:hAnsi="Times New Roman"/>
          <w:color w:val="666600"/>
          <w:sz w:val="24"/>
          <w:szCs w:val="24"/>
        </w:rPr>
        <w:t>актам, устанавливающим новые обязанности для резидентов и нерезидентов.</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В отличии от прежнего закона, где право издания нормативных актов по валютно-правовым вопросам было предоставлено как органам валютного регулирования, так и органам валютного контроля, в Законе установлено четкое разделение правотворческой компетенции, а сама компетенция существенно сужена.</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Так, органы валютного регулирования издают нормативные правовые акты по вопросам валютного регулирования только в случаях, предусмотренным Законом. В свою очередь, органы валютного контроля могут издавать подзаконные акты по вопросам, отнесенным к их компетенции, только  случаях, предусмотренных валютным законодательством Российской Федерации актами органов валютного регулирования. Таким образом, органы валютного контроля полностью исключены из сферы регулирования валютных отношений.</w:t>
      </w:r>
    </w:p>
    <w:p w:rsidR="00186EFC" w:rsidRDefault="00186EFC">
      <w:pPr>
        <w:pStyle w:val="aa"/>
        <w:spacing w:line="360" w:lineRule="auto"/>
        <w:rPr>
          <w:rFonts w:ascii="Times New Roman" w:hAnsi="Times New Roman"/>
          <w:color w:val="666600"/>
          <w:sz w:val="24"/>
          <w:szCs w:val="24"/>
        </w:rPr>
      </w:pPr>
      <w:r>
        <w:rPr>
          <w:rFonts w:ascii="Times New Roman" w:hAnsi="Times New Roman"/>
          <w:color w:val="666600"/>
          <w:sz w:val="24"/>
          <w:szCs w:val="24"/>
        </w:rPr>
        <w:t xml:space="preserve">Необходимо обратить внимание на отсутствие у Правительства Российской Федерации права делегирования своих полномочий в области валютного регулирования каким-либо органам исполнительной власти. Однако на практике, в отсутствие нормативных определений базовых понятий валютного права, полномочие Правительства Российской Федерации наделять федеральные органы исполнительной власти статусом органа валютного контроля может привести к недоразумениям, связанным с наделением функциями, относящихся по сути не к сфере валютного контроля, а к сфере валютного регулирования. </w:t>
      </w:r>
    </w:p>
    <w:p w:rsidR="00186EFC" w:rsidRDefault="00186EFC">
      <w:pPr>
        <w:pStyle w:val="aa"/>
        <w:spacing w:line="360" w:lineRule="auto"/>
        <w:rPr>
          <w:rFonts w:ascii="Times New Roman" w:hAnsi="Times New Roman"/>
          <w:b/>
          <w:sz w:val="24"/>
          <w:szCs w:val="24"/>
        </w:rPr>
      </w:pPr>
      <w:r>
        <w:rPr>
          <w:rFonts w:ascii="Times New Roman" w:hAnsi="Times New Roman"/>
          <w:b/>
          <w:sz w:val="24"/>
          <w:szCs w:val="24"/>
        </w:rPr>
        <w:t xml:space="preserve">Заключение </w:t>
      </w:r>
    </w:p>
    <w:p w:rsidR="00186EFC" w:rsidRDefault="00186EFC">
      <w:pPr>
        <w:pStyle w:val="aa"/>
        <w:spacing w:line="360" w:lineRule="auto"/>
        <w:rPr>
          <w:rFonts w:ascii="Times New Roman" w:hAnsi="Times New Roman"/>
          <w:sz w:val="24"/>
          <w:szCs w:val="24"/>
        </w:rPr>
      </w:pPr>
      <w:r>
        <w:rPr>
          <w:rFonts w:ascii="Times New Roman" w:hAnsi="Times New Roman"/>
          <w:sz w:val="24"/>
          <w:szCs w:val="24"/>
        </w:rPr>
        <w:t xml:space="preserve">Таким образом, можно сказать, что валютный рынок - это механизм, с помощью которого устанавливаются правовые и экономические взаимоотношения между потребителями и продавцами валют. Это является его основной функциональной характеристикой. </w:t>
      </w:r>
    </w:p>
    <w:p w:rsidR="00186EFC" w:rsidRDefault="00186EFC">
      <w:pPr>
        <w:pStyle w:val="aa"/>
        <w:spacing w:line="360" w:lineRule="auto"/>
        <w:rPr>
          <w:rFonts w:ascii="Times New Roman" w:hAnsi="Times New Roman"/>
          <w:sz w:val="24"/>
          <w:szCs w:val="24"/>
        </w:rPr>
      </w:pPr>
      <w:r>
        <w:rPr>
          <w:rFonts w:ascii="Times New Roman" w:hAnsi="Times New Roman"/>
          <w:sz w:val="24"/>
          <w:szCs w:val="24"/>
        </w:rPr>
        <w:t>Валютный рынок в России нельзя назвать развитым сравнительно с мировым, однако он выполняет некоторые функции внутреннего валютного рынка и имеет структурированную систему во многом аналогичную другим системам валютных рынков.</w:t>
      </w:r>
    </w:p>
    <w:p w:rsidR="00186EFC" w:rsidRDefault="00186EFC">
      <w:pPr>
        <w:pStyle w:val="aa"/>
        <w:spacing w:line="360" w:lineRule="auto"/>
        <w:rPr>
          <w:rFonts w:ascii="Times New Roman" w:hAnsi="Times New Roman"/>
          <w:sz w:val="24"/>
          <w:szCs w:val="24"/>
        </w:rPr>
      </w:pPr>
      <w:r>
        <w:rPr>
          <w:rFonts w:ascii="Times New Roman" w:hAnsi="Times New Roman"/>
          <w:sz w:val="24"/>
          <w:szCs w:val="24"/>
        </w:rPr>
        <w:t xml:space="preserve">Несмотря на то, что классификация участников валютного рынка обширна, максимальный вес в операциях с валютой принадлежит крупным транснациональным банкам, которые широко применяют современные телекоммуникации. Именно поэтому валютные рынки называют системой электронных, телефонных и прочих контактов между банками, связанных с осуществлением операций в иностранной валюте. </w:t>
      </w:r>
    </w:p>
    <w:p w:rsidR="00186EFC" w:rsidRDefault="00186EFC">
      <w:pPr>
        <w:pStyle w:val="aa"/>
        <w:spacing w:line="360" w:lineRule="auto"/>
        <w:rPr>
          <w:rFonts w:ascii="Times New Roman" w:hAnsi="Times New Roman"/>
          <w:sz w:val="24"/>
          <w:szCs w:val="24"/>
        </w:rPr>
      </w:pPr>
      <w:r>
        <w:rPr>
          <w:rFonts w:ascii="Times New Roman" w:hAnsi="Times New Roman"/>
          <w:sz w:val="24"/>
          <w:szCs w:val="24"/>
        </w:rPr>
        <w:t>На валютном рынке России операции проводятся резидентами через уполномоченные банки по рыночному курсу рубля к иностранным валютам в форме межбанковских сделок, сделок на валютных биржах и аукционах. А главным исполнительным органом валютного регулирования является Центральный банк России. Итак, можно сказать, что все задачи, поставленные в начале работы: характеристика валютного рынка и его составляющих ,  правовое регулирование и выделение его особенностей в РФ, удалось разрешить.</w:t>
      </w:r>
    </w:p>
    <w:p w:rsidR="00186EFC" w:rsidRDefault="00186EFC">
      <w:pPr>
        <w:pStyle w:val="aa"/>
        <w:spacing w:line="360" w:lineRule="auto"/>
        <w:rPr>
          <w:rFonts w:ascii="Times New Roman" w:hAnsi="Times New Roman"/>
          <w:sz w:val="24"/>
          <w:szCs w:val="24"/>
        </w:rPr>
      </w:pPr>
      <w:r>
        <w:rPr>
          <w:rFonts w:ascii="Times New Roman" w:hAnsi="Times New Roman"/>
          <w:sz w:val="24"/>
          <w:szCs w:val="24"/>
        </w:rPr>
        <w:t>Валютный рынок РФ в настоящее время находится в стадии формирования, он далеко не совершенен. Тем не менее, существуют предпосылки и условия его быстрого развития, что в ближайшее время станет одним из мощных факторов экономического прогресса России.</w:t>
      </w:r>
    </w:p>
    <w:p w:rsidR="00186EFC" w:rsidRDefault="00186EFC">
      <w:pPr>
        <w:pStyle w:val="aa"/>
        <w:spacing w:line="360" w:lineRule="auto"/>
        <w:rPr>
          <w:rFonts w:ascii="Times New Roman" w:hAnsi="Times New Roman"/>
          <w:sz w:val="24"/>
          <w:szCs w:val="24"/>
        </w:rPr>
      </w:pPr>
    </w:p>
    <w:p w:rsidR="00186EFC" w:rsidRDefault="00186EFC">
      <w:pPr>
        <w:pStyle w:val="aa"/>
        <w:spacing w:line="360" w:lineRule="auto"/>
        <w:rPr>
          <w:rFonts w:ascii="Times New Roman" w:hAnsi="Times New Roman"/>
          <w:sz w:val="24"/>
          <w:szCs w:val="24"/>
        </w:rPr>
      </w:pPr>
    </w:p>
    <w:p w:rsidR="00186EFC" w:rsidRDefault="00186EFC">
      <w:pPr>
        <w:pStyle w:val="aa"/>
        <w:spacing w:line="360" w:lineRule="auto"/>
        <w:rPr>
          <w:rFonts w:ascii="Times New Roman" w:hAnsi="Times New Roman"/>
          <w:sz w:val="24"/>
          <w:szCs w:val="24"/>
        </w:rPr>
      </w:pP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ДОРАБОТКА!</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1. Особенности валютного рынка России.</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Основой валютной системы России является российский рубль, введенный в обращение в 1993 году и заменивший рубль бывшего СССР. Тем самым было завершено обособление национальной денежной и валютной системы России от денежной и валютной системы республик бывшего СССР, в обращении которых оставались советские рубли до введения национальных денежных единиц.</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Фактически рубль является частично конвертируемой валютой по текущим операциям.</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Курс рубля официально не привязан к какой-либо западной валюте или валютной корзине. После девальвации рубля ажиотажный спрос на иностранную валюту еще более возрос. Чтобы поддержать курс рубля в границах нового валютного коридора, Банк России расходовал быстро сокращающиеся валютные резервы. Но это не помогло стабилизировать курс рубля, поэтому в сентябре 1998 г. Банк России перешел к режиму плавающего валютного курса, который зависит от соотношения спроса и предложения валютных биржах страны, прежде всего на Московской межбанковской валютной бирже (ММВБ). Официальный курс доллара США к рублю устанавливается Центральным Банком России по результатам торгов на ММВБ.</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Американский доллар занял устойчивое положение во внутреннем обороте страны и приобрел роль параллельной валюты в большей степени, нежели рубль, выполняющий функции меры стоимости, средства платежа при покупке недвижимости, средства накопления. Рубль стал занимать подчиненное положение по отношению к доллару</w:t>
      </w:r>
      <w:bookmarkStart w:id="0" w:name="_ftnref15"/>
      <w:r>
        <w:rPr>
          <w:rFonts w:ascii="Times New Roman" w:hAnsi="Times New Roman"/>
          <w:color w:val="5E11A6"/>
          <w:sz w:val="26"/>
          <w:szCs w:val="26"/>
        </w:rPr>
        <w:t>.</w:t>
      </w:r>
      <w:bookmarkEnd w:id="0"/>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Валютное законодательство России установило, что операции на валютном рынке могут осуществляться только через уполномоченные коммерческие банки, имеющие лицензию ЦБ России. Их роль на валютном рынке России возрастает. Но ведущее место занимают ММВБ и пять других валютных бирж, которые объединены в Ассоциацию валютных бирж России.</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Рынка золота в России практически нет. Скупка золотых изделий и золотого лома у населения производится через сеть специальных скупочных пунктов по государственной цене.</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В современных условиях не возможна фиксация рубля вследствие недостаточности для этого отечественных золотовалютных резервов. По этой же причине невозможно восстановление валютного коридора в новых границах – с более высокой верхней планкой. Можно только ставить задачу обеспечения относительной устойчивости рубля в режиме «плавания», колебания относительно равновесного курса.</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Среди особенностей российского валютного рынка можно назвать следующие:</w:t>
      </w:r>
    </w:p>
    <w:p w:rsidR="00186EFC" w:rsidRDefault="00186EFC">
      <w:pPr>
        <w:pStyle w:val="aa"/>
        <w:numPr>
          <w:ilvl w:val="0"/>
          <w:numId w:val="1"/>
        </w:numPr>
        <w:tabs>
          <w:tab w:val="left" w:pos="1084"/>
        </w:tabs>
        <w:rPr>
          <w:rFonts w:ascii="Times New Roman" w:hAnsi="Times New Roman"/>
          <w:color w:val="5E11A6"/>
          <w:sz w:val="26"/>
          <w:szCs w:val="26"/>
        </w:rPr>
      </w:pPr>
      <w:r>
        <w:rPr>
          <w:rFonts w:ascii="Times New Roman" w:hAnsi="Times New Roman"/>
          <w:color w:val="5E11A6"/>
          <w:sz w:val="26"/>
          <w:szCs w:val="26"/>
        </w:rPr>
        <w:t>Обязательная продажа части валютной выручки (50%) на валютном рынке Российской Федерации (либо через биржи, либо через уполномоченные банки). В связи с этим хозяйственные субъекты имеют в уполномоченных банках два счета: транзитный и валютный счет, на который зачисляется вся валютная выручка в валюте, и текущий валютный счет (счет, на который зачисляется валютная выручка субъекта после обязательной продажи за рубли ее части (50%)).</w:t>
      </w:r>
    </w:p>
    <w:p w:rsidR="00186EFC" w:rsidRDefault="00186EFC">
      <w:pPr>
        <w:pStyle w:val="aa"/>
        <w:numPr>
          <w:ilvl w:val="0"/>
          <w:numId w:val="1"/>
        </w:numPr>
        <w:tabs>
          <w:tab w:val="left" w:pos="1084"/>
        </w:tabs>
        <w:rPr>
          <w:rFonts w:ascii="Times New Roman" w:hAnsi="Times New Roman"/>
          <w:color w:val="5E11A6"/>
          <w:sz w:val="26"/>
          <w:szCs w:val="26"/>
        </w:rPr>
      </w:pPr>
      <w:r>
        <w:rPr>
          <w:rFonts w:ascii="Times New Roman" w:hAnsi="Times New Roman"/>
          <w:color w:val="5E11A6"/>
          <w:sz w:val="26"/>
          <w:szCs w:val="26"/>
        </w:rPr>
        <w:t>Проведение до недавнего времени валютных операций в основном через валютные биржи, а не банки вследствие недостаточных доверия и информационных связей между банками, а так же их слабой технической оснащенности.</w:t>
      </w:r>
    </w:p>
    <w:p w:rsidR="00186EFC" w:rsidRDefault="00186EFC">
      <w:pPr>
        <w:pStyle w:val="aa"/>
        <w:numPr>
          <w:ilvl w:val="0"/>
          <w:numId w:val="1"/>
        </w:numPr>
        <w:tabs>
          <w:tab w:val="left" w:pos="1084"/>
        </w:tabs>
        <w:rPr>
          <w:rFonts w:ascii="Times New Roman" w:hAnsi="Times New Roman"/>
          <w:color w:val="5E11A6"/>
          <w:sz w:val="26"/>
          <w:szCs w:val="26"/>
        </w:rPr>
      </w:pPr>
      <w:r>
        <w:rPr>
          <w:rFonts w:ascii="Times New Roman" w:hAnsi="Times New Roman"/>
          <w:color w:val="5E11A6"/>
          <w:sz w:val="26"/>
          <w:szCs w:val="26"/>
        </w:rPr>
        <w:t>Большое количество валютных бирж (восемь действующих, что больше, чем в любой стране с развитыми рыночными отношениями, в которой имеются валютные биржи), сосредоточены в основных экспортных и импортных регионах страны. Основной валютной биржей страны является Московская межбанковская валютная биржа, на которой осуществляется до 80% от всех операций с валютой.</w:t>
      </w:r>
    </w:p>
    <w:p w:rsidR="00186EFC" w:rsidRDefault="00186EFC">
      <w:pPr>
        <w:pStyle w:val="aa"/>
        <w:rPr>
          <w:rFonts w:ascii="Times New Roman" w:hAnsi="Times New Roman"/>
          <w:b/>
          <w:i/>
          <w:color w:val="5E11A6"/>
          <w:sz w:val="26"/>
          <w:szCs w:val="26"/>
        </w:rPr>
      </w:pPr>
      <w:r>
        <w:rPr>
          <w:rFonts w:ascii="Times New Roman" w:hAnsi="Times New Roman"/>
          <w:color w:val="5E11A6"/>
          <w:sz w:val="26"/>
          <w:szCs w:val="26"/>
        </w:rPr>
        <w:t xml:space="preserve"> </w:t>
      </w:r>
      <w:r>
        <w:rPr>
          <w:rFonts w:ascii="Times New Roman" w:hAnsi="Times New Roman"/>
          <w:b/>
          <w:i/>
          <w:color w:val="5E11A6"/>
          <w:sz w:val="26"/>
          <w:szCs w:val="26"/>
        </w:rPr>
        <w:t>2. Бивалютная корзина.</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Путь, по которому Банк России пришел к введению бивалютной корзины, начался в 2003 г. с постепенного введения в использование так называемого показателя реального эффективного курса рубля.</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Он представляет собой номинальный курс рубля, скорректированный на инфляцию в России и за рубежом, взвешенный согласно доле той или иной валюты в торговле с Россией.</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В действительности расчеты взвешенных с учетом инфляции долей сводились к тому, что в качестве весов, так или иначе, выступали доллар или евро, т.к. именно на эти валюты приходится львиная доля торгового оборота России с внешним миром.</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Долгое время курс российского рубля был привязан к доллару, который служил средством расчетов по международным торговым контрактам и сбережений населения. Однако в какой-то момент «долларовый подход» перестал отвечать задачам курсовой политики Банка России. Тем более что позиции американской валюты на мировом рынке ослабли, а во внешней торговле страны выросла роль Евросоюза.</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Это плавно подвело к необходимости снизить влияние долларовых колебаний на курс рубля. Следующим этапом эволюции стало введение в феврале 2005 г. бивалютной корзины, состоящей из доллара и евро. Она и стала основным ориентиром курсовой политики ЦБ РФ. Первоначально соотношение евро и доллара в корзине было установлено как 0.1 к 0.9, через некоторое время доля евро увеличилась до 0.2, затем – до 0.3, до 0.35, и, наконец, до 0.4.</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По большому счету, Центробанк использует две валютные корзины. Одну – для расчета реального эффективного курса рубля на основе валют стран – основных торговых партнеров России, взвешенных по объемам торговли и инфляции. Другая, бивалютная корзина, используется для определения внутридневных колебаний курса рубля и состоит из доллара и евро.</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Введение бивалютной корзины и постепенное увеличение доли евро в ней направлены на снижение волатильности курса рубля, чтобы в дальнейшем он мог стать свободно конвертируемой валютой. С введением бивалютной корзины начинают воплощаться рыночные механизмы курсообразования, а это еще один шаг к достижению большей прозрачности деятельности ЦБ РФ на валютном рынке.</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3. Неустойчивость валютного курса.</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Жесткий контроль (по сравнению со странами ближнего зарубежья) за движением валютных средств в Российскую Федерацию и из Российской Федерации позволил остановить поток нелегального вывоза капитала за границу.</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Основными участниками валютного рынка являются банки, поэтому, в основном, российский валютный рынок является межбанковским.</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В настоящий момент в РФ продолжается поиск оптимального сочетания государственного регулирования операций участников валютного рынка и рыночной инициативы. Укрепляется законодательная база, определяющая основные правила поведения его участников. Несмотря на ее противоречивость, отток капитала за границу заметно уменьшился. На очереди новые нормативные акты, которые закроют нормативные каналы «бегства» капитала за границу. В частности, они должны обеспечить контроль за компенсационной торговлей, встречными поставками, и др.</w:t>
      </w:r>
    </w:p>
    <w:p w:rsidR="00186EFC" w:rsidRDefault="00186EFC">
      <w:pPr>
        <w:pStyle w:val="aa"/>
        <w:rPr>
          <w:rFonts w:ascii="Times New Roman" w:hAnsi="Times New Roman"/>
          <w:color w:val="5E11A6"/>
          <w:sz w:val="26"/>
          <w:szCs w:val="26"/>
        </w:rPr>
      </w:pPr>
      <w:r>
        <w:rPr>
          <w:rFonts w:ascii="Times New Roman" w:hAnsi="Times New Roman"/>
          <w:color w:val="5E11A6"/>
          <w:sz w:val="26"/>
          <w:szCs w:val="26"/>
        </w:rPr>
        <w:t>Валютная политика РФ нацелена на восстановление доверия экономических субъектов к рублю. Одной из ее важнейших задач является содействие наращиванию валютных резервов ЦБ за счет операций на валютном рынке.</w:t>
      </w:r>
    </w:p>
    <w:p w:rsidR="00186EFC" w:rsidRDefault="00186EFC">
      <w:pPr>
        <w:pStyle w:val="aa"/>
        <w:spacing w:line="360" w:lineRule="auto"/>
      </w:pPr>
      <w:r>
        <w:rPr>
          <w:rFonts w:ascii="Times New Roman" w:hAnsi="Times New Roman"/>
          <w:color w:val="5E11A6"/>
          <w:sz w:val="26"/>
          <w:szCs w:val="26"/>
        </w:rPr>
        <w:t>Продемонстрированная в 2007 г. предсказуемость движения валютного курса рубля в сочетании с устойчивой тенденцией к реальному укреплению национальной денежной единицы способствовали процессу восстановления доверия экономических субъектов к проводимой политике в сфере валютных отношений.</w:t>
      </w:r>
      <w:bookmarkStart w:id="1" w:name="_GoBack"/>
      <w:bookmarkEnd w:id="1"/>
    </w:p>
    <w:sectPr w:rsidR="00186EFC">
      <w:footerReference w:type="default" r:id="rId7"/>
      <w:footerReference w:type="first" r:id="rId8"/>
      <w:footnotePr>
        <w:pos w:val="beneathText"/>
      </w:footnotePr>
      <w:pgSz w:w="11905" w:h="16837"/>
      <w:pgMar w:top="1134" w:right="1701" w:bottom="1134" w:left="850" w:header="720" w:footer="708" w:gutter="0"/>
      <w:pgBorders>
        <w:top w:val="double" w:sz="16" w:space="31" w:color="000000"/>
        <w:left w:val="double" w:sz="16" w:space="31" w:color="000000"/>
        <w:bottom w:val="double" w:sz="16" w:space="11" w:color="000000"/>
        <w:right w:val="double" w:sz="16" w:space="18" w:color="0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EFC" w:rsidRDefault="00186EFC">
      <w:r>
        <w:separator/>
      </w:r>
    </w:p>
  </w:endnote>
  <w:endnote w:type="continuationSeparator" w:id="0">
    <w:p w:rsidR="00186EFC" w:rsidRDefault="0018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FC" w:rsidRDefault="00186EFC">
    <w:pPr>
      <w:pStyle w:val="ad"/>
      <w:tabs>
        <w:tab w:val="right" w:pos="7797"/>
      </w:tabs>
      <w:ind w:left="-1276"/>
      <w:jc w:val="right"/>
    </w:pPr>
    <w:r>
      <w:fldChar w:fldCharType="begin"/>
    </w:r>
    <w:r>
      <w:instrText xml:space="preserve"> PAGE </w:instrText>
    </w:r>
    <w:r>
      <w:fldChar w:fldCharType="separate"/>
    </w:r>
    <w:r>
      <w:rPr>
        <w:noProof/>
      </w:rPr>
      <w:t>2</w:t>
    </w:r>
    <w:r>
      <w:fldChar w:fldCharType="end"/>
    </w:r>
  </w:p>
  <w:p w:rsidR="00186EFC" w:rsidRDefault="00186EF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EFC" w:rsidRDefault="00186E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EFC" w:rsidRDefault="00186EFC">
      <w:r>
        <w:separator/>
      </w:r>
    </w:p>
  </w:footnote>
  <w:footnote w:type="continuationSeparator" w:id="0">
    <w:p w:rsidR="00186EFC" w:rsidRDefault="00186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84"/>
        </w:tabs>
        <w:ind w:left="1084" w:hanging="360"/>
      </w:pPr>
      <w:rPr>
        <w:rFonts w:cs="Times New Roman"/>
      </w:rPr>
    </w:lvl>
  </w:abstractNum>
  <w:abstractNum w:abstractNumId="1">
    <w:nsid w:val="00000002"/>
    <w:multiLevelType w:val="multilevel"/>
    <w:tmpl w:val="0000000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EFC"/>
    <w:rsid w:val="00186EFC"/>
    <w:rsid w:val="003825C6"/>
    <w:rsid w:val="00CA3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FCA83-E105-49F4-B0F1-9BDB1287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
    <w:qFormat/>
    <w:pPr>
      <w:keepNext/>
      <w:numPr>
        <w:numId w:val="2"/>
      </w:numPr>
      <w:spacing w:before="240" w:after="60" w:line="360" w:lineRule="auto"/>
      <w:ind w:firstLine="709"/>
      <w:jc w:val="center"/>
      <w:outlineLvl w:val="0"/>
    </w:pPr>
    <w:rPr>
      <w:rFonts w:ascii="Times New Roman" w:hAnsi="Times New Roman" w:cs="Arial"/>
      <w:bCs/>
      <w:kern w:val="1"/>
      <w:sz w:val="28"/>
      <w:szCs w:val="32"/>
    </w:rPr>
  </w:style>
  <w:style w:type="paragraph" w:styleId="2">
    <w:name w:val="heading 2"/>
    <w:basedOn w:val="a"/>
    <w:next w:val="a"/>
    <w:qFormat/>
    <w:pPr>
      <w:keepNext/>
      <w:keepLines/>
      <w:numPr>
        <w:ilvl w:val="1"/>
        <w:numId w:val="2"/>
      </w:numPr>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10">
    <w:name w:val="Основной шрифт абзаца1"/>
  </w:style>
  <w:style w:type="character" w:customStyle="1" w:styleId="11">
    <w:name w:val="Заголовок 1 Знак"/>
    <w:basedOn w:val="10"/>
    <w:rPr>
      <w:rFonts w:ascii="Times New Roman" w:eastAsia="Times New Roman" w:hAnsi="Times New Roman" w:cs="Arial"/>
      <w:bCs/>
      <w:kern w:val="1"/>
      <w:sz w:val="28"/>
      <w:szCs w:val="32"/>
    </w:rPr>
  </w:style>
  <w:style w:type="character" w:styleId="a3">
    <w:name w:val="line number"/>
    <w:basedOn w:val="10"/>
  </w:style>
  <w:style w:type="character" w:customStyle="1" w:styleId="a4">
    <w:name w:val="Верхний колонтитул Знак"/>
    <w:basedOn w:val="10"/>
  </w:style>
  <w:style w:type="character" w:customStyle="1" w:styleId="a5">
    <w:name w:val="Нижний колонтитул Знак"/>
    <w:basedOn w:val="10"/>
  </w:style>
  <w:style w:type="character" w:customStyle="1" w:styleId="a6">
    <w:name w:val="Название Знак"/>
    <w:basedOn w:val="10"/>
    <w:rPr>
      <w:rFonts w:ascii="Cambria" w:eastAsia="Times New Roman" w:hAnsi="Cambria" w:cs="Times New Roman"/>
      <w:color w:val="17365D"/>
      <w:spacing w:val="5"/>
      <w:kern w:val="1"/>
      <w:sz w:val="52"/>
      <w:szCs w:val="52"/>
    </w:rPr>
  </w:style>
  <w:style w:type="character" w:customStyle="1" w:styleId="a7">
    <w:name w:val="Текст выноски Знак"/>
    <w:basedOn w:val="10"/>
    <w:rPr>
      <w:rFonts w:ascii="Tahoma" w:hAnsi="Tahoma" w:cs="Tahoma"/>
      <w:sz w:val="16"/>
      <w:szCs w:val="16"/>
    </w:rPr>
  </w:style>
  <w:style w:type="character" w:customStyle="1" w:styleId="20">
    <w:name w:val="Заголовок 2 Знак"/>
    <w:basedOn w:val="10"/>
    <w:rPr>
      <w:rFonts w:ascii="Cambria" w:eastAsia="Times New Roman" w:hAnsi="Cambria" w:cs="Times New Roman"/>
      <w:b/>
      <w:bCs/>
      <w:color w:val="4F81BD"/>
      <w:sz w:val="26"/>
      <w:szCs w:val="26"/>
    </w:rPr>
  </w:style>
  <w:style w:type="character" w:styleId="a8">
    <w:name w:val="Hyperlink"/>
    <w:basedOn w:val="10"/>
    <w:rPr>
      <w:color w:val="0000FF"/>
      <w:u w:val="single"/>
    </w:rPr>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basedOn w:val="a"/>
    <w:pPr>
      <w:spacing w:after="120"/>
    </w:pPr>
  </w:style>
  <w:style w:type="paragraph" w:styleId="ab">
    <w:name w:val="List"/>
    <w:basedOn w:val="aa"/>
    <w:rPr>
      <w:rFonts w:ascii="Arial" w:hAnsi="Arial" w:cs="Tahoma"/>
    </w:rPr>
  </w:style>
  <w:style w:type="paragraph" w:customStyle="1" w:styleId="12">
    <w:name w:val="Название1"/>
    <w:basedOn w:val="a"/>
    <w:pPr>
      <w:suppressLineNumbers/>
      <w:spacing w:before="120" w:after="120"/>
    </w:pPr>
    <w:rPr>
      <w:rFonts w:ascii="Arial" w:hAnsi="Arial" w:cs="Tahoma"/>
      <w:i/>
      <w:iCs/>
      <w:sz w:val="20"/>
      <w:szCs w:val="24"/>
    </w:rPr>
  </w:style>
  <w:style w:type="paragraph" w:customStyle="1" w:styleId="13">
    <w:name w:val="Указатель1"/>
    <w:basedOn w:val="a"/>
    <w:pPr>
      <w:suppressLineNumbers/>
    </w:pPr>
    <w:rPr>
      <w:rFonts w:ascii="Arial" w:hAnsi="Arial" w:cs="Tahoma"/>
    </w:rPr>
  </w:style>
  <w:style w:type="paragraph" w:customStyle="1" w:styleId="1250">
    <w:name w:val="Стиль Слева:  1.25 см Первая строка:  0 см"/>
    <w:basedOn w:val="a"/>
    <w:pPr>
      <w:spacing w:before="40" w:after="40" w:line="360" w:lineRule="auto"/>
      <w:ind w:left="567" w:right="567" w:firstLine="709"/>
      <w:jc w:val="both"/>
    </w:pPr>
    <w:rPr>
      <w:rFonts w:ascii="Times New Roman" w:hAnsi="Times New Roman" w:cs="Times New Roman"/>
      <w:sz w:val="28"/>
      <w:szCs w:val="20"/>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customStyle="1" w:styleId="Default">
    <w:name w:val="Default"/>
    <w:pPr>
      <w:suppressAutoHyphens/>
      <w:autoSpaceDE w:val="0"/>
    </w:pPr>
    <w:rPr>
      <w:rFonts w:eastAsia="Arial"/>
      <w:color w:val="000000"/>
      <w:sz w:val="24"/>
      <w:szCs w:val="24"/>
      <w:lang w:eastAsia="ar-SA"/>
    </w:rPr>
  </w:style>
  <w:style w:type="paragraph" w:styleId="ae">
    <w:name w:val="Title"/>
    <w:basedOn w:val="a"/>
    <w:next w:val="a"/>
    <w:qFormat/>
    <w:pPr>
      <w:spacing w:after="300" w:line="240" w:lineRule="auto"/>
    </w:pPr>
    <w:rPr>
      <w:rFonts w:ascii="Cambria" w:hAnsi="Cambria" w:cs="Times New Roman"/>
      <w:color w:val="17365D"/>
      <w:spacing w:val="5"/>
      <w:kern w:val="1"/>
      <w:sz w:val="52"/>
      <w:szCs w:val="52"/>
    </w:rPr>
  </w:style>
  <w:style w:type="paragraph" w:styleId="af">
    <w:name w:val="Subtitle"/>
    <w:basedOn w:val="a9"/>
    <w:next w:val="aa"/>
    <w:qFormat/>
    <w:pPr>
      <w:jc w:val="center"/>
    </w:pPr>
    <w:rPr>
      <w:i/>
      <w:iCs/>
    </w:rPr>
  </w:style>
  <w:style w:type="paragraph" w:styleId="af0">
    <w:name w:val="TOC Heading"/>
    <w:basedOn w:val="1"/>
    <w:next w:val="a"/>
    <w:qFormat/>
    <w:pPr>
      <w:keepLines/>
      <w:numPr>
        <w:numId w:val="0"/>
      </w:numPr>
      <w:spacing w:before="480" w:after="0" w:line="276" w:lineRule="auto"/>
      <w:jc w:val="left"/>
      <w:outlineLvl w:val="9"/>
    </w:pPr>
    <w:rPr>
      <w:rFonts w:ascii="Cambria" w:hAnsi="Cambria" w:cs="Times New Roman"/>
      <w:b/>
      <w:color w:val="365F91"/>
      <w:szCs w:val="28"/>
    </w:rPr>
  </w:style>
  <w:style w:type="paragraph" w:styleId="af1">
    <w:name w:val="Balloon Text"/>
    <w:basedOn w:val="a"/>
    <w:pPr>
      <w:spacing w:after="0" w:line="240" w:lineRule="auto"/>
    </w:pPr>
    <w:rPr>
      <w:rFonts w:ascii="Tahoma" w:hAnsi="Tahoma" w:cs="Tahoma"/>
      <w:sz w:val="16"/>
      <w:szCs w:val="16"/>
    </w:rPr>
  </w:style>
  <w:style w:type="paragraph" w:styleId="14">
    <w:name w:val="toc 1"/>
    <w:basedOn w:val="a"/>
    <w:next w:val="a"/>
    <w:semiHidden/>
    <w:pPr>
      <w:spacing w:after="100"/>
    </w:pPr>
  </w:style>
  <w:style w:type="paragraph" w:styleId="21">
    <w:name w:val="toc 2"/>
    <w:basedOn w:val="13"/>
    <w:semiHidden/>
    <w:pPr>
      <w:tabs>
        <w:tab w:val="right" w:leader="dot" w:pos="9637"/>
      </w:tabs>
      <w:ind w:left="283"/>
    </w:pPr>
  </w:style>
  <w:style w:type="paragraph" w:styleId="3">
    <w:name w:val="toc 3"/>
    <w:basedOn w:val="13"/>
    <w:semiHidden/>
    <w:pPr>
      <w:tabs>
        <w:tab w:val="right" w:leader="dot" w:pos="9637"/>
      </w:tabs>
      <w:ind w:left="566"/>
    </w:pPr>
  </w:style>
  <w:style w:type="paragraph" w:styleId="4">
    <w:name w:val="toc 4"/>
    <w:basedOn w:val="13"/>
    <w:semiHidden/>
    <w:pPr>
      <w:tabs>
        <w:tab w:val="right" w:leader="dot" w:pos="9637"/>
      </w:tabs>
      <w:ind w:left="849"/>
    </w:pPr>
  </w:style>
  <w:style w:type="paragraph" w:styleId="5">
    <w:name w:val="toc 5"/>
    <w:basedOn w:val="13"/>
    <w:semiHidden/>
    <w:pPr>
      <w:tabs>
        <w:tab w:val="right" w:leader="dot" w:pos="9637"/>
      </w:tabs>
      <w:ind w:left="1132"/>
    </w:pPr>
  </w:style>
  <w:style w:type="paragraph" w:styleId="6">
    <w:name w:val="toc 6"/>
    <w:basedOn w:val="13"/>
    <w:semiHidden/>
    <w:pPr>
      <w:tabs>
        <w:tab w:val="right" w:leader="dot" w:pos="9637"/>
      </w:tabs>
      <w:ind w:left="1415"/>
    </w:pPr>
  </w:style>
  <w:style w:type="paragraph" w:styleId="7">
    <w:name w:val="toc 7"/>
    <w:basedOn w:val="13"/>
    <w:semiHidden/>
    <w:pPr>
      <w:tabs>
        <w:tab w:val="right" w:leader="dot" w:pos="9637"/>
      </w:tabs>
      <w:ind w:left="1698"/>
    </w:pPr>
  </w:style>
  <w:style w:type="paragraph" w:styleId="8">
    <w:name w:val="toc 8"/>
    <w:basedOn w:val="13"/>
    <w:semiHidden/>
    <w:pPr>
      <w:tabs>
        <w:tab w:val="right" w:leader="dot" w:pos="9637"/>
      </w:tabs>
      <w:ind w:left="1981"/>
    </w:pPr>
  </w:style>
  <w:style w:type="paragraph" w:styleId="9">
    <w:name w:val="toc 9"/>
    <w:basedOn w:val="13"/>
    <w:semiHidden/>
    <w:pPr>
      <w:tabs>
        <w:tab w:val="right" w:leader="dot" w:pos="9637"/>
      </w:tabs>
      <w:ind w:left="2264"/>
    </w:pPr>
  </w:style>
  <w:style w:type="paragraph" w:customStyle="1" w:styleId="100">
    <w:name w:val="Оглавление 10"/>
    <w:basedOn w:val="13"/>
    <w:pPr>
      <w:tabs>
        <w:tab w:val="right" w:leader="dot" w:pos="9637"/>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5320</Words>
  <Characters>30329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2011-01-09T21:04:00Z</cp:lastPrinted>
  <dcterms:created xsi:type="dcterms:W3CDTF">2014-04-07T12:53:00Z</dcterms:created>
  <dcterms:modified xsi:type="dcterms:W3CDTF">2014-04-07T12:53:00Z</dcterms:modified>
</cp:coreProperties>
</file>