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03" w:rsidRDefault="00B86529">
      <w:pPr>
        <w:ind w:firstLine="540"/>
        <w:jc w:val="center"/>
        <w:rPr>
          <w:b/>
          <w:sz w:val="32"/>
          <w:szCs w:val="32"/>
        </w:rPr>
      </w:pPr>
      <w:r>
        <w:rPr>
          <w:b/>
          <w:sz w:val="32"/>
          <w:szCs w:val="32"/>
        </w:rPr>
        <w:t xml:space="preserve">Методические рекомендации по информатике </w:t>
      </w:r>
    </w:p>
    <w:p w:rsidR="00380603" w:rsidRDefault="00B86529">
      <w:pPr>
        <w:ind w:firstLine="540"/>
        <w:jc w:val="center"/>
        <w:rPr>
          <w:b/>
          <w:sz w:val="32"/>
          <w:szCs w:val="32"/>
        </w:rPr>
      </w:pPr>
      <w:r>
        <w:rPr>
          <w:b/>
          <w:sz w:val="32"/>
          <w:szCs w:val="32"/>
        </w:rPr>
        <w:t>для учащихся  11-12 классов</w:t>
      </w:r>
    </w:p>
    <w:p w:rsidR="00380603" w:rsidRDefault="00380603">
      <w:pPr>
        <w:ind w:firstLine="540"/>
        <w:jc w:val="center"/>
        <w:rPr>
          <w:b/>
          <w:sz w:val="22"/>
          <w:szCs w:val="22"/>
        </w:rPr>
      </w:pPr>
    </w:p>
    <w:p w:rsidR="00380603" w:rsidRDefault="00B86529">
      <w:pPr>
        <w:ind w:firstLine="540"/>
        <w:jc w:val="both"/>
        <w:rPr>
          <w:sz w:val="28"/>
          <w:szCs w:val="28"/>
        </w:rPr>
      </w:pPr>
      <w:r>
        <w:rPr>
          <w:sz w:val="28"/>
          <w:szCs w:val="28"/>
        </w:rPr>
        <w:t xml:space="preserve">В 2009 году тебя ждет новая форма итоговой аттестации по информатике – единый государственный экзамен. От наставников – учителей ты, наверняка, уже знаешь о форме его проведения. В своем обращении мы хотели бы дать несколько советов, которые, на наш взгляд, помогут тебе лучше подготовиться к ЕГЭ. </w:t>
      </w:r>
    </w:p>
    <w:p w:rsidR="00380603" w:rsidRDefault="00B86529">
      <w:pPr>
        <w:ind w:firstLine="540"/>
        <w:jc w:val="both"/>
        <w:rPr>
          <w:sz w:val="28"/>
          <w:szCs w:val="28"/>
        </w:rPr>
      </w:pPr>
      <w:r>
        <w:rPr>
          <w:sz w:val="28"/>
          <w:szCs w:val="28"/>
        </w:rPr>
        <w:t>На выполнение работы по информатике отводится четыре часа (240 минут). В экзаменационной работе 32 задания. Из них часть «А» (18 заданий из всех тематических блоков, кроме заданий по технологии телекоммуникаций и технологии программирования); эти задания предполагают выбор ответа из предложенных; часть «В» – 10 заданий с кратким ответом; часть «С» – четыре задания на проверку умения записи и анализа алгоритмов. Решения заданий третьей части записываются в развернутой форме.</w:t>
      </w:r>
    </w:p>
    <w:p w:rsidR="00380603" w:rsidRDefault="00B86529">
      <w:pPr>
        <w:ind w:firstLine="540"/>
        <w:jc w:val="both"/>
        <w:rPr>
          <w:sz w:val="28"/>
          <w:szCs w:val="28"/>
        </w:rPr>
      </w:pPr>
      <w:r>
        <w:rPr>
          <w:sz w:val="28"/>
          <w:szCs w:val="28"/>
        </w:rPr>
        <w:t>Содержание экзамена включает основные темы курса информатики и информационных технологий:</w:t>
      </w:r>
    </w:p>
    <w:p w:rsidR="00380603" w:rsidRDefault="00380603">
      <w:pPr>
        <w:ind w:firstLine="540"/>
        <w:jc w:val="both"/>
        <w:rPr>
          <w:sz w:val="22"/>
          <w:szCs w:val="22"/>
        </w:rPr>
      </w:pPr>
    </w:p>
    <w:tbl>
      <w:tblPr>
        <w:tblW w:w="0" w:type="auto"/>
        <w:tblInd w:w="-121" w:type="dxa"/>
        <w:tblLayout w:type="fixed"/>
        <w:tblLook w:val="0000" w:firstRow="0" w:lastRow="0" w:firstColumn="0" w:lastColumn="0" w:noHBand="0" w:noVBand="0"/>
      </w:tblPr>
      <w:tblGrid>
        <w:gridCol w:w="498"/>
        <w:gridCol w:w="7832"/>
        <w:gridCol w:w="1427"/>
      </w:tblGrid>
      <w:tr w:rsidR="00380603">
        <w:tc>
          <w:tcPr>
            <w:tcW w:w="498" w:type="dxa"/>
            <w:tcBorders>
              <w:top w:val="single" w:sz="4" w:space="0" w:color="000000"/>
              <w:left w:val="single" w:sz="4" w:space="0" w:color="000000"/>
              <w:bottom w:val="single" w:sz="4" w:space="0" w:color="000000"/>
            </w:tcBorders>
            <w:vAlign w:val="center"/>
          </w:tcPr>
          <w:p w:rsidR="00380603" w:rsidRDefault="00B86529">
            <w:pPr>
              <w:snapToGrid w:val="0"/>
              <w:jc w:val="both"/>
              <w:rPr>
                <w:b/>
                <w:sz w:val="28"/>
                <w:szCs w:val="28"/>
              </w:rPr>
            </w:pPr>
            <w:r>
              <w:rPr>
                <w:b/>
                <w:sz w:val="28"/>
                <w:szCs w:val="28"/>
              </w:rPr>
              <w:t>№</w:t>
            </w:r>
          </w:p>
        </w:tc>
        <w:tc>
          <w:tcPr>
            <w:tcW w:w="7832" w:type="dxa"/>
            <w:tcBorders>
              <w:top w:val="single" w:sz="4" w:space="0" w:color="000000"/>
              <w:left w:val="single" w:sz="4" w:space="0" w:color="000000"/>
              <w:bottom w:val="single" w:sz="4" w:space="0" w:color="000000"/>
            </w:tcBorders>
            <w:vAlign w:val="center"/>
          </w:tcPr>
          <w:p w:rsidR="00380603" w:rsidRDefault="00B86529">
            <w:pPr>
              <w:snapToGrid w:val="0"/>
              <w:jc w:val="center"/>
              <w:rPr>
                <w:b/>
                <w:sz w:val="28"/>
                <w:szCs w:val="28"/>
              </w:rPr>
            </w:pPr>
            <w:r>
              <w:rPr>
                <w:b/>
                <w:sz w:val="28"/>
                <w:szCs w:val="28"/>
              </w:rPr>
              <w:t>Название раздела</w:t>
            </w:r>
          </w:p>
        </w:tc>
        <w:tc>
          <w:tcPr>
            <w:tcW w:w="1427" w:type="dxa"/>
            <w:tcBorders>
              <w:top w:val="single" w:sz="4" w:space="0" w:color="000000"/>
              <w:left w:val="single" w:sz="4" w:space="0" w:color="000000"/>
              <w:bottom w:val="single" w:sz="4" w:space="0" w:color="000000"/>
              <w:right w:val="single" w:sz="4" w:space="0" w:color="000000"/>
            </w:tcBorders>
            <w:vAlign w:val="center"/>
          </w:tcPr>
          <w:p w:rsidR="00380603" w:rsidRDefault="00B86529">
            <w:pPr>
              <w:snapToGrid w:val="0"/>
              <w:jc w:val="center"/>
              <w:rPr>
                <w:b/>
                <w:sz w:val="28"/>
                <w:szCs w:val="28"/>
              </w:rPr>
            </w:pPr>
            <w:r>
              <w:rPr>
                <w:b/>
                <w:sz w:val="28"/>
                <w:szCs w:val="28"/>
              </w:rPr>
              <w:t>Кол-во заданий</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Информация и её кодирование</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8</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Алгоритмизация и программирование</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9</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Основы логики</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5</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Моделирование и компьютерный эксперимент</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1</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Программные средства информационных и коммуникационных технологий</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1</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Технология обработки графической и звуковой информации</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1</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Технология обработки информации в электронных таблицах</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2</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Технология хранения, поиска и сортировки информации в базах данных</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1</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Телекоммуникационные технологии</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2</w:t>
            </w:r>
          </w:p>
        </w:tc>
      </w:tr>
      <w:tr w:rsidR="00380603">
        <w:tc>
          <w:tcPr>
            <w:tcW w:w="498" w:type="dxa"/>
            <w:tcBorders>
              <w:top w:val="single" w:sz="4" w:space="0" w:color="000000"/>
              <w:left w:val="single" w:sz="4" w:space="0" w:color="000000"/>
              <w:bottom w:val="single" w:sz="4" w:space="0" w:color="000000"/>
            </w:tcBorders>
          </w:tcPr>
          <w:p w:rsidR="00380603" w:rsidRDefault="00380603">
            <w:pPr>
              <w:numPr>
                <w:ilvl w:val="0"/>
                <w:numId w:val="1"/>
              </w:num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Технология программирования</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2</w:t>
            </w:r>
          </w:p>
        </w:tc>
      </w:tr>
      <w:tr w:rsidR="00380603">
        <w:tc>
          <w:tcPr>
            <w:tcW w:w="498" w:type="dxa"/>
            <w:tcBorders>
              <w:top w:val="single" w:sz="4" w:space="0" w:color="000000"/>
              <w:left w:val="single" w:sz="4" w:space="0" w:color="000000"/>
              <w:bottom w:val="single" w:sz="4" w:space="0" w:color="000000"/>
            </w:tcBorders>
          </w:tcPr>
          <w:p w:rsidR="00380603" w:rsidRDefault="00380603">
            <w:pPr>
              <w:snapToGrid w:val="0"/>
              <w:jc w:val="both"/>
              <w:rPr>
                <w:sz w:val="28"/>
                <w:szCs w:val="28"/>
              </w:rPr>
            </w:pPr>
          </w:p>
        </w:tc>
        <w:tc>
          <w:tcPr>
            <w:tcW w:w="7832" w:type="dxa"/>
            <w:tcBorders>
              <w:top w:val="single" w:sz="4" w:space="0" w:color="000000"/>
              <w:left w:val="single" w:sz="4" w:space="0" w:color="000000"/>
              <w:bottom w:val="single" w:sz="4" w:space="0" w:color="000000"/>
            </w:tcBorders>
          </w:tcPr>
          <w:p w:rsidR="00380603" w:rsidRDefault="00B86529">
            <w:pPr>
              <w:snapToGrid w:val="0"/>
              <w:jc w:val="both"/>
              <w:rPr>
                <w:sz w:val="28"/>
                <w:szCs w:val="28"/>
              </w:rPr>
            </w:pPr>
            <w:r>
              <w:rPr>
                <w:sz w:val="28"/>
                <w:szCs w:val="28"/>
              </w:rPr>
              <w:t>Итого</w:t>
            </w:r>
          </w:p>
        </w:tc>
        <w:tc>
          <w:tcPr>
            <w:tcW w:w="1427" w:type="dxa"/>
            <w:tcBorders>
              <w:top w:val="single" w:sz="4" w:space="0" w:color="000000"/>
              <w:left w:val="single" w:sz="4" w:space="0" w:color="000000"/>
              <w:bottom w:val="single" w:sz="4" w:space="0" w:color="000000"/>
              <w:right w:val="single" w:sz="4" w:space="0" w:color="000000"/>
            </w:tcBorders>
          </w:tcPr>
          <w:p w:rsidR="00380603" w:rsidRDefault="00B86529">
            <w:pPr>
              <w:snapToGrid w:val="0"/>
              <w:ind w:firstLine="540"/>
              <w:jc w:val="both"/>
              <w:rPr>
                <w:sz w:val="28"/>
                <w:szCs w:val="28"/>
              </w:rPr>
            </w:pPr>
            <w:r>
              <w:rPr>
                <w:sz w:val="28"/>
                <w:szCs w:val="28"/>
              </w:rPr>
              <w:t>32</w:t>
            </w:r>
          </w:p>
        </w:tc>
      </w:tr>
    </w:tbl>
    <w:p w:rsidR="00380603" w:rsidRDefault="00380603">
      <w:pPr>
        <w:ind w:firstLine="540"/>
        <w:jc w:val="both"/>
      </w:pPr>
    </w:p>
    <w:p w:rsidR="00380603" w:rsidRDefault="00B86529">
      <w:pPr>
        <w:ind w:firstLine="540"/>
        <w:jc w:val="both"/>
        <w:rPr>
          <w:sz w:val="28"/>
          <w:szCs w:val="28"/>
        </w:rPr>
      </w:pPr>
      <w:r>
        <w:rPr>
          <w:sz w:val="28"/>
          <w:szCs w:val="28"/>
        </w:rPr>
        <w:t>Правильный ответ на каждое задание первой и второй частей приносит один балл. Таким образом, правильные ответы на все задания первой и второй частей дают 28 тестовых баллов из максимальных 40 (70% от всей работы). Остальные 12 тестовых баллов экзаменующийся может набрать, выполнив четыре задания третьей части работы. Задания первой и второй частей экзамена имеют разную сложность, но правильный ответ на каждое из них оценивается одним баллом.</w:t>
      </w:r>
    </w:p>
    <w:p w:rsidR="00380603" w:rsidRDefault="00B86529">
      <w:pPr>
        <w:ind w:firstLine="540"/>
        <w:jc w:val="both"/>
        <w:rPr>
          <w:sz w:val="28"/>
          <w:szCs w:val="28"/>
        </w:rPr>
      </w:pPr>
      <w:r>
        <w:rPr>
          <w:b/>
          <w:sz w:val="28"/>
          <w:szCs w:val="28"/>
        </w:rPr>
        <w:t>Дорогой выпускник!</w:t>
      </w:r>
      <w:r>
        <w:rPr>
          <w:sz w:val="28"/>
          <w:szCs w:val="28"/>
        </w:rPr>
        <w:t xml:space="preserve"> Обрати внимание на то, что количество заданий в тестах ЕГЭ (32) это гораздо больше заданий, чем в традиционной контрольной работе: проверяется б</w:t>
      </w:r>
      <w:r>
        <w:rPr>
          <w:b/>
          <w:i/>
          <w:sz w:val="28"/>
          <w:szCs w:val="28"/>
        </w:rPr>
        <w:t>о</w:t>
      </w:r>
      <w:r>
        <w:rPr>
          <w:sz w:val="28"/>
          <w:szCs w:val="28"/>
        </w:rPr>
        <w:t xml:space="preserve">льший объем материала. Кроме того, уровень сложности заданий в тестах ЕГЭ колеблется от очень простых (базовый уровень сложности) до очень сложных (высокий уровень сложности). Чтобы успешно справиться с работой такого плана, в первую очередь необходимо повторить на теоретическом уровне весь изученный материал. </w:t>
      </w:r>
    </w:p>
    <w:p w:rsidR="00380603" w:rsidRDefault="00B86529">
      <w:pPr>
        <w:ind w:firstLine="540"/>
        <w:jc w:val="both"/>
        <w:rPr>
          <w:b/>
          <w:sz w:val="28"/>
          <w:szCs w:val="28"/>
        </w:rPr>
      </w:pPr>
      <w:r>
        <w:rPr>
          <w:b/>
          <w:sz w:val="28"/>
          <w:szCs w:val="28"/>
        </w:rPr>
        <w:t>Приступаем к экзамену.</w:t>
      </w:r>
    </w:p>
    <w:p w:rsidR="00380603" w:rsidRDefault="00B86529">
      <w:pPr>
        <w:ind w:firstLine="540"/>
        <w:jc w:val="both"/>
        <w:rPr>
          <w:sz w:val="28"/>
          <w:szCs w:val="28"/>
        </w:rPr>
      </w:pPr>
      <w:r>
        <w:rPr>
          <w:b/>
          <w:sz w:val="28"/>
          <w:szCs w:val="28"/>
        </w:rPr>
        <w:t>Сосредоточься!</w:t>
      </w:r>
      <w:r>
        <w:rPr>
          <w:sz w:val="28"/>
          <w:szCs w:val="28"/>
        </w:rPr>
        <w:t xml:space="preserve"> После выполнения предварительной части тестирования (заполнения бланка), когда ты уточнил все непонятные для себя моменты,  постарайся сосредоточиться и забыть про окружающих. Для тебя должны существовать только тексты заданий и часы, регламентирующие время выполнения их. Торопись не спеша! Жесткие рамки времени не должны влиять на качество твоих ответов. Перед тем как вписать ответ, перечитай вопрос дважды и убедись: ты правильно понял, что от тебя требуется.</w:t>
      </w:r>
    </w:p>
    <w:p w:rsidR="00380603" w:rsidRDefault="00B86529">
      <w:pPr>
        <w:ind w:firstLine="540"/>
        <w:jc w:val="both"/>
        <w:rPr>
          <w:sz w:val="28"/>
          <w:szCs w:val="28"/>
        </w:rPr>
      </w:pPr>
      <w:r>
        <w:rPr>
          <w:b/>
          <w:sz w:val="28"/>
          <w:szCs w:val="28"/>
        </w:rPr>
        <w:t>Начни с легкого!</w:t>
      </w:r>
      <w:r>
        <w:rPr>
          <w:sz w:val="28"/>
          <w:szCs w:val="28"/>
        </w:rPr>
        <w:t xml:space="preserve"> Отвечай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нацелена на более трудные вопросы.</w:t>
      </w:r>
    </w:p>
    <w:p w:rsidR="00380603" w:rsidRDefault="00B86529">
      <w:pPr>
        <w:ind w:firstLine="540"/>
        <w:jc w:val="both"/>
        <w:rPr>
          <w:sz w:val="28"/>
          <w:szCs w:val="28"/>
        </w:rPr>
      </w:pPr>
      <w:r>
        <w:rPr>
          <w:b/>
          <w:sz w:val="28"/>
          <w:szCs w:val="28"/>
        </w:rPr>
        <w:t>Пропускай!</w:t>
      </w:r>
      <w:r>
        <w:rPr>
          <w:sz w:val="28"/>
          <w:szCs w:val="28"/>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380603" w:rsidRDefault="00B86529">
      <w:pPr>
        <w:ind w:firstLine="540"/>
        <w:jc w:val="both"/>
        <w:rPr>
          <w:sz w:val="28"/>
          <w:szCs w:val="28"/>
        </w:rPr>
      </w:pPr>
      <w:r>
        <w:rPr>
          <w:b/>
          <w:sz w:val="28"/>
          <w:szCs w:val="28"/>
        </w:rPr>
        <w:t>Читай задание до конца!</w:t>
      </w:r>
      <w:r>
        <w:rPr>
          <w:sz w:val="28"/>
          <w:szCs w:val="28"/>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при ответе на самые легкие вопросы.</w:t>
      </w:r>
    </w:p>
    <w:p w:rsidR="00380603" w:rsidRDefault="00B86529">
      <w:pPr>
        <w:ind w:firstLine="540"/>
        <w:jc w:val="both"/>
        <w:rPr>
          <w:sz w:val="28"/>
          <w:szCs w:val="28"/>
        </w:rPr>
      </w:pPr>
      <w:r>
        <w:rPr>
          <w:b/>
          <w:sz w:val="28"/>
          <w:szCs w:val="28"/>
        </w:rPr>
        <w:t>Думай только об очередном задании!</w:t>
      </w:r>
      <w:r>
        <w:rPr>
          <w:sz w:val="28"/>
          <w:szCs w:val="28"/>
        </w:rP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выполнить новое задание. Этот совет напомнит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380603" w:rsidRDefault="00B86529">
      <w:pPr>
        <w:ind w:firstLine="540"/>
        <w:jc w:val="both"/>
        <w:rPr>
          <w:sz w:val="28"/>
          <w:szCs w:val="28"/>
        </w:rPr>
      </w:pPr>
      <w:r>
        <w:rPr>
          <w:b/>
          <w:sz w:val="28"/>
          <w:szCs w:val="28"/>
        </w:rPr>
        <w:t>Исключай!</w:t>
      </w:r>
      <w:r>
        <w:rPr>
          <w:sz w:val="28"/>
          <w:szCs w:val="28"/>
        </w:rPr>
        <w:t xml:space="preserve"> Многие задания можно быстрее выполнить,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(что гораздо труднее!).</w:t>
      </w:r>
    </w:p>
    <w:p w:rsidR="00380603" w:rsidRDefault="00B86529">
      <w:pPr>
        <w:ind w:firstLine="540"/>
        <w:jc w:val="both"/>
        <w:rPr>
          <w:sz w:val="28"/>
          <w:szCs w:val="28"/>
        </w:rPr>
      </w:pPr>
      <w:r>
        <w:rPr>
          <w:b/>
          <w:sz w:val="28"/>
          <w:szCs w:val="28"/>
        </w:rPr>
        <w:t>Запланируй два круга!</w:t>
      </w:r>
      <w:r>
        <w:rPr>
          <w:sz w:val="28"/>
          <w:szCs w:val="28"/>
        </w:rPr>
        <w:t xml:space="preserve">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w:t>
      </w:r>
    </w:p>
    <w:p w:rsidR="00380603" w:rsidRDefault="00B86529">
      <w:pPr>
        <w:ind w:firstLine="540"/>
        <w:jc w:val="both"/>
        <w:rPr>
          <w:sz w:val="28"/>
          <w:szCs w:val="28"/>
        </w:rPr>
      </w:pPr>
      <w:r>
        <w:rPr>
          <w:b/>
          <w:sz w:val="28"/>
          <w:szCs w:val="28"/>
        </w:rPr>
        <w:t>Проверь!</w:t>
      </w:r>
      <w:r>
        <w:rPr>
          <w:sz w:val="28"/>
          <w:szCs w:val="28"/>
        </w:rPr>
        <w:t xml:space="preserve"> Оставь время для проверки своей работы, чтобы успеть «пробежать» ее глазами и заметить явные ошибки.</w:t>
      </w:r>
    </w:p>
    <w:p w:rsidR="00380603" w:rsidRDefault="00B86529">
      <w:pPr>
        <w:ind w:firstLine="540"/>
        <w:jc w:val="both"/>
        <w:rPr>
          <w:sz w:val="28"/>
          <w:szCs w:val="28"/>
        </w:rPr>
      </w:pPr>
      <w:r>
        <w:rPr>
          <w:b/>
          <w:sz w:val="28"/>
          <w:szCs w:val="28"/>
        </w:rPr>
        <w:t>Угадывай!</w:t>
      </w:r>
      <w:r>
        <w:rPr>
          <w:sz w:val="28"/>
          <w:szCs w:val="28"/>
        </w:rPr>
        <w:t xml:space="preserve"> Если ты не уверен в выборе ответа, но интуитивно можешь предпочесть какой-то ответ другим, то доверься интуиции! При этом выбирай такой вариант, который, на твой взгляд, имеет большую вероятность. Ты ничего не теряешь, так как система оценивания не предусматривает штрафных очков за неверные ответы!..</w:t>
      </w:r>
    </w:p>
    <w:p w:rsidR="00380603" w:rsidRDefault="00B86529">
      <w:pPr>
        <w:ind w:firstLine="540"/>
        <w:jc w:val="both"/>
        <w:rPr>
          <w:sz w:val="28"/>
          <w:szCs w:val="28"/>
        </w:rPr>
      </w:pPr>
      <w:r>
        <w:rPr>
          <w:b/>
          <w:sz w:val="28"/>
          <w:szCs w:val="28"/>
        </w:rPr>
        <w:t>Не огорчайся!</w:t>
      </w:r>
      <w:r>
        <w:rPr>
          <w:sz w:val="28"/>
          <w:szCs w:val="28"/>
        </w:rPr>
        <w:t xml:space="preserve"> Старайся </w:t>
      </w:r>
      <w:r>
        <w:rPr>
          <w:b/>
          <w:sz w:val="28"/>
          <w:szCs w:val="28"/>
        </w:rPr>
        <w:t>выполнить все</w:t>
      </w:r>
      <w:r>
        <w:rPr>
          <w:sz w:val="28"/>
          <w:szCs w:val="28"/>
        </w:rPr>
        <w:t xml:space="preserve">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p>
    <w:p w:rsidR="00380603" w:rsidRDefault="00380603">
      <w:pPr>
        <w:ind w:firstLine="540"/>
        <w:jc w:val="both"/>
        <w:rPr>
          <w:sz w:val="28"/>
          <w:szCs w:val="28"/>
        </w:rPr>
      </w:pPr>
    </w:p>
    <w:p w:rsidR="00380603" w:rsidRDefault="00380603">
      <w:pPr>
        <w:ind w:firstLine="540"/>
        <w:jc w:val="both"/>
        <w:rPr>
          <w:sz w:val="22"/>
          <w:szCs w:val="22"/>
        </w:rPr>
      </w:pPr>
    </w:p>
    <w:p w:rsidR="00380603" w:rsidRDefault="00380603">
      <w:pPr>
        <w:jc w:val="center"/>
        <w:rPr>
          <w:b/>
          <w:sz w:val="28"/>
          <w:szCs w:val="28"/>
        </w:rPr>
      </w:pPr>
      <w:bookmarkStart w:id="0" w:name="_GoBack"/>
      <w:bookmarkEnd w:id="0"/>
    </w:p>
    <w:sectPr w:rsidR="00380603">
      <w:footnotePr>
        <w:pos w:val="beneathText"/>
      </w:footnotePr>
      <w:pgSz w:w="11905" w:h="16837"/>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5"/>
    <w:lvl w:ilvl="0">
      <w:start w:val="1"/>
      <w:numFmt w:val="decimal"/>
      <w:lvlText w:val="%1."/>
      <w:lvlJc w:val="left"/>
      <w:pPr>
        <w:tabs>
          <w:tab w:val="num" w:pos="0"/>
        </w:tabs>
        <w:ind w:left="0" w:firstLine="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529"/>
    <w:rsid w:val="00380603"/>
    <w:rsid w:val="00857BBA"/>
    <w:rsid w:val="00B86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9CCB8-401F-4C5C-A69F-268796C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10z0">
    <w:name w:val="WW8Num10z0"/>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b/>
    </w:rPr>
  </w:style>
  <w:style w:type="character" w:customStyle="1" w:styleId="WW8Num22z1">
    <w:name w:val="WW8Num22z1"/>
    <w:rPr>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St5z0">
    <w:name w:val="WW8NumSt5z0"/>
    <w:rPr>
      <w:rFonts w:ascii="Times New Roman" w:hAnsi="Times New Roman" w:cs="Times New Roman"/>
    </w:rPr>
  </w:style>
  <w:style w:type="character" w:customStyle="1" w:styleId="WW8NumSt22z0">
    <w:name w:val="WW8NumSt22z0"/>
    <w:rPr>
      <w:rFonts w:ascii="Times New Roman" w:hAnsi="Times New Roman"/>
    </w:rPr>
  </w:style>
  <w:style w:type="character" w:customStyle="1" w:styleId="WW8NumSt23z0">
    <w:name w:val="WW8NumSt23z0"/>
    <w:rPr>
      <w:rFonts w:ascii="Times New Roman" w:hAnsi="Times New Roman"/>
    </w:rPr>
  </w:style>
  <w:style w:type="character" w:customStyle="1" w:styleId="a3">
    <w:name w:val="Основной шрифт абзаца"/>
  </w:style>
  <w:style w:type="character" w:styleId="a4">
    <w:name w:val="Hyperlink"/>
    <w:basedOn w:val="a3"/>
    <w:semiHidden/>
    <w:rPr>
      <w:color w:val="0000FF"/>
      <w:u w:val="single"/>
    </w:rPr>
  </w:style>
  <w:style w:type="character" w:customStyle="1" w:styleId="2">
    <w:name w:val="Основной текст с отступом 2 Знак"/>
    <w:basedOn w:val="a3"/>
    <w:rPr>
      <w:sz w:val="28"/>
    </w:rPr>
  </w:style>
  <w:style w:type="character" w:customStyle="1" w:styleId="3">
    <w:name w:val="Основной текст с отступом 3 Знак"/>
    <w:basedOn w:val="a3"/>
    <w:rPr>
      <w:sz w:val="16"/>
      <w:szCs w:val="16"/>
    </w:rPr>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semiHidden/>
    <w:pPr>
      <w:spacing w:after="120"/>
    </w:pPr>
  </w:style>
  <w:style w:type="paragraph" w:styleId="a7">
    <w:name w:val="List"/>
    <w:basedOn w:val="a6"/>
    <w:semiHidden/>
    <w:rPr>
      <w:rFonts w:cs="Tahoma"/>
    </w:rPr>
  </w:style>
  <w:style w:type="paragraph" w:customStyle="1" w:styleId="a8">
    <w:name w:val="Название"/>
    <w:basedOn w:val="a"/>
    <w:pPr>
      <w:suppressLineNumbers/>
      <w:spacing w:before="120" w:after="120"/>
    </w:pPr>
    <w:rPr>
      <w:rFonts w:cs="Tahoma"/>
      <w:i/>
      <w:iCs/>
    </w:rPr>
  </w:style>
  <w:style w:type="paragraph" w:customStyle="1" w:styleId="a9">
    <w:name w:val="Указатель"/>
    <w:basedOn w:val="a"/>
    <w:pPr>
      <w:suppressLineNumbers/>
    </w:pPr>
    <w:rPr>
      <w:rFonts w:cs="Tahoma"/>
    </w:rPr>
  </w:style>
  <w:style w:type="paragraph" w:customStyle="1" w:styleId="aa">
    <w:name w:val="Текст выноски"/>
    <w:basedOn w:val="a"/>
    <w:rPr>
      <w:rFonts w:ascii="Tahoma" w:hAnsi="Tahoma" w:cs="Tahoma"/>
      <w:sz w:val="16"/>
      <w:szCs w:val="16"/>
    </w:rPr>
  </w:style>
  <w:style w:type="paragraph" w:customStyle="1" w:styleId="ab">
    <w:name w:val="Без интервала"/>
    <w:pPr>
      <w:suppressAutoHyphens/>
    </w:pPr>
    <w:rPr>
      <w:rFonts w:ascii="Calibri" w:eastAsia="Arial" w:hAnsi="Calibri"/>
      <w:sz w:val="22"/>
      <w:szCs w:val="22"/>
      <w:lang w:eastAsia="ar-SA"/>
    </w:rPr>
  </w:style>
  <w:style w:type="paragraph" w:customStyle="1" w:styleId="ac">
    <w:name w:val="Абзац списка"/>
    <w:basedOn w:val="a"/>
    <w:pPr>
      <w:spacing w:after="200" w:line="276" w:lineRule="auto"/>
      <w:ind w:left="720"/>
    </w:pPr>
    <w:rPr>
      <w:rFonts w:ascii="Calibri" w:hAnsi="Calibri"/>
      <w:sz w:val="22"/>
      <w:szCs w:val="22"/>
    </w:rPr>
  </w:style>
  <w:style w:type="paragraph" w:customStyle="1" w:styleId="20">
    <w:name w:val="Основной текст с отступом 2"/>
    <w:basedOn w:val="a"/>
    <w:pPr>
      <w:ind w:left="-567"/>
    </w:pPr>
    <w:rPr>
      <w:sz w:val="28"/>
      <w:szCs w:val="20"/>
    </w:rPr>
  </w:style>
  <w:style w:type="paragraph" w:customStyle="1" w:styleId="30">
    <w:name w:val="Основной текст с отступом 3"/>
    <w:basedOn w:val="a"/>
    <w:pPr>
      <w:spacing w:after="120"/>
      <w:ind w:left="283"/>
    </w:pPr>
    <w:rPr>
      <w:sz w:val="16"/>
      <w:szCs w:val="16"/>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4743</Characters>
  <Application>Microsoft Office Word</Application>
  <DocSecurity>0</DocSecurity>
  <Lines>39</Lines>
  <Paragraphs>11</Paragraphs>
  <ScaleCrop>false</ScaleCrop>
  <Company>diakov.net</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Советы сдающим единый государственный экзамен по химии</dc:title>
  <dc:subject/>
  <dc:creator>Oleg</dc:creator>
  <cp:keywords/>
  <cp:lastModifiedBy>Irina</cp:lastModifiedBy>
  <cp:revision>2</cp:revision>
  <cp:lastPrinted>2009-03-16T07:44:00Z</cp:lastPrinted>
  <dcterms:created xsi:type="dcterms:W3CDTF">2014-09-18T15:45:00Z</dcterms:created>
  <dcterms:modified xsi:type="dcterms:W3CDTF">2014-09-18T15:45:00Z</dcterms:modified>
</cp:coreProperties>
</file>