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C2" w:rsidRDefault="00CC2E24">
      <w:pPr>
        <w:pStyle w:val="1"/>
        <w:tabs>
          <w:tab w:val="left" w:pos="0"/>
        </w:tabs>
        <w:rPr>
          <w:b/>
        </w:rPr>
      </w:pPr>
      <w:r>
        <w:rPr>
          <w:b/>
        </w:rPr>
        <w:t>Методические рекомендации по изучению дисциплины</w:t>
      </w:r>
    </w:p>
    <w:p w:rsidR="005B73C2" w:rsidRDefault="005B73C2">
      <w:pPr>
        <w:pStyle w:val="1"/>
        <w:tabs>
          <w:tab w:val="left" w:pos="0"/>
        </w:tabs>
        <w:jc w:val="left"/>
        <w:rPr>
          <w:b/>
        </w:rPr>
      </w:pPr>
    </w:p>
    <w:p w:rsidR="005B73C2" w:rsidRDefault="00CC2E24">
      <w:pPr>
        <w:pStyle w:val="1"/>
        <w:tabs>
          <w:tab w:val="left" w:pos="0"/>
        </w:tabs>
        <w:rPr>
          <w:b/>
        </w:rPr>
      </w:pPr>
      <w:r>
        <w:rPr>
          <w:b/>
        </w:rPr>
        <w:t>Рекомендации по самостоятельной работе студентов</w:t>
      </w:r>
    </w:p>
    <w:p w:rsidR="005B73C2" w:rsidRDefault="005B73C2">
      <w:pPr>
        <w:rPr>
          <w:sz w:val="16"/>
          <w:szCs w:val="16"/>
        </w:rPr>
      </w:pPr>
    </w:p>
    <w:p w:rsidR="005B73C2" w:rsidRDefault="00CC2E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Самостоятельная работа студентов состоит из подготовки к практическим занятиям, работы над рекомендованной литературой, написания докладов, рефератов, подготовки к курсовому экзамену, написания  курсовых и дипломных работ. Удельный вес докладов и рефератов достаточно высок в силу того, что обеспеченность литературой студентов  низка, сама литература быстро устаревает.</w:t>
      </w:r>
    </w:p>
    <w:p w:rsidR="005B73C2" w:rsidRDefault="00CC2E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 самостоятельное изучение выносятся либо вопросы, по которым имеется литература, либо такие темы и вопросы, которые рассматриваются на занятиях по практике речи (например, достопримечательности Германии, праздники, обычаи и т. п.).</w:t>
      </w:r>
    </w:p>
    <w:p w:rsidR="005B73C2" w:rsidRDefault="005B73C2">
      <w:pPr>
        <w:rPr>
          <w:sz w:val="28"/>
        </w:rPr>
      </w:pPr>
    </w:p>
    <w:p w:rsidR="005B73C2" w:rsidRDefault="00CC2E24">
      <w:pPr>
        <w:pStyle w:val="3"/>
        <w:numPr>
          <w:ilvl w:val="0"/>
          <w:numId w:val="0"/>
        </w:numPr>
        <w:tabs>
          <w:tab w:val="left" w:pos="1440"/>
        </w:tabs>
        <w:ind w:left="1440"/>
        <w:rPr>
          <w:b/>
          <w:szCs w:val="28"/>
        </w:rPr>
      </w:pPr>
      <w:r>
        <w:rPr>
          <w:b/>
          <w:szCs w:val="28"/>
        </w:rPr>
        <w:t>Вопросы для экзамена по страноведению</w:t>
      </w:r>
    </w:p>
    <w:p w:rsidR="005B73C2" w:rsidRDefault="005B73C2">
      <w:pPr>
        <w:ind w:left="720"/>
        <w:rPr>
          <w:sz w:val="16"/>
          <w:szCs w:val="16"/>
        </w:rPr>
      </w:pP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Territorium und Grenzen.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Schweiz. Staatlicher Aufbau.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Bevölkerung.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Schweiz in Europa und in der Welt. Staatssymbole.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Der Bund und die Bundesländer.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Schweiz. Territorium und Grenzen.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Der Bundespräsident.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Schweiz. Wirtschaft.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Die Bundesregierung.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Schweiz. Bevölkerung 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Der Bundestag.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Schweiz. Sprachen.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Der Bundesrat.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Schweiz. Oberflächengestalt.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Das Wahlsystem.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Soziales Netz. Versicherungen.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Soziales Netz. Leistungen für Familien mit Kindern.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Soziales Netz. Das BAFöG.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Regierende politische Parteien.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Oppositionelle politische Parteien.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Oberflächengestalt, Klima, Gewässer.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BRD. </w:t>
      </w:r>
      <w:r>
        <w:rPr>
          <w:rFonts w:eastAsia="as"/>
          <w:sz w:val="28"/>
          <w:szCs w:val="28"/>
          <w:lang w:val="de-DE"/>
        </w:rPr>
        <w:t xml:space="preserve">Das </w:t>
      </w:r>
      <w:r>
        <w:rPr>
          <w:sz w:val="28"/>
          <w:szCs w:val="28"/>
          <w:lang w:val="de-DE"/>
        </w:rPr>
        <w:t>Grundgesetz.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Schweiz. Die Kantone.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Gewaltenteilung.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Österreich. Oberflächengestalt.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 in der Welt. Staatssymbole.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Österreich. Bevölkerung und Sprachen.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Soziale Marktwirtschaft.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 und europäische Einigung.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Die führenden Industriezweige.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Österreich. Staatlicher Aufbau.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Landwirtschaft.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Fürstentum Liechtenstein.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Die Bundeswehr.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Österreich. Wirtschaft.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Die Presse.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Österreich. in Europa und in der Welt. Staatssymbole.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Das Bildungswesen. Schulen.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Das Bildungswesen. Hochschulen.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Österreich. Die Bundesländer.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Feste und Bräuche.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Österreich. Territorium und Grenzen.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Föderalismus und Selbstverwaltung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Zusammenarbeit mit Russland.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Der Umweltschutz.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Hörfunk und Fernsehen.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Sport, Freizeit und Urlaub.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Großherzogtum Luxemburg.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Der Fremdenverkehr.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Bibliotheken, Museen, Architektur.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Die Außenwirtschaft.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Der Verkehr.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BRD. Kirchen und Religionsgemeinschaften.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BRD. Kulturelles Leben. </w:t>
      </w:r>
    </w:p>
    <w:p w:rsidR="005B73C2" w:rsidRDefault="00CC2E24">
      <w:pPr>
        <w:numPr>
          <w:ilvl w:val="0"/>
          <w:numId w:val="3"/>
        </w:numPr>
        <w:tabs>
          <w:tab w:val="left" w:pos="283"/>
        </w:tabs>
        <w:spacing w:line="360" w:lineRule="auto"/>
        <w:ind w:left="283" w:hanging="282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BRD. Volksfeste. </w:t>
      </w:r>
    </w:p>
    <w:p w:rsidR="005B73C2" w:rsidRDefault="005B73C2">
      <w:pPr>
        <w:spacing w:line="360" w:lineRule="auto"/>
        <w:rPr>
          <w:sz w:val="28"/>
          <w:szCs w:val="28"/>
          <w:lang w:val="de-DE"/>
        </w:rPr>
      </w:pPr>
      <w:bookmarkStart w:id="0" w:name="_GoBack"/>
      <w:bookmarkEnd w:id="0"/>
    </w:p>
    <w:sectPr w:rsidR="005B73C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">
    <w:altName w:val="MS PMincho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E24"/>
    <w:rsid w:val="0056004F"/>
    <w:rsid w:val="005B73C2"/>
    <w:rsid w:val="00C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5D522-029C-44CC-B3F7-0198811F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styleId="a7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styleId="a8">
    <w:name w:val="index heading"/>
    <w:basedOn w:val="a"/>
    <w:semiHidden/>
    <w:pPr>
      <w:suppressLineNumbers/>
    </w:pPr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Методические рекомендации по изучению дисциплины</vt:lpstr>
      <vt:lpstr>Методические рекомендации по изучению дисциплины</vt:lpstr>
      <vt:lpstr/>
      <vt:lpstr>Рекомендации по самостоятельной работе студентов</vt:lpstr>
      <vt:lpstr>        Вопросы для экзамена по страноведению</vt:lpstr>
    </vt:vector>
  </TitlesOfParts>
  <Company>VSPU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изучению дисциплины</dc:title>
  <dc:subject/>
  <dc:creator>user</dc:creator>
  <cp:keywords/>
  <cp:lastModifiedBy>Irina</cp:lastModifiedBy>
  <cp:revision>2</cp:revision>
  <cp:lastPrinted>2112-12-31T21:00:00Z</cp:lastPrinted>
  <dcterms:created xsi:type="dcterms:W3CDTF">2014-09-02T07:14:00Z</dcterms:created>
  <dcterms:modified xsi:type="dcterms:W3CDTF">2014-09-02T07:14:00Z</dcterms:modified>
</cp:coreProperties>
</file>