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83" w:rsidRDefault="00245742">
      <w:pPr>
        <w:pStyle w:val="1"/>
        <w:jc w:val="center"/>
      </w:pPr>
      <w:r>
        <w:t>Пушкин а. с. - Тема сострадания и милосердия в одном из произведений русской литературы</w:t>
      </w:r>
    </w:p>
    <w:p w:rsidR="00F37083" w:rsidRPr="00245742" w:rsidRDefault="00245742">
      <w:pPr>
        <w:pStyle w:val="a3"/>
      </w:pPr>
      <w:r>
        <w:t>«…Читая его творения, можно превосходным</w:t>
      </w:r>
      <w:r>
        <w:br/>
      </w:r>
      <w:r>
        <w:br/>
        <w:t>образом воспитать в себе человека…»</w:t>
      </w:r>
      <w:r>
        <w:br/>
      </w:r>
      <w:r>
        <w:br/>
        <w:t>В.Г. Белинский</w:t>
      </w:r>
      <w:r>
        <w:br/>
      </w:r>
      <w:r>
        <w:br/>
      </w:r>
      <w:r>
        <w:br/>
        <w:t>Милосердие и сострадание – это те главные нравственные ориентиры, соотнося с которыми свою жизненную философию, человек сможет сохранить не только себя как личность, но и воссоздать на земле Царствие Божие: мир добра, красоты и справедливости. Именно о нем мечтали многие поколения русских писателей. И в этом процессе духовного созидания особая роль принадлежит А.С. Пушкину. Ему, поэту-пророку, Богом был дарован талант «глаголом жечь сердца людей», пробуждая «чувства добрые» в их душах. На каких основах должна строиться жизнь – в особенности в смутные переходные ее периоды, когда ставятся под сомнение сложившиеся традиции и нормы морали? Этот вопрос был принципиальным для Пушкина – человека и художника.</w:t>
      </w:r>
      <w:r>
        <w:br/>
      </w:r>
      <w:r>
        <w:br/>
        <w:t>Вспомним известный эпизод из жизни поэта… Возвращенный в 1826 г. Николаем I из ссылки, он предстал перед императором, который задал прямой вопрос: «Пушкин, принял ли бы ты участие в 14 декабря, если б был в Петербурге?» Тот, будучи человеком чести, мужественно ответил: «Непременно, государь, все друзья мои были в заговоре, и я не мог не участвовать в нем. Одно лишь отсутствие спасло меня, за что я благодарю Бога!» Смысловая двойственность пушкинской фразы несомненна. Видимо, «отсутствие спасло» не только от царской немилости. Тогда от чего же? В повести «Капитанская дочка», законченной за несколько месяцев до смерти, был дан ответ – плод размышлений</w:t>
      </w:r>
      <w:r>
        <w:br/>
      </w:r>
      <w:r>
        <w:br/>
        <w:t>целой жизни. «Молодой человек! – как будто с завещанием обращается к нам Пушкин, - если записки мои попадут в твои руки, вспомни, что лучшие и прочнейшие изменения суть те, которые происходят от улучшения нравов, без всяких насильственных потрясений». Ну и, конечно, это знаменитое место о русском бунте: «Не приведи Бог видеть русский бунт – бессмысленный и беспощадный. Те, которые замышляют у нас невозможные перевороты, или молоды, или не знают нашего народа, или уж люди жестокосердые, коим чужая головушка полушка, да и своя шейка – копейка». Яснее не скажешь… Это позиция гуманиста, душа которого противится насилию в любых его проявлениях и одновременно мучается в замкнутом круге неразрешимых внутренних противоречий: ведь был же тот вышеупомянутый ответ царю! В «Капитанской дочке» нигде честь не противостоит совести, а вот в жизни все могло быть – и было – гораздо трагичней.</w:t>
      </w:r>
      <w:r>
        <w:br/>
      </w:r>
      <w:r>
        <w:br/>
        <w:t>Какую же нравственную опору выбрать? Что не подведет? Чести, как таковой, недостаточно: жизнь со всеми ее драматическими перепетиями оказывается сложнее. Честь слишком хрупка – сама требует защиты. Если не оступишься, не смалодушничаешь сам, так на этот случай всегда готова клевета… Об этом тоже повесть Пушкина. И не случайно глава «Суд» имеет эпиграф: «Мирская молва – морская волна». Рассчитывать на то, что можно во всех случаях сохранить о себе отличное мнение, не приходится: слишком слаб человек нравственно, и судимый, и судящий… Чем руководствоваться? За что же держаться? Ответ автора «Капитанской дочки» однозначен: держаться нужно за свою совесть, за честь в глазах Бога. Это поможет сохранить честь и в глазах людей.</w:t>
      </w:r>
      <w:r>
        <w:br/>
      </w:r>
      <w:r>
        <w:br/>
        <w:t>Но как непосредственно в жизни следовать этому совету? И «Капитанская дочка» подсказывает: надо быть милосердным.</w:t>
      </w:r>
      <w:r>
        <w:br/>
      </w:r>
      <w:r>
        <w:br/>
        <w:t>По-Пушкину, именно милосердие лежит в основе совестливости. И это глубоко христианский, глубоко русский взгляд на столь важную нравственную категорию, которая, в свою очередь, поддерживает, преображает достоинство человека и его честь.</w:t>
      </w:r>
      <w:r>
        <w:br/>
      </w:r>
      <w:r>
        <w:br/>
        <w:t>Итак, в чем же состоит смысл повети? Пожалуй, его можно сформулировать следующим образом: взаимоотношения человека с человеком перед лицом Истины, перед лицом Бога. На жизненной дороге встретились двое: один – нравственные нормы «преступить сумевший», другой – твердо держащийся законов чести и совести. И эта противопоставленность придает особую драматичность и остроту событиям, свидетелями которых мы становимся.</w:t>
      </w:r>
      <w:r>
        <w:br/>
      </w:r>
      <w:r>
        <w:br/>
        <w:t>Вспомним первую встречу Гринева с будущим самозванцем. Пугачев вывел заблудившихся во время бури путников к постоялому двору, за что Петр Андреич дарит вожатому полтину денег на водку и свой заячий тулуп. Прижимистый Савельич ропщет:</w:t>
      </w:r>
      <w:r>
        <w:br/>
      </w:r>
      <w:r>
        <w:br/>
        <w:t>подарок бессмыслен, «он его пропьет, собака, в первом кабаке». Да и не налезет этот юношеский тулуп на пугачевские «окаянные плечища»! С точки зрения здравого смысла Савельич прав. Однако автор пишет, передавая мысли Гринева: «Бродяга был чрезвычайно доволен моим подарком». Тут не в тулупе дело… Тут впервые промелькнуло между офицером и беглым казаком нечто иное… Это не только проявление благодарности, хотя она, несомненно, явилась главным мотивом поступка Петруши. В</w:t>
      </w:r>
      <w:r>
        <w:br/>
      </w:r>
      <w:r>
        <w:br/>
        <w:t>какой-то момент юный герой повести ощутил жалость, сострадание: человеку холодно, а этого не должно быть, и нельзя проходить безразлично мимо нуждающегося в помощи, потому что это безнравственно и даже кощунственно. Сделав шаг навстречу «страшному мужику», Петр Андреич поступил, что называется, по совести. Все это и почувствовал Пугачев. Потому так и радуется он подарку. Потому и такое теплое напутствие Гриневу: «Спасибо, ваше благородие! Награди вас Господь за вашу добродетель. Век не забуду ваших милостей».</w:t>
      </w:r>
      <w:r>
        <w:br/>
      </w:r>
      <w:r>
        <w:br/>
        <w:t>Чем же можно ответить на милосердие? Чем его измерить? Только милосердием же. Не боясь уронить достоинство атамана в глазах соратников, Пугачев следует именно велению сердца, когда спасает Гринева от смертной казни: «… я помиловал тебя</w:t>
      </w:r>
      <w:r>
        <w:br/>
      </w:r>
      <w:r>
        <w:br/>
        <w:t>за твою добродетель, за то, что ты оказал мне услугу, когда принужден я был скрываться от своих недругов». Но сколь несоразмерны услуга и воздаяние: стакан вина, заячий тулуп и… жизнь, подаренная офицеру вражеского войска. Каким же законом управляется поведение Пугачева? Думаю, все тем же законом совести, которым так часто пренебрегают в этом мире, но которого нет выше и благороднее. Пугачев не может не помиловать Гринева, так как перечеркнуть то внутреннее человеческое единение, которое оба ощутили при первой встрече, значило бы уничтожить в себе самом нечто самое дорогое, самое святое. Потому-то напряженный и драматический диалог, в котором Петр Андреич, следуя совести своей и чести, отказывается присоединиться к восставшим (рискуя отчаянно), имеет такой примиряющий финал: «Так и быть, - сказал он (Пугачев), ударяя меня по плечу. – Казнить так казнить, миловать так миловать. Ступай себе на все четыре стороны и делай что хочешь».</w:t>
      </w:r>
      <w:r>
        <w:br/>
      </w:r>
      <w:r>
        <w:br/>
        <w:t>То же и в третьей встрече. Прислушаемся к беседе, которую ведет с Пугачевым Гринев:</w:t>
      </w:r>
      <w:r>
        <w:br/>
      </w:r>
      <w:r>
        <w:br/>
        <w:t>- О чем, ваше благородие, изволил задуматься? - Как не задуматься, - отвечал я ему. – Я офицер и дворянин; вчера еще дрался противу тебя, а сегодня еду с тобой в</w:t>
      </w:r>
      <w:r>
        <w:br/>
      </w:r>
      <w:r>
        <w:br/>
        <w:t>одной кибитке, и счастие всей моей жизни зависит от тебя. - Что же? – спросил Пугачев. – Страшно тебе?</w:t>
      </w:r>
      <w:r>
        <w:br/>
      </w:r>
      <w:r>
        <w:br/>
        <w:t>Я отвечал, что, быв однажды уже им помилован, я надеялся не только на его пощаду, но даже и на помощь.</w:t>
      </w:r>
      <w:r>
        <w:br/>
      </w:r>
      <w:r>
        <w:br/>
        <w:t>- И ты прав, ей-богу, прав! – сказал самозванец. – Ты видишь, что я не такой еще кровопийца, как говорит обо мне ваша</w:t>
      </w:r>
      <w:r>
        <w:br/>
      </w:r>
      <w:r>
        <w:br/>
        <w:t>братья.</w:t>
      </w:r>
      <w:r>
        <w:br/>
      </w:r>
      <w:r>
        <w:br/>
        <w:t>Во всех перепетиях откровенного и рискованного разговора, который ведет с Пугачевым герой Пушкина, направляет последнего, питает надежду опять милосердие, хотя и о достоинстве офицера Гринев никогда не забывает. Он понимает, что нарушил кодекс дворянской чести. И это тяготит Петра Андреича, который в ходе жизненных испытаний постигает нравственные законы, куда более значимые, чем набор представлений о сословной исключительности.</w:t>
      </w:r>
      <w:r>
        <w:br/>
      </w:r>
      <w:r>
        <w:br/>
        <w:t>Петру Гриневу, в духовном облике которого так органично соединились совестливость и верность долгу, противопоставлен в повести Швабрин. Рассказ о нем от начала до конца представляет собой историю бессильной злобы, зависти, неспособности простить. Отвергнутый Марьей Ивановной, он вступает на путь Каина путь насилия, предательства, мести который ведет его не только к гибели физической, но – что несравнимо хуже – к духовному самоубийству. Швабрин не изнуряет себя вопросами морали, нравственного выбора или проблемами чести. Муки совести ему незнакомы. Собственное «я» для этого</w:t>
      </w:r>
      <w:r>
        <w:br/>
      </w:r>
      <w:r>
        <w:br/>
        <w:t>человека – единственная ценность. За эгоизм, отход от Божьей правды Швабрин в повести наказан. Но Гринев, как и сам автор, не торжествует над униженным врагом: это согласно христианской морали стыдно. Поэтому и отворачивается от поверженного недруга любимый герой Пушкина – и в этом опять милосердие целомудренной, совестливой души.</w:t>
      </w:r>
      <w:r>
        <w:br/>
      </w:r>
      <w:r>
        <w:br/>
        <w:t>Счастливый конец «Капитанской дочки» – вовсе не слащавая подачка читателю «романтической повести», а следствие глубочайшей уверенности писателя – гуманиста в том, что человеческая история имеет свой смысл, что падший мир держится</w:t>
      </w:r>
      <w:r>
        <w:br/>
      </w:r>
      <w:r>
        <w:br/>
        <w:t>все-таки на добре, главными составляющими которого являются совесть и милосердие, достоинство и сострадание.</w:t>
      </w:r>
      <w:bookmarkStart w:id="0" w:name="_GoBack"/>
      <w:bookmarkEnd w:id="0"/>
    </w:p>
    <w:sectPr w:rsidR="00F37083" w:rsidRPr="002457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742"/>
    <w:rsid w:val="00245742"/>
    <w:rsid w:val="00541DE4"/>
    <w:rsid w:val="00F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52055-E0CB-4F8F-83C6-EFA2FC1A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Тема сострадания и милосердия в одном из произведений русской литературы</dc:title>
  <dc:subject/>
  <dc:creator>admin</dc:creator>
  <cp:keywords/>
  <dc:description/>
  <cp:lastModifiedBy>admin</cp:lastModifiedBy>
  <cp:revision>2</cp:revision>
  <dcterms:created xsi:type="dcterms:W3CDTF">2014-07-11T21:38:00Z</dcterms:created>
  <dcterms:modified xsi:type="dcterms:W3CDTF">2014-07-11T21:38:00Z</dcterms:modified>
</cp:coreProperties>
</file>