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21" w:rsidRDefault="004B1821" w:rsidP="00391134">
      <w:pPr>
        <w:jc w:val="center"/>
        <w:rPr>
          <w:b/>
          <w:sz w:val="28"/>
          <w:szCs w:val="28"/>
        </w:rPr>
      </w:pPr>
    </w:p>
    <w:p w:rsidR="00391134" w:rsidRPr="00D575A9" w:rsidRDefault="00391134" w:rsidP="00391134">
      <w:pPr>
        <w:jc w:val="center"/>
        <w:rPr>
          <w:b/>
          <w:sz w:val="28"/>
          <w:szCs w:val="28"/>
        </w:rPr>
      </w:pPr>
      <w:r w:rsidRPr="00D575A9">
        <w:rPr>
          <w:b/>
          <w:sz w:val="28"/>
          <w:szCs w:val="28"/>
        </w:rPr>
        <w:t>Содержание</w:t>
      </w:r>
    </w:p>
    <w:p w:rsidR="00391134" w:rsidRPr="00D575A9" w:rsidRDefault="00A80BB2" w:rsidP="00A80BB2">
      <w:pPr>
        <w:rPr>
          <w:sz w:val="28"/>
          <w:szCs w:val="28"/>
        </w:rPr>
      </w:pPr>
      <w:r w:rsidRPr="00D575A9">
        <w:rPr>
          <w:sz w:val="28"/>
          <w:szCs w:val="28"/>
        </w:rPr>
        <w:t xml:space="preserve">Введение                                                                                                             </w:t>
      </w:r>
      <w:r w:rsidR="00581925">
        <w:rPr>
          <w:sz w:val="28"/>
          <w:szCs w:val="28"/>
        </w:rPr>
        <w:t>2</w:t>
      </w:r>
    </w:p>
    <w:tbl>
      <w:tblPr>
        <w:tblStyle w:val="a7"/>
        <w:tblpPr w:leftFromText="180" w:rightFromText="180" w:vertAnchor="page" w:horzAnchor="margin" w:tblpY="18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90"/>
        <w:gridCol w:w="496"/>
      </w:tblGrid>
      <w:tr w:rsidR="00391134" w:rsidRPr="00D575A9">
        <w:tc>
          <w:tcPr>
            <w:tcW w:w="0" w:type="auto"/>
            <w:vAlign w:val="center"/>
          </w:tcPr>
          <w:p w:rsidR="00391134" w:rsidRPr="00D575A9" w:rsidRDefault="00391134" w:rsidP="00A80BB2">
            <w:pPr>
              <w:rPr>
                <w:sz w:val="28"/>
                <w:szCs w:val="28"/>
              </w:rPr>
            </w:pPr>
            <w:r w:rsidRPr="00D575A9">
              <w:rPr>
                <w:sz w:val="28"/>
                <w:szCs w:val="28"/>
                <w:lang w:val="en-US"/>
              </w:rPr>
              <w:t>I</w:t>
            </w:r>
            <w:r w:rsidRPr="00D575A9">
              <w:rPr>
                <w:sz w:val="28"/>
                <w:szCs w:val="28"/>
              </w:rPr>
              <w:t>.Кредитоспособность. Понятие, цели</w:t>
            </w:r>
          </w:p>
        </w:tc>
        <w:tc>
          <w:tcPr>
            <w:tcW w:w="0" w:type="auto"/>
            <w:vAlign w:val="center"/>
          </w:tcPr>
          <w:p w:rsidR="00391134" w:rsidRPr="00D575A9" w:rsidRDefault="00581925" w:rsidP="00A80BB2">
            <w:pPr>
              <w:rPr>
                <w:sz w:val="28"/>
                <w:szCs w:val="28"/>
              </w:rPr>
            </w:pPr>
            <w:r>
              <w:rPr>
                <w:sz w:val="28"/>
                <w:szCs w:val="28"/>
              </w:rPr>
              <w:t>4</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1.1. Кредит, порядок предоставления</w:t>
            </w:r>
          </w:p>
        </w:tc>
        <w:tc>
          <w:tcPr>
            <w:tcW w:w="0" w:type="auto"/>
            <w:vAlign w:val="center"/>
          </w:tcPr>
          <w:p w:rsidR="00391134" w:rsidRPr="00D575A9" w:rsidRDefault="00581925" w:rsidP="00A80BB2">
            <w:pPr>
              <w:rPr>
                <w:sz w:val="28"/>
                <w:szCs w:val="28"/>
              </w:rPr>
            </w:pPr>
            <w:r>
              <w:rPr>
                <w:sz w:val="28"/>
                <w:szCs w:val="28"/>
              </w:rPr>
              <w:t>4</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1.1.1. Понятие и виды кредитов</w:t>
            </w:r>
          </w:p>
        </w:tc>
        <w:tc>
          <w:tcPr>
            <w:tcW w:w="0" w:type="auto"/>
            <w:vAlign w:val="center"/>
          </w:tcPr>
          <w:p w:rsidR="00391134" w:rsidRPr="00D575A9" w:rsidRDefault="00581925" w:rsidP="00A80BB2">
            <w:pPr>
              <w:rPr>
                <w:sz w:val="28"/>
                <w:szCs w:val="28"/>
              </w:rPr>
            </w:pPr>
            <w:r>
              <w:rPr>
                <w:sz w:val="28"/>
                <w:szCs w:val="28"/>
              </w:rPr>
              <w:t>4</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1.1.2. Кредитная политика, порядок предоставления кредита</w:t>
            </w:r>
          </w:p>
        </w:tc>
        <w:tc>
          <w:tcPr>
            <w:tcW w:w="0" w:type="auto"/>
            <w:vAlign w:val="center"/>
          </w:tcPr>
          <w:p w:rsidR="00391134" w:rsidRPr="00D575A9" w:rsidRDefault="00581925" w:rsidP="00A80BB2">
            <w:pPr>
              <w:rPr>
                <w:sz w:val="28"/>
                <w:szCs w:val="28"/>
              </w:rPr>
            </w:pPr>
            <w:r>
              <w:rPr>
                <w:sz w:val="28"/>
                <w:szCs w:val="28"/>
              </w:rPr>
              <w:t>6</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1.2. Понятие, цели, оценка кредитоспособности</w:t>
            </w:r>
          </w:p>
        </w:tc>
        <w:tc>
          <w:tcPr>
            <w:tcW w:w="0" w:type="auto"/>
            <w:vAlign w:val="center"/>
          </w:tcPr>
          <w:p w:rsidR="00391134" w:rsidRPr="00D575A9" w:rsidRDefault="00581925" w:rsidP="00A80BB2">
            <w:pPr>
              <w:rPr>
                <w:sz w:val="28"/>
                <w:szCs w:val="28"/>
              </w:rPr>
            </w:pPr>
            <w:r>
              <w:rPr>
                <w:sz w:val="28"/>
                <w:szCs w:val="28"/>
              </w:rPr>
              <w:t>10</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1.2.1. Определение кредитоспособности заемщика</w:t>
            </w:r>
          </w:p>
        </w:tc>
        <w:tc>
          <w:tcPr>
            <w:tcW w:w="0" w:type="auto"/>
            <w:vAlign w:val="center"/>
          </w:tcPr>
          <w:p w:rsidR="00391134" w:rsidRPr="00D575A9" w:rsidRDefault="00581925" w:rsidP="00A80BB2">
            <w:pPr>
              <w:rPr>
                <w:sz w:val="28"/>
                <w:szCs w:val="28"/>
              </w:rPr>
            </w:pPr>
            <w:r>
              <w:rPr>
                <w:sz w:val="28"/>
                <w:szCs w:val="28"/>
              </w:rPr>
              <w:t>10</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1.2.2. Цели кредитоспособности</w:t>
            </w:r>
          </w:p>
        </w:tc>
        <w:tc>
          <w:tcPr>
            <w:tcW w:w="0" w:type="auto"/>
            <w:vAlign w:val="center"/>
          </w:tcPr>
          <w:p w:rsidR="00391134" w:rsidRPr="00D575A9" w:rsidRDefault="00581925" w:rsidP="00A80BB2">
            <w:pPr>
              <w:rPr>
                <w:sz w:val="28"/>
                <w:szCs w:val="28"/>
              </w:rPr>
            </w:pPr>
            <w:r>
              <w:rPr>
                <w:sz w:val="28"/>
                <w:szCs w:val="28"/>
              </w:rPr>
              <w:t>13</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1.2.3. Основные задачи оценки кредитоспособности</w:t>
            </w:r>
          </w:p>
        </w:tc>
        <w:tc>
          <w:tcPr>
            <w:tcW w:w="0" w:type="auto"/>
            <w:vAlign w:val="center"/>
          </w:tcPr>
          <w:p w:rsidR="00391134" w:rsidRPr="00D575A9" w:rsidRDefault="00581925" w:rsidP="00A80BB2">
            <w:pPr>
              <w:rPr>
                <w:sz w:val="28"/>
                <w:szCs w:val="28"/>
              </w:rPr>
            </w:pPr>
            <w:r>
              <w:rPr>
                <w:sz w:val="28"/>
                <w:szCs w:val="28"/>
              </w:rPr>
              <w:t>14</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1.2.4. Анализ кредитоспособности заемщика</w:t>
            </w:r>
          </w:p>
        </w:tc>
        <w:tc>
          <w:tcPr>
            <w:tcW w:w="0" w:type="auto"/>
            <w:vAlign w:val="center"/>
          </w:tcPr>
          <w:p w:rsidR="00391134" w:rsidRPr="00D575A9" w:rsidRDefault="00581925" w:rsidP="00A80BB2">
            <w:pPr>
              <w:rPr>
                <w:sz w:val="28"/>
                <w:szCs w:val="28"/>
              </w:rPr>
            </w:pPr>
            <w:r>
              <w:rPr>
                <w:sz w:val="28"/>
                <w:szCs w:val="28"/>
              </w:rPr>
              <w:t>16</w:t>
            </w:r>
          </w:p>
        </w:tc>
      </w:tr>
      <w:tr w:rsidR="00391134" w:rsidRPr="00D575A9">
        <w:tc>
          <w:tcPr>
            <w:tcW w:w="0" w:type="auto"/>
            <w:vAlign w:val="center"/>
          </w:tcPr>
          <w:p w:rsidR="00391134" w:rsidRPr="00D575A9" w:rsidRDefault="00391134" w:rsidP="00A80BB2">
            <w:pPr>
              <w:rPr>
                <w:sz w:val="28"/>
                <w:szCs w:val="28"/>
              </w:rPr>
            </w:pPr>
            <w:r w:rsidRPr="00D575A9">
              <w:rPr>
                <w:sz w:val="28"/>
                <w:szCs w:val="28"/>
              </w:rPr>
              <w:t>1.3. Методика анализа кредитоспособности заемщика</w:t>
            </w:r>
          </w:p>
        </w:tc>
        <w:tc>
          <w:tcPr>
            <w:tcW w:w="0" w:type="auto"/>
            <w:vAlign w:val="center"/>
          </w:tcPr>
          <w:p w:rsidR="00391134" w:rsidRPr="00D575A9" w:rsidRDefault="00581925" w:rsidP="00A80BB2">
            <w:pPr>
              <w:rPr>
                <w:sz w:val="28"/>
                <w:szCs w:val="28"/>
              </w:rPr>
            </w:pPr>
            <w:r>
              <w:rPr>
                <w:sz w:val="28"/>
                <w:szCs w:val="28"/>
              </w:rPr>
              <w:t>20</w:t>
            </w:r>
          </w:p>
        </w:tc>
      </w:tr>
      <w:tr w:rsidR="00391134" w:rsidRPr="00D575A9">
        <w:tc>
          <w:tcPr>
            <w:tcW w:w="0" w:type="auto"/>
            <w:vAlign w:val="center"/>
          </w:tcPr>
          <w:p w:rsidR="00391134" w:rsidRPr="00D575A9" w:rsidRDefault="00391134" w:rsidP="00A80BB2">
            <w:pPr>
              <w:rPr>
                <w:sz w:val="28"/>
                <w:szCs w:val="28"/>
              </w:rPr>
            </w:pPr>
          </w:p>
          <w:p w:rsidR="00391134" w:rsidRPr="00D575A9" w:rsidRDefault="00391134" w:rsidP="00A80BB2">
            <w:pPr>
              <w:rPr>
                <w:sz w:val="28"/>
                <w:szCs w:val="28"/>
              </w:rPr>
            </w:pPr>
            <w:r w:rsidRPr="00D575A9">
              <w:rPr>
                <w:sz w:val="28"/>
                <w:szCs w:val="28"/>
                <w:lang w:val="en-US"/>
              </w:rPr>
              <w:t>II</w:t>
            </w:r>
            <w:r w:rsidRPr="00D575A9">
              <w:rPr>
                <w:sz w:val="28"/>
                <w:szCs w:val="28"/>
              </w:rPr>
              <w:t>. Анализ кредитоспособности ООО «МИР+»</w:t>
            </w:r>
          </w:p>
        </w:tc>
        <w:tc>
          <w:tcPr>
            <w:tcW w:w="0" w:type="auto"/>
            <w:vAlign w:val="center"/>
          </w:tcPr>
          <w:p w:rsidR="00391134" w:rsidRPr="00D575A9" w:rsidRDefault="00391134" w:rsidP="00A80BB2">
            <w:pPr>
              <w:rPr>
                <w:sz w:val="28"/>
                <w:szCs w:val="28"/>
              </w:rPr>
            </w:pPr>
          </w:p>
          <w:p w:rsidR="00391134" w:rsidRPr="00D575A9" w:rsidRDefault="00581925" w:rsidP="00A80BB2">
            <w:pPr>
              <w:rPr>
                <w:sz w:val="28"/>
                <w:szCs w:val="28"/>
              </w:rPr>
            </w:pPr>
            <w:r>
              <w:rPr>
                <w:sz w:val="28"/>
                <w:szCs w:val="28"/>
              </w:rPr>
              <w:t>36</w:t>
            </w:r>
          </w:p>
        </w:tc>
      </w:tr>
      <w:tr w:rsidR="00391134" w:rsidRPr="00D575A9">
        <w:tc>
          <w:tcPr>
            <w:tcW w:w="0" w:type="auto"/>
            <w:vAlign w:val="center"/>
          </w:tcPr>
          <w:p w:rsidR="00391134" w:rsidRPr="00D575A9" w:rsidRDefault="00391134" w:rsidP="00A80BB2">
            <w:pPr>
              <w:rPr>
                <w:sz w:val="28"/>
                <w:szCs w:val="28"/>
              </w:rPr>
            </w:pPr>
            <w:r w:rsidRPr="00D575A9">
              <w:rPr>
                <w:sz w:val="28"/>
                <w:szCs w:val="28"/>
              </w:rPr>
              <w:t>2.1. Общие положения</w:t>
            </w:r>
          </w:p>
        </w:tc>
        <w:tc>
          <w:tcPr>
            <w:tcW w:w="0" w:type="auto"/>
            <w:vAlign w:val="center"/>
          </w:tcPr>
          <w:p w:rsidR="00391134" w:rsidRPr="00D575A9" w:rsidRDefault="00581925" w:rsidP="00A80BB2">
            <w:pPr>
              <w:rPr>
                <w:sz w:val="28"/>
                <w:szCs w:val="28"/>
              </w:rPr>
            </w:pPr>
            <w:r>
              <w:rPr>
                <w:sz w:val="28"/>
                <w:szCs w:val="28"/>
              </w:rPr>
              <w:t>36</w:t>
            </w:r>
          </w:p>
        </w:tc>
      </w:tr>
      <w:tr w:rsidR="00391134" w:rsidRPr="00D575A9">
        <w:tc>
          <w:tcPr>
            <w:tcW w:w="0" w:type="auto"/>
            <w:vAlign w:val="center"/>
          </w:tcPr>
          <w:p w:rsidR="00391134" w:rsidRPr="00D575A9" w:rsidRDefault="00391134" w:rsidP="00A80BB2">
            <w:pPr>
              <w:rPr>
                <w:sz w:val="28"/>
                <w:szCs w:val="28"/>
              </w:rPr>
            </w:pPr>
            <w:r w:rsidRPr="00D575A9">
              <w:rPr>
                <w:sz w:val="28"/>
                <w:szCs w:val="28"/>
              </w:rPr>
              <w:t>2.2. Отчетность, используемая для анализа и оценки финансового состояния</w:t>
            </w:r>
          </w:p>
        </w:tc>
        <w:tc>
          <w:tcPr>
            <w:tcW w:w="0" w:type="auto"/>
            <w:vAlign w:val="center"/>
          </w:tcPr>
          <w:p w:rsidR="00391134" w:rsidRPr="00D575A9" w:rsidRDefault="00581925" w:rsidP="00A80BB2">
            <w:pPr>
              <w:rPr>
                <w:sz w:val="28"/>
                <w:szCs w:val="28"/>
              </w:rPr>
            </w:pPr>
            <w:r>
              <w:rPr>
                <w:sz w:val="28"/>
                <w:szCs w:val="28"/>
              </w:rPr>
              <w:t>37</w:t>
            </w:r>
          </w:p>
        </w:tc>
      </w:tr>
      <w:tr w:rsidR="00391134" w:rsidRPr="00D575A9">
        <w:tc>
          <w:tcPr>
            <w:tcW w:w="0" w:type="auto"/>
            <w:vAlign w:val="center"/>
          </w:tcPr>
          <w:p w:rsidR="00391134" w:rsidRPr="00D575A9" w:rsidRDefault="00391134" w:rsidP="00A80BB2">
            <w:pPr>
              <w:rPr>
                <w:sz w:val="28"/>
                <w:szCs w:val="28"/>
              </w:rPr>
            </w:pPr>
            <w:r w:rsidRPr="00D575A9">
              <w:rPr>
                <w:sz w:val="28"/>
                <w:szCs w:val="28"/>
              </w:rPr>
              <w:t>2.3. Алгоритм анализа кредитоспособности</w:t>
            </w:r>
          </w:p>
        </w:tc>
        <w:tc>
          <w:tcPr>
            <w:tcW w:w="0" w:type="auto"/>
            <w:vAlign w:val="center"/>
          </w:tcPr>
          <w:p w:rsidR="00391134" w:rsidRPr="00D575A9" w:rsidRDefault="00581925" w:rsidP="00A80BB2">
            <w:pPr>
              <w:rPr>
                <w:sz w:val="28"/>
                <w:szCs w:val="28"/>
              </w:rPr>
            </w:pPr>
            <w:r>
              <w:rPr>
                <w:sz w:val="28"/>
                <w:szCs w:val="28"/>
              </w:rPr>
              <w:t>44</w:t>
            </w:r>
          </w:p>
        </w:tc>
      </w:tr>
      <w:tr w:rsidR="00391134" w:rsidRPr="00D575A9">
        <w:tc>
          <w:tcPr>
            <w:tcW w:w="0" w:type="auto"/>
            <w:vAlign w:val="center"/>
          </w:tcPr>
          <w:p w:rsidR="00391134" w:rsidRPr="00D575A9" w:rsidRDefault="00391134" w:rsidP="00A80BB2">
            <w:pPr>
              <w:rPr>
                <w:sz w:val="28"/>
                <w:szCs w:val="28"/>
              </w:rPr>
            </w:pPr>
            <w:r w:rsidRPr="00D575A9">
              <w:rPr>
                <w:sz w:val="28"/>
                <w:szCs w:val="28"/>
              </w:rPr>
              <w:t>2.4. Оценка финансового состояния ООО «МИР+»</w:t>
            </w:r>
          </w:p>
        </w:tc>
        <w:tc>
          <w:tcPr>
            <w:tcW w:w="0" w:type="auto"/>
            <w:vAlign w:val="center"/>
          </w:tcPr>
          <w:p w:rsidR="00391134" w:rsidRPr="00D575A9" w:rsidRDefault="00581925" w:rsidP="00A80BB2">
            <w:pPr>
              <w:rPr>
                <w:sz w:val="28"/>
                <w:szCs w:val="28"/>
              </w:rPr>
            </w:pPr>
            <w:r>
              <w:rPr>
                <w:sz w:val="28"/>
                <w:szCs w:val="28"/>
              </w:rPr>
              <w:t>46</w:t>
            </w:r>
          </w:p>
        </w:tc>
      </w:tr>
      <w:tr w:rsidR="00391134" w:rsidRPr="00D575A9">
        <w:tc>
          <w:tcPr>
            <w:tcW w:w="0" w:type="auto"/>
            <w:vAlign w:val="center"/>
          </w:tcPr>
          <w:p w:rsidR="00391134" w:rsidRPr="00D575A9" w:rsidRDefault="00391134" w:rsidP="00A80BB2">
            <w:pPr>
              <w:rPr>
                <w:sz w:val="28"/>
                <w:szCs w:val="28"/>
              </w:rPr>
            </w:pPr>
            <w:r w:rsidRPr="00D575A9">
              <w:rPr>
                <w:sz w:val="28"/>
                <w:szCs w:val="28"/>
              </w:rPr>
              <w:t>2.5. Обобщение результатов анализа кредитоспособности</w:t>
            </w:r>
          </w:p>
        </w:tc>
        <w:tc>
          <w:tcPr>
            <w:tcW w:w="0" w:type="auto"/>
            <w:vAlign w:val="center"/>
          </w:tcPr>
          <w:p w:rsidR="00391134" w:rsidRPr="00D575A9" w:rsidRDefault="00581925" w:rsidP="00A80BB2">
            <w:pPr>
              <w:rPr>
                <w:sz w:val="28"/>
                <w:szCs w:val="28"/>
              </w:rPr>
            </w:pPr>
            <w:r>
              <w:rPr>
                <w:sz w:val="28"/>
                <w:szCs w:val="28"/>
              </w:rPr>
              <w:t>66</w:t>
            </w:r>
          </w:p>
        </w:tc>
      </w:tr>
      <w:tr w:rsidR="00391134" w:rsidRPr="00D575A9">
        <w:tc>
          <w:tcPr>
            <w:tcW w:w="0" w:type="auto"/>
            <w:vAlign w:val="center"/>
          </w:tcPr>
          <w:p w:rsidR="00391134" w:rsidRPr="00D575A9" w:rsidRDefault="00391134" w:rsidP="00A80BB2">
            <w:pPr>
              <w:rPr>
                <w:sz w:val="28"/>
                <w:szCs w:val="28"/>
              </w:rPr>
            </w:pPr>
            <w:r w:rsidRPr="00D575A9">
              <w:rPr>
                <w:sz w:val="28"/>
                <w:szCs w:val="28"/>
              </w:rPr>
              <w:t>3. Кредитное заключение ООО «МИР+»</w:t>
            </w:r>
          </w:p>
        </w:tc>
        <w:tc>
          <w:tcPr>
            <w:tcW w:w="0" w:type="auto"/>
            <w:vAlign w:val="center"/>
          </w:tcPr>
          <w:p w:rsidR="00391134" w:rsidRPr="00D575A9" w:rsidRDefault="00581925" w:rsidP="00A80BB2">
            <w:pPr>
              <w:rPr>
                <w:sz w:val="28"/>
                <w:szCs w:val="28"/>
              </w:rPr>
            </w:pPr>
            <w:r>
              <w:rPr>
                <w:sz w:val="28"/>
                <w:szCs w:val="28"/>
              </w:rPr>
              <w:t>70</w:t>
            </w:r>
          </w:p>
        </w:tc>
      </w:tr>
      <w:tr w:rsidR="00391134" w:rsidRPr="00D575A9">
        <w:tc>
          <w:tcPr>
            <w:tcW w:w="0" w:type="auto"/>
            <w:vAlign w:val="center"/>
          </w:tcPr>
          <w:p w:rsidR="00D5073C" w:rsidRPr="00D575A9" w:rsidRDefault="00D5073C" w:rsidP="00A80BB2">
            <w:pPr>
              <w:rPr>
                <w:sz w:val="28"/>
                <w:szCs w:val="28"/>
              </w:rPr>
            </w:pPr>
          </w:p>
          <w:p w:rsidR="00391134" w:rsidRPr="00D575A9" w:rsidRDefault="00D5073C" w:rsidP="00A80BB2">
            <w:pPr>
              <w:rPr>
                <w:sz w:val="28"/>
                <w:szCs w:val="28"/>
              </w:rPr>
            </w:pPr>
            <w:r w:rsidRPr="00D575A9">
              <w:rPr>
                <w:sz w:val="28"/>
                <w:szCs w:val="28"/>
              </w:rPr>
              <w:t>Заключение</w:t>
            </w:r>
          </w:p>
          <w:p w:rsidR="00FC4EC0" w:rsidRPr="00D575A9" w:rsidRDefault="00FC4EC0" w:rsidP="00A80BB2">
            <w:pPr>
              <w:rPr>
                <w:sz w:val="28"/>
                <w:szCs w:val="28"/>
              </w:rPr>
            </w:pPr>
          </w:p>
          <w:p w:rsidR="00391134" w:rsidRPr="00D575A9" w:rsidRDefault="00391134" w:rsidP="00A80BB2">
            <w:pPr>
              <w:rPr>
                <w:sz w:val="28"/>
                <w:szCs w:val="28"/>
              </w:rPr>
            </w:pPr>
            <w:r w:rsidRPr="00D575A9">
              <w:rPr>
                <w:sz w:val="28"/>
                <w:szCs w:val="28"/>
              </w:rPr>
              <w:t>Список используемой литературы</w:t>
            </w:r>
          </w:p>
        </w:tc>
        <w:tc>
          <w:tcPr>
            <w:tcW w:w="0" w:type="auto"/>
            <w:vAlign w:val="center"/>
          </w:tcPr>
          <w:p w:rsidR="00FC4EC0" w:rsidRPr="00D575A9" w:rsidRDefault="00FC4EC0" w:rsidP="00A80BB2">
            <w:pPr>
              <w:rPr>
                <w:sz w:val="28"/>
                <w:szCs w:val="28"/>
              </w:rPr>
            </w:pPr>
          </w:p>
          <w:p w:rsidR="00391134" w:rsidRPr="00D575A9" w:rsidRDefault="00D5073C" w:rsidP="00A80BB2">
            <w:pPr>
              <w:rPr>
                <w:sz w:val="28"/>
                <w:szCs w:val="28"/>
              </w:rPr>
            </w:pPr>
            <w:r w:rsidRPr="00D575A9">
              <w:rPr>
                <w:sz w:val="28"/>
                <w:szCs w:val="28"/>
              </w:rPr>
              <w:t>7</w:t>
            </w:r>
            <w:r w:rsidR="00581925">
              <w:rPr>
                <w:sz w:val="28"/>
                <w:szCs w:val="28"/>
              </w:rPr>
              <w:t>9</w:t>
            </w:r>
          </w:p>
          <w:p w:rsidR="00FC4EC0" w:rsidRPr="00D575A9" w:rsidRDefault="00FC4EC0" w:rsidP="00A80BB2">
            <w:pPr>
              <w:rPr>
                <w:sz w:val="28"/>
                <w:szCs w:val="28"/>
              </w:rPr>
            </w:pPr>
          </w:p>
          <w:p w:rsidR="00391134" w:rsidRPr="00D575A9" w:rsidRDefault="00581925" w:rsidP="00A80BB2">
            <w:pPr>
              <w:rPr>
                <w:sz w:val="28"/>
                <w:szCs w:val="28"/>
              </w:rPr>
            </w:pPr>
            <w:r>
              <w:rPr>
                <w:sz w:val="28"/>
                <w:szCs w:val="28"/>
              </w:rPr>
              <w:t>82</w:t>
            </w:r>
          </w:p>
        </w:tc>
      </w:tr>
      <w:tr w:rsidR="00391134" w:rsidRPr="00D575A9">
        <w:tc>
          <w:tcPr>
            <w:tcW w:w="0" w:type="auto"/>
            <w:vAlign w:val="center"/>
          </w:tcPr>
          <w:p w:rsidR="00391134" w:rsidRPr="00D575A9" w:rsidRDefault="00391134" w:rsidP="00A80BB2">
            <w:pPr>
              <w:rPr>
                <w:sz w:val="28"/>
                <w:szCs w:val="28"/>
              </w:rPr>
            </w:pPr>
          </w:p>
          <w:p w:rsidR="00391134" w:rsidRPr="00D575A9" w:rsidRDefault="00391134" w:rsidP="00A80BB2">
            <w:pPr>
              <w:rPr>
                <w:sz w:val="28"/>
                <w:szCs w:val="28"/>
              </w:rPr>
            </w:pPr>
            <w:r w:rsidRPr="00D575A9">
              <w:rPr>
                <w:sz w:val="28"/>
                <w:szCs w:val="28"/>
              </w:rPr>
              <w:t>Приложение 1</w:t>
            </w:r>
          </w:p>
        </w:tc>
        <w:tc>
          <w:tcPr>
            <w:tcW w:w="0" w:type="auto"/>
            <w:vAlign w:val="center"/>
          </w:tcPr>
          <w:p w:rsidR="00391134" w:rsidRPr="00D575A9" w:rsidRDefault="00391134" w:rsidP="00A80BB2">
            <w:pPr>
              <w:rPr>
                <w:sz w:val="28"/>
                <w:szCs w:val="28"/>
              </w:rPr>
            </w:pPr>
          </w:p>
          <w:p w:rsidR="00391134" w:rsidRPr="00D575A9" w:rsidRDefault="00391134" w:rsidP="00A80BB2">
            <w:pPr>
              <w:rPr>
                <w:sz w:val="28"/>
                <w:szCs w:val="28"/>
              </w:rPr>
            </w:pPr>
            <w:r w:rsidRPr="00D575A9">
              <w:rPr>
                <w:sz w:val="28"/>
                <w:szCs w:val="28"/>
              </w:rPr>
              <w:t>8</w:t>
            </w:r>
            <w:r w:rsidR="00581925">
              <w:rPr>
                <w:sz w:val="28"/>
                <w:szCs w:val="28"/>
              </w:rPr>
              <w:t>3</w:t>
            </w:r>
          </w:p>
        </w:tc>
      </w:tr>
      <w:tr w:rsidR="00391134" w:rsidRPr="00D575A9">
        <w:tc>
          <w:tcPr>
            <w:tcW w:w="0" w:type="auto"/>
            <w:vAlign w:val="center"/>
          </w:tcPr>
          <w:p w:rsidR="00391134" w:rsidRPr="00D575A9" w:rsidRDefault="00391134" w:rsidP="00A80BB2">
            <w:pPr>
              <w:rPr>
                <w:sz w:val="28"/>
                <w:szCs w:val="28"/>
              </w:rPr>
            </w:pPr>
          </w:p>
          <w:p w:rsidR="00391134" w:rsidRPr="00D575A9" w:rsidRDefault="00391134" w:rsidP="00A80BB2">
            <w:pPr>
              <w:rPr>
                <w:sz w:val="28"/>
                <w:szCs w:val="28"/>
              </w:rPr>
            </w:pPr>
            <w:r w:rsidRPr="00D575A9">
              <w:rPr>
                <w:sz w:val="28"/>
                <w:szCs w:val="28"/>
              </w:rPr>
              <w:t>Приложение 2</w:t>
            </w:r>
          </w:p>
        </w:tc>
        <w:tc>
          <w:tcPr>
            <w:tcW w:w="0" w:type="auto"/>
            <w:vAlign w:val="center"/>
          </w:tcPr>
          <w:p w:rsidR="00391134" w:rsidRPr="00D575A9" w:rsidRDefault="00391134" w:rsidP="00A80BB2">
            <w:pPr>
              <w:rPr>
                <w:sz w:val="28"/>
                <w:szCs w:val="28"/>
              </w:rPr>
            </w:pPr>
          </w:p>
          <w:p w:rsidR="00391134" w:rsidRPr="00D575A9" w:rsidRDefault="00391134" w:rsidP="00A80BB2">
            <w:pPr>
              <w:rPr>
                <w:sz w:val="28"/>
                <w:szCs w:val="28"/>
              </w:rPr>
            </w:pPr>
            <w:r w:rsidRPr="00D575A9">
              <w:rPr>
                <w:sz w:val="28"/>
                <w:szCs w:val="28"/>
              </w:rPr>
              <w:t>8</w:t>
            </w:r>
            <w:r w:rsidR="00581925">
              <w:rPr>
                <w:sz w:val="28"/>
                <w:szCs w:val="28"/>
              </w:rPr>
              <w:t>6</w:t>
            </w:r>
          </w:p>
        </w:tc>
      </w:tr>
    </w:tbl>
    <w:p w:rsidR="00391134" w:rsidRPr="00D575A9" w:rsidRDefault="00391134" w:rsidP="00F10283">
      <w:pPr>
        <w:shd w:val="clear" w:color="auto" w:fill="FFFFFF"/>
        <w:spacing w:line="360" w:lineRule="auto"/>
        <w:ind w:firstLine="709"/>
        <w:jc w:val="center"/>
        <w:rPr>
          <w:b/>
          <w:sz w:val="28"/>
          <w:szCs w:val="28"/>
        </w:rPr>
      </w:pPr>
    </w:p>
    <w:p w:rsidR="00391134" w:rsidRPr="00D575A9" w:rsidRDefault="00391134" w:rsidP="00F10283">
      <w:pPr>
        <w:shd w:val="clear" w:color="auto" w:fill="FFFFFF"/>
        <w:spacing w:line="360" w:lineRule="auto"/>
        <w:ind w:firstLine="709"/>
        <w:jc w:val="center"/>
        <w:rPr>
          <w:b/>
          <w:sz w:val="28"/>
          <w:szCs w:val="28"/>
        </w:rPr>
      </w:pPr>
    </w:p>
    <w:p w:rsidR="00391134" w:rsidRPr="00D575A9" w:rsidRDefault="00391134" w:rsidP="00F10283">
      <w:pPr>
        <w:shd w:val="clear" w:color="auto" w:fill="FFFFFF"/>
        <w:spacing w:line="360" w:lineRule="auto"/>
        <w:ind w:firstLine="709"/>
        <w:jc w:val="center"/>
        <w:rPr>
          <w:b/>
          <w:sz w:val="28"/>
          <w:szCs w:val="28"/>
        </w:rPr>
      </w:pPr>
    </w:p>
    <w:p w:rsidR="00F10283" w:rsidRPr="00D575A9" w:rsidRDefault="00F10283" w:rsidP="00FE5CC5">
      <w:pPr>
        <w:pageBreakBefore/>
        <w:shd w:val="clear" w:color="auto" w:fill="FFFFFF"/>
        <w:spacing w:line="360" w:lineRule="auto"/>
        <w:ind w:firstLine="709"/>
        <w:jc w:val="center"/>
        <w:rPr>
          <w:b/>
          <w:sz w:val="28"/>
          <w:szCs w:val="28"/>
        </w:rPr>
      </w:pPr>
      <w:r w:rsidRPr="00D575A9">
        <w:rPr>
          <w:b/>
          <w:sz w:val="28"/>
          <w:szCs w:val="28"/>
        </w:rPr>
        <w:t>Введение</w:t>
      </w:r>
    </w:p>
    <w:p w:rsidR="00F10283" w:rsidRPr="00D575A9" w:rsidRDefault="00F10283" w:rsidP="00F10283">
      <w:pPr>
        <w:shd w:val="clear" w:color="auto" w:fill="FFFFFF"/>
        <w:spacing w:line="360" w:lineRule="auto"/>
        <w:ind w:firstLine="709"/>
        <w:jc w:val="both"/>
        <w:rPr>
          <w:sz w:val="28"/>
          <w:szCs w:val="28"/>
        </w:rPr>
      </w:pPr>
      <w:r w:rsidRPr="00D575A9">
        <w:rPr>
          <w:sz w:val="28"/>
          <w:szCs w:val="28"/>
        </w:rPr>
        <w:t xml:space="preserve">Оценка кредитоспособности заемщика - одно из наиболее важных направлений деятельности кредитных специалистов. Так как кредитоспособность зависит от многих факторов, то </w:t>
      </w:r>
      <w:r w:rsidRPr="00D575A9">
        <w:rPr>
          <w:spacing w:val="-1"/>
          <w:sz w:val="28"/>
          <w:szCs w:val="28"/>
        </w:rPr>
        <w:t xml:space="preserve">необходима комплексная оценка всех причин и обстоятельств, определяющих текущее и </w:t>
      </w:r>
      <w:r w:rsidRPr="00D575A9">
        <w:rPr>
          <w:spacing w:val="-2"/>
          <w:sz w:val="28"/>
          <w:szCs w:val="28"/>
        </w:rPr>
        <w:t xml:space="preserve">будущее положение предприятия, в том числе влияния факторов, не имеющих количественных </w:t>
      </w:r>
      <w:r w:rsidRPr="00D575A9">
        <w:rPr>
          <w:sz w:val="28"/>
          <w:szCs w:val="28"/>
        </w:rPr>
        <w:t xml:space="preserve">оценок. Сегодня используется множество вариантов методик, по которым оценивается кредитоспособность заемщика. Об одном из них я рассказываю в дипломной работе. Получение достоверных, полных и объективных результатов анализа кредитоспособности </w:t>
      </w:r>
      <w:r w:rsidRPr="00D575A9">
        <w:rPr>
          <w:spacing w:val="-1"/>
          <w:sz w:val="28"/>
          <w:szCs w:val="28"/>
        </w:rPr>
        <w:t xml:space="preserve">заемщика возможно в случае реализации системного и комплексного подходов к исследованию </w:t>
      </w:r>
      <w:r w:rsidRPr="00D575A9">
        <w:rPr>
          <w:sz w:val="28"/>
          <w:szCs w:val="28"/>
        </w:rPr>
        <w:t xml:space="preserve">конкретного хозяйствующего субъекта. В процессе комплексного анализа особое внимание должно уделяться изучению всех сторон деятельности организации и детальной оценке взаимосвязей отдельных разделов анализа, а также показателей и факторов производства. Необходимость проведения анализа кредитоспособности заемщика диктуется кредитной </w:t>
      </w:r>
      <w:r w:rsidRPr="00D575A9">
        <w:rPr>
          <w:spacing w:val="-1"/>
          <w:sz w:val="28"/>
          <w:szCs w:val="28"/>
        </w:rPr>
        <w:t xml:space="preserve">политикой и интересами банка. Банк должен знать, способен ли заемщик возвратить денежные </w:t>
      </w:r>
      <w:r w:rsidRPr="00D575A9">
        <w:rPr>
          <w:sz w:val="28"/>
          <w:szCs w:val="28"/>
        </w:rPr>
        <w:t>средства с учетом процентов, имеет ли он перспективы развития, насколько велик риск банка, чем обеспечен возврат кредита.</w:t>
      </w:r>
    </w:p>
    <w:p w:rsidR="00F10283" w:rsidRPr="00D575A9" w:rsidRDefault="00F10283" w:rsidP="00F10283">
      <w:pPr>
        <w:shd w:val="clear" w:color="auto" w:fill="FFFFFF"/>
        <w:spacing w:line="360" w:lineRule="auto"/>
        <w:ind w:firstLine="709"/>
        <w:jc w:val="both"/>
        <w:rPr>
          <w:sz w:val="28"/>
          <w:szCs w:val="28"/>
        </w:rPr>
      </w:pPr>
      <w:r w:rsidRPr="00D575A9">
        <w:rPr>
          <w:sz w:val="28"/>
          <w:szCs w:val="28"/>
        </w:rPr>
        <w:t xml:space="preserve">Финансовый анализ позволяет получить общее представление о финансовой ситуации, в которой находится заемщик (прежде всего, отсечь тех, кому кредит явно не будет предоставлен), на основе стандартной информации легко стандартизируемыми методами, без привлечения квалифицированного персонала. Однако необходимо четко осознавать ограничения, налагаемые на результаты финансового анализа его информационной базой. Они носят объективный характер и не могут быть преодолены в реальной практике кредитного </w:t>
      </w:r>
      <w:r w:rsidRPr="00D575A9">
        <w:rPr>
          <w:spacing w:val="-1"/>
          <w:sz w:val="28"/>
          <w:szCs w:val="28"/>
        </w:rPr>
        <w:t xml:space="preserve">анализа (то есть при заданных затратах времени и усилий), но должны обязательно учитываться </w:t>
      </w:r>
      <w:r w:rsidRPr="00D575A9">
        <w:rPr>
          <w:sz w:val="28"/>
          <w:szCs w:val="28"/>
        </w:rPr>
        <w:t xml:space="preserve">при использовании данных анализа финансовой отчетности для принятия кредитных решений. Рассмотрение метода анализа финансового состояния заемщика происходит на основе бухгалтерской </w:t>
      </w:r>
      <w:r w:rsidRPr="00D575A9">
        <w:rPr>
          <w:spacing w:val="-1"/>
          <w:sz w:val="28"/>
          <w:szCs w:val="28"/>
        </w:rPr>
        <w:t xml:space="preserve">отчетности как важнейшего источника информации о кредитоспособности заемщика. На основе </w:t>
      </w:r>
      <w:r w:rsidRPr="00D575A9">
        <w:rPr>
          <w:sz w:val="28"/>
          <w:szCs w:val="28"/>
        </w:rPr>
        <w:t xml:space="preserve">показателей бухгалтерского баланса (форма N 1) и отчета о прибылях и убытках (форма N 2) рассчитываются финансовые показатели, используемые при анализе. Анализ баланса позволяет сделать выводы о величине и структуре ликвидных активов, которые имеются у заемщика, и величине обеспечиваемых ими кредитов. Кроме того, анализ структуры и величины собственных и заемных средств дает кредиторам возможность судить: о степени обеспеченности организации собственными средствами для поддержания непрерывного цикла производства; о финансовой зависимости; о видах и условиях привлечения заемных средств и направлениях их использования; о степени покрытия обязательств перед кредиторами и об уровне риска возможного банкротства в случае предъявления требований кредиторов. </w:t>
      </w:r>
    </w:p>
    <w:p w:rsidR="00F10283" w:rsidRPr="00D575A9" w:rsidRDefault="00F10283" w:rsidP="00F10283">
      <w:pPr>
        <w:spacing w:line="360" w:lineRule="auto"/>
        <w:rPr>
          <w:b/>
          <w:sz w:val="28"/>
          <w:szCs w:val="28"/>
        </w:rPr>
      </w:pPr>
    </w:p>
    <w:p w:rsidR="002E0208" w:rsidRPr="00D575A9" w:rsidRDefault="002E0208" w:rsidP="00B41D4B">
      <w:pPr>
        <w:pageBreakBefore/>
        <w:numPr>
          <w:ilvl w:val="0"/>
          <w:numId w:val="1"/>
        </w:numPr>
        <w:tabs>
          <w:tab w:val="clear" w:pos="1080"/>
          <w:tab w:val="num" w:pos="0"/>
        </w:tabs>
        <w:spacing w:line="360" w:lineRule="auto"/>
        <w:ind w:left="0" w:firstLine="709"/>
        <w:jc w:val="center"/>
        <w:rPr>
          <w:b/>
          <w:sz w:val="28"/>
          <w:szCs w:val="28"/>
        </w:rPr>
      </w:pPr>
      <w:r w:rsidRPr="00D575A9">
        <w:rPr>
          <w:b/>
          <w:sz w:val="28"/>
          <w:szCs w:val="28"/>
        </w:rPr>
        <w:t>Кредитоспособность. Понятие, цели</w:t>
      </w:r>
    </w:p>
    <w:p w:rsidR="002E0208" w:rsidRPr="00D575A9" w:rsidRDefault="002E0208" w:rsidP="002E0208">
      <w:pPr>
        <w:numPr>
          <w:ilvl w:val="1"/>
          <w:numId w:val="1"/>
        </w:numPr>
        <w:tabs>
          <w:tab w:val="num" w:pos="0"/>
        </w:tabs>
        <w:spacing w:line="360" w:lineRule="auto"/>
        <w:ind w:left="0" w:firstLine="709"/>
        <w:jc w:val="center"/>
        <w:rPr>
          <w:b/>
          <w:sz w:val="28"/>
          <w:szCs w:val="28"/>
        </w:rPr>
      </w:pPr>
      <w:r w:rsidRPr="00D575A9">
        <w:rPr>
          <w:b/>
          <w:sz w:val="28"/>
          <w:szCs w:val="28"/>
        </w:rPr>
        <w:t>Кредит, порядок предоставления</w:t>
      </w:r>
    </w:p>
    <w:p w:rsidR="002E0208" w:rsidRPr="00D575A9" w:rsidRDefault="002E0208" w:rsidP="002E0208">
      <w:pPr>
        <w:pStyle w:val="2"/>
        <w:spacing w:before="0" w:after="0" w:line="360" w:lineRule="auto"/>
        <w:ind w:firstLine="720"/>
        <w:jc w:val="center"/>
        <w:rPr>
          <w:rFonts w:ascii="Times New Roman" w:hAnsi="Times New Roman" w:cs="Times New Roman"/>
          <w:i w:val="0"/>
        </w:rPr>
      </w:pPr>
      <w:r w:rsidRPr="00D575A9">
        <w:rPr>
          <w:rFonts w:ascii="Times New Roman" w:hAnsi="Times New Roman" w:cs="Times New Roman"/>
          <w:i w:val="0"/>
        </w:rPr>
        <w:t>1.1.1. Понятие и виды кредитов</w:t>
      </w:r>
    </w:p>
    <w:p w:rsidR="002E0208" w:rsidRPr="00D575A9" w:rsidRDefault="002E0208" w:rsidP="002E0208">
      <w:pPr>
        <w:shd w:val="clear" w:color="auto" w:fill="FFFFFF"/>
        <w:spacing w:before="168" w:after="168" w:line="360" w:lineRule="auto"/>
        <w:ind w:firstLine="709"/>
        <w:jc w:val="both"/>
        <w:rPr>
          <w:sz w:val="28"/>
          <w:szCs w:val="28"/>
        </w:rPr>
      </w:pPr>
      <w:r w:rsidRPr="00D575A9">
        <w:rPr>
          <w:rStyle w:val="a5"/>
          <w:sz w:val="28"/>
          <w:szCs w:val="28"/>
        </w:rPr>
        <w:t xml:space="preserve">Кредит </w:t>
      </w:r>
      <w:r w:rsidRPr="00D575A9">
        <w:rPr>
          <w:sz w:val="28"/>
          <w:szCs w:val="28"/>
        </w:rPr>
        <w:t>- это предоставление денежных или материальных ценностей физическому или юридическом</w:t>
      </w:r>
      <w:r w:rsidR="006D3929" w:rsidRPr="00D575A9">
        <w:rPr>
          <w:sz w:val="28"/>
          <w:szCs w:val="28"/>
        </w:rPr>
        <w:t>у лицу на условиях возвратности, платности и срочности.</w:t>
      </w:r>
      <w:r w:rsidR="00514349" w:rsidRPr="00D575A9">
        <w:rPr>
          <w:rStyle w:val="a4"/>
          <w:sz w:val="28"/>
          <w:szCs w:val="28"/>
        </w:rPr>
        <w:footnoteReference w:id="1"/>
      </w:r>
      <w:r w:rsidRPr="00D575A9">
        <w:rPr>
          <w:sz w:val="28"/>
          <w:szCs w:val="28"/>
        </w:rPr>
        <w:t xml:space="preserve"> </w:t>
      </w:r>
    </w:p>
    <w:p w:rsidR="002E0208" w:rsidRPr="00D575A9" w:rsidRDefault="002E0208" w:rsidP="002E0208">
      <w:pPr>
        <w:spacing w:line="360" w:lineRule="auto"/>
        <w:ind w:firstLine="720"/>
        <w:jc w:val="both"/>
        <w:rPr>
          <w:sz w:val="28"/>
          <w:szCs w:val="28"/>
        </w:rPr>
      </w:pPr>
      <w:r w:rsidRPr="00D575A9">
        <w:rPr>
          <w:sz w:val="28"/>
          <w:szCs w:val="28"/>
        </w:rPr>
        <w:t>Банковские кредиты классифицируются по срокам возврата, назначению, уровню риска и др. Рассмотрим наиболее распространенные виды кредитов, предоставляемых банками коммерческим предприятиям.</w:t>
      </w:r>
    </w:p>
    <w:p w:rsidR="002E0208" w:rsidRPr="00D575A9" w:rsidRDefault="002E0208" w:rsidP="002E0208">
      <w:pPr>
        <w:spacing w:line="360" w:lineRule="auto"/>
        <w:ind w:firstLine="720"/>
        <w:jc w:val="both"/>
        <w:rPr>
          <w:sz w:val="28"/>
          <w:szCs w:val="28"/>
        </w:rPr>
      </w:pPr>
      <w:r w:rsidRPr="00D575A9">
        <w:rPr>
          <w:b/>
          <w:bCs/>
          <w:sz w:val="28"/>
          <w:szCs w:val="28"/>
        </w:rPr>
        <w:t>Целевой кредит</w:t>
      </w:r>
      <w:r w:rsidRPr="00D575A9">
        <w:rPr>
          <w:sz w:val="28"/>
          <w:szCs w:val="28"/>
        </w:rPr>
        <w:t xml:space="preserve"> предоставляется под осуществление конкретной сделки (приобретение какого-либо сырья, проведение торгово-посреднической сделки, приобретение ценных бумаг и др.). Целевой кредит от банка может быть выдан предприятию независимо от наличия у него расчетного счета в учреждении банка. Для получения кредита заемщик предоставляет технико-экономическое обоснование и гарантии погашения кредита.</w:t>
      </w:r>
    </w:p>
    <w:p w:rsidR="002E0208" w:rsidRPr="00D575A9" w:rsidRDefault="002E0208" w:rsidP="002E0208">
      <w:pPr>
        <w:spacing w:line="360" w:lineRule="auto"/>
        <w:ind w:firstLine="720"/>
        <w:jc w:val="both"/>
        <w:rPr>
          <w:sz w:val="28"/>
          <w:szCs w:val="28"/>
        </w:rPr>
      </w:pPr>
      <w:r w:rsidRPr="00D575A9">
        <w:rPr>
          <w:sz w:val="28"/>
          <w:szCs w:val="28"/>
        </w:rPr>
        <w:t xml:space="preserve">Ограниченным вариантом контокоррента является </w:t>
      </w:r>
      <w:r w:rsidRPr="00D575A9">
        <w:rPr>
          <w:b/>
          <w:bCs/>
          <w:sz w:val="28"/>
          <w:szCs w:val="28"/>
        </w:rPr>
        <w:t>овердрафт</w:t>
      </w:r>
      <w:r w:rsidRPr="00D575A9">
        <w:rPr>
          <w:sz w:val="28"/>
          <w:szCs w:val="28"/>
        </w:rPr>
        <w:t xml:space="preserve">. Под </w:t>
      </w:r>
      <w:r w:rsidRPr="00D575A9">
        <w:rPr>
          <w:b/>
          <w:bCs/>
          <w:sz w:val="28"/>
          <w:szCs w:val="28"/>
        </w:rPr>
        <w:t>овердрафтом</w:t>
      </w:r>
      <w:r w:rsidRPr="00D575A9">
        <w:rPr>
          <w:sz w:val="28"/>
          <w:szCs w:val="28"/>
        </w:rPr>
        <w:t xml:space="preserve"> понимается краткосрочный банковский кредит в целях покрытия временного недостатка средств на счете клиента без установления предельной суммы и заключения дополнительных кредитных договоров. </w:t>
      </w:r>
    </w:p>
    <w:p w:rsidR="002E0208" w:rsidRPr="00D575A9" w:rsidRDefault="002E0208" w:rsidP="002E0208">
      <w:pPr>
        <w:spacing w:line="360" w:lineRule="auto"/>
        <w:ind w:firstLine="720"/>
        <w:jc w:val="both"/>
        <w:rPr>
          <w:sz w:val="28"/>
          <w:szCs w:val="28"/>
        </w:rPr>
      </w:pPr>
      <w:r w:rsidRPr="00D575A9">
        <w:rPr>
          <w:sz w:val="28"/>
          <w:szCs w:val="28"/>
        </w:rPr>
        <w:t>Имеются следующие виды овердрафта:</w:t>
      </w:r>
    </w:p>
    <w:p w:rsidR="002E0208" w:rsidRPr="00D575A9" w:rsidRDefault="002E0208" w:rsidP="002E0208">
      <w:pPr>
        <w:spacing w:line="360" w:lineRule="auto"/>
        <w:ind w:firstLine="720"/>
        <w:jc w:val="both"/>
        <w:rPr>
          <w:sz w:val="28"/>
          <w:szCs w:val="28"/>
        </w:rPr>
      </w:pPr>
      <w:r w:rsidRPr="00D575A9">
        <w:rPr>
          <w:sz w:val="28"/>
          <w:szCs w:val="28"/>
        </w:rPr>
        <w:t>- краткосрочный - предоставляется предприятию по разовому разрешению на один или несколько дней, по истечении которых на кредит требуется новое разрешение учреждения банка;</w:t>
      </w:r>
    </w:p>
    <w:p w:rsidR="002E0208" w:rsidRPr="00D575A9" w:rsidRDefault="002E0208" w:rsidP="002E0208">
      <w:pPr>
        <w:spacing w:line="360" w:lineRule="auto"/>
        <w:ind w:firstLine="720"/>
        <w:jc w:val="both"/>
        <w:rPr>
          <w:sz w:val="28"/>
          <w:szCs w:val="28"/>
        </w:rPr>
      </w:pPr>
      <w:r w:rsidRPr="00D575A9">
        <w:rPr>
          <w:sz w:val="28"/>
          <w:szCs w:val="28"/>
        </w:rPr>
        <w:t>- продленный - предоставляется на срок от нескольких недель до нескольких месяцев на основании документально подтвержденной доверенности с партнерами предприятия о переносе срока платежа по договору;</w:t>
      </w:r>
    </w:p>
    <w:p w:rsidR="002E0208" w:rsidRPr="00D575A9" w:rsidRDefault="002E0208" w:rsidP="002E0208">
      <w:pPr>
        <w:spacing w:line="360" w:lineRule="auto"/>
        <w:ind w:firstLine="720"/>
        <w:jc w:val="both"/>
        <w:rPr>
          <w:sz w:val="28"/>
          <w:szCs w:val="28"/>
        </w:rPr>
      </w:pPr>
      <w:r w:rsidRPr="00D575A9">
        <w:rPr>
          <w:sz w:val="28"/>
          <w:szCs w:val="28"/>
        </w:rPr>
        <w:t>- сезонный - выдается в случае возникновения значительного разрыва между платежами и поступлениями средств из-за специфических условий производственного или сбытового процесса.</w:t>
      </w:r>
      <w:r w:rsidRPr="00D575A9">
        <w:rPr>
          <w:sz w:val="28"/>
          <w:szCs w:val="28"/>
        </w:rPr>
        <w:br/>
        <w:t>Овердрафт предоставляется только надежным клиентам. По каждому из применяемых видов овердрафта банк устанавливает лимиты кредитования в соответствии с ожидаемой расчетной потребностью заемщика. В российской практике овердрафт оформляется на ссудном счете, в западной - на расчетном счете.</w:t>
      </w:r>
    </w:p>
    <w:p w:rsidR="002E0208" w:rsidRPr="00D575A9" w:rsidRDefault="002E0208" w:rsidP="002E0208">
      <w:pPr>
        <w:spacing w:line="360" w:lineRule="auto"/>
        <w:ind w:firstLine="720"/>
        <w:jc w:val="both"/>
        <w:rPr>
          <w:sz w:val="28"/>
          <w:szCs w:val="28"/>
        </w:rPr>
      </w:pPr>
      <w:r w:rsidRPr="00D575A9">
        <w:rPr>
          <w:b/>
          <w:bCs/>
          <w:sz w:val="28"/>
          <w:szCs w:val="28"/>
        </w:rPr>
        <w:t>Проектный кредит</w:t>
      </w:r>
      <w:r w:rsidRPr="00D575A9">
        <w:rPr>
          <w:sz w:val="28"/>
          <w:szCs w:val="28"/>
        </w:rPr>
        <w:t xml:space="preserve"> предоставляется банкам под осуществление инвестиционных проектов на основе детального анализа бизнес-планов инвестиционных проектов и под надежное обеспечение.</w:t>
      </w:r>
    </w:p>
    <w:p w:rsidR="002E0208" w:rsidRPr="00D575A9" w:rsidRDefault="002E0208" w:rsidP="002E0208">
      <w:pPr>
        <w:spacing w:line="360" w:lineRule="auto"/>
        <w:ind w:firstLine="720"/>
        <w:jc w:val="both"/>
        <w:rPr>
          <w:sz w:val="28"/>
          <w:szCs w:val="28"/>
        </w:rPr>
      </w:pPr>
      <w:r w:rsidRPr="00D575A9">
        <w:rPr>
          <w:b/>
          <w:bCs/>
          <w:sz w:val="28"/>
          <w:szCs w:val="28"/>
        </w:rPr>
        <w:t>Ипотечный кредит</w:t>
      </w:r>
      <w:r w:rsidRPr="00D575A9">
        <w:rPr>
          <w:sz w:val="28"/>
          <w:szCs w:val="28"/>
        </w:rPr>
        <w:t xml:space="preserve"> предоставляется под залог недвижимости.</w:t>
      </w:r>
    </w:p>
    <w:p w:rsidR="002E0208" w:rsidRPr="00D575A9" w:rsidRDefault="002E0208" w:rsidP="002E0208">
      <w:pPr>
        <w:spacing w:line="360" w:lineRule="auto"/>
        <w:ind w:firstLine="720"/>
        <w:jc w:val="both"/>
        <w:rPr>
          <w:sz w:val="28"/>
          <w:szCs w:val="28"/>
        </w:rPr>
      </w:pPr>
      <w:r w:rsidRPr="00D575A9">
        <w:rPr>
          <w:sz w:val="28"/>
          <w:szCs w:val="28"/>
        </w:rPr>
        <w:t xml:space="preserve">Наиболее удобной формой кредитования для коммерческих предприятий является </w:t>
      </w:r>
      <w:r w:rsidRPr="00D575A9">
        <w:rPr>
          <w:b/>
          <w:bCs/>
          <w:sz w:val="28"/>
          <w:szCs w:val="28"/>
        </w:rPr>
        <w:t>кредитная линия.</w:t>
      </w:r>
      <w:r w:rsidRPr="00D575A9">
        <w:rPr>
          <w:sz w:val="28"/>
          <w:szCs w:val="28"/>
        </w:rPr>
        <w:t xml:space="preserve"> Она позволяет получать средства в пределах определенного лимита и срока действия договора и не требует точного определения будущих поступлений наличных средств и потребностей в кредитных ресурсах.</w:t>
      </w:r>
      <w:r w:rsidRPr="00D575A9">
        <w:rPr>
          <w:rStyle w:val="a4"/>
          <w:sz w:val="28"/>
          <w:szCs w:val="28"/>
        </w:rPr>
        <w:footnoteReference w:id="2"/>
      </w:r>
      <w:r w:rsidRPr="00D575A9">
        <w:rPr>
          <w:sz w:val="28"/>
          <w:szCs w:val="28"/>
        </w:rPr>
        <w:t xml:space="preserve"> </w:t>
      </w:r>
    </w:p>
    <w:p w:rsidR="008A1220" w:rsidRPr="00D575A9" w:rsidRDefault="008A1220" w:rsidP="002E0208">
      <w:pPr>
        <w:spacing w:line="360" w:lineRule="auto"/>
        <w:ind w:firstLine="720"/>
        <w:jc w:val="both"/>
        <w:rPr>
          <w:sz w:val="28"/>
          <w:szCs w:val="28"/>
        </w:rPr>
      </w:pPr>
    </w:p>
    <w:p w:rsidR="008A1220" w:rsidRPr="00D575A9" w:rsidRDefault="0025693C" w:rsidP="006A6FC7">
      <w:pPr>
        <w:pageBreakBefore/>
        <w:spacing w:line="360" w:lineRule="auto"/>
        <w:ind w:firstLine="720"/>
        <w:jc w:val="center"/>
        <w:rPr>
          <w:b/>
          <w:sz w:val="28"/>
          <w:szCs w:val="28"/>
        </w:rPr>
      </w:pPr>
      <w:r w:rsidRPr="00D575A9">
        <w:rPr>
          <w:b/>
          <w:sz w:val="28"/>
          <w:szCs w:val="28"/>
        </w:rPr>
        <w:t>1.1.2</w:t>
      </w:r>
      <w:r w:rsidR="00F57D4C" w:rsidRPr="00D575A9">
        <w:rPr>
          <w:b/>
          <w:sz w:val="28"/>
          <w:szCs w:val="28"/>
        </w:rPr>
        <w:t xml:space="preserve">. </w:t>
      </w:r>
      <w:r w:rsidR="008A1220" w:rsidRPr="00D575A9">
        <w:rPr>
          <w:b/>
          <w:sz w:val="28"/>
          <w:szCs w:val="28"/>
        </w:rPr>
        <w:t>Кредитная политика, порядок предоставления кредита</w:t>
      </w:r>
    </w:p>
    <w:p w:rsidR="008A1220" w:rsidRPr="00D575A9" w:rsidRDefault="008A1220" w:rsidP="008A1220">
      <w:pPr>
        <w:spacing w:line="360" w:lineRule="auto"/>
        <w:ind w:firstLine="720"/>
        <w:jc w:val="both"/>
        <w:rPr>
          <w:sz w:val="28"/>
          <w:szCs w:val="28"/>
        </w:rPr>
      </w:pPr>
      <w:r w:rsidRPr="00D575A9">
        <w:rPr>
          <w:sz w:val="28"/>
          <w:szCs w:val="28"/>
        </w:rPr>
        <w:t xml:space="preserve">Для получения кредита на приемлемых условиях важное значение имеет предоставление банку надежных гарантий обслуживания и возврата долга.  </w:t>
      </w:r>
    </w:p>
    <w:p w:rsidR="008A1220" w:rsidRPr="00D575A9" w:rsidRDefault="008A1220" w:rsidP="008A1220">
      <w:pPr>
        <w:spacing w:line="360" w:lineRule="auto"/>
        <w:ind w:firstLine="720"/>
        <w:jc w:val="both"/>
        <w:rPr>
          <w:sz w:val="28"/>
          <w:szCs w:val="28"/>
        </w:rPr>
      </w:pPr>
      <w:r w:rsidRPr="00D575A9">
        <w:rPr>
          <w:sz w:val="28"/>
          <w:szCs w:val="28"/>
        </w:rPr>
        <w:t>Решение локальной задачи оценки кредитоспособности клиента не может быть эффективным в отрыве от кредитной политики банка и порядке предоставления кредита.</w:t>
      </w:r>
    </w:p>
    <w:p w:rsidR="008A1220" w:rsidRPr="00D575A9" w:rsidRDefault="008A1220" w:rsidP="008A1220">
      <w:pPr>
        <w:spacing w:line="360" w:lineRule="auto"/>
        <w:ind w:firstLine="720"/>
        <w:jc w:val="both"/>
        <w:rPr>
          <w:sz w:val="28"/>
          <w:szCs w:val="28"/>
        </w:rPr>
      </w:pPr>
      <w:r w:rsidRPr="00D575A9">
        <w:rPr>
          <w:sz w:val="28"/>
          <w:szCs w:val="28"/>
        </w:rPr>
        <w:t>Кредитная политика коммерческого банка представляет собой систему денежно-кредитных мероприятий, проводимых банком для достижения определенных финансовых результатов.</w:t>
      </w:r>
      <w:r w:rsidR="003274E7" w:rsidRPr="00D575A9">
        <w:rPr>
          <w:rStyle w:val="a4"/>
          <w:sz w:val="28"/>
          <w:szCs w:val="28"/>
        </w:rPr>
        <w:footnoteReference w:id="3"/>
      </w:r>
      <w:r w:rsidRPr="00D575A9">
        <w:rPr>
          <w:sz w:val="28"/>
          <w:szCs w:val="28"/>
        </w:rPr>
        <w:t xml:space="preserve"> </w:t>
      </w:r>
    </w:p>
    <w:p w:rsidR="008A1220" w:rsidRPr="00D575A9" w:rsidRDefault="008A1220" w:rsidP="008A1220">
      <w:pPr>
        <w:spacing w:line="360" w:lineRule="auto"/>
        <w:ind w:firstLine="720"/>
        <w:jc w:val="both"/>
        <w:rPr>
          <w:sz w:val="28"/>
          <w:szCs w:val="28"/>
        </w:rPr>
      </w:pPr>
      <w:r w:rsidRPr="00D575A9">
        <w:rPr>
          <w:sz w:val="28"/>
          <w:szCs w:val="28"/>
        </w:rPr>
        <w:t>Кредитная политика банка включает в себя следующие элементы:</w:t>
      </w:r>
    </w:p>
    <w:p w:rsidR="008A1220" w:rsidRPr="00D575A9" w:rsidRDefault="008A1220" w:rsidP="008A1220">
      <w:pPr>
        <w:numPr>
          <w:ilvl w:val="0"/>
          <w:numId w:val="3"/>
        </w:numPr>
        <w:tabs>
          <w:tab w:val="num" w:pos="0"/>
        </w:tabs>
        <w:spacing w:line="360" w:lineRule="auto"/>
        <w:ind w:left="0" w:firstLine="720"/>
        <w:jc w:val="both"/>
        <w:rPr>
          <w:sz w:val="28"/>
          <w:szCs w:val="28"/>
        </w:rPr>
      </w:pPr>
      <w:r w:rsidRPr="00D575A9">
        <w:rPr>
          <w:sz w:val="28"/>
          <w:szCs w:val="28"/>
        </w:rPr>
        <w:t>Цели, сферы действия и основные принципы кредитной политики;</w:t>
      </w:r>
    </w:p>
    <w:p w:rsidR="008A1220" w:rsidRPr="00D575A9" w:rsidRDefault="008A1220" w:rsidP="008A1220">
      <w:pPr>
        <w:numPr>
          <w:ilvl w:val="0"/>
          <w:numId w:val="3"/>
        </w:numPr>
        <w:tabs>
          <w:tab w:val="num" w:pos="0"/>
        </w:tabs>
        <w:spacing w:line="360" w:lineRule="auto"/>
        <w:ind w:left="0" w:firstLine="720"/>
        <w:jc w:val="both"/>
        <w:rPr>
          <w:sz w:val="28"/>
          <w:szCs w:val="28"/>
        </w:rPr>
      </w:pPr>
      <w:r w:rsidRPr="00D575A9">
        <w:rPr>
          <w:sz w:val="28"/>
          <w:szCs w:val="28"/>
        </w:rPr>
        <w:t>Стратегию в сфере кредитных рисков;</w:t>
      </w:r>
    </w:p>
    <w:p w:rsidR="008A1220" w:rsidRPr="00D575A9" w:rsidRDefault="008A1220" w:rsidP="008A1220">
      <w:pPr>
        <w:numPr>
          <w:ilvl w:val="0"/>
          <w:numId w:val="3"/>
        </w:numPr>
        <w:tabs>
          <w:tab w:val="num" w:pos="0"/>
        </w:tabs>
        <w:spacing w:line="360" w:lineRule="auto"/>
        <w:ind w:left="0" w:firstLine="720"/>
        <w:jc w:val="both"/>
        <w:rPr>
          <w:sz w:val="28"/>
          <w:szCs w:val="28"/>
        </w:rPr>
      </w:pPr>
      <w:r w:rsidRPr="00D575A9">
        <w:rPr>
          <w:sz w:val="28"/>
          <w:szCs w:val="28"/>
        </w:rPr>
        <w:t>процессы кредитных процессов;</w:t>
      </w:r>
    </w:p>
    <w:p w:rsidR="008A1220" w:rsidRPr="00D575A9" w:rsidRDefault="008A1220" w:rsidP="008A1220">
      <w:pPr>
        <w:numPr>
          <w:ilvl w:val="0"/>
          <w:numId w:val="3"/>
        </w:numPr>
        <w:tabs>
          <w:tab w:val="num" w:pos="0"/>
        </w:tabs>
        <w:spacing w:line="360" w:lineRule="auto"/>
        <w:ind w:left="0" w:firstLine="720"/>
        <w:jc w:val="both"/>
        <w:rPr>
          <w:sz w:val="28"/>
          <w:szCs w:val="28"/>
        </w:rPr>
      </w:pPr>
      <w:r w:rsidRPr="00D575A9">
        <w:rPr>
          <w:sz w:val="28"/>
          <w:szCs w:val="28"/>
        </w:rPr>
        <w:t>принципы управления кредитными рисками;</w:t>
      </w:r>
    </w:p>
    <w:p w:rsidR="008A1220" w:rsidRPr="00D575A9" w:rsidRDefault="008A1220" w:rsidP="008A1220">
      <w:pPr>
        <w:numPr>
          <w:ilvl w:val="0"/>
          <w:numId w:val="3"/>
        </w:numPr>
        <w:tabs>
          <w:tab w:val="num" w:pos="0"/>
        </w:tabs>
        <w:spacing w:line="360" w:lineRule="auto"/>
        <w:ind w:left="0" w:firstLine="720"/>
        <w:jc w:val="both"/>
        <w:rPr>
          <w:sz w:val="28"/>
          <w:szCs w:val="28"/>
        </w:rPr>
      </w:pPr>
      <w:r w:rsidRPr="00D575A9">
        <w:rPr>
          <w:sz w:val="28"/>
          <w:szCs w:val="28"/>
        </w:rPr>
        <w:t>политику обеспечения;</w:t>
      </w:r>
    </w:p>
    <w:p w:rsidR="008A1220" w:rsidRPr="00D575A9" w:rsidRDefault="008A1220" w:rsidP="008A1220">
      <w:pPr>
        <w:numPr>
          <w:ilvl w:val="0"/>
          <w:numId w:val="3"/>
        </w:numPr>
        <w:tabs>
          <w:tab w:val="num" w:pos="0"/>
        </w:tabs>
        <w:spacing w:line="360" w:lineRule="auto"/>
        <w:ind w:left="0" w:firstLine="720"/>
        <w:jc w:val="both"/>
        <w:rPr>
          <w:sz w:val="28"/>
          <w:szCs w:val="28"/>
        </w:rPr>
      </w:pPr>
      <w:r w:rsidRPr="00D575A9">
        <w:rPr>
          <w:sz w:val="28"/>
          <w:szCs w:val="28"/>
        </w:rPr>
        <w:t>систему делегирования кредитных полномочий;</w:t>
      </w:r>
    </w:p>
    <w:p w:rsidR="008A1220" w:rsidRPr="00D575A9" w:rsidRDefault="008A1220" w:rsidP="008A1220">
      <w:pPr>
        <w:spacing w:line="360" w:lineRule="auto"/>
        <w:ind w:firstLine="720"/>
        <w:jc w:val="both"/>
        <w:rPr>
          <w:sz w:val="28"/>
          <w:szCs w:val="28"/>
        </w:rPr>
      </w:pPr>
      <w:r w:rsidRPr="00D575A9">
        <w:rPr>
          <w:sz w:val="28"/>
          <w:szCs w:val="28"/>
        </w:rPr>
        <w:t>Рассмотрим порядок предоставления кредита.</w:t>
      </w:r>
    </w:p>
    <w:p w:rsidR="008A1220" w:rsidRPr="00D575A9" w:rsidRDefault="008A1220" w:rsidP="008A1220">
      <w:pPr>
        <w:numPr>
          <w:ilvl w:val="0"/>
          <w:numId w:val="5"/>
        </w:numPr>
        <w:spacing w:line="360" w:lineRule="auto"/>
        <w:jc w:val="both"/>
        <w:rPr>
          <w:sz w:val="28"/>
          <w:szCs w:val="28"/>
        </w:rPr>
      </w:pPr>
      <w:r w:rsidRPr="00D575A9">
        <w:rPr>
          <w:sz w:val="28"/>
          <w:szCs w:val="28"/>
        </w:rPr>
        <w:t>Клиентский менеджер:</w:t>
      </w:r>
    </w:p>
    <w:p w:rsidR="008A1220" w:rsidRPr="00D575A9" w:rsidRDefault="008A1220" w:rsidP="008A1220">
      <w:pPr>
        <w:spacing w:line="360" w:lineRule="auto"/>
        <w:ind w:left="720"/>
        <w:jc w:val="both"/>
        <w:rPr>
          <w:sz w:val="28"/>
          <w:szCs w:val="28"/>
        </w:rPr>
      </w:pPr>
      <w:r w:rsidRPr="00D575A9">
        <w:rPr>
          <w:sz w:val="28"/>
          <w:szCs w:val="28"/>
        </w:rPr>
        <w:t>-  контроль соблюдения порядка рассмотрения Кредитной заявки;</w:t>
      </w:r>
    </w:p>
    <w:p w:rsidR="008A1220" w:rsidRPr="00D575A9" w:rsidRDefault="008A1220" w:rsidP="008A1220">
      <w:pPr>
        <w:spacing w:line="360" w:lineRule="auto"/>
        <w:ind w:left="720"/>
        <w:jc w:val="both"/>
        <w:rPr>
          <w:sz w:val="28"/>
          <w:szCs w:val="28"/>
        </w:rPr>
      </w:pPr>
      <w:r w:rsidRPr="00D575A9">
        <w:rPr>
          <w:sz w:val="28"/>
          <w:szCs w:val="28"/>
        </w:rPr>
        <w:t>- сбор/получение документов (сведений, материалов), необходимых для проведения Экспертизы Кредитной заявки и подготовки Кредитного заключения.</w:t>
      </w:r>
    </w:p>
    <w:p w:rsidR="008A1220" w:rsidRPr="00D575A9" w:rsidRDefault="008A1220" w:rsidP="008A1220">
      <w:pPr>
        <w:spacing w:line="360" w:lineRule="auto"/>
        <w:ind w:firstLine="720"/>
        <w:jc w:val="both"/>
        <w:rPr>
          <w:sz w:val="28"/>
          <w:szCs w:val="28"/>
        </w:rPr>
      </w:pPr>
      <w:r w:rsidRPr="00D575A9">
        <w:rPr>
          <w:sz w:val="28"/>
          <w:szCs w:val="28"/>
        </w:rPr>
        <w:t>Для подтверждения правоспособности заёмщика в  банк должны быть представлены следующие документы:</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Действующий устав, учредительный договор (для обществ с     ограниченной ответственностью с числом участников два и более), изменения или дополнения к ним, зарегистрированные надлежащим образом.</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Свидетельство о государственной регистрации, свидетельства о регистрации изменений и дополнений к учредительным документам.</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Свидетельство о внесении записи в Единый государственный реестр юридических лиц (выдается МНС России).</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Свидетельство о постановке Контрагента на учет в налоговом органе.</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Карточка образцов подписи и оттиска печати, заверенная нотариально.</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План приватизации, утвержденный уполномоченным государственным органом (в случае если общество создано в процессе приватизации).</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Протокол (решение) уполномоченного органа о назначении руководителя общества (в том случае, если руководитель избирался в период действия предыдущей редакции устава, должна быть представлена данная редакция устава).</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Трудовой договор (контракт) или выписку из него в части определения полномочий с руководителем общества (в случае, если такой договор не подписывался, необходимо получить соответствующее письменное подтверждение).</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Доверенность на лицо, уполномоченное на подписание сделки, заключаемой с Филиалом.</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 xml:space="preserve"> Приказ о назначении Главного бухгалтера.</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 xml:space="preserve"> Внутренние  документы   общества  (Положения   о   Совете  директоров/Наблюдательном совете, Правлении, Генеральном директоре и т.п.).</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 xml:space="preserve"> Документы о регистрации выпусков и отчетов об итогах выпусков акций (уведомления ФКЦБ России), выписка из реестра акционеров - для акционерных обществ.</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 xml:space="preserve"> Лицензии на осуществление лицензируемой деятельности, осуществляемой обществом.</w:t>
      </w:r>
    </w:p>
    <w:p w:rsidR="008A1220" w:rsidRPr="00D575A9" w:rsidRDefault="008A1220" w:rsidP="008A1220">
      <w:pPr>
        <w:widowControl w:val="0"/>
        <w:numPr>
          <w:ilvl w:val="0"/>
          <w:numId w:val="4"/>
        </w:numPr>
        <w:shd w:val="clear" w:color="auto" w:fill="FFFFFF"/>
        <w:tabs>
          <w:tab w:val="left" w:pos="739"/>
        </w:tabs>
        <w:autoSpaceDE w:val="0"/>
        <w:autoSpaceDN w:val="0"/>
        <w:adjustRightInd w:val="0"/>
        <w:spacing w:line="360" w:lineRule="auto"/>
        <w:ind w:right="14" w:firstLine="709"/>
        <w:jc w:val="both"/>
        <w:rPr>
          <w:sz w:val="28"/>
          <w:szCs w:val="28"/>
        </w:rPr>
      </w:pPr>
      <w:r w:rsidRPr="00D575A9">
        <w:rPr>
          <w:sz w:val="28"/>
          <w:szCs w:val="28"/>
        </w:rPr>
        <w:t xml:space="preserve"> Справка о балансовой стоимости активов общества, копия баланса общества на последнюю отчетную дату.</w:t>
      </w:r>
    </w:p>
    <w:p w:rsidR="008A1220" w:rsidRPr="00D575A9" w:rsidRDefault="008A1220" w:rsidP="008A1220">
      <w:pPr>
        <w:widowControl w:val="0"/>
        <w:numPr>
          <w:ilvl w:val="0"/>
          <w:numId w:val="5"/>
        </w:numPr>
        <w:shd w:val="clear" w:color="auto" w:fill="FFFFFF"/>
        <w:tabs>
          <w:tab w:val="left" w:pos="739"/>
        </w:tabs>
        <w:autoSpaceDE w:val="0"/>
        <w:autoSpaceDN w:val="0"/>
        <w:adjustRightInd w:val="0"/>
        <w:spacing w:line="360" w:lineRule="auto"/>
        <w:ind w:right="11"/>
        <w:jc w:val="both"/>
        <w:rPr>
          <w:sz w:val="28"/>
          <w:szCs w:val="28"/>
        </w:rPr>
      </w:pPr>
      <w:r w:rsidRPr="00D575A9">
        <w:rPr>
          <w:sz w:val="28"/>
          <w:szCs w:val="28"/>
        </w:rPr>
        <w:t>Кредитный инспектор:</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расчет кредитного рейтинга клиента, расчет лимита кредитования, расчет премии за кредитный риск;</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оценка целесообразности принятия имущества в залог, приемлемости, ликвидности и залоговой стоимости обеспечения обязательств по кредитной сделке;</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контроль исполнения клиентом условий совершения кредитной сделки;</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подготовка документов, служащих основание для изменения условия кредитной сделки / лимита кредитного риска, установленного на клиента;</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контроль исполнения клиентом обязательств по кредитной сделке, изменения условий кредитной сделки;</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подготовки отчетности по совершенным кредитным сделкам;</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формирование кредитного досье.</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3. Сотрудник безопасности:</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проверка фактического существования клиента (поручителя, залогодателя – в случае, если им выступает третье лицо);</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проверка достоверности предоставленных клиентом данных, благонадежности клиента;</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выявление негативных факторов в платежной и кредитной истории, наличия ограничений на передачу в залог имущества.</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4. Юридический отдел (Юрисконсульт):</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экспертиза правового статуса клиента и кредитной сделки;</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проверка прав собственности на имущество клиента, которое может быть передано в залог банку;</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 проверка соответствия действующему законодательству и требованиям банка документов, необходимых для совершения кредитной сделки.</w:t>
      </w:r>
    </w:p>
    <w:p w:rsidR="008A1220" w:rsidRPr="00D575A9" w:rsidRDefault="008A1220"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r w:rsidRPr="00D575A9">
        <w:rPr>
          <w:sz w:val="28"/>
          <w:szCs w:val="28"/>
        </w:rPr>
        <w:t>В своей дипломной работе я рассмотрю методику анализа кредитоспособности ООО «МИР+» для краткосрочного кредитования.</w:t>
      </w:r>
      <w:r w:rsidRPr="00D575A9">
        <w:rPr>
          <w:rStyle w:val="a4"/>
          <w:sz w:val="28"/>
          <w:szCs w:val="28"/>
        </w:rPr>
        <w:footnoteReference w:id="4"/>
      </w:r>
      <w:r w:rsidRPr="00D575A9">
        <w:rPr>
          <w:sz w:val="28"/>
          <w:szCs w:val="28"/>
        </w:rPr>
        <w:t xml:space="preserve"> </w:t>
      </w:r>
    </w:p>
    <w:p w:rsidR="00AE5E64" w:rsidRPr="00D575A9" w:rsidRDefault="00AE5E64" w:rsidP="008A1220">
      <w:pPr>
        <w:widowControl w:val="0"/>
        <w:shd w:val="clear" w:color="auto" w:fill="FFFFFF"/>
        <w:tabs>
          <w:tab w:val="left" w:pos="739"/>
        </w:tabs>
        <w:autoSpaceDE w:val="0"/>
        <w:autoSpaceDN w:val="0"/>
        <w:adjustRightInd w:val="0"/>
        <w:spacing w:line="360" w:lineRule="auto"/>
        <w:ind w:left="720" w:right="11"/>
        <w:jc w:val="both"/>
        <w:rPr>
          <w:sz w:val="28"/>
          <w:szCs w:val="28"/>
        </w:rPr>
      </w:pPr>
    </w:p>
    <w:p w:rsidR="00885F33" w:rsidRPr="00D575A9" w:rsidRDefault="00885F33" w:rsidP="006A6FC7">
      <w:pPr>
        <w:pageBreakBefore/>
        <w:shd w:val="clear" w:color="auto" w:fill="FFFFFF"/>
        <w:spacing w:before="82" w:line="360" w:lineRule="auto"/>
        <w:ind w:left="6" w:firstLine="709"/>
        <w:jc w:val="center"/>
        <w:rPr>
          <w:b/>
          <w:spacing w:val="-3"/>
          <w:sz w:val="28"/>
          <w:szCs w:val="28"/>
        </w:rPr>
      </w:pPr>
      <w:r w:rsidRPr="00D575A9">
        <w:rPr>
          <w:b/>
          <w:spacing w:val="-3"/>
          <w:sz w:val="28"/>
          <w:szCs w:val="28"/>
        </w:rPr>
        <w:t>1.2. Понятие, цели, оценка кредитоспособности</w:t>
      </w:r>
    </w:p>
    <w:p w:rsidR="00AE5E64" w:rsidRPr="00D575A9" w:rsidRDefault="00885F33" w:rsidP="00AE5E64">
      <w:pPr>
        <w:shd w:val="clear" w:color="auto" w:fill="FFFFFF"/>
        <w:spacing w:before="82" w:line="360" w:lineRule="auto"/>
        <w:ind w:left="5" w:firstLine="709"/>
        <w:jc w:val="center"/>
        <w:rPr>
          <w:b/>
          <w:sz w:val="28"/>
          <w:szCs w:val="28"/>
        </w:rPr>
      </w:pPr>
      <w:r w:rsidRPr="00D575A9">
        <w:rPr>
          <w:b/>
          <w:spacing w:val="-3"/>
          <w:sz w:val="28"/>
          <w:szCs w:val="28"/>
        </w:rPr>
        <w:t xml:space="preserve">1.2.1. </w:t>
      </w:r>
      <w:r w:rsidR="00AE5E64" w:rsidRPr="00D575A9">
        <w:rPr>
          <w:b/>
          <w:spacing w:val="-3"/>
          <w:sz w:val="28"/>
          <w:szCs w:val="28"/>
        </w:rPr>
        <w:t>Определение кредитоспособности заемщика</w:t>
      </w:r>
    </w:p>
    <w:p w:rsidR="00AE5E64" w:rsidRPr="00D575A9" w:rsidRDefault="00AE5E64" w:rsidP="00AE5E64">
      <w:pPr>
        <w:shd w:val="clear" w:color="auto" w:fill="FFFFFF"/>
        <w:spacing w:before="101" w:line="360" w:lineRule="auto"/>
        <w:ind w:left="5" w:right="5" w:firstLine="709"/>
        <w:jc w:val="both"/>
        <w:rPr>
          <w:sz w:val="28"/>
          <w:szCs w:val="28"/>
        </w:rPr>
      </w:pPr>
      <w:r w:rsidRPr="00D575A9">
        <w:rPr>
          <w:sz w:val="28"/>
          <w:szCs w:val="28"/>
        </w:rPr>
        <w:t>В современной экономике России в период становления и развития нового типа экономических отношений, когда хо</w:t>
      </w:r>
      <w:r w:rsidRPr="00D575A9">
        <w:rPr>
          <w:sz w:val="28"/>
          <w:szCs w:val="28"/>
        </w:rPr>
        <w:softHyphen/>
        <w:t>зяйствующие субъекты самостоятельны в выборе большинства принимаемых ими решений, вопрос о необходимости разра</w:t>
      </w:r>
      <w:r w:rsidRPr="00D575A9">
        <w:rPr>
          <w:sz w:val="28"/>
          <w:szCs w:val="28"/>
        </w:rPr>
        <w:softHyphen/>
        <w:t>ботки эффективной программы управления капиталом имеет первостепенное значение.</w:t>
      </w:r>
    </w:p>
    <w:p w:rsidR="00AE5E64" w:rsidRPr="00D575A9" w:rsidRDefault="00AE5E64" w:rsidP="00AE5E64">
      <w:pPr>
        <w:shd w:val="clear" w:color="auto" w:fill="FFFFFF"/>
        <w:spacing w:line="360" w:lineRule="auto"/>
        <w:ind w:right="5" w:firstLine="709"/>
        <w:jc w:val="both"/>
        <w:rPr>
          <w:sz w:val="28"/>
          <w:szCs w:val="28"/>
        </w:rPr>
      </w:pPr>
      <w:r w:rsidRPr="00D575A9">
        <w:rPr>
          <w:spacing w:val="-2"/>
          <w:sz w:val="28"/>
          <w:szCs w:val="28"/>
        </w:rPr>
        <w:t xml:space="preserve">Собственный капитал организации - еще не гарантия прибыли. Однако даже если таковая существует, это не означает, что ее будет достаточно для инвестиций в развитие производства, пополнение оборотных активов и т.п. Собственные финансовые </w:t>
      </w:r>
      <w:r w:rsidRPr="00D575A9">
        <w:rPr>
          <w:sz w:val="28"/>
          <w:szCs w:val="28"/>
        </w:rPr>
        <w:t>ресурсы являются основой стабильной работы организации, но вместе с тем, это достаточно малоподвижные ресурсы и рас</w:t>
      </w:r>
      <w:r w:rsidRPr="00D575A9">
        <w:rPr>
          <w:sz w:val="28"/>
          <w:szCs w:val="28"/>
        </w:rPr>
        <w:softHyphen/>
        <w:t>сматривать их в качестве долгосрочного источника финансирования расширенного воспроизводства основных фондов и не</w:t>
      </w:r>
      <w:r w:rsidRPr="00D575A9">
        <w:rPr>
          <w:sz w:val="28"/>
          <w:szCs w:val="28"/>
        </w:rPr>
        <w:softHyphen/>
      </w:r>
      <w:r w:rsidRPr="00D575A9">
        <w:rPr>
          <w:spacing w:val="-1"/>
          <w:sz w:val="28"/>
          <w:szCs w:val="28"/>
        </w:rPr>
        <w:t>материальных активов или источника пополнения оборотных активов рискованно. В результате альтернативным источником финансирования выступает заемный капитал.</w:t>
      </w:r>
    </w:p>
    <w:p w:rsidR="00AE5E64" w:rsidRPr="00D575A9" w:rsidRDefault="00AE5E64" w:rsidP="00AE5E64">
      <w:pPr>
        <w:shd w:val="clear" w:color="auto" w:fill="FFFFFF"/>
        <w:spacing w:before="5" w:line="360" w:lineRule="auto"/>
        <w:ind w:left="5" w:firstLine="709"/>
        <w:jc w:val="both"/>
        <w:rPr>
          <w:sz w:val="28"/>
          <w:szCs w:val="28"/>
        </w:rPr>
      </w:pPr>
      <w:r w:rsidRPr="00D575A9">
        <w:rPr>
          <w:spacing w:val="-1"/>
          <w:sz w:val="28"/>
          <w:szCs w:val="28"/>
        </w:rPr>
        <w:t xml:space="preserve">Процесс перехода к рыночным отношениям существенно изменил взаимоотношения организаций и их кредиторов. На </w:t>
      </w:r>
      <w:r w:rsidRPr="00D575A9">
        <w:rPr>
          <w:spacing w:val="-2"/>
          <w:sz w:val="28"/>
          <w:szCs w:val="28"/>
        </w:rPr>
        <w:t>первый план вышли условия взаимовыгодного партнерства, непосредственно связанные с кредитоспособностью заемщика.</w:t>
      </w:r>
    </w:p>
    <w:p w:rsidR="00AE5E64" w:rsidRPr="00D575A9" w:rsidRDefault="00AE5E64" w:rsidP="00AE5E64">
      <w:pPr>
        <w:shd w:val="clear" w:color="auto" w:fill="FFFFFF"/>
        <w:spacing w:before="5" w:line="360" w:lineRule="auto"/>
        <w:ind w:right="5" w:firstLine="709"/>
        <w:jc w:val="both"/>
        <w:rPr>
          <w:sz w:val="28"/>
          <w:szCs w:val="28"/>
        </w:rPr>
      </w:pPr>
      <w:r w:rsidRPr="00D575A9">
        <w:rPr>
          <w:sz w:val="28"/>
          <w:szCs w:val="28"/>
        </w:rPr>
        <w:t xml:space="preserve">Необходимо разграничивать термины «кредитоспособность» и «платежеспособность». Способность организации расплачиваться по всем видам обязательств, а кредитоспособность подразумевает способность расплатиться лишь по кредитным обязательствам. </w:t>
      </w:r>
    </w:p>
    <w:p w:rsidR="00AE5E64" w:rsidRPr="00D575A9" w:rsidRDefault="00AE5E64" w:rsidP="00AE5E64">
      <w:pPr>
        <w:shd w:val="clear" w:color="auto" w:fill="FFFFFF"/>
        <w:spacing w:before="5" w:line="360" w:lineRule="auto"/>
        <w:ind w:right="5" w:firstLine="709"/>
        <w:jc w:val="both"/>
        <w:rPr>
          <w:sz w:val="28"/>
          <w:szCs w:val="28"/>
        </w:rPr>
      </w:pPr>
      <w:r w:rsidRPr="00D575A9">
        <w:rPr>
          <w:sz w:val="28"/>
          <w:szCs w:val="28"/>
        </w:rPr>
        <w:t>Платежеспо</w:t>
      </w:r>
      <w:r w:rsidRPr="00D575A9">
        <w:rPr>
          <w:sz w:val="28"/>
          <w:szCs w:val="28"/>
        </w:rPr>
        <w:softHyphen/>
        <w:t>собность - возможность удовлетворить требования кредиторов в настоящий момент, а кредитоспособность - прогноз такой способности на будущее. Еще одним существенным различием является то, что организация погашает свои обычные обяза</w:t>
      </w:r>
      <w:r w:rsidRPr="00D575A9">
        <w:rPr>
          <w:sz w:val="28"/>
          <w:szCs w:val="28"/>
        </w:rPr>
        <w:softHyphen/>
      </w:r>
      <w:r w:rsidRPr="00D575A9">
        <w:rPr>
          <w:spacing w:val="1"/>
          <w:sz w:val="28"/>
          <w:szCs w:val="28"/>
        </w:rPr>
        <w:t>тельства (кроме задолженности по кредитам), как правило, за счет выручки от реализации продукции (работ, услуг), а воз</w:t>
      </w:r>
      <w:r w:rsidRPr="00D575A9">
        <w:rPr>
          <w:spacing w:val="1"/>
          <w:sz w:val="28"/>
          <w:szCs w:val="28"/>
        </w:rPr>
        <w:softHyphen/>
      </w:r>
      <w:r w:rsidRPr="00D575A9">
        <w:rPr>
          <w:sz w:val="28"/>
          <w:szCs w:val="28"/>
        </w:rPr>
        <w:t>врат кредита может проводиться как из собственных средств заемщика, так и за счет средств, поступивших от реализации банком обеспечения, переданного в залог, средств гаранта или поручителя, страховых возмещений. Помимо этого кредито</w:t>
      </w:r>
      <w:r w:rsidRPr="00D575A9">
        <w:rPr>
          <w:sz w:val="28"/>
          <w:szCs w:val="28"/>
        </w:rPr>
        <w:softHyphen/>
      </w:r>
      <w:r w:rsidRPr="00D575A9">
        <w:rPr>
          <w:spacing w:val="2"/>
          <w:sz w:val="28"/>
          <w:szCs w:val="28"/>
        </w:rPr>
        <w:t>способность определяется не только тем, насколько ликвидны активы организации, направляемые на погашение обяза</w:t>
      </w:r>
      <w:r w:rsidRPr="00D575A9">
        <w:rPr>
          <w:spacing w:val="2"/>
          <w:sz w:val="28"/>
          <w:szCs w:val="28"/>
        </w:rPr>
        <w:softHyphen/>
      </w:r>
      <w:r w:rsidRPr="00D575A9">
        <w:rPr>
          <w:sz w:val="28"/>
          <w:szCs w:val="28"/>
        </w:rPr>
        <w:t>тельств, но и множеством других факторов, не зависящих напрямую от хозяйствующего субъекта (контрагенты, рынки сбы</w:t>
      </w:r>
      <w:r w:rsidRPr="00D575A9">
        <w:rPr>
          <w:sz w:val="28"/>
          <w:szCs w:val="28"/>
        </w:rPr>
        <w:softHyphen/>
        <w:t>та и др.) и не всегда поддающихся количественному измерению.</w:t>
      </w:r>
    </w:p>
    <w:p w:rsidR="00AE5E64" w:rsidRPr="00D575A9" w:rsidRDefault="00AE5E64" w:rsidP="00AE5E64">
      <w:pPr>
        <w:shd w:val="clear" w:color="auto" w:fill="FFFFFF"/>
        <w:spacing w:line="360" w:lineRule="auto"/>
        <w:ind w:right="5" w:firstLine="709"/>
        <w:jc w:val="both"/>
        <w:rPr>
          <w:b/>
          <w:bCs/>
          <w:sz w:val="28"/>
          <w:szCs w:val="28"/>
        </w:rPr>
      </w:pPr>
      <w:r w:rsidRPr="00D575A9">
        <w:rPr>
          <w:sz w:val="28"/>
          <w:szCs w:val="28"/>
        </w:rPr>
        <w:t>Таким образом, кредитоспособность заемщика (хозяйствующего субъекта) - это комплексная правовая и финансовая характеристика, представленная финансовыми и нефинансовыми показателями, позволяющая оценить его возможность в будущем полностью и в срок, предусмотренный в кредитном договоре, рассчитаться по своим долговым обязательствам пе</w:t>
      </w:r>
      <w:r w:rsidRPr="00D575A9">
        <w:rPr>
          <w:sz w:val="28"/>
          <w:szCs w:val="28"/>
        </w:rPr>
        <w:softHyphen/>
        <w:t>ред кредитором, а также определяющая степень риска банка при кредитовании конкретного заемщика</w:t>
      </w:r>
      <w:r w:rsidRPr="00D575A9">
        <w:rPr>
          <w:b/>
          <w:bCs/>
          <w:sz w:val="28"/>
          <w:szCs w:val="28"/>
        </w:rPr>
        <w:t>.</w:t>
      </w:r>
      <w:r w:rsidRPr="00D575A9">
        <w:rPr>
          <w:rStyle w:val="a4"/>
          <w:b/>
          <w:bCs/>
          <w:sz w:val="28"/>
          <w:szCs w:val="28"/>
        </w:rPr>
        <w:footnoteReference w:id="5"/>
      </w:r>
    </w:p>
    <w:p w:rsidR="00AE5E64" w:rsidRPr="00D575A9" w:rsidRDefault="00AE5E64" w:rsidP="00AE5E64">
      <w:pPr>
        <w:shd w:val="clear" w:color="auto" w:fill="FFFFFF"/>
        <w:spacing w:line="360" w:lineRule="auto"/>
        <w:ind w:left="211" w:firstLine="709"/>
        <w:jc w:val="both"/>
        <w:rPr>
          <w:spacing w:val="2"/>
          <w:sz w:val="28"/>
          <w:szCs w:val="28"/>
        </w:rPr>
      </w:pPr>
      <w:r w:rsidRPr="00D575A9">
        <w:rPr>
          <w:spacing w:val="2"/>
          <w:sz w:val="28"/>
          <w:szCs w:val="28"/>
        </w:rPr>
        <w:t xml:space="preserve">И все же, что такое кредитоспособность в банковской практике? </w:t>
      </w:r>
    </w:p>
    <w:p w:rsidR="00AE5E64" w:rsidRPr="00D575A9" w:rsidRDefault="00AE5E64" w:rsidP="00AE5E64">
      <w:pPr>
        <w:shd w:val="clear" w:color="auto" w:fill="FFFFFF"/>
        <w:spacing w:line="360" w:lineRule="auto"/>
        <w:ind w:left="211" w:firstLine="709"/>
        <w:jc w:val="both"/>
        <w:rPr>
          <w:sz w:val="28"/>
          <w:szCs w:val="28"/>
        </w:rPr>
      </w:pPr>
      <w:r w:rsidRPr="00D575A9">
        <w:rPr>
          <w:sz w:val="28"/>
          <w:szCs w:val="28"/>
        </w:rPr>
        <w:t xml:space="preserve">Кредитоспособность клиента в банковской практике является одним из основных объектов </w:t>
      </w:r>
      <w:r w:rsidRPr="00D575A9">
        <w:rPr>
          <w:spacing w:val="-1"/>
          <w:sz w:val="28"/>
          <w:szCs w:val="28"/>
        </w:rPr>
        <w:t xml:space="preserve">оценки при определении целесообразности и форм кредитных отношений. Изучение банками </w:t>
      </w:r>
      <w:r w:rsidRPr="00D575A9">
        <w:rPr>
          <w:sz w:val="28"/>
          <w:szCs w:val="28"/>
        </w:rPr>
        <w:t xml:space="preserve">разнообразных факторов, которые могут повлечь за собой непогашение кредитов или, </w:t>
      </w:r>
      <w:r w:rsidRPr="00D575A9">
        <w:rPr>
          <w:spacing w:val="-1"/>
          <w:sz w:val="28"/>
          <w:szCs w:val="28"/>
        </w:rPr>
        <w:t>напротив, обеспечить их своевременный возврат, составляет содержание банковского анализа кредитоспособности.</w:t>
      </w:r>
    </w:p>
    <w:p w:rsidR="00AE5E64" w:rsidRPr="00D575A9" w:rsidRDefault="00AE5E64" w:rsidP="00AE5E64">
      <w:pPr>
        <w:shd w:val="clear" w:color="auto" w:fill="FFFFFF"/>
        <w:spacing w:line="360" w:lineRule="auto"/>
        <w:ind w:left="202" w:firstLine="709"/>
        <w:jc w:val="both"/>
        <w:rPr>
          <w:spacing w:val="1"/>
          <w:sz w:val="28"/>
          <w:szCs w:val="28"/>
        </w:rPr>
      </w:pPr>
      <w:r w:rsidRPr="00D575A9">
        <w:rPr>
          <w:sz w:val="28"/>
          <w:szCs w:val="28"/>
        </w:rPr>
        <w:t xml:space="preserve">Специфика современной практики кредитования заключается в том, что российские банки в ряде случаев не обладают единой методической и нормативной базой организации кредитного процесса, не разработана единообразная система показателей кредитоспособности заемщиков. В настоящее время в России банковское кредитование регулируется нормами Гражданского </w:t>
      </w:r>
      <w:r w:rsidRPr="00D575A9">
        <w:rPr>
          <w:spacing w:val="-1"/>
          <w:sz w:val="28"/>
          <w:szCs w:val="28"/>
        </w:rPr>
        <w:t xml:space="preserve">кодекса Российской Федерации, Федеральным законом от 10.07.2002 N 86-ФЗ "О Центральном </w:t>
      </w:r>
      <w:r w:rsidRPr="00D575A9">
        <w:rPr>
          <w:sz w:val="28"/>
          <w:szCs w:val="28"/>
        </w:rPr>
        <w:t xml:space="preserve">банке Российской Федерации (Банк России)", Положением ЦБ РФ от 26.03.2004 N 254-П "О порядке формирования кредитными организациями резервов на возможные потери по ссудам, по ссудной и приравненной к ней задолженности"; "Регламентом предоставления кредитов </w:t>
      </w:r>
      <w:r w:rsidRPr="00D575A9">
        <w:rPr>
          <w:spacing w:val="-1"/>
          <w:sz w:val="28"/>
          <w:szCs w:val="28"/>
        </w:rPr>
        <w:t xml:space="preserve">юридическим лицам Сбербанком России и его филиалами" в редакции от 19.04.2002 N 285-Зр и </w:t>
      </w:r>
      <w:r w:rsidRPr="00D575A9">
        <w:rPr>
          <w:sz w:val="28"/>
          <w:szCs w:val="28"/>
        </w:rPr>
        <w:t xml:space="preserve">другими федеральными законами и инструктивными материалами Центрального банка </w:t>
      </w:r>
      <w:r w:rsidRPr="00D575A9">
        <w:rPr>
          <w:spacing w:val="1"/>
          <w:sz w:val="28"/>
          <w:szCs w:val="28"/>
        </w:rPr>
        <w:t xml:space="preserve">Российской Федерации. </w:t>
      </w:r>
      <w:r w:rsidR="009B0E9F" w:rsidRPr="00D575A9">
        <w:rPr>
          <w:rStyle w:val="a4"/>
          <w:sz w:val="28"/>
          <w:szCs w:val="28"/>
        </w:rPr>
        <w:footnoteReference w:id="6"/>
      </w:r>
    </w:p>
    <w:p w:rsidR="00B06D57" w:rsidRPr="00D575A9" w:rsidRDefault="00B06D57" w:rsidP="006A6FC7">
      <w:pPr>
        <w:pageBreakBefore/>
        <w:spacing w:line="360" w:lineRule="auto"/>
        <w:ind w:firstLine="720"/>
        <w:jc w:val="center"/>
        <w:rPr>
          <w:b/>
          <w:sz w:val="28"/>
          <w:szCs w:val="28"/>
        </w:rPr>
      </w:pPr>
      <w:r w:rsidRPr="00D575A9">
        <w:rPr>
          <w:b/>
          <w:sz w:val="28"/>
          <w:szCs w:val="28"/>
        </w:rPr>
        <w:t>1.2.2. Цели кредитоспособности</w:t>
      </w:r>
    </w:p>
    <w:p w:rsidR="00B06D57" w:rsidRPr="00D575A9" w:rsidRDefault="00B06D57" w:rsidP="00B06D57">
      <w:pPr>
        <w:spacing w:line="360" w:lineRule="auto"/>
        <w:ind w:firstLine="720"/>
        <w:jc w:val="both"/>
        <w:rPr>
          <w:sz w:val="28"/>
          <w:szCs w:val="28"/>
        </w:rPr>
      </w:pPr>
      <w:r w:rsidRPr="00D575A9">
        <w:rPr>
          <w:sz w:val="28"/>
          <w:szCs w:val="28"/>
        </w:rPr>
        <w:t>Основная цель анализа кредитоспособности определить способность и готовность заемщика вернуть запрашиваемую ссуду в соответствии с условиями кредитного договора. Банк должен в каждом случае определить степень риска, который он готов взять на себя, и размер кредита, который может быть предоставлен в данных обстоятельствах.</w:t>
      </w:r>
    </w:p>
    <w:p w:rsidR="00B06D57" w:rsidRPr="00D575A9" w:rsidRDefault="00B06D57" w:rsidP="00B06D57">
      <w:pPr>
        <w:spacing w:line="360" w:lineRule="auto"/>
        <w:ind w:firstLine="720"/>
        <w:jc w:val="both"/>
        <w:rPr>
          <w:sz w:val="28"/>
          <w:szCs w:val="28"/>
        </w:rPr>
      </w:pPr>
      <w:r w:rsidRPr="00D575A9">
        <w:rPr>
          <w:sz w:val="28"/>
          <w:szCs w:val="28"/>
        </w:rPr>
        <w:t xml:space="preserve">Ключевыми целями анализа кредитоспособности являются:  </w:t>
      </w:r>
    </w:p>
    <w:p w:rsidR="00B06D57" w:rsidRPr="00D575A9" w:rsidRDefault="00B06D57" w:rsidP="00B06D57">
      <w:pPr>
        <w:spacing w:line="360" w:lineRule="auto"/>
        <w:ind w:firstLine="720"/>
        <w:jc w:val="both"/>
        <w:rPr>
          <w:sz w:val="28"/>
          <w:szCs w:val="28"/>
        </w:rPr>
      </w:pPr>
      <w:r w:rsidRPr="00D575A9">
        <w:rPr>
          <w:sz w:val="28"/>
          <w:szCs w:val="28"/>
        </w:rPr>
        <w:t>1. Определение способности и готовности заемщика вернуть запрашиваемую ссуду в соответствии с условиями кредитного договора.</w:t>
      </w:r>
    </w:p>
    <w:p w:rsidR="00B06D57" w:rsidRPr="00D575A9" w:rsidRDefault="00B06D57" w:rsidP="00B06D57">
      <w:pPr>
        <w:spacing w:line="360" w:lineRule="auto"/>
        <w:ind w:firstLine="720"/>
        <w:jc w:val="both"/>
        <w:rPr>
          <w:sz w:val="28"/>
          <w:szCs w:val="28"/>
        </w:rPr>
      </w:pPr>
      <w:r w:rsidRPr="00D575A9">
        <w:rPr>
          <w:sz w:val="28"/>
          <w:szCs w:val="28"/>
        </w:rPr>
        <w:t>2. Оценка риска, связанного с кредитованием данной организации.</w:t>
      </w:r>
    </w:p>
    <w:p w:rsidR="00B06D57" w:rsidRPr="00D575A9" w:rsidRDefault="00B06D57" w:rsidP="00B06D57">
      <w:pPr>
        <w:spacing w:line="360" w:lineRule="auto"/>
        <w:ind w:firstLine="720"/>
        <w:jc w:val="both"/>
        <w:rPr>
          <w:sz w:val="28"/>
          <w:szCs w:val="28"/>
        </w:rPr>
      </w:pPr>
      <w:r w:rsidRPr="00D575A9">
        <w:rPr>
          <w:sz w:val="28"/>
          <w:szCs w:val="28"/>
        </w:rPr>
        <w:t>3. Определение размера кредита, который может быть предоставлен, и условий его предоставления.</w:t>
      </w:r>
      <w:r w:rsidR="00652D58" w:rsidRPr="00D575A9">
        <w:rPr>
          <w:rStyle w:val="a4"/>
          <w:sz w:val="28"/>
          <w:szCs w:val="28"/>
        </w:rPr>
        <w:footnoteReference w:id="7"/>
      </w:r>
    </w:p>
    <w:p w:rsidR="00B06D57" w:rsidRPr="00D575A9" w:rsidRDefault="00B06D57" w:rsidP="00B06D57">
      <w:pPr>
        <w:spacing w:line="360" w:lineRule="auto"/>
        <w:ind w:firstLine="720"/>
        <w:jc w:val="both"/>
        <w:rPr>
          <w:sz w:val="28"/>
          <w:szCs w:val="28"/>
        </w:rPr>
      </w:pPr>
    </w:p>
    <w:p w:rsidR="00B06D57" w:rsidRPr="00D575A9" w:rsidRDefault="00B06D57" w:rsidP="006A6FC7">
      <w:pPr>
        <w:pageBreakBefore/>
        <w:spacing w:line="360" w:lineRule="auto"/>
        <w:ind w:firstLine="720"/>
        <w:jc w:val="center"/>
        <w:rPr>
          <w:b/>
          <w:sz w:val="28"/>
          <w:szCs w:val="28"/>
        </w:rPr>
      </w:pPr>
      <w:r w:rsidRPr="00D575A9">
        <w:rPr>
          <w:b/>
          <w:sz w:val="28"/>
          <w:szCs w:val="28"/>
        </w:rPr>
        <w:t>1.2.3. Основные задачи оценки кредитоспособности</w:t>
      </w:r>
    </w:p>
    <w:p w:rsidR="00B06D57" w:rsidRPr="00D575A9" w:rsidRDefault="00B06D57" w:rsidP="00B06D57">
      <w:pPr>
        <w:spacing w:line="360" w:lineRule="auto"/>
        <w:ind w:firstLine="720"/>
        <w:jc w:val="both"/>
        <w:rPr>
          <w:sz w:val="28"/>
          <w:szCs w:val="28"/>
        </w:rPr>
      </w:pPr>
      <w:r w:rsidRPr="00D575A9">
        <w:rPr>
          <w:sz w:val="28"/>
          <w:szCs w:val="28"/>
        </w:rPr>
        <w:t>Основными задачами оценки кредитоспособности являются:</w:t>
      </w:r>
    </w:p>
    <w:p w:rsidR="00B06D57" w:rsidRPr="00D575A9" w:rsidRDefault="00B06D57" w:rsidP="00B06D57">
      <w:pPr>
        <w:spacing w:line="360" w:lineRule="auto"/>
        <w:ind w:firstLine="720"/>
        <w:jc w:val="both"/>
        <w:rPr>
          <w:sz w:val="28"/>
          <w:szCs w:val="28"/>
        </w:rPr>
      </w:pPr>
      <w:r w:rsidRPr="00D575A9">
        <w:rPr>
          <w:sz w:val="28"/>
          <w:szCs w:val="28"/>
          <w:u w:val="single"/>
        </w:rPr>
        <w:t>1. Формирование общей характеристики потенциального заёмщика.</w:t>
      </w:r>
      <w:r w:rsidRPr="00D575A9">
        <w:rPr>
          <w:sz w:val="28"/>
          <w:szCs w:val="28"/>
        </w:rPr>
        <w:t xml:space="preserve"> На данном этапе должна быть подтверждена правоспособность заёмщика и лиц, выступающих от его имени, на вступление в кредитные отношения с банком, а также получена информация о кредитной истории организации, о собственниках и руководителях предприятия. </w:t>
      </w:r>
    </w:p>
    <w:p w:rsidR="00B06D57" w:rsidRPr="00D575A9" w:rsidRDefault="00B06D57" w:rsidP="00B06D57">
      <w:pPr>
        <w:spacing w:line="360" w:lineRule="auto"/>
        <w:ind w:firstLine="720"/>
        <w:jc w:val="both"/>
        <w:rPr>
          <w:sz w:val="28"/>
          <w:szCs w:val="28"/>
        </w:rPr>
      </w:pPr>
      <w:r w:rsidRPr="00D575A9">
        <w:rPr>
          <w:sz w:val="28"/>
          <w:szCs w:val="28"/>
        </w:rPr>
        <w:t xml:space="preserve">2. </w:t>
      </w:r>
      <w:r w:rsidRPr="00D575A9">
        <w:rPr>
          <w:sz w:val="28"/>
          <w:szCs w:val="28"/>
          <w:u w:val="single"/>
        </w:rPr>
        <w:t>Проведение  экономического анализа  организации.</w:t>
      </w:r>
      <w:r w:rsidRPr="00D575A9">
        <w:rPr>
          <w:sz w:val="28"/>
          <w:szCs w:val="28"/>
        </w:rPr>
        <w:t xml:space="preserve"> </w:t>
      </w:r>
    </w:p>
    <w:p w:rsidR="00B06D57" w:rsidRPr="00D575A9" w:rsidRDefault="00B06D57" w:rsidP="00B06D57">
      <w:pPr>
        <w:spacing w:line="360" w:lineRule="auto"/>
        <w:ind w:firstLine="720"/>
        <w:jc w:val="both"/>
        <w:rPr>
          <w:sz w:val="28"/>
          <w:szCs w:val="28"/>
        </w:rPr>
      </w:pPr>
      <w:r w:rsidRPr="00D575A9">
        <w:rPr>
          <w:sz w:val="28"/>
          <w:szCs w:val="28"/>
        </w:rPr>
        <w:t>Решение данной задачи проходит  несколько этапов:</w:t>
      </w:r>
    </w:p>
    <w:p w:rsidR="00B06D57" w:rsidRPr="00D575A9" w:rsidRDefault="00B06D57" w:rsidP="00B06D57">
      <w:pPr>
        <w:spacing w:line="360" w:lineRule="auto"/>
        <w:ind w:firstLine="720"/>
        <w:jc w:val="both"/>
        <w:rPr>
          <w:sz w:val="28"/>
          <w:szCs w:val="28"/>
        </w:rPr>
      </w:pPr>
      <w:r w:rsidRPr="00D575A9">
        <w:rPr>
          <w:sz w:val="28"/>
          <w:szCs w:val="28"/>
        </w:rPr>
        <w:t xml:space="preserve">1. Оценка достаточности, достоверности и полноты источников информации. </w:t>
      </w:r>
    </w:p>
    <w:p w:rsidR="00B06D57" w:rsidRPr="00D575A9" w:rsidRDefault="00B06D57" w:rsidP="00B06D57">
      <w:pPr>
        <w:spacing w:line="360" w:lineRule="auto"/>
        <w:ind w:firstLine="720"/>
        <w:jc w:val="both"/>
        <w:rPr>
          <w:sz w:val="28"/>
          <w:szCs w:val="28"/>
        </w:rPr>
      </w:pPr>
      <w:r w:rsidRPr="00D575A9">
        <w:rPr>
          <w:sz w:val="28"/>
          <w:szCs w:val="28"/>
        </w:rPr>
        <w:t>2. Анализ имущественного состояния организации.</w:t>
      </w:r>
    </w:p>
    <w:p w:rsidR="00B06D57" w:rsidRPr="00D575A9" w:rsidRDefault="00B06D57" w:rsidP="00B06D57">
      <w:pPr>
        <w:spacing w:line="360" w:lineRule="auto"/>
        <w:ind w:firstLine="720"/>
        <w:jc w:val="both"/>
        <w:rPr>
          <w:sz w:val="28"/>
          <w:szCs w:val="28"/>
        </w:rPr>
      </w:pPr>
      <w:r w:rsidRPr="00D575A9">
        <w:rPr>
          <w:sz w:val="28"/>
          <w:szCs w:val="28"/>
        </w:rPr>
        <w:t>3. Анализ ликвидности и платёжеспособности.</w:t>
      </w:r>
    </w:p>
    <w:p w:rsidR="00B06D57" w:rsidRPr="00D575A9" w:rsidRDefault="00B06D57" w:rsidP="00B06D57">
      <w:pPr>
        <w:spacing w:line="360" w:lineRule="auto"/>
        <w:ind w:firstLine="720"/>
        <w:jc w:val="both"/>
        <w:rPr>
          <w:sz w:val="28"/>
          <w:szCs w:val="28"/>
        </w:rPr>
      </w:pPr>
      <w:r w:rsidRPr="00D575A9">
        <w:rPr>
          <w:sz w:val="28"/>
          <w:szCs w:val="28"/>
        </w:rPr>
        <w:t>4. Анализ финансовой устойчивости.</w:t>
      </w:r>
    </w:p>
    <w:p w:rsidR="00B06D57" w:rsidRPr="00D575A9" w:rsidRDefault="00B06D57" w:rsidP="00B06D57">
      <w:pPr>
        <w:spacing w:line="360" w:lineRule="auto"/>
        <w:ind w:firstLine="720"/>
        <w:jc w:val="both"/>
        <w:rPr>
          <w:sz w:val="28"/>
          <w:szCs w:val="28"/>
        </w:rPr>
      </w:pPr>
      <w:r w:rsidRPr="00D575A9">
        <w:rPr>
          <w:sz w:val="28"/>
          <w:szCs w:val="28"/>
        </w:rPr>
        <w:t>5. Анализ деловой активности.</w:t>
      </w:r>
    </w:p>
    <w:p w:rsidR="00B06D57" w:rsidRPr="00D575A9" w:rsidRDefault="00B06D57" w:rsidP="00B06D57">
      <w:pPr>
        <w:spacing w:line="360" w:lineRule="auto"/>
        <w:ind w:firstLine="720"/>
        <w:jc w:val="both"/>
        <w:rPr>
          <w:sz w:val="28"/>
          <w:szCs w:val="28"/>
        </w:rPr>
      </w:pPr>
      <w:r w:rsidRPr="00D575A9">
        <w:rPr>
          <w:sz w:val="28"/>
          <w:szCs w:val="28"/>
        </w:rPr>
        <w:t xml:space="preserve">6. Анализ рентабельности. </w:t>
      </w:r>
    </w:p>
    <w:p w:rsidR="00B06D57" w:rsidRPr="00D575A9" w:rsidRDefault="00B06D57" w:rsidP="00B06D57">
      <w:pPr>
        <w:spacing w:line="360" w:lineRule="auto"/>
        <w:ind w:firstLine="720"/>
        <w:jc w:val="both"/>
        <w:rPr>
          <w:sz w:val="28"/>
          <w:szCs w:val="28"/>
        </w:rPr>
      </w:pPr>
      <w:r w:rsidRPr="00D575A9">
        <w:rPr>
          <w:sz w:val="28"/>
          <w:szCs w:val="28"/>
        </w:rPr>
        <w:t>7. Анализ качественных показателей.</w:t>
      </w:r>
    </w:p>
    <w:p w:rsidR="00B06D57" w:rsidRPr="00D575A9" w:rsidRDefault="00B06D57" w:rsidP="00B06D57">
      <w:pPr>
        <w:spacing w:line="360" w:lineRule="auto"/>
        <w:ind w:firstLine="720"/>
        <w:jc w:val="both"/>
        <w:rPr>
          <w:sz w:val="28"/>
          <w:szCs w:val="28"/>
          <w:u w:val="single"/>
        </w:rPr>
      </w:pPr>
      <w:r w:rsidRPr="00D575A9">
        <w:rPr>
          <w:sz w:val="28"/>
          <w:szCs w:val="28"/>
          <w:u w:val="single"/>
        </w:rPr>
        <w:t>3. Оценка качества обеспечения кредита.</w:t>
      </w:r>
    </w:p>
    <w:p w:rsidR="00B06D57" w:rsidRPr="00D575A9" w:rsidRDefault="00B06D57" w:rsidP="00B06D57">
      <w:pPr>
        <w:spacing w:line="360" w:lineRule="auto"/>
        <w:ind w:firstLine="720"/>
        <w:jc w:val="both"/>
        <w:rPr>
          <w:sz w:val="28"/>
          <w:szCs w:val="28"/>
        </w:rPr>
      </w:pPr>
      <w:r w:rsidRPr="00D575A9">
        <w:rPr>
          <w:sz w:val="28"/>
          <w:szCs w:val="28"/>
        </w:rPr>
        <w:t>Вопрос обеспеченности кредита является чрезвычайно сложным. При оценке обеспечения необходимо так же рассматривать правовую и экономическую составляющие. Наиболее существенными являются вопросы подтверждения залогодателем прав на заложенное имущество и прав на вступления в залоговые правоотношения, а так же вопрос ликвидности и сохранности имущества.  В случае надлежащего правового оформления залога необходимо уточнить:</w:t>
      </w:r>
    </w:p>
    <w:p w:rsidR="00B06D57" w:rsidRPr="00D575A9" w:rsidRDefault="00B06D57" w:rsidP="00B06D57">
      <w:pPr>
        <w:spacing w:line="360" w:lineRule="auto"/>
        <w:ind w:firstLine="720"/>
        <w:jc w:val="both"/>
        <w:rPr>
          <w:sz w:val="28"/>
          <w:szCs w:val="28"/>
        </w:rPr>
      </w:pPr>
      <w:r w:rsidRPr="00D575A9">
        <w:rPr>
          <w:sz w:val="28"/>
          <w:szCs w:val="28"/>
        </w:rPr>
        <w:t>- определена ли рыночная стоимость предметов залога на момент оценки риска;</w:t>
      </w:r>
    </w:p>
    <w:p w:rsidR="00B06D57" w:rsidRPr="00D575A9" w:rsidRDefault="00B06D57" w:rsidP="00B06D57">
      <w:pPr>
        <w:spacing w:line="360" w:lineRule="auto"/>
        <w:ind w:firstLine="720"/>
        <w:jc w:val="both"/>
        <w:rPr>
          <w:sz w:val="28"/>
          <w:szCs w:val="28"/>
        </w:rPr>
      </w:pPr>
      <w:r w:rsidRPr="00D575A9">
        <w:rPr>
          <w:sz w:val="28"/>
          <w:szCs w:val="28"/>
        </w:rPr>
        <w:t>- оформлена ли юридическая документация таким образом, что время, необходимое для реализации залога, не превышает 150 дней со дня, когда реализация залоговых прав становится необходимой;</w:t>
      </w:r>
    </w:p>
    <w:p w:rsidR="00B06D57" w:rsidRPr="00D575A9" w:rsidRDefault="00B06D57" w:rsidP="00B06D57">
      <w:pPr>
        <w:spacing w:line="360" w:lineRule="auto"/>
        <w:ind w:firstLine="720"/>
        <w:jc w:val="both"/>
        <w:rPr>
          <w:sz w:val="28"/>
          <w:szCs w:val="28"/>
        </w:rPr>
      </w:pPr>
      <w:r w:rsidRPr="00D575A9">
        <w:rPr>
          <w:sz w:val="28"/>
          <w:szCs w:val="28"/>
        </w:rPr>
        <w:t>- достаточность рыночной стоимости предметов залога для компенсации банку основной суммы долга по ссуде, процентов в соответствии с договором и издержек, связанных с реализацией залоговых прав.</w:t>
      </w:r>
    </w:p>
    <w:p w:rsidR="00B06D57" w:rsidRPr="00D575A9" w:rsidRDefault="00B06D57" w:rsidP="00B06D57">
      <w:pPr>
        <w:spacing w:line="360" w:lineRule="auto"/>
        <w:ind w:firstLine="720"/>
        <w:jc w:val="both"/>
        <w:rPr>
          <w:sz w:val="28"/>
          <w:szCs w:val="28"/>
        </w:rPr>
      </w:pPr>
      <w:r w:rsidRPr="00D575A9">
        <w:rPr>
          <w:sz w:val="28"/>
          <w:szCs w:val="28"/>
        </w:rPr>
        <w:t>В случае наличия сомнений в качестве залога существует практика личного поручительства руководителей и собственников заёмщика.</w:t>
      </w:r>
      <w:r w:rsidRPr="00D575A9">
        <w:rPr>
          <w:rStyle w:val="a4"/>
          <w:sz w:val="28"/>
          <w:szCs w:val="28"/>
        </w:rPr>
        <w:t xml:space="preserve"> </w:t>
      </w:r>
      <w:r w:rsidRPr="00D575A9">
        <w:rPr>
          <w:rStyle w:val="a4"/>
          <w:sz w:val="28"/>
          <w:szCs w:val="28"/>
        </w:rPr>
        <w:footnoteReference w:id="8"/>
      </w:r>
      <w:r w:rsidRPr="00D575A9">
        <w:rPr>
          <w:sz w:val="28"/>
          <w:szCs w:val="28"/>
        </w:rPr>
        <w:t xml:space="preserve"> </w:t>
      </w:r>
    </w:p>
    <w:p w:rsidR="00F06418" w:rsidRPr="00D575A9" w:rsidRDefault="00F06418" w:rsidP="00B77D6B">
      <w:pPr>
        <w:pStyle w:val="1"/>
        <w:spacing w:line="360" w:lineRule="auto"/>
        <w:ind w:right="-5" w:firstLine="709"/>
        <w:jc w:val="center"/>
        <w:rPr>
          <w:rFonts w:ascii="Times New Roman" w:hAnsi="Times New Roman"/>
          <w:b/>
          <w:sz w:val="28"/>
        </w:rPr>
      </w:pPr>
    </w:p>
    <w:p w:rsidR="00B77D6B" w:rsidRPr="00D575A9" w:rsidRDefault="00B77D6B" w:rsidP="0057730D">
      <w:pPr>
        <w:pStyle w:val="1"/>
        <w:pageBreakBefore/>
        <w:spacing w:line="360" w:lineRule="auto"/>
        <w:ind w:firstLine="709"/>
        <w:jc w:val="center"/>
        <w:rPr>
          <w:rFonts w:ascii="Times New Roman" w:hAnsi="Times New Roman"/>
          <w:b/>
          <w:sz w:val="28"/>
        </w:rPr>
      </w:pPr>
      <w:r w:rsidRPr="00D575A9">
        <w:rPr>
          <w:rFonts w:ascii="Times New Roman" w:hAnsi="Times New Roman"/>
          <w:b/>
          <w:sz w:val="28"/>
        </w:rPr>
        <w:t>1.2.4.  Анализ кредитоспособности заемщика</w:t>
      </w:r>
    </w:p>
    <w:p w:rsidR="00B77D6B" w:rsidRPr="00D575A9" w:rsidRDefault="00B77D6B" w:rsidP="006A6FC7">
      <w:pPr>
        <w:pStyle w:val="1"/>
        <w:spacing w:line="360" w:lineRule="auto"/>
        <w:ind w:firstLine="709"/>
        <w:jc w:val="both"/>
        <w:rPr>
          <w:rFonts w:ascii="Times New Roman" w:hAnsi="Times New Roman"/>
          <w:sz w:val="28"/>
        </w:rPr>
      </w:pPr>
      <w:r w:rsidRPr="00D575A9">
        <w:rPr>
          <w:rFonts w:ascii="Times New Roman" w:hAnsi="Times New Roman"/>
          <w:sz w:val="28"/>
        </w:rPr>
        <w:t>Для оценки кредитоспособности предприятия коммерческие банки используют различные методы финансового анализа состояния заемщика. Многочисленные аспекты финансового анализа, будучи соединенными в систему, отражают способность клиента своевременно и в полном размере погашать свой долг.</w:t>
      </w:r>
    </w:p>
    <w:p w:rsidR="00B77D6B" w:rsidRPr="00D575A9" w:rsidRDefault="00B77D6B" w:rsidP="00B77D6B">
      <w:pPr>
        <w:pStyle w:val="1"/>
        <w:spacing w:before="140" w:line="360" w:lineRule="auto"/>
        <w:ind w:right="-5" w:firstLine="709"/>
        <w:jc w:val="both"/>
        <w:rPr>
          <w:rFonts w:ascii="Times New Roman" w:hAnsi="Times New Roman"/>
          <w:sz w:val="28"/>
        </w:rPr>
      </w:pPr>
      <w:r w:rsidRPr="00D575A9">
        <w:rPr>
          <w:rFonts w:ascii="Times New Roman" w:hAnsi="Times New Roman"/>
          <w:sz w:val="28"/>
        </w:rPr>
        <w:t>Полный финансовый анализ предприятия складывается из трех частей:</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 xml:space="preserve">- анализа его финансовых результатов; </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 финансового состояния;</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 xml:space="preserve">- деловой активности. </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При этом необходимо учитывать, что содержание и акценты финансового анализа деятельности предприятия зависят от цели его проведения. В случае, когда анализ проводится самим предприятием для выявления своих "слабых мест", возможностей повышения эффективности деятельности, устранения ошибок в производственном процессе и определения дальнейшего направления развития, указанные составные части детализируются до очень мелких аспектов функционирования предприятия. Однако для банка нет необходимости проводить финансовый анализ предприятия с такой степенью детализации, поскольку при кредитовании главной целью банка является оценка кредитоспособности заемщика и перспектив устойчивости его финансового положения на срок пользования кре</w:t>
      </w:r>
      <w:r w:rsidRPr="00D575A9">
        <w:rPr>
          <w:rFonts w:ascii="Times New Roman" w:hAnsi="Times New Roman"/>
          <w:sz w:val="28"/>
        </w:rPr>
        <w:softHyphen/>
        <w:t>дитом.</w:t>
      </w:r>
      <w:r w:rsidR="00CE3F39" w:rsidRPr="00D575A9">
        <w:rPr>
          <w:rStyle w:val="a4"/>
          <w:rFonts w:ascii="Times New Roman" w:hAnsi="Times New Roman"/>
          <w:sz w:val="28"/>
        </w:rPr>
        <w:footnoteReference w:id="9"/>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При оценке кредитоспособности заемщика банк предусматривает и такую ситуацию, когда клиент не сможет вернуть долг. Для страхования риска непогашения ссуды банк запрашивает различного рода обеспечение кредита. Однако в мировой практике считается, что банкир не должен предоставлять кредит, если у него есть предчувствие того, что придется реализовать обеспечение. Таким образом, обеспечение является страховкой на случай непредвиденного ухудшения положения клиента, тогда как при нормальном состоянии бизнеса клиента кредит будет погашаться по мере осуществления хозяйственного цикла.</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Основное внимание при определении кредитоспособности сосредотачивается на показателях, характеризующих способность заемщика обеспечить погашение кредита и уплату процентов по нему.</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Финансовое состояние предприятия определяет его способность погашать долговые обязательства: оно является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При оценке кредитоспособности предприятия основные задачи состоят в анализе его платежеспособности и ликвидности баланса; структуры, состояния, и движения активов; источников средств, их структуры, состояния и движения; абсолютных и относительных показателей финансовой устойчивости и изменений ее уровня.</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Наиболее важными для оценки кредитоспособности являются показатели ликвидности баланса и обеспеченности заемщика собственными источниками средств.</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Основной источник информации для осуществления анализа финансового состояния предприятия</w:t>
      </w:r>
      <w:r w:rsidRPr="00D575A9">
        <w:rPr>
          <w:rFonts w:ascii="Times New Roman" w:hAnsi="Times New Roman"/>
          <w:noProof/>
          <w:sz w:val="28"/>
        </w:rPr>
        <w:t xml:space="preserve"> —</w:t>
      </w:r>
      <w:r w:rsidRPr="00D575A9">
        <w:rPr>
          <w:rFonts w:ascii="Times New Roman" w:hAnsi="Times New Roman"/>
          <w:sz w:val="28"/>
        </w:rPr>
        <w:t xml:space="preserve"> это форма</w:t>
      </w:r>
      <w:r w:rsidRPr="00D575A9">
        <w:rPr>
          <w:rFonts w:ascii="Times New Roman" w:hAnsi="Times New Roman"/>
          <w:noProof/>
          <w:sz w:val="28"/>
        </w:rPr>
        <w:t xml:space="preserve"> №1</w:t>
      </w:r>
      <w:r w:rsidRPr="00D575A9">
        <w:rPr>
          <w:rFonts w:ascii="Times New Roman" w:hAnsi="Times New Roman"/>
          <w:sz w:val="28"/>
        </w:rPr>
        <w:t xml:space="preserve"> для годовой и периодической бухгалтерской отчетности предприятия "Бухгалтерский баланс" и форма</w:t>
      </w:r>
      <w:r w:rsidRPr="00D575A9">
        <w:rPr>
          <w:rFonts w:ascii="Times New Roman" w:hAnsi="Times New Roman"/>
          <w:noProof/>
          <w:sz w:val="28"/>
        </w:rPr>
        <w:t xml:space="preserve"> №2 </w:t>
      </w:r>
      <w:r w:rsidRPr="00D575A9">
        <w:rPr>
          <w:rFonts w:ascii="Times New Roman" w:hAnsi="Times New Roman"/>
          <w:sz w:val="28"/>
        </w:rPr>
        <w:t>для годовой и квартальной бухгалтерской отчетности "Отчет о финансовых результатах".</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При предоставлении кредита заемщику внимание банка сосредоточивается на оценке   кредитного   риска   и,   соответственно,   на   определении кредитоспособности клиента. Эта работа предполагает всесторонний анализ деятельности потенциального заемщика различными методами, и перед кредитными учреждениями постоянно стоит задача выбора показателей для определения способности заемщика выполнить свои обязательства по своевременному и полному возврату кредита.</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Сегодня эта проблема приобрела особую остроту: экономические трудности серьезным образом отразились на деятельности коммерческих банков. Общеэкономическая функция банков по трансформации рисков существенно ослабла. Просроченная задолженность по ссудам продолжает расти высокими темпами.</w:t>
      </w:r>
      <w:r w:rsidR="00532FAC" w:rsidRPr="00D575A9">
        <w:rPr>
          <w:rStyle w:val="a4"/>
          <w:rFonts w:ascii="Times New Roman" w:hAnsi="Times New Roman"/>
          <w:sz w:val="28"/>
        </w:rPr>
        <w:footnoteReference w:id="10"/>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Кредитная деятельность коммерческих банков наряду тяжелой экономической ситуацией осложняется отсутствием у многих из них отработанной методики оценки кредитоспособности, недостаточностью информационной базы для полноценного анализа финансового состояния клиентов. Большинство средних и мелких банков вообще не имеет должного</w:t>
      </w:r>
      <w:r w:rsidRPr="00D575A9">
        <w:t xml:space="preserve"> </w:t>
      </w:r>
      <w:r w:rsidRPr="00D575A9">
        <w:rPr>
          <w:rFonts w:ascii="Times New Roman" w:hAnsi="Times New Roman"/>
          <w:sz w:val="28"/>
        </w:rPr>
        <w:t>аналитического аппарата и не поддерживает связь со специальными информационными, аналитическими и консалтинговыми службами, сведения которых позволяют получить более точную оценку кредитоспособности заемщиков.</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Привлечение заемных средств для осуществления хозяйственной деятельности может иметь разную эффективность, которая во многом зависит от того, насколько рационально сформирована структура используемых источников средств. В большинстве экономических теорий идеальным вариантом формирования финансов предприятия считается такой, при котором основные средства приобретаются за счет собственных средств предприятия, оборотные</w:t>
      </w:r>
      <w:r w:rsidRPr="00D575A9">
        <w:rPr>
          <w:rFonts w:ascii="Times New Roman" w:hAnsi="Times New Roman"/>
          <w:noProof/>
          <w:sz w:val="28"/>
        </w:rPr>
        <w:t xml:space="preserve"> -</w:t>
      </w:r>
      <w:r w:rsidRPr="00D575A9">
        <w:rPr>
          <w:rFonts w:ascii="Times New Roman" w:hAnsi="Times New Roman"/>
          <w:sz w:val="28"/>
        </w:rPr>
        <w:t xml:space="preserve"> за счет заемных. С практической точки зрения подобный подход представляется несколько упрощенным. Вместе с тем он полностью соответствует принципу целесообразности привлечения заемных средств на финансирование оборотных активов, поскольку собственные источники средств обычно оказываются слишком дорогими для этих целей.</w:t>
      </w:r>
    </w:p>
    <w:p w:rsidR="00B77D6B" w:rsidRPr="00D575A9" w:rsidRDefault="00B77D6B" w:rsidP="00B77D6B">
      <w:pPr>
        <w:pStyle w:val="1"/>
        <w:spacing w:line="360" w:lineRule="auto"/>
        <w:ind w:right="-5" w:firstLine="709"/>
        <w:jc w:val="both"/>
        <w:rPr>
          <w:rFonts w:ascii="Times New Roman" w:hAnsi="Times New Roman"/>
          <w:sz w:val="28"/>
        </w:rPr>
      </w:pPr>
      <w:r w:rsidRPr="00D575A9">
        <w:rPr>
          <w:rFonts w:ascii="Times New Roman" w:hAnsi="Times New Roman"/>
          <w:sz w:val="28"/>
        </w:rPr>
        <w:t xml:space="preserve"> Принимая во внимание основные принципы формирования ресурсов предприятия, при оценке его финансовой устойчивости необходимо прежде всего внимательно изучить структуру пассива баланса (разумеется, в увязке с активом) и изменения в ней. Целесообразно также сравнить результаты с показателями по аналогичным предприятиям при наличии таких сведений. Большой интерес у кредитора при анализе кредитоспособности клиента вызывают соотношения между различными источниками финансовых ресурсов: собственными, краткосрочными, среднесрочными и долгосрочными заемными средствами. Ряд таких расчетных коэффициентов образует так называемую группу показателей финансовой устойчивости. </w:t>
      </w:r>
      <w:r w:rsidR="00D453F7" w:rsidRPr="00D575A9">
        <w:rPr>
          <w:rStyle w:val="a4"/>
          <w:rFonts w:ascii="Times New Roman" w:hAnsi="Times New Roman"/>
          <w:sz w:val="28"/>
        </w:rPr>
        <w:footnoteReference w:id="11"/>
      </w:r>
    </w:p>
    <w:p w:rsidR="0004689E" w:rsidRPr="00D575A9" w:rsidRDefault="0004689E" w:rsidP="00F06418">
      <w:pPr>
        <w:pStyle w:val="1"/>
        <w:spacing w:line="360" w:lineRule="auto"/>
        <w:ind w:right="-5" w:firstLine="709"/>
        <w:jc w:val="center"/>
        <w:rPr>
          <w:rFonts w:ascii="Times New Roman" w:hAnsi="Times New Roman"/>
          <w:b/>
          <w:noProof/>
          <w:sz w:val="28"/>
          <w:szCs w:val="28"/>
        </w:rPr>
      </w:pPr>
    </w:p>
    <w:p w:rsidR="00F06418" w:rsidRPr="00D575A9" w:rsidRDefault="00F06418" w:rsidP="0044455C">
      <w:pPr>
        <w:pStyle w:val="1"/>
        <w:pageBreakBefore/>
        <w:spacing w:line="360" w:lineRule="auto"/>
        <w:ind w:firstLine="709"/>
        <w:jc w:val="center"/>
        <w:rPr>
          <w:rFonts w:ascii="Times New Roman" w:hAnsi="Times New Roman"/>
          <w:b/>
          <w:sz w:val="28"/>
          <w:szCs w:val="28"/>
        </w:rPr>
      </w:pPr>
      <w:r w:rsidRPr="00D575A9">
        <w:rPr>
          <w:rFonts w:ascii="Times New Roman" w:hAnsi="Times New Roman"/>
          <w:b/>
          <w:noProof/>
          <w:sz w:val="28"/>
          <w:szCs w:val="28"/>
        </w:rPr>
        <w:t>1.3. Методика а</w:t>
      </w:r>
      <w:r w:rsidRPr="00D575A9">
        <w:rPr>
          <w:rFonts w:ascii="Times New Roman" w:hAnsi="Times New Roman"/>
          <w:b/>
          <w:sz w:val="28"/>
          <w:szCs w:val="28"/>
        </w:rPr>
        <w:t xml:space="preserve">нализа кредитоспособности заемщика </w:t>
      </w:r>
    </w:p>
    <w:p w:rsidR="00F06418" w:rsidRPr="00D575A9" w:rsidRDefault="00F06418" w:rsidP="00170A04">
      <w:pPr>
        <w:pStyle w:val="1"/>
        <w:spacing w:line="360" w:lineRule="auto"/>
        <w:ind w:firstLine="709"/>
        <w:jc w:val="both"/>
        <w:rPr>
          <w:rFonts w:ascii="Times New Roman" w:hAnsi="Times New Roman"/>
          <w:sz w:val="28"/>
          <w:szCs w:val="28"/>
        </w:rPr>
      </w:pPr>
      <w:r w:rsidRPr="00D575A9">
        <w:rPr>
          <w:rFonts w:ascii="Times New Roman" w:hAnsi="Times New Roman"/>
          <w:sz w:val="28"/>
          <w:szCs w:val="28"/>
        </w:rPr>
        <w:t xml:space="preserve">Большой интерес у кредитора при анализе кредитоспособности клиента вызывают соотношения между различными источниками финансовых ресурсов: собственными, краткосрочными, среднесрочными и долгосрочными заемными средствами. Ряд таких расчетных коэффициентов образует так называемую группу показателей финансовой устойчивости. </w:t>
      </w:r>
      <w:r w:rsidR="003D5F81" w:rsidRPr="00D575A9">
        <w:rPr>
          <w:rStyle w:val="a4"/>
          <w:rFonts w:ascii="Times New Roman" w:hAnsi="Times New Roman"/>
          <w:sz w:val="28"/>
          <w:szCs w:val="28"/>
        </w:rPr>
        <w:footnoteReference w:id="12"/>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Анализ кредитоспособности предприятия-заемщика разбивается на два основных этапа:</w:t>
      </w:r>
    </w:p>
    <w:p w:rsidR="00F06418" w:rsidRPr="00D575A9" w:rsidRDefault="00F06418" w:rsidP="00F06418">
      <w:pPr>
        <w:pStyle w:val="1"/>
        <w:numPr>
          <w:ilvl w:val="0"/>
          <w:numId w:val="7"/>
        </w:numPr>
        <w:spacing w:line="360" w:lineRule="auto"/>
        <w:ind w:left="0" w:right="-5" w:firstLine="709"/>
        <w:jc w:val="both"/>
        <w:rPr>
          <w:rFonts w:ascii="Times New Roman" w:hAnsi="Times New Roman"/>
          <w:sz w:val="28"/>
          <w:szCs w:val="28"/>
        </w:rPr>
      </w:pPr>
      <w:r w:rsidRPr="00D575A9">
        <w:rPr>
          <w:rFonts w:ascii="Times New Roman" w:hAnsi="Times New Roman"/>
          <w:b/>
          <w:sz w:val="28"/>
          <w:szCs w:val="28"/>
        </w:rPr>
        <w:t>Общий анализ кредитоспособности</w:t>
      </w:r>
      <w:r w:rsidRPr="00D575A9">
        <w:rPr>
          <w:rFonts w:ascii="Times New Roman" w:hAnsi="Times New Roman"/>
          <w:sz w:val="28"/>
          <w:szCs w:val="28"/>
        </w:rPr>
        <w:t xml:space="preserve"> заемщика, результатом которого является составление описания финансового состояния предприятия-заемщика с указанием специфических особенностей предприятия и оценкой его финансо</w:t>
      </w:r>
      <w:r w:rsidRPr="00D575A9">
        <w:rPr>
          <w:rFonts w:ascii="Times New Roman" w:hAnsi="Times New Roman"/>
          <w:sz w:val="28"/>
          <w:szCs w:val="28"/>
        </w:rPr>
        <w:softHyphen/>
        <w:t>вого положения.</w:t>
      </w:r>
    </w:p>
    <w:p w:rsidR="00F06418" w:rsidRPr="00D575A9" w:rsidRDefault="00F06418" w:rsidP="00F06418">
      <w:pPr>
        <w:pStyle w:val="1"/>
        <w:numPr>
          <w:ilvl w:val="0"/>
          <w:numId w:val="7"/>
        </w:numPr>
        <w:tabs>
          <w:tab w:val="num" w:pos="284"/>
        </w:tabs>
        <w:spacing w:line="360" w:lineRule="auto"/>
        <w:ind w:left="0" w:right="-5" w:firstLine="709"/>
        <w:jc w:val="both"/>
        <w:rPr>
          <w:rFonts w:ascii="Times New Roman" w:hAnsi="Times New Roman"/>
          <w:sz w:val="28"/>
          <w:szCs w:val="28"/>
        </w:rPr>
      </w:pPr>
      <w:r w:rsidRPr="00D575A9">
        <w:rPr>
          <w:rFonts w:ascii="Times New Roman" w:hAnsi="Times New Roman"/>
          <w:b/>
          <w:sz w:val="28"/>
          <w:szCs w:val="28"/>
        </w:rPr>
        <w:t>Рейтинговая оценка предприятия-заемщика,</w:t>
      </w:r>
      <w:r w:rsidRPr="00D575A9">
        <w:rPr>
          <w:rFonts w:ascii="Times New Roman" w:hAnsi="Times New Roman"/>
          <w:sz w:val="28"/>
          <w:szCs w:val="28"/>
        </w:rPr>
        <w:t xml:space="preserve"> дающая стандартную оценку финансового состояния предприятия и позволяющая сравнивать его с другими заемщиками. Рассмотрим подробнее названные этапы.</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b/>
          <w:sz w:val="28"/>
          <w:szCs w:val="28"/>
        </w:rPr>
        <w:t>На первом этапе</w:t>
      </w:r>
      <w:r w:rsidRPr="00D575A9">
        <w:rPr>
          <w:rFonts w:ascii="Times New Roman" w:hAnsi="Times New Roman"/>
          <w:sz w:val="28"/>
          <w:szCs w:val="28"/>
        </w:rPr>
        <w:t>, чтобы получить описание финансового состояния заемщика, нужно: составить агрегированный баланс предприятия: рассчитать систему финансовых коэффициентов на основе агрегированных показателей баланса и провести их анализ: оценить деловую активность предприятия; сделать прогноз финансового состояния предприятия с помощью статистических моделей.</w:t>
      </w:r>
      <w:r w:rsidR="00936E4D" w:rsidRPr="00D575A9">
        <w:rPr>
          <w:rStyle w:val="a4"/>
          <w:rFonts w:ascii="Times New Roman" w:hAnsi="Times New Roman"/>
          <w:sz w:val="28"/>
          <w:szCs w:val="28"/>
        </w:rPr>
        <w:footnoteReference w:id="13"/>
      </w:r>
      <w:r w:rsidRPr="00D575A9">
        <w:rPr>
          <w:rFonts w:ascii="Times New Roman" w:hAnsi="Times New Roman"/>
          <w:sz w:val="28"/>
          <w:szCs w:val="28"/>
        </w:rPr>
        <w:t xml:space="preserve"> </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Для проведения анализа кредитоспособности предприятия используется система финансовых коэффициентов, состоящая из пяти групп показателей: коэффициенты финансового левереджа; коэффициенты эффективности или оборачиваемости; коэффициенты прибыльности: коэффициенты ликвидности; коэффициенты обслуживания долга.</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Каждая из перечисленных групп показателей отражает какой-либо аспект кредитоспособности предприятия.</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b/>
          <w:sz w:val="28"/>
          <w:szCs w:val="28"/>
        </w:rPr>
        <w:t>Коэффициенты финансового левереджа</w:t>
      </w:r>
      <w:r w:rsidRPr="00D575A9">
        <w:rPr>
          <w:rFonts w:ascii="Times New Roman" w:hAnsi="Times New Roman"/>
          <w:sz w:val="28"/>
          <w:szCs w:val="28"/>
        </w:rPr>
        <w:t xml:space="preserve"> характеризуют соотношение собственного и заемного капитала клиента. Чем выше доля заемного капитала в общем капитале заемщика, тем ниже класс кредитоспособности клиента. Если предприятие на каждый рубль собственных средств привлекает более рубля заемных средств, это свидетельствует о снижении его финансовой ус</w:t>
      </w:r>
      <w:r w:rsidRPr="00D575A9">
        <w:rPr>
          <w:rFonts w:ascii="Times New Roman" w:hAnsi="Times New Roman"/>
          <w:sz w:val="28"/>
          <w:szCs w:val="28"/>
        </w:rPr>
        <w:softHyphen/>
        <w:t>тойчивости.</w:t>
      </w:r>
    </w:p>
    <w:p w:rsidR="00F06418" w:rsidRPr="00D575A9" w:rsidRDefault="00F06418" w:rsidP="00F06418">
      <w:pPr>
        <w:pStyle w:val="1"/>
        <w:spacing w:before="20" w:line="360" w:lineRule="auto"/>
        <w:ind w:right="-5" w:firstLine="709"/>
        <w:jc w:val="both"/>
        <w:rPr>
          <w:rFonts w:ascii="Times New Roman" w:hAnsi="Times New Roman"/>
          <w:sz w:val="28"/>
          <w:szCs w:val="28"/>
        </w:rPr>
      </w:pPr>
      <w:r w:rsidRPr="00D575A9">
        <w:rPr>
          <w:rFonts w:ascii="Times New Roman" w:hAnsi="Times New Roman"/>
          <w:sz w:val="28"/>
          <w:szCs w:val="28"/>
        </w:rPr>
        <w:t>Одним из основных показателей этой группы является коэффициент финансовой независимости (он также имеет название коэффициента автономности, или собственности, а также коэффициента концентрации собственного капитала, или коэффициента капитализации), который рассчитывается как удельный вес собственных источников в валюте баланса-нетто, т. е. во всей сумме источников средств предприятия. Он отражает степень независимости предприятия от всех заемных средств в целом и напрямую показывает размер финансового риска при выдаче нового кредита. Если удельный вес собственных средств составляет</w:t>
      </w:r>
      <w:r w:rsidRPr="00D575A9">
        <w:rPr>
          <w:rFonts w:ascii="Times New Roman" w:hAnsi="Times New Roman"/>
          <w:noProof/>
          <w:sz w:val="28"/>
          <w:szCs w:val="28"/>
        </w:rPr>
        <w:t xml:space="preserve"> 50%</w:t>
      </w:r>
      <w:r w:rsidRPr="00D575A9">
        <w:rPr>
          <w:rFonts w:ascii="Times New Roman" w:hAnsi="Times New Roman"/>
          <w:sz w:val="28"/>
          <w:szCs w:val="28"/>
        </w:rPr>
        <w:t xml:space="preserve"> и более, то можно считать, что в случае реализации активов заемщика вся задолженность разным кредиторам будет погашена.</w:t>
      </w:r>
    </w:p>
    <w:p w:rsidR="00F06418" w:rsidRPr="00D575A9" w:rsidRDefault="00F06418" w:rsidP="00F06418">
      <w:pPr>
        <w:pStyle w:val="1"/>
        <w:spacing w:before="480" w:line="360" w:lineRule="auto"/>
        <w:ind w:right="-5" w:firstLine="709"/>
        <w:jc w:val="center"/>
        <w:rPr>
          <w:rFonts w:ascii="Times New Roman" w:hAnsi="Times New Roman"/>
          <w:sz w:val="28"/>
          <w:szCs w:val="28"/>
        </w:rPr>
      </w:pPr>
      <w:r w:rsidRPr="00D575A9">
        <w:rPr>
          <w:rFonts w:ascii="Times New Roman" w:hAnsi="Times New Roman"/>
          <w:b/>
          <w:sz w:val="28"/>
          <w:szCs w:val="28"/>
        </w:rPr>
        <w:t>Коэффициент финансовой независимости (автономии)=Источники собственных средств</w:t>
      </w:r>
      <w:r w:rsidRPr="00D575A9">
        <w:rPr>
          <w:rFonts w:ascii="Times New Roman" w:hAnsi="Times New Roman"/>
          <w:b/>
          <w:noProof/>
          <w:sz w:val="28"/>
          <w:szCs w:val="28"/>
        </w:rPr>
        <w:t xml:space="preserve"> /</w:t>
      </w:r>
      <w:r w:rsidRPr="00D575A9">
        <w:rPr>
          <w:rFonts w:ascii="Times New Roman" w:hAnsi="Times New Roman"/>
          <w:b/>
          <w:sz w:val="28"/>
          <w:szCs w:val="28"/>
        </w:rPr>
        <w:t xml:space="preserve"> Валюта баланса-нетто</w:t>
      </w:r>
    </w:p>
    <w:p w:rsidR="00F06418" w:rsidRPr="00D575A9" w:rsidRDefault="00F06418" w:rsidP="00F06418">
      <w:pPr>
        <w:pStyle w:val="1"/>
        <w:spacing w:line="360" w:lineRule="auto"/>
        <w:ind w:right="-5" w:firstLine="709"/>
        <w:jc w:val="both"/>
        <w:rPr>
          <w:rFonts w:ascii="Times New Roman" w:hAnsi="Times New Roman"/>
          <w:sz w:val="28"/>
          <w:szCs w:val="28"/>
        </w:rPr>
      </w:pP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Поскольку по режиму использования долгосрочные заемные средства близки к собственным источникам, наряду с коэффициентом независимости для анализа финансового состояния предприятия используется соотношение, получившее название коэффициента финансовой устойчивости, одноименного со всей группой этих показателей кредитоспособности. Этот коэффициент вычисляется по следующей формуле:</w:t>
      </w:r>
    </w:p>
    <w:p w:rsidR="00F06418" w:rsidRPr="00D575A9" w:rsidRDefault="00F06418" w:rsidP="00F06418">
      <w:pPr>
        <w:pStyle w:val="1"/>
        <w:spacing w:before="460" w:line="360" w:lineRule="auto"/>
        <w:ind w:right="-5" w:firstLine="709"/>
        <w:jc w:val="both"/>
        <w:rPr>
          <w:rFonts w:ascii="Times New Roman" w:hAnsi="Times New Roman"/>
          <w:b/>
          <w:sz w:val="28"/>
          <w:szCs w:val="28"/>
        </w:rPr>
      </w:pPr>
    </w:p>
    <w:p w:rsidR="00F06418" w:rsidRPr="00D575A9" w:rsidRDefault="00F06418" w:rsidP="00F06418">
      <w:pPr>
        <w:pStyle w:val="1"/>
        <w:spacing w:before="460" w:line="360" w:lineRule="auto"/>
        <w:ind w:right="-5" w:firstLine="709"/>
        <w:jc w:val="center"/>
        <w:rPr>
          <w:rFonts w:ascii="Times New Roman" w:hAnsi="Times New Roman"/>
          <w:sz w:val="28"/>
          <w:szCs w:val="28"/>
        </w:rPr>
      </w:pPr>
      <w:r w:rsidRPr="00D575A9">
        <w:rPr>
          <w:rFonts w:ascii="Times New Roman" w:hAnsi="Times New Roman"/>
          <w:b/>
          <w:sz w:val="28"/>
          <w:szCs w:val="28"/>
        </w:rPr>
        <w:t>Коэффициент        собственные средства</w:t>
      </w:r>
      <w:r w:rsidRPr="00D575A9">
        <w:rPr>
          <w:rFonts w:ascii="Times New Roman" w:hAnsi="Times New Roman"/>
          <w:b/>
          <w:noProof/>
          <w:sz w:val="28"/>
          <w:szCs w:val="28"/>
        </w:rPr>
        <w:t xml:space="preserve"> +</w:t>
      </w:r>
      <w:r w:rsidRPr="00D575A9">
        <w:rPr>
          <w:rFonts w:ascii="Times New Roman" w:hAnsi="Times New Roman"/>
          <w:b/>
          <w:sz w:val="28"/>
          <w:szCs w:val="28"/>
        </w:rPr>
        <w:t xml:space="preserve"> долгосрочные заемные средств финансовой</w:t>
      </w:r>
      <w:r w:rsidRPr="00D575A9">
        <w:rPr>
          <w:rFonts w:ascii="Times New Roman" w:hAnsi="Times New Roman"/>
          <w:b/>
          <w:noProof/>
          <w:sz w:val="28"/>
          <w:szCs w:val="28"/>
        </w:rPr>
        <w:t xml:space="preserve">  =      —————————.—————————</w:t>
      </w:r>
    </w:p>
    <w:p w:rsidR="00F06418" w:rsidRPr="00D575A9" w:rsidRDefault="00F06418" w:rsidP="0044455C">
      <w:pPr>
        <w:pStyle w:val="1"/>
        <w:spacing w:before="120" w:line="360" w:lineRule="auto"/>
        <w:ind w:right="-5" w:firstLine="709"/>
        <w:rPr>
          <w:rFonts w:ascii="Times New Roman" w:hAnsi="Times New Roman"/>
          <w:sz w:val="28"/>
          <w:szCs w:val="28"/>
        </w:rPr>
      </w:pPr>
      <w:r w:rsidRPr="00D575A9">
        <w:rPr>
          <w:rFonts w:ascii="Times New Roman" w:hAnsi="Times New Roman"/>
          <w:b/>
          <w:sz w:val="28"/>
          <w:szCs w:val="28"/>
        </w:rPr>
        <w:t>устойчивости                                   валюта баланса-нетто</w:t>
      </w:r>
    </w:p>
    <w:p w:rsidR="00F06418" w:rsidRPr="00D575A9" w:rsidRDefault="00F06418" w:rsidP="00F06418">
      <w:pPr>
        <w:pStyle w:val="1"/>
        <w:spacing w:line="360" w:lineRule="auto"/>
        <w:ind w:right="-5" w:firstLine="709"/>
        <w:jc w:val="both"/>
        <w:rPr>
          <w:rFonts w:ascii="Times New Roman" w:hAnsi="Times New Roman"/>
          <w:sz w:val="28"/>
          <w:szCs w:val="28"/>
        </w:rPr>
      </w:pP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Роль коэффициента финансовой устойчивости в системе показателей для оценки кредитоспособности российских предприятий в настоящее время невелика, так как за последние годы коммерческие банки значительно ужесточили условия выдачи долгосрочных ссуд. Однако есть все основания для того, чтобы уже сейчас начать применение и этого показателя, поскольку, в отличие от предыдущего, он позволяет получить более объективное представление о финансовой устойчивости клиента.</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Также одним из основных соотношений, характеризующих финансовую устойчивость на основе анализа источников средств предприятия, является коэффициент долга по отношению к собственным средствам (его также называют коэффициентом зависимости от внешних займов и обязательств), который показывает, какая часть деятельности предприятия финансируется кредиторами (сколько заемных средств приходится на</w:t>
      </w:r>
      <w:r w:rsidRPr="00D575A9">
        <w:rPr>
          <w:rFonts w:ascii="Times New Roman" w:hAnsi="Times New Roman"/>
          <w:noProof/>
          <w:sz w:val="28"/>
          <w:szCs w:val="28"/>
        </w:rPr>
        <w:t xml:space="preserve"> 1</w:t>
      </w:r>
      <w:r w:rsidRPr="00D575A9">
        <w:rPr>
          <w:rFonts w:ascii="Times New Roman" w:hAnsi="Times New Roman"/>
          <w:sz w:val="28"/>
          <w:szCs w:val="28"/>
        </w:rPr>
        <w:t xml:space="preserve"> руб. собственных). Он рассчитывается делением суммы совокупных заемных средств (всех кредитов в кредиторской задолженности) на величину собственных средств.</w:t>
      </w:r>
    </w:p>
    <w:p w:rsidR="00F06418" w:rsidRPr="00D575A9" w:rsidRDefault="00F06418" w:rsidP="00F06418">
      <w:pPr>
        <w:pStyle w:val="1"/>
        <w:spacing w:line="360" w:lineRule="auto"/>
        <w:ind w:right="-5" w:firstLine="709"/>
        <w:jc w:val="both"/>
        <w:rPr>
          <w:rFonts w:ascii="Times New Roman" w:hAnsi="Times New Roman"/>
          <w:b/>
          <w:sz w:val="28"/>
          <w:szCs w:val="28"/>
        </w:rPr>
      </w:pPr>
    </w:p>
    <w:p w:rsidR="00F06418" w:rsidRPr="00D575A9" w:rsidRDefault="00F168A1" w:rsidP="00F06418">
      <w:pPr>
        <w:pStyle w:val="1"/>
        <w:spacing w:line="360" w:lineRule="auto"/>
        <w:ind w:firstLine="0"/>
        <w:jc w:val="both"/>
        <w:rPr>
          <w:rFonts w:ascii="Times New Roman" w:hAnsi="Times New Roman"/>
          <w:sz w:val="24"/>
        </w:rPr>
      </w:pPr>
      <w:r>
        <w:pict>
          <v:line id="_x0000_s1026" style="position:absolute;left:0;text-align:left;z-index:251656192" from="225pt,17.9pt" to="466.2pt,17.9pt" strokeweight="1.5pt"/>
        </w:pict>
      </w:r>
      <w:r w:rsidR="00F06418" w:rsidRPr="00D575A9">
        <w:rPr>
          <w:rFonts w:ascii="Times New Roman" w:hAnsi="Times New Roman"/>
          <w:b/>
          <w:sz w:val="24"/>
        </w:rPr>
        <w:t>Коэффициен</w:t>
      </w:r>
      <w:r w:rsidR="006370FE" w:rsidRPr="00D575A9">
        <w:rPr>
          <w:rFonts w:ascii="Times New Roman" w:hAnsi="Times New Roman"/>
          <w:b/>
          <w:sz w:val="24"/>
        </w:rPr>
        <w:t xml:space="preserve">т долга по отношению к         </w:t>
      </w:r>
      <w:r w:rsidR="00F06418" w:rsidRPr="00D575A9">
        <w:rPr>
          <w:rFonts w:ascii="Times New Roman" w:hAnsi="Times New Roman"/>
          <w:b/>
          <w:sz w:val="24"/>
        </w:rPr>
        <w:t>все привлеченные средства собственным средствам (зависимости</w:t>
      </w:r>
      <w:r w:rsidR="006370FE" w:rsidRPr="00D575A9">
        <w:rPr>
          <w:rFonts w:ascii="Times New Roman" w:hAnsi="Times New Roman"/>
          <w:b/>
          <w:noProof/>
          <w:sz w:val="24"/>
        </w:rPr>
        <w:t xml:space="preserve">             </w:t>
      </w:r>
      <w:r w:rsidR="00F06418" w:rsidRPr="00D575A9">
        <w:rPr>
          <w:rFonts w:ascii="Times New Roman" w:hAnsi="Times New Roman"/>
          <w:b/>
          <w:noProof/>
          <w:sz w:val="24"/>
        </w:rPr>
        <w:t xml:space="preserve">=              </w:t>
      </w:r>
    </w:p>
    <w:p w:rsidR="00F06418" w:rsidRPr="00D575A9" w:rsidRDefault="00F06418" w:rsidP="00F06418">
      <w:pPr>
        <w:pStyle w:val="1"/>
        <w:spacing w:before="120" w:line="360" w:lineRule="auto"/>
        <w:ind w:firstLine="0"/>
        <w:jc w:val="both"/>
        <w:rPr>
          <w:rFonts w:ascii="Times New Roman" w:hAnsi="Times New Roman"/>
          <w:sz w:val="24"/>
        </w:rPr>
      </w:pPr>
      <w:r w:rsidRPr="00D575A9">
        <w:rPr>
          <w:rFonts w:ascii="Times New Roman" w:hAnsi="Times New Roman"/>
          <w:b/>
          <w:sz w:val="24"/>
        </w:rPr>
        <w:t xml:space="preserve">обязательств)                                                            </w:t>
      </w:r>
      <w:r w:rsidR="006370FE" w:rsidRPr="00D575A9">
        <w:rPr>
          <w:rFonts w:ascii="Times New Roman" w:hAnsi="Times New Roman"/>
          <w:b/>
          <w:sz w:val="24"/>
        </w:rPr>
        <w:t xml:space="preserve">  </w:t>
      </w:r>
      <w:r w:rsidRPr="00D575A9">
        <w:rPr>
          <w:rFonts w:ascii="Times New Roman" w:hAnsi="Times New Roman"/>
          <w:b/>
          <w:sz w:val="24"/>
        </w:rPr>
        <w:t>источники собственных средств</w:t>
      </w:r>
    </w:p>
    <w:p w:rsidR="00F06418" w:rsidRPr="00D575A9" w:rsidRDefault="00F06418" w:rsidP="00F06418">
      <w:pPr>
        <w:pStyle w:val="1"/>
        <w:spacing w:before="480" w:line="360" w:lineRule="auto"/>
        <w:ind w:right="-5" w:firstLine="709"/>
        <w:jc w:val="both"/>
        <w:rPr>
          <w:rFonts w:ascii="Times New Roman" w:hAnsi="Times New Roman"/>
          <w:sz w:val="28"/>
          <w:szCs w:val="28"/>
        </w:rPr>
      </w:pPr>
      <w:r w:rsidRPr="00D575A9">
        <w:rPr>
          <w:rFonts w:ascii="Times New Roman" w:hAnsi="Times New Roman"/>
          <w:sz w:val="28"/>
          <w:szCs w:val="28"/>
        </w:rPr>
        <w:t>Этот показатель, учитывая его взаимосвязь с коэффициентом финансовой независимости, может быть также рассчитан по следующей формуле:</w:t>
      </w:r>
    </w:p>
    <w:p w:rsidR="00F32DE4" w:rsidRPr="00D575A9" w:rsidRDefault="00F32DE4" w:rsidP="00F06418">
      <w:pPr>
        <w:pStyle w:val="1"/>
        <w:spacing w:before="440" w:line="360" w:lineRule="auto"/>
        <w:ind w:right="-5" w:firstLine="709"/>
        <w:jc w:val="center"/>
        <w:rPr>
          <w:rFonts w:ascii="Times New Roman" w:hAnsi="Times New Roman"/>
          <w:b/>
          <w:sz w:val="28"/>
          <w:szCs w:val="28"/>
        </w:rPr>
      </w:pPr>
    </w:p>
    <w:p w:rsidR="00F06418" w:rsidRPr="00D575A9" w:rsidRDefault="00F06418" w:rsidP="00F06418">
      <w:pPr>
        <w:pStyle w:val="1"/>
        <w:spacing w:before="440" w:line="360" w:lineRule="auto"/>
        <w:ind w:right="-5" w:firstLine="709"/>
        <w:jc w:val="center"/>
        <w:rPr>
          <w:rFonts w:ascii="Times New Roman" w:hAnsi="Times New Roman"/>
          <w:sz w:val="28"/>
          <w:szCs w:val="28"/>
        </w:rPr>
      </w:pPr>
      <w:r w:rsidRPr="00D575A9">
        <w:rPr>
          <w:rFonts w:ascii="Times New Roman" w:hAnsi="Times New Roman"/>
          <w:b/>
          <w:sz w:val="28"/>
          <w:szCs w:val="28"/>
        </w:rPr>
        <w:t>Коэффициент долга по отношению к собственным средствам= 1/К фин. независ.</w:t>
      </w:r>
    </w:p>
    <w:p w:rsidR="00346BA2" w:rsidRPr="00D575A9" w:rsidRDefault="00346BA2" w:rsidP="00346BA2">
      <w:pPr>
        <w:pStyle w:val="1"/>
        <w:spacing w:line="360" w:lineRule="auto"/>
        <w:ind w:firstLine="709"/>
        <w:jc w:val="both"/>
        <w:rPr>
          <w:rFonts w:ascii="Times New Roman" w:hAnsi="Times New Roman"/>
          <w:sz w:val="28"/>
          <w:szCs w:val="28"/>
        </w:rPr>
      </w:pPr>
    </w:p>
    <w:p w:rsidR="00F06418" w:rsidRPr="00D575A9" w:rsidRDefault="00F06418" w:rsidP="00346BA2">
      <w:pPr>
        <w:pStyle w:val="1"/>
        <w:spacing w:line="360" w:lineRule="auto"/>
        <w:ind w:firstLine="709"/>
        <w:jc w:val="both"/>
        <w:rPr>
          <w:rFonts w:ascii="Times New Roman" w:hAnsi="Times New Roman"/>
          <w:sz w:val="28"/>
          <w:szCs w:val="28"/>
        </w:rPr>
      </w:pPr>
      <w:r w:rsidRPr="00D575A9">
        <w:rPr>
          <w:rFonts w:ascii="Times New Roman" w:hAnsi="Times New Roman"/>
          <w:sz w:val="28"/>
          <w:szCs w:val="28"/>
        </w:rPr>
        <w:t>Высокий коэффициент долга по отношению к собственным средствам (за критическое значение принимают единицу) с точки зрения кредитора представляет собой неблагополучную ситуацию, при которой больше половины активов формируется за счет заемных средств.</w:t>
      </w:r>
    </w:p>
    <w:p w:rsidR="00F06418" w:rsidRPr="00D575A9" w:rsidRDefault="00F06418" w:rsidP="00346BA2">
      <w:pPr>
        <w:pStyle w:val="1"/>
        <w:spacing w:line="360" w:lineRule="auto"/>
        <w:ind w:firstLine="709"/>
        <w:jc w:val="both"/>
        <w:rPr>
          <w:rFonts w:ascii="Times New Roman" w:hAnsi="Times New Roman"/>
          <w:sz w:val="28"/>
          <w:szCs w:val="28"/>
        </w:rPr>
      </w:pPr>
      <w:r w:rsidRPr="00D575A9">
        <w:rPr>
          <w:rFonts w:ascii="Times New Roman" w:hAnsi="Times New Roman"/>
          <w:sz w:val="28"/>
          <w:szCs w:val="28"/>
        </w:rPr>
        <w:t>Нередко отдается предпочтение расчету обратного показателя</w:t>
      </w:r>
      <w:r w:rsidRPr="00D575A9">
        <w:rPr>
          <w:rFonts w:ascii="Times New Roman" w:hAnsi="Times New Roman"/>
          <w:noProof/>
          <w:sz w:val="28"/>
          <w:szCs w:val="28"/>
        </w:rPr>
        <w:t xml:space="preserve"> -</w:t>
      </w:r>
      <w:r w:rsidRPr="00D575A9">
        <w:rPr>
          <w:rFonts w:ascii="Times New Roman" w:hAnsi="Times New Roman"/>
          <w:sz w:val="28"/>
          <w:szCs w:val="28"/>
        </w:rPr>
        <w:t xml:space="preserve"> отношении собственного капитала к привлеченному, который называется коэффициентом финансирования. Чем выше значение этого коэффициента (больше</w:t>
      </w:r>
      <w:r w:rsidRPr="00D575A9">
        <w:rPr>
          <w:rFonts w:ascii="Times New Roman" w:hAnsi="Times New Roman"/>
          <w:noProof/>
          <w:sz w:val="28"/>
          <w:szCs w:val="28"/>
        </w:rPr>
        <w:t xml:space="preserve"> 1,0),</w:t>
      </w:r>
      <w:r w:rsidRPr="00D575A9">
        <w:rPr>
          <w:rFonts w:ascii="Times New Roman" w:hAnsi="Times New Roman"/>
          <w:sz w:val="28"/>
          <w:szCs w:val="28"/>
        </w:rPr>
        <w:t xml:space="preserve"> тем надежнее финансирование.</w:t>
      </w:r>
    </w:p>
    <w:p w:rsidR="00F06418" w:rsidRPr="00D575A9" w:rsidRDefault="00F06418" w:rsidP="00F06418">
      <w:pPr>
        <w:pStyle w:val="1"/>
        <w:spacing w:line="360" w:lineRule="auto"/>
        <w:ind w:right="-5" w:firstLine="709"/>
        <w:jc w:val="both"/>
        <w:rPr>
          <w:rFonts w:ascii="Times New Roman" w:hAnsi="Times New Roman"/>
          <w:b/>
          <w:sz w:val="28"/>
          <w:szCs w:val="28"/>
        </w:rPr>
      </w:pPr>
    </w:p>
    <w:p w:rsidR="00F06418" w:rsidRPr="00D575A9" w:rsidRDefault="00F06418" w:rsidP="00F06418">
      <w:pPr>
        <w:pStyle w:val="1"/>
        <w:spacing w:line="360" w:lineRule="auto"/>
        <w:ind w:right="-5" w:firstLine="709"/>
        <w:jc w:val="center"/>
        <w:rPr>
          <w:rFonts w:ascii="Times New Roman" w:hAnsi="Times New Roman"/>
          <w:sz w:val="28"/>
          <w:szCs w:val="28"/>
        </w:rPr>
      </w:pPr>
      <w:r w:rsidRPr="00D575A9">
        <w:rPr>
          <w:rFonts w:ascii="Times New Roman" w:hAnsi="Times New Roman"/>
          <w:b/>
          <w:sz w:val="28"/>
          <w:szCs w:val="28"/>
        </w:rPr>
        <w:t>Коэффициент финансирования</w:t>
      </w:r>
      <w:r w:rsidRPr="00D575A9">
        <w:rPr>
          <w:rFonts w:ascii="Times New Roman" w:hAnsi="Times New Roman"/>
          <w:b/>
          <w:noProof/>
          <w:sz w:val="28"/>
          <w:szCs w:val="28"/>
        </w:rPr>
        <w:t xml:space="preserve"> =</w:t>
      </w:r>
      <w:r w:rsidRPr="00D575A9">
        <w:rPr>
          <w:rFonts w:ascii="Times New Roman" w:hAnsi="Times New Roman"/>
          <w:b/>
          <w:sz w:val="28"/>
          <w:szCs w:val="28"/>
        </w:rPr>
        <w:t xml:space="preserve"> Источники собственных средств</w:t>
      </w:r>
      <w:r w:rsidRPr="00D575A9">
        <w:rPr>
          <w:rFonts w:ascii="Times New Roman" w:hAnsi="Times New Roman"/>
          <w:b/>
          <w:noProof/>
          <w:sz w:val="28"/>
          <w:szCs w:val="28"/>
        </w:rPr>
        <w:t xml:space="preserve"> /</w:t>
      </w:r>
      <w:r w:rsidRPr="00D575A9">
        <w:rPr>
          <w:rFonts w:ascii="Times New Roman" w:hAnsi="Times New Roman"/>
          <w:b/>
          <w:sz w:val="28"/>
          <w:szCs w:val="28"/>
        </w:rPr>
        <w:t xml:space="preserve"> Все привлеченные средства</w:t>
      </w:r>
    </w:p>
    <w:p w:rsidR="00DB66C9" w:rsidRPr="00D575A9" w:rsidRDefault="00DB66C9" w:rsidP="00F06418">
      <w:pPr>
        <w:pStyle w:val="1"/>
        <w:spacing w:before="40" w:line="360" w:lineRule="auto"/>
        <w:ind w:right="-5" w:firstLine="709"/>
        <w:jc w:val="both"/>
        <w:rPr>
          <w:rFonts w:ascii="Times New Roman" w:hAnsi="Times New Roman"/>
          <w:sz w:val="28"/>
          <w:szCs w:val="28"/>
        </w:rPr>
      </w:pPr>
    </w:p>
    <w:p w:rsidR="00F06418" w:rsidRPr="00D575A9" w:rsidRDefault="00F06418" w:rsidP="00F06418">
      <w:pPr>
        <w:pStyle w:val="1"/>
        <w:spacing w:before="40" w:line="360" w:lineRule="auto"/>
        <w:ind w:right="-5" w:firstLine="709"/>
        <w:jc w:val="both"/>
        <w:rPr>
          <w:rFonts w:ascii="Times New Roman" w:hAnsi="Times New Roman"/>
          <w:sz w:val="28"/>
          <w:szCs w:val="28"/>
        </w:rPr>
      </w:pPr>
      <w:r w:rsidRPr="00D575A9">
        <w:rPr>
          <w:rFonts w:ascii="Times New Roman" w:hAnsi="Times New Roman"/>
          <w:sz w:val="28"/>
          <w:szCs w:val="28"/>
        </w:rPr>
        <w:t>С позиций кредиторов и самого предприятия рассматриваемый показатель может быть оценен по-разному. Для банков низкий коэффициент финансирования</w:t>
      </w:r>
      <w:r w:rsidRPr="00D575A9">
        <w:rPr>
          <w:rFonts w:ascii="Times New Roman" w:hAnsi="Times New Roman"/>
          <w:noProof/>
          <w:sz w:val="28"/>
          <w:szCs w:val="28"/>
        </w:rPr>
        <w:t xml:space="preserve"> -</w:t>
      </w:r>
      <w:r w:rsidRPr="00D575A9">
        <w:rPr>
          <w:rFonts w:ascii="Times New Roman" w:hAnsi="Times New Roman"/>
          <w:sz w:val="28"/>
          <w:szCs w:val="28"/>
        </w:rPr>
        <w:t xml:space="preserve"> неблагоприятная ситуация, так как при небольшом собственном капитале заемщика велик кредитный риск.</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Структуру средств предприятия относительно заемных средств также иллюстрирует коэффициент задолженности, представляющий собой соотношение между задолженностью заемщика сроком свыше одного года и его постоянными собственными и привлеченными средствами.</w:t>
      </w:r>
    </w:p>
    <w:p w:rsidR="00F06418" w:rsidRPr="00D575A9" w:rsidRDefault="00F06418" w:rsidP="00F06418">
      <w:pPr>
        <w:pStyle w:val="1"/>
        <w:spacing w:before="460" w:line="360" w:lineRule="auto"/>
        <w:ind w:right="-5" w:firstLine="709"/>
        <w:jc w:val="center"/>
        <w:rPr>
          <w:rFonts w:ascii="Times New Roman" w:hAnsi="Times New Roman"/>
          <w:sz w:val="28"/>
          <w:szCs w:val="28"/>
        </w:rPr>
      </w:pPr>
      <w:r w:rsidRPr="00D575A9">
        <w:rPr>
          <w:rFonts w:ascii="Times New Roman" w:hAnsi="Times New Roman"/>
          <w:b/>
          <w:sz w:val="28"/>
          <w:szCs w:val="28"/>
        </w:rPr>
        <w:t>Коэффициент задолженности= (Среднесрочные заемные средства+ Долгосрочные заемные средства)</w:t>
      </w:r>
      <w:r w:rsidRPr="00D575A9">
        <w:rPr>
          <w:rFonts w:ascii="Times New Roman" w:hAnsi="Times New Roman"/>
          <w:b/>
          <w:noProof/>
          <w:sz w:val="28"/>
          <w:szCs w:val="28"/>
        </w:rPr>
        <w:t xml:space="preserve"> /</w:t>
      </w:r>
      <w:r w:rsidRPr="00D575A9">
        <w:rPr>
          <w:rFonts w:ascii="Times New Roman" w:hAnsi="Times New Roman"/>
          <w:b/>
          <w:sz w:val="28"/>
          <w:szCs w:val="28"/>
        </w:rPr>
        <w:t xml:space="preserve"> Валюта баланса-нетто</w:t>
      </w:r>
    </w:p>
    <w:p w:rsidR="00F06418" w:rsidRPr="00D575A9" w:rsidRDefault="00F06418" w:rsidP="00F06418">
      <w:pPr>
        <w:pStyle w:val="1"/>
        <w:spacing w:before="480" w:line="360" w:lineRule="auto"/>
        <w:ind w:right="-5" w:firstLine="709"/>
        <w:jc w:val="both"/>
        <w:rPr>
          <w:rFonts w:ascii="Times New Roman" w:hAnsi="Times New Roman"/>
          <w:sz w:val="28"/>
          <w:szCs w:val="28"/>
        </w:rPr>
      </w:pPr>
      <w:r w:rsidRPr="00D575A9">
        <w:rPr>
          <w:rFonts w:ascii="Times New Roman" w:hAnsi="Times New Roman"/>
          <w:sz w:val="28"/>
          <w:szCs w:val="28"/>
        </w:rPr>
        <w:t>Подавляющее большинство банков и финансовых экспертов считают, что величина такого показателя должна составлять менее</w:t>
      </w:r>
      <w:r w:rsidRPr="00D575A9">
        <w:rPr>
          <w:rFonts w:ascii="Times New Roman" w:hAnsi="Times New Roman"/>
          <w:noProof/>
          <w:sz w:val="28"/>
          <w:szCs w:val="28"/>
        </w:rPr>
        <w:t xml:space="preserve"> 0,5.</w:t>
      </w:r>
      <w:r w:rsidRPr="00D575A9">
        <w:rPr>
          <w:rFonts w:ascii="Times New Roman" w:hAnsi="Times New Roman"/>
          <w:sz w:val="28"/>
          <w:szCs w:val="28"/>
        </w:rPr>
        <w:t xml:space="preserve"> В отдельных случаях она может достигать</w:t>
      </w:r>
      <w:r w:rsidRPr="00D575A9">
        <w:rPr>
          <w:rFonts w:ascii="Times New Roman" w:hAnsi="Times New Roman"/>
          <w:noProof/>
          <w:sz w:val="28"/>
          <w:szCs w:val="28"/>
        </w:rPr>
        <w:t xml:space="preserve"> 0,6,</w:t>
      </w:r>
      <w:r w:rsidRPr="00D575A9">
        <w:rPr>
          <w:rFonts w:ascii="Times New Roman" w:hAnsi="Times New Roman"/>
          <w:sz w:val="28"/>
          <w:szCs w:val="28"/>
        </w:rPr>
        <w:t xml:space="preserve"> но не более.</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При необходимости более детальной характеристики финансовой устойчивости предприятия сопоставляются также процентные соотношения кратко-, средне- и долгосрочных средств. Высокий удельный вес долгосрочной задолженности (со сроком погашения более трех лет) в общей сумме заемных средств считается признаком устойчивого финансового положения предприятия.</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Изучение структуры источников средств предприятия позволяет банкам судить о расширении или сужении деятельности предприятия. Уменьшение краткосрочных кредитов и увеличение собственного капитала может быть свидетельством сокращения деятельности предприятия. Но однозначно такого вывода сделать нельзя, так как доля этих средств может находиться под влиянием других факторов</w:t>
      </w:r>
      <w:r w:rsidRPr="00D575A9">
        <w:rPr>
          <w:rFonts w:ascii="Times New Roman" w:hAnsi="Times New Roman"/>
          <w:noProof/>
          <w:sz w:val="28"/>
          <w:szCs w:val="28"/>
        </w:rPr>
        <w:t xml:space="preserve"> -</w:t>
      </w:r>
      <w:r w:rsidRPr="00D575A9">
        <w:rPr>
          <w:rFonts w:ascii="Times New Roman" w:hAnsi="Times New Roman"/>
          <w:sz w:val="28"/>
          <w:szCs w:val="28"/>
        </w:rPr>
        <w:t xml:space="preserve"> процентных ставок за кредит и дивиденды.</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Важное место в анализе кредитоспособности заемщика занимает изучение источников формирования запасов и затрат. С этой точки зрения представляется целесообразным расчет коэффициента участия собственных средств (или собственных и долгосрочных заемных средств) в материальных запасах и затратах. При этом запасы и затраты желательно подразделить на легкореализуемые и труднореализуемые, как и при оценке ликвидности статей баланса.</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Необходимо остановиться на коэффициенте финансовой маневренности (мобильности собственных средств). Этот коэффициент характеризует возможную гибкость использования собственных источников в оборотных средствах и показывает, какая часть собственных источников средств вложена в наиболее мобильные активы. Оптимальным значением коэффициента маневренности можно считать</w:t>
      </w:r>
      <w:r w:rsidRPr="00D575A9">
        <w:rPr>
          <w:rFonts w:ascii="Times New Roman" w:hAnsi="Times New Roman"/>
          <w:noProof/>
          <w:sz w:val="28"/>
          <w:szCs w:val="28"/>
        </w:rPr>
        <w:t xml:space="preserve"> 0.4 - 0,6.</w:t>
      </w:r>
    </w:p>
    <w:p w:rsidR="00F06418" w:rsidRPr="00D575A9" w:rsidRDefault="00F06418" w:rsidP="00F06418">
      <w:pPr>
        <w:pStyle w:val="1"/>
        <w:spacing w:before="360" w:line="360" w:lineRule="auto"/>
        <w:ind w:right="-5" w:firstLine="709"/>
        <w:jc w:val="center"/>
        <w:rPr>
          <w:rFonts w:ascii="Times New Roman" w:hAnsi="Times New Roman"/>
          <w:sz w:val="28"/>
          <w:szCs w:val="28"/>
        </w:rPr>
      </w:pPr>
      <w:r w:rsidRPr="00D575A9">
        <w:rPr>
          <w:rFonts w:ascii="Times New Roman" w:hAnsi="Times New Roman"/>
          <w:b/>
          <w:sz w:val="28"/>
          <w:szCs w:val="28"/>
        </w:rPr>
        <w:t>Коэффициент фин. маневренности= Оборотный капитал</w:t>
      </w:r>
      <w:r w:rsidRPr="00D575A9">
        <w:rPr>
          <w:rFonts w:ascii="Times New Roman" w:hAnsi="Times New Roman"/>
          <w:b/>
          <w:noProof/>
          <w:sz w:val="28"/>
          <w:szCs w:val="28"/>
        </w:rPr>
        <w:t xml:space="preserve"> /</w:t>
      </w:r>
      <w:r w:rsidRPr="00D575A9">
        <w:rPr>
          <w:rFonts w:ascii="Times New Roman" w:hAnsi="Times New Roman"/>
          <w:b/>
          <w:sz w:val="28"/>
          <w:szCs w:val="28"/>
        </w:rPr>
        <w:t xml:space="preserve"> Источники собственных средств</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Коэффициенты эффективности, или оборачиваемости, рассчитываются в дополнение к коэффициентам ликвидности. Динамика коэффициентов оборачиваемости помогает оценить причину изменений коэффициентов ликвидности. Например, увеличение ликвидности предприятия может произойти за счет увеличения краткосрочной дебиторской задолженности. Если при этом снижается оборачиваемость, это свидетельствует о негативных тенденциях в работе предприятия, то есть невозможности повышения его класса кредитоспособности.</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b/>
          <w:sz w:val="28"/>
          <w:szCs w:val="28"/>
        </w:rPr>
        <w:t>Коэффициенты прибыльности</w:t>
      </w:r>
      <w:r w:rsidRPr="00D575A9">
        <w:rPr>
          <w:rFonts w:ascii="Times New Roman" w:hAnsi="Times New Roman"/>
          <w:sz w:val="28"/>
          <w:szCs w:val="28"/>
        </w:rPr>
        <w:t xml:space="preserve"> характеризуют эффективность работы собственного и привлеченного капитала предприятия. Они являются существенным дополнением к коэффициентам финансового левереджа. Например, при повышении прибыльности работы предприятия ухудшение коэффициентов левереджа не означает понижения класса кредитоспособности. Динамика коэффициентов прибыльности капитала имеет прямо пропорциональную связь с изменением уровня кредитоспособности клиента.</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Коэффициенты ликвидности показывают, способен ли в принципе заемщик рассчитаться по своим обязательствам, а также какая часть задолженности организации, подлежащая возврату, может быть погашена в срок. Для этого сопоставляются активы, сгруппированные по срокам, с соответствующими (по срокам) обязательствами. Значение коэффициента ликвидности не должно быть меньше единицы. Если для определенной по срочности группы активов и пассивов коэффициент больше единицы, это означает, что предприятие располагает средствами для погашения своих долговых обязательств в избыточном количестве. Анализируя баланс на ликвидность, можно оценить возможности заемщика быстро реализовать средства по активу и срочно покрыть его обязательства по пассиву.</w:t>
      </w:r>
    </w:p>
    <w:p w:rsidR="00F06418" w:rsidRPr="00D575A9" w:rsidRDefault="00F06418" w:rsidP="00F06418">
      <w:pPr>
        <w:pStyle w:val="1"/>
        <w:spacing w:line="360" w:lineRule="auto"/>
        <w:ind w:right="-5" w:firstLine="709"/>
        <w:jc w:val="both"/>
        <w:rPr>
          <w:rFonts w:ascii="Times New Roman" w:hAnsi="Times New Roman"/>
          <w:noProof/>
          <w:sz w:val="28"/>
          <w:szCs w:val="28"/>
        </w:rPr>
      </w:pPr>
      <w:r w:rsidRPr="00D575A9">
        <w:rPr>
          <w:rFonts w:ascii="Times New Roman" w:hAnsi="Times New Roman"/>
          <w:sz w:val="28"/>
          <w:szCs w:val="28"/>
        </w:rPr>
        <w:t>По степени ликвидности все активы можно разделить на три класса. К первому классу относятся активы, уже находящиеся в денежной форме</w:t>
      </w:r>
      <w:r w:rsidRPr="00D575A9">
        <w:rPr>
          <w:rFonts w:ascii="Times New Roman" w:hAnsi="Times New Roman"/>
          <w:noProof/>
          <w:sz w:val="28"/>
          <w:szCs w:val="28"/>
        </w:rPr>
        <w:t>.</w:t>
      </w:r>
      <w:r w:rsidRPr="00D575A9">
        <w:rPr>
          <w:rFonts w:ascii="Times New Roman" w:hAnsi="Times New Roman"/>
          <w:sz w:val="28"/>
          <w:szCs w:val="28"/>
        </w:rPr>
        <w:t xml:space="preserve"> Это</w:t>
      </w:r>
      <w:r w:rsidRPr="00D575A9">
        <w:rPr>
          <w:rFonts w:ascii="Times New Roman" w:hAnsi="Times New Roman"/>
          <w:noProof/>
          <w:sz w:val="28"/>
          <w:szCs w:val="28"/>
        </w:rPr>
        <w:t xml:space="preserve"> —</w:t>
      </w:r>
      <w:r w:rsidRPr="00D575A9">
        <w:rPr>
          <w:rFonts w:ascii="Times New Roman" w:hAnsi="Times New Roman"/>
          <w:sz w:val="28"/>
          <w:szCs w:val="28"/>
        </w:rPr>
        <w:t xml:space="preserve"> остатки денежных средств в рублевой и валютной кассе, остатки денежных средств на расчетных счетах предприятия и прочие денежные средства. Ко второму классу ликвидных активов относится дебиторская задолженность краткосрочного характера, обусловленная нормальным течением производственного цикла, а также краткосрочные финансовые вложения</w:t>
      </w:r>
      <w:r w:rsidRPr="00D575A9">
        <w:rPr>
          <w:rFonts w:ascii="Times New Roman" w:hAnsi="Times New Roman"/>
          <w:i/>
          <w:sz w:val="28"/>
          <w:szCs w:val="28"/>
        </w:rPr>
        <w:t>.</w:t>
      </w:r>
      <w:r w:rsidRPr="00D575A9">
        <w:rPr>
          <w:rFonts w:ascii="Times New Roman" w:hAnsi="Times New Roman"/>
          <w:sz w:val="28"/>
          <w:szCs w:val="28"/>
        </w:rPr>
        <w:t>Третий класс ликвидных активов образуют запасы товарно-материальных ценностей, готовой продукции, а также дебиторская задолженность- долгосрочного характера и</w:t>
      </w:r>
      <w:r w:rsidRPr="00D575A9">
        <w:rPr>
          <w:rFonts w:ascii="Times New Roman" w:hAnsi="Times New Roman"/>
          <w:noProof/>
          <w:sz w:val="28"/>
          <w:szCs w:val="28"/>
        </w:rPr>
        <w:t xml:space="preserve">  </w:t>
      </w:r>
      <w:r w:rsidRPr="00D575A9">
        <w:rPr>
          <w:rFonts w:ascii="Times New Roman" w:hAnsi="Times New Roman"/>
          <w:sz w:val="28"/>
          <w:szCs w:val="28"/>
        </w:rPr>
        <w:t>прочие активы.</w:t>
      </w:r>
      <w:r w:rsidRPr="00D575A9">
        <w:rPr>
          <w:rFonts w:ascii="Times New Roman" w:hAnsi="Times New Roman"/>
          <w:noProof/>
          <w:sz w:val="28"/>
          <w:szCs w:val="28"/>
        </w:rPr>
        <w:t xml:space="preserve"> </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b/>
          <w:sz w:val="28"/>
          <w:szCs w:val="28"/>
        </w:rPr>
        <w:t>Коэффициент обслуживания</w:t>
      </w:r>
      <w:r w:rsidRPr="00D575A9">
        <w:rPr>
          <w:rFonts w:ascii="Times New Roman" w:hAnsi="Times New Roman"/>
          <w:i/>
          <w:sz w:val="28"/>
          <w:szCs w:val="28"/>
        </w:rPr>
        <w:t xml:space="preserve"> </w:t>
      </w:r>
      <w:r w:rsidRPr="00D575A9">
        <w:rPr>
          <w:rFonts w:ascii="Times New Roman" w:hAnsi="Times New Roman"/>
          <w:sz w:val="28"/>
          <w:szCs w:val="28"/>
        </w:rPr>
        <w:t>долга К1</w:t>
      </w:r>
      <w:r w:rsidRPr="00D575A9">
        <w:rPr>
          <w:rFonts w:ascii="Times New Roman" w:hAnsi="Times New Roman"/>
          <w:noProof/>
          <w:sz w:val="28"/>
          <w:szCs w:val="28"/>
        </w:rPr>
        <w:t>7</w:t>
      </w:r>
      <w:r w:rsidRPr="00D575A9">
        <w:rPr>
          <w:rFonts w:ascii="Times New Roman" w:hAnsi="Times New Roman"/>
          <w:sz w:val="28"/>
          <w:szCs w:val="28"/>
        </w:rPr>
        <w:t xml:space="preserve"> определяется как отношение выручки от реализации к задолженности перед банком. Он показывает, какая часть прибыли используется для оплаты процентных</w:t>
      </w:r>
      <w:r w:rsidRPr="00D575A9">
        <w:rPr>
          <w:rFonts w:ascii="Times New Roman" w:hAnsi="Times New Roman"/>
          <w:noProof/>
          <w:sz w:val="28"/>
          <w:szCs w:val="28"/>
        </w:rPr>
        <w:t xml:space="preserve"> </w:t>
      </w:r>
      <w:r w:rsidRPr="00D575A9">
        <w:rPr>
          <w:rFonts w:ascii="Times New Roman" w:hAnsi="Times New Roman"/>
          <w:sz w:val="28"/>
          <w:szCs w:val="28"/>
        </w:rPr>
        <w:t>платежей подолгу: чем больше эта часть, тем ниже кредитоспособность</w:t>
      </w:r>
      <w:r w:rsidRPr="00D575A9">
        <w:rPr>
          <w:rFonts w:ascii="Times New Roman" w:hAnsi="Times New Roman"/>
          <w:noProof/>
          <w:sz w:val="28"/>
          <w:szCs w:val="28"/>
        </w:rPr>
        <w:t xml:space="preserve"> </w:t>
      </w:r>
      <w:r w:rsidRPr="00D575A9">
        <w:rPr>
          <w:rFonts w:ascii="Times New Roman" w:hAnsi="Times New Roman"/>
          <w:sz w:val="28"/>
          <w:szCs w:val="28"/>
        </w:rPr>
        <w:t>клиента, поскольку меньшая часть прибыли направляется на капитализацию: и другие цели развития предприятия.</w:t>
      </w:r>
      <w:r w:rsidRPr="00D575A9">
        <w:rPr>
          <w:rFonts w:ascii="Times New Roman" w:hAnsi="Times New Roman"/>
          <w:noProof/>
          <w:sz w:val="28"/>
          <w:szCs w:val="28"/>
        </w:rPr>
        <w:t xml:space="preserve"> </w:t>
      </w:r>
      <w:r w:rsidRPr="00D575A9">
        <w:rPr>
          <w:rFonts w:ascii="Times New Roman" w:hAnsi="Times New Roman"/>
          <w:sz w:val="28"/>
          <w:szCs w:val="28"/>
        </w:rPr>
        <w:t>Финансовое положение предприятия: обуславливается в немалой</w:t>
      </w:r>
      <w:r w:rsidRPr="00D575A9">
        <w:rPr>
          <w:rFonts w:ascii="Times New Roman" w:hAnsi="Times New Roman"/>
          <w:noProof/>
          <w:sz w:val="28"/>
          <w:szCs w:val="28"/>
        </w:rPr>
        <w:t xml:space="preserve"> </w:t>
      </w:r>
      <w:r w:rsidRPr="00D575A9">
        <w:rPr>
          <w:rFonts w:ascii="Times New Roman" w:hAnsi="Times New Roman"/>
          <w:sz w:val="28"/>
          <w:szCs w:val="28"/>
        </w:rPr>
        <w:t>степени его деловой активностью. В критерий деловой активности предприятия включаются показатели, отражающие качественные и количественные стороны развития его деятельности; объем реализации- продукции и услуг, широта рынков сбыта продукции, прибыль, величина чистых активов. В мировой</w:t>
      </w:r>
      <w:r w:rsidRPr="00D575A9">
        <w:rPr>
          <w:rFonts w:ascii="Times New Roman" w:hAnsi="Times New Roman"/>
          <w:noProof/>
          <w:sz w:val="28"/>
          <w:szCs w:val="28"/>
        </w:rPr>
        <w:t xml:space="preserve"> </w:t>
      </w:r>
      <w:r w:rsidRPr="00D575A9">
        <w:rPr>
          <w:rFonts w:ascii="Times New Roman" w:hAnsi="Times New Roman"/>
          <w:sz w:val="28"/>
          <w:szCs w:val="28"/>
        </w:rPr>
        <w:t>практике с этой целью используется "золотое. правило экономики предприятия"; в соответствии с которым рассматриваются следующие величины: Тбп</w:t>
      </w:r>
      <w:r w:rsidRPr="00D575A9">
        <w:rPr>
          <w:rFonts w:ascii="Times New Roman" w:hAnsi="Times New Roman"/>
          <w:noProof/>
          <w:sz w:val="28"/>
          <w:szCs w:val="28"/>
        </w:rPr>
        <w:t xml:space="preserve"> - </w:t>
      </w:r>
      <w:r w:rsidRPr="00D575A9">
        <w:rPr>
          <w:rFonts w:ascii="Times New Roman" w:hAnsi="Times New Roman"/>
          <w:sz w:val="28"/>
          <w:szCs w:val="28"/>
        </w:rPr>
        <w:t>темпы роста балансовой прибыли; Тр</w:t>
      </w:r>
      <w:r w:rsidRPr="00D575A9">
        <w:rPr>
          <w:rFonts w:ascii="Times New Roman" w:hAnsi="Times New Roman"/>
          <w:noProof/>
          <w:sz w:val="28"/>
          <w:szCs w:val="28"/>
        </w:rPr>
        <w:t xml:space="preserve"> —</w:t>
      </w:r>
      <w:r w:rsidRPr="00D575A9">
        <w:rPr>
          <w:rFonts w:ascii="Times New Roman" w:hAnsi="Times New Roman"/>
          <w:sz w:val="28"/>
          <w:szCs w:val="28"/>
        </w:rPr>
        <w:t xml:space="preserve"> темпы роста объема реализации; Тк</w:t>
      </w:r>
      <w:r w:rsidRPr="00D575A9">
        <w:rPr>
          <w:rFonts w:ascii="Times New Roman" w:hAnsi="Times New Roman"/>
          <w:noProof/>
          <w:sz w:val="28"/>
          <w:szCs w:val="28"/>
        </w:rPr>
        <w:t xml:space="preserve"> —</w:t>
      </w:r>
      <w:r w:rsidRPr="00D575A9">
        <w:rPr>
          <w:rFonts w:ascii="Times New Roman" w:hAnsi="Times New Roman"/>
          <w:sz w:val="28"/>
          <w:szCs w:val="28"/>
        </w:rPr>
        <w:t xml:space="preserve"> темпы роста суммы активов (основного и оборотного капитала) предприятия. Оптимальным является следующее соотношение указанных величин:</w:t>
      </w:r>
    </w:p>
    <w:p w:rsidR="00FC501B" w:rsidRPr="00D575A9" w:rsidRDefault="00FC501B" w:rsidP="00F06418">
      <w:pPr>
        <w:pStyle w:val="1"/>
        <w:spacing w:before="180" w:line="360" w:lineRule="auto"/>
        <w:ind w:right="-5" w:firstLine="709"/>
        <w:jc w:val="center"/>
        <w:rPr>
          <w:rFonts w:ascii="Times New Roman" w:hAnsi="Times New Roman"/>
          <w:b/>
          <w:sz w:val="28"/>
          <w:szCs w:val="28"/>
        </w:rPr>
      </w:pPr>
    </w:p>
    <w:p w:rsidR="00F06418" w:rsidRPr="00D575A9" w:rsidRDefault="00F06418" w:rsidP="00F06418">
      <w:pPr>
        <w:pStyle w:val="1"/>
        <w:spacing w:before="180" w:line="360" w:lineRule="auto"/>
        <w:ind w:right="-5" w:firstLine="709"/>
        <w:jc w:val="center"/>
        <w:rPr>
          <w:rFonts w:ascii="Times New Roman" w:hAnsi="Times New Roman"/>
          <w:sz w:val="28"/>
          <w:szCs w:val="28"/>
        </w:rPr>
      </w:pPr>
      <w:r w:rsidRPr="00D575A9">
        <w:rPr>
          <w:rFonts w:ascii="Times New Roman" w:hAnsi="Times New Roman"/>
          <w:b/>
          <w:sz w:val="28"/>
          <w:szCs w:val="28"/>
        </w:rPr>
        <w:t>Тбп&gt;Тр&gt;Тк&gt;100%.</w:t>
      </w:r>
    </w:p>
    <w:p w:rsidR="00F06418" w:rsidRPr="00D575A9" w:rsidRDefault="00F06418" w:rsidP="00F06418">
      <w:pPr>
        <w:pStyle w:val="1"/>
        <w:spacing w:before="400" w:line="360" w:lineRule="auto"/>
        <w:ind w:right="-5" w:firstLine="709"/>
        <w:jc w:val="both"/>
        <w:rPr>
          <w:rFonts w:ascii="Times New Roman" w:hAnsi="Times New Roman"/>
          <w:sz w:val="28"/>
          <w:szCs w:val="28"/>
        </w:rPr>
      </w:pPr>
      <w:r w:rsidRPr="00D575A9">
        <w:rPr>
          <w:rFonts w:ascii="Times New Roman" w:hAnsi="Times New Roman"/>
          <w:sz w:val="28"/>
          <w:szCs w:val="28"/>
        </w:rPr>
        <w:t>Более высокие темпы роста прибыли по сравнению с темпами роста объема реализации свидетельствуют об относительном снижении издержек производства, что отражает повышение экономической эффективности предприятия.</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Более высокие темпы роста объема реализации по сравнению с темпами роста активов предприятия (основного и оборотного капитала) свидетельствуют о повышении эффективности использования ресурсов предприятия.</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Соблюдение "золотого правила" означает, что экономический потенциал предприятия возрастает по сравнению с предыдущим периодом.</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b/>
          <w:sz w:val="28"/>
          <w:szCs w:val="28"/>
        </w:rPr>
        <w:t>Рейтинговая оценка</w:t>
      </w:r>
      <w:r w:rsidRPr="00D575A9">
        <w:rPr>
          <w:rFonts w:ascii="Times New Roman" w:hAnsi="Times New Roman"/>
          <w:sz w:val="28"/>
          <w:szCs w:val="28"/>
        </w:rPr>
        <w:t xml:space="preserve"> предприятия-заемщика рассчитывается на основе полученных значений финансовых коэффициентов и является заключительным обобщающим выводом анализа кредитоспособности клиента.</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Для рейтинговой оценки используются полученные на этапе общего анализа три группы коэффициентов, а именно: финансового левереджа, ликвидности, рентабельности, а также данные анализа деловой активности предприятия. Коэффициенты финансового левереджа и ликвидности используются в рейтинге в связи с тем, что они имеют обусловленный экономически кри</w:t>
      </w:r>
      <w:r w:rsidRPr="00D575A9">
        <w:rPr>
          <w:rFonts w:ascii="Times New Roman" w:hAnsi="Times New Roman"/>
          <w:sz w:val="28"/>
          <w:szCs w:val="28"/>
        </w:rPr>
        <w:softHyphen/>
        <w:t xml:space="preserve">териальный уровень, тогда как остальные группы финансовых коэффициентов </w:t>
      </w:r>
      <w:r w:rsidRPr="00D575A9">
        <w:rPr>
          <w:rFonts w:ascii="Times New Roman" w:hAnsi="Times New Roman"/>
          <w:noProof/>
          <w:sz w:val="28"/>
          <w:szCs w:val="28"/>
        </w:rPr>
        <w:t>—</w:t>
      </w:r>
      <w:r w:rsidRPr="00D575A9">
        <w:rPr>
          <w:rFonts w:ascii="Times New Roman" w:hAnsi="Times New Roman"/>
          <w:sz w:val="28"/>
          <w:szCs w:val="28"/>
        </w:rPr>
        <w:t xml:space="preserve"> коэффициент эффективности, прибыльности, обслуживания долга, такого критериального значения иметь не могут из-за особенностей функционирования каждого отдельного предприятия. Коэффициенты эффективности, прибыльности, обслуживания долга дают скорее качественную оценку работы предприятия, тогда как коэффициенты финансового левереджа и ликвидности содержат в себе и качественный, и количественный аспект.</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Рейтинговая оценка вычисляется следующим</w:t>
      </w:r>
      <w:r w:rsidRPr="00D575A9">
        <w:rPr>
          <w:rFonts w:ascii="Times New Roman" w:hAnsi="Times New Roman"/>
          <w:noProof/>
          <w:sz w:val="28"/>
          <w:szCs w:val="28"/>
        </w:rPr>
        <w:t xml:space="preserve"> </w:t>
      </w:r>
      <w:r w:rsidRPr="00D575A9">
        <w:rPr>
          <w:rFonts w:ascii="Times New Roman" w:hAnsi="Times New Roman"/>
          <w:sz w:val="28"/>
          <w:szCs w:val="28"/>
        </w:rPr>
        <w:t xml:space="preserve"> образом. Для рассмотрения берутся данные трех таблиц: коэффициенты финансового левереджа, коэффициенты ликвидности, коэффициенты прибыльности, а также анализа деловой активности ("золотое правило экономики предприятия").</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Соблюдение критериального уровня каждого из коэффициентов финансового левереджа дает</w:t>
      </w:r>
      <w:r w:rsidRPr="00D575A9">
        <w:rPr>
          <w:rFonts w:ascii="Times New Roman" w:hAnsi="Times New Roman"/>
          <w:noProof/>
          <w:sz w:val="28"/>
          <w:szCs w:val="28"/>
        </w:rPr>
        <w:t xml:space="preserve"> 10%</w:t>
      </w:r>
      <w:r w:rsidRPr="00D575A9">
        <w:rPr>
          <w:rFonts w:ascii="Times New Roman" w:hAnsi="Times New Roman"/>
          <w:sz w:val="28"/>
          <w:szCs w:val="28"/>
        </w:rPr>
        <w:t xml:space="preserve"> для рейтинговой оценки, несоблюдение коэффициента</w:t>
      </w:r>
      <w:r w:rsidRPr="00D575A9">
        <w:rPr>
          <w:rFonts w:ascii="Times New Roman" w:hAnsi="Times New Roman"/>
          <w:noProof/>
          <w:sz w:val="28"/>
          <w:szCs w:val="28"/>
        </w:rPr>
        <w:t xml:space="preserve"> — 0%.</w:t>
      </w:r>
      <w:r w:rsidRPr="00D575A9">
        <w:rPr>
          <w:rFonts w:ascii="Times New Roman" w:hAnsi="Times New Roman"/>
          <w:sz w:val="28"/>
          <w:szCs w:val="28"/>
        </w:rPr>
        <w:t xml:space="preserve"> То же правило и в отношении коэффициентов ликвидности.</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Если каждый из коэффициентов прибыльности имеет положительное значение (то есть предприятие имеет прибыль), это дает</w:t>
      </w:r>
      <w:r w:rsidRPr="00D575A9">
        <w:rPr>
          <w:rFonts w:ascii="Times New Roman" w:hAnsi="Times New Roman"/>
          <w:noProof/>
          <w:sz w:val="28"/>
          <w:szCs w:val="28"/>
        </w:rPr>
        <w:t xml:space="preserve"> 5%</w:t>
      </w:r>
      <w:r w:rsidRPr="00D575A9">
        <w:rPr>
          <w:rFonts w:ascii="Times New Roman" w:hAnsi="Times New Roman"/>
          <w:sz w:val="28"/>
          <w:szCs w:val="28"/>
        </w:rPr>
        <w:t xml:space="preserve"> для рейтинговой оценки. Если значение коэффициентов отрицательное (у предприятия убыток) </w:t>
      </w:r>
      <w:r w:rsidRPr="00D575A9">
        <w:rPr>
          <w:rFonts w:ascii="Times New Roman" w:hAnsi="Times New Roman"/>
          <w:noProof/>
          <w:sz w:val="28"/>
          <w:szCs w:val="28"/>
        </w:rPr>
        <w:t>— 0%.</w:t>
      </w:r>
    </w:p>
    <w:p w:rsidR="00F06418" w:rsidRPr="00D575A9" w:rsidRDefault="00F06418" w:rsidP="00F06418">
      <w:pPr>
        <w:pStyle w:val="1"/>
        <w:spacing w:line="360" w:lineRule="auto"/>
        <w:ind w:right="-5" w:firstLine="709"/>
        <w:jc w:val="both"/>
        <w:rPr>
          <w:rFonts w:ascii="Times New Roman" w:hAnsi="Times New Roman"/>
          <w:noProof/>
          <w:sz w:val="28"/>
          <w:szCs w:val="28"/>
        </w:rPr>
      </w:pPr>
      <w:r w:rsidRPr="00D575A9">
        <w:rPr>
          <w:rFonts w:ascii="Times New Roman" w:hAnsi="Times New Roman"/>
          <w:sz w:val="28"/>
          <w:szCs w:val="28"/>
        </w:rPr>
        <w:t>Выполнение "золотого правила экономики предприятия" дает</w:t>
      </w:r>
      <w:r w:rsidRPr="00D575A9">
        <w:rPr>
          <w:rFonts w:ascii="Times New Roman" w:hAnsi="Times New Roman"/>
          <w:noProof/>
          <w:sz w:val="28"/>
          <w:szCs w:val="28"/>
        </w:rPr>
        <w:t xml:space="preserve"> 5%,</w:t>
      </w:r>
      <w:r w:rsidRPr="00D575A9">
        <w:rPr>
          <w:rFonts w:ascii="Times New Roman" w:hAnsi="Times New Roman"/>
          <w:sz w:val="28"/>
          <w:szCs w:val="28"/>
        </w:rPr>
        <w:t>невыполнение</w:t>
      </w:r>
      <w:r w:rsidRPr="00D575A9">
        <w:rPr>
          <w:rFonts w:ascii="Times New Roman" w:hAnsi="Times New Roman"/>
          <w:noProof/>
          <w:sz w:val="28"/>
          <w:szCs w:val="28"/>
        </w:rPr>
        <w:t xml:space="preserve"> - 0%.</w:t>
      </w:r>
    </w:p>
    <w:p w:rsidR="00F06418" w:rsidRPr="00D575A9" w:rsidRDefault="00F06418" w:rsidP="00F06418">
      <w:pPr>
        <w:spacing w:line="360" w:lineRule="auto"/>
        <w:ind w:right="-5" w:firstLine="709"/>
        <w:jc w:val="both"/>
        <w:rPr>
          <w:sz w:val="28"/>
          <w:szCs w:val="28"/>
        </w:rPr>
      </w:pPr>
      <w:r w:rsidRPr="00D575A9">
        <w:rPr>
          <w:sz w:val="28"/>
          <w:szCs w:val="28"/>
        </w:rPr>
        <w:t>Набранное количество процентов суммируются. Наибольшее возможное значение рейтинговой оценки</w:t>
      </w:r>
      <w:r w:rsidRPr="00D575A9">
        <w:rPr>
          <w:noProof/>
          <w:sz w:val="28"/>
          <w:szCs w:val="28"/>
        </w:rPr>
        <w:t xml:space="preserve"> —100%.</w:t>
      </w:r>
    </w:p>
    <w:p w:rsidR="00F06418" w:rsidRPr="00D575A9" w:rsidRDefault="00F06418" w:rsidP="00F06418">
      <w:pPr>
        <w:spacing w:line="360" w:lineRule="auto"/>
        <w:ind w:right="-5" w:firstLine="709"/>
        <w:jc w:val="both"/>
        <w:rPr>
          <w:sz w:val="28"/>
          <w:szCs w:val="28"/>
        </w:rPr>
      </w:pPr>
      <w:r w:rsidRPr="00D575A9">
        <w:rPr>
          <w:sz w:val="28"/>
          <w:szCs w:val="28"/>
        </w:rPr>
        <w:t>Кроме того, следует принять во внимание, что бухгалтерский баланс и показатели, рассчитанные на его основе, являются моментными данными, то есть характеризуют положение заемщика на дату составления отчетности, и в связи с этим анализ ликвидности баланса заемщика и финансового левереджа должен дополняться анализом рентабельности в целом и оборачиваемостью ресурсов. Данные показатели более полно характеризуют тенденции, сложившиеся в хозяйственной деятельности заемщика. Также для получения более объективной картины необходимо рассчитать названные коэффициенты по состоянию на различные даты, что позволит проследить динамику изменения финансового состояния предприятия.</w:t>
      </w:r>
    </w:p>
    <w:p w:rsidR="00F06418" w:rsidRPr="00D575A9" w:rsidRDefault="00F06418" w:rsidP="00F06418">
      <w:pPr>
        <w:pStyle w:val="1"/>
        <w:spacing w:line="360" w:lineRule="auto"/>
        <w:ind w:right="-5" w:firstLine="709"/>
        <w:jc w:val="both"/>
        <w:rPr>
          <w:rFonts w:ascii="Times New Roman" w:hAnsi="Times New Roman"/>
          <w:noProof/>
          <w:sz w:val="28"/>
          <w:szCs w:val="28"/>
        </w:rPr>
      </w:pPr>
    </w:p>
    <w:p w:rsidR="00E345FB" w:rsidRPr="00D575A9" w:rsidRDefault="00E345FB" w:rsidP="00F06418">
      <w:pPr>
        <w:pStyle w:val="1"/>
        <w:spacing w:line="360" w:lineRule="auto"/>
        <w:ind w:right="-5" w:firstLine="709"/>
        <w:jc w:val="center"/>
        <w:rPr>
          <w:rFonts w:ascii="Times New Roman" w:hAnsi="Times New Roman"/>
          <w:b/>
          <w:noProof/>
          <w:sz w:val="28"/>
          <w:szCs w:val="28"/>
        </w:rPr>
      </w:pPr>
    </w:p>
    <w:p w:rsidR="00E345FB" w:rsidRPr="00D575A9" w:rsidRDefault="00E345FB" w:rsidP="00F06418">
      <w:pPr>
        <w:pStyle w:val="1"/>
        <w:spacing w:line="360" w:lineRule="auto"/>
        <w:ind w:right="-5" w:firstLine="709"/>
        <w:jc w:val="center"/>
        <w:rPr>
          <w:rFonts w:ascii="Times New Roman" w:hAnsi="Times New Roman"/>
          <w:b/>
          <w:noProof/>
          <w:sz w:val="28"/>
          <w:szCs w:val="28"/>
        </w:rPr>
      </w:pPr>
    </w:p>
    <w:p w:rsidR="00F06418" w:rsidRPr="00D575A9" w:rsidRDefault="00F06418" w:rsidP="00F06418">
      <w:pPr>
        <w:pStyle w:val="1"/>
        <w:spacing w:line="360" w:lineRule="auto"/>
        <w:ind w:right="-5" w:firstLine="709"/>
        <w:jc w:val="center"/>
        <w:rPr>
          <w:rFonts w:ascii="Times New Roman" w:hAnsi="Times New Roman"/>
          <w:b/>
          <w:noProof/>
          <w:sz w:val="28"/>
          <w:szCs w:val="28"/>
        </w:rPr>
      </w:pPr>
      <w:r w:rsidRPr="00D575A9">
        <w:rPr>
          <w:rFonts w:ascii="Times New Roman" w:hAnsi="Times New Roman"/>
          <w:b/>
          <w:noProof/>
          <w:sz w:val="28"/>
          <w:szCs w:val="28"/>
        </w:rPr>
        <w:t>Методика определения кла</w:t>
      </w:r>
      <w:r w:rsidR="00BF1900" w:rsidRPr="00D575A9">
        <w:rPr>
          <w:rFonts w:ascii="Times New Roman" w:hAnsi="Times New Roman"/>
          <w:b/>
          <w:noProof/>
          <w:sz w:val="28"/>
          <w:szCs w:val="28"/>
        </w:rPr>
        <w:t>сса кредитоспособности заемщика</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xml:space="preserve"> На практике для коммерческих банков существует перечень обязательных коэффициентов, рассчитываемых при анализе кредитоспособности заемщика:</w:t>
      </w:r>
    </w:p>
    <w:p w:rsidR="00F06418" w:rsidRPr="00D575A9" w:rsidRDefault="00F06418" w:rsidP="00F06418">
      <w:pPr>
        <w:pStyle w:val="1"/>
        <w:spacing w:before="36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Коэффициент абсолютной ликвидности Кал представляет собой отношение быстрореализуемых активов к сумме краткосрочных пассивов и пассивов средней срочности:</w:t>
      </w:r>
    </w:p>
    <w:p w:rsidR="00863F03" w:rsidRPr="00D575A9" w:rsidRDefault="00863F03" w:rsidP="00F06418">
      <w:pPr>
        <w:pStyle w:val="1"/>
        <w:spacing w:before="140" w:line="360" w:lineRule="auto"/>
        <w:ind w:right="-5" w:firstLine="709"/>
        <w:jc w:val="center"/>
        <w:rPr>
          <w:rFonts w:ascii="Times New Roman" w:hAnsi="Times New Roman"/>
          <w:b/>
          <w:sz w:val="28"/>
          <w:szCs w:val="28"/>
        </w:rPr>
      </w:pPr>
    </w:p>
    <w:p w:rsidR="00F06418" w:rsidRPr="00D575A9" w:rsidRDefault="00F06418" w:rsidP="00F06418">
      <w:pPr>
        <w:pStyle w:val="1"/>
        <w:spacing w:before="140" w:line="360" w:lineRule="auto"/>
        <w:ind w:right="-5" w:firstLine="709"/>
        <w:jc w:val="center"/>
        <w:rPr>
          <w:rFonts w:ascii="Times New Roman" w:hAnsi="Times New Roman"/>
          <w:b/>
          <w:sz w:val="28"/>
          <w:szCs w:val="28"/>
        </w:rPr>
      </w:pPr>
      <w:r w:rsidRPr="00D575A9">
        <w:rPr>
          <w:rFonts w:ascii="Times New Roman" w:hAnsi="Times New Roman"/>
          <w:b/>
          <w:sz w:val="28"/>
          <w:szCs w:val="28"/>
        </w:rPr>
        <w:t>Кал=А1</w:t>
      </w:r>
      <w:r w:rsidRPr="00D575A9">
        <w:rPr>
          <w:rFonts w:ascii="Times New Roman" w:hAnsi="Times New Roman"/>
          <w:b/>
          <w:noProof/>
          <w:sz w:val="28"/>
          <w:szCs w:val="28"/>
        </w:rPr>
        <w:t>/(П1+П2)</w:t>
      </w:r>
    </w:p>
    <w:p w:rsidR="00F06418" w:rsidRPr="00D575A9" w:rsidRDefault="00F06418" w:rsidP="00F06418">
      <w:pPr>
        <w:pStyle w:val="1"/>
        <w:spacing w:before="360" w:line="360" w:lineRule="auto"/>
        <w:ind w:right="-5" w:firstLine="709"/>
        <w:jc w:val="both"/>
        <w:rPr>
          <w:rFonts w:ascii="Times New Roman" w:hAnsi="Times New Roman"/>
          <w:sz w:val="28"/>
          <w:szCs w:val="28"/>
        </w:rPr>
      </w:pPr>
      <w:r w:rsidRPr="00D575A9">
        <w:rPr>
          <w:rFonts w:ascii="Times New Roman" w:hAnsi="Times New Roman"/>
          <w:sz w:val="28"/>
          <w:szCs w:val="28"/>
        </w:rPr>
        <w:t>Этот коэффициент показывает какую часть краткосрочной задолженности предприятие может погасить в ближайшее время. Значение Кал достаточное, если оно превышает</w:t>
      </w:r>
      <w:r w:rsidRPr="00D575A9">
        <w:rPr>
          <w:rFonts w:ascii="Times New Roman" w:hAnsi="Times New Roman"/>
          <w:noProof/>
          <w:sz w:val="28"/>
          <w:szCs w:val="28"/>
        </w:rPr>
        <w:t xml:space="preserve"> 0,25.</w:t>
      </w:r>
    </w:p>
    <w:p w:rsidR="00F06418" w:rsidRPr="00D575A9" w:rsidRDefault="00F06418" w:rsidP="00F06418">
      <w:pPr>
        <w:pStyle w:val="1"/>
        <w:spacing w:before="36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Коэффициент общей ликвидности (промежуточный коэффициент покрытия) Кпл определяется отношением суммы быстрореализуемых активов и активов средней реализуемости к сумме краткосрочных пассивов и пассивов средней срочности:</w:t>
      </w:r>
    </w:p>
    <w:p w:rsidR="00F06418" w:rsidRPr="00D575A9" w:rsidRDefault="00F06418" w:rsidP="00F06418">
      <w:pPr>
        <w:pStyle w:val="1"/>
        <w:spacing w:before="120" w:line="360" w:lineRule="auto"/>
        <w:ind w:right="-5" w:firstLine="709"/>
        <w:jc w:val="center"/>
        <w:rPr>
          <w:rFonts w:ascii="Times New Roman" w:hAnsi="Times New Roman"/>
          <w:b/>
          <w:sz w:val="28"/>
          <w:szCs w:val="28"/>
        </w:rPr>
      </w:pPr>
      <w:r w:rsidRPr="00D575A9">
        <w:rPr>
          <w:rFonts w:ascii="Times New Roman" w:hAnsi="Times New Roman"/>
          <w:b/>
          <w:sz w:val="28"/>
          <w:szCs w:val="28"/>
        </w:rPr>
        <w:t>Кпл=(А1+А2)/</w:t>
      </w:r>
      <w:r w:rsidRPr="00D575A9">
        <w:rPr>
          <w:rFonts w:ascii="Times New Roman" w:hAnsi="Times New Roman"/>
          <w:b/>
          <w:noProof/>
          <w:sz w:val="28"/>
          <w:szCs w:val="28"/>
        </w:rPr>
        <w:t xml:space="preserve"> (П1+П2)</w:t>
      </w:r>
    </w:p>
    <w:p w:rsidR="00F06418" w:rsidRPr="00D575A9" w:rsidRDefault="00F06418" w:rsidP="00F06418">
      <w:pPr>
        <w:pStyle w:val="1"/>
        <w:spacing w:before="360" w:line="360" w:lineRule="auto"/>
        <w:ind w:right="-5" w:firstLine="709"/>
        <w:jc w:val="both"/>
        <w:rPr>
          <w:rFonts w:ascii="Times New Roman" w:hAnsi="Times New Roman"/>
          <w:sz w:val="28"/>
          <w:szCs w:val="28"/>
        </w:rPr>
      </w:pPr>
      <w:r w:rsidRPr="00D575A9">
        <w:rPr>
          <w:rFonts w:ascii="Times New Roman" w:hAnsi="Times New Roman"/>
          <w:sz w:val="28"/>
          <w:szCs w:val="28"/>
        </w:rPr>
        <w:t>При расчете ликвидности суммы дебиторской задолженности необходимо уменьшить сумму резерва по сомнительным долгам. Кпл показывает сможет ли предприятие в установленные сроки рассчитываться по своим краткосрочным долговым обязательствам. Значение Кпл считается оптимальным, если оно равно</w:t>
      </w:r>
      <w:r w:rsidRPr="00D575A9">
        <w:rPr>
          <w:rFonts w:ascii="Times New Roman" w:hAnsi="Times New Roman"/>
          <w:noProof/>
          <w:sz w:val="28"/>
          <w:szCs w:val="28"/>
        </w:rPr>
        <w:t xml:space="preserve"> 1.</w:t>
      </w:r>
      <w:r w:rsidRPr="00D575A9">
        <w:rPr>
          <w:rFonts w:ascii="Times New Roman" w:hAnsi="Times New Roman"/>
          <w:sz w:val="28"/>
          <w:szCs w:val="28"/>
        </w:rPr>
        <w:t xml:space="preserve"> Достаточный критерий Кпл находится в диапазоне</w:t>
      </w:r>
      <w:r w:rsidRPr="00D575A9">
        <w:rPr>
          <w:rFonts w:ascii="Times New Roman" w:hAnsi="Times New Roman"/>
          <w:noProof/>
          <w:sz w:val="28"/>
          <w:szCs w:val="28"/>
        </w:rPr>
        <w:t xml:space="preserve"> 0,7-0,8,</w:t>
      </w:r>
    </w:p>
    <w:p w:rsidR="00F06418" w:rsidRPr="00D575A9" w:rsidRDefault="00F06418" w:rsidP="00F06418">
      <w:pPr>
        <w:pStyle w:val="1"/>
        <w:spacing w:before="36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Коэффициент покрытия Кп является обобщающим    показателем ликвидности баланса и определяется отношением суммы денежных средств, средств в расчетах и прочих оборотных активов к сумме краткосрочных обязательств и средств в расчетах:</w:t>
      </w:r>
    </w:p>
    <w:p w:rsidR="00BF1900" w:rsidRPr="00D575A9" w:rsidRDefault="00BF1900" w:rsidP="00F06418">
      <w:pPr>
        <w:pStyle w:val="1"/>
        <w:spacing w:before="140" w:line="360" w:lineRule="auto"/>
        <w:ind w:right="-5" w:firstLine="709"/>
        <w:jc w:val="center"/>
        <w:rPr>
          <w:rFonts w:ascii="Times New Roman" w:hAnsi="Times New Roman"/>
          <w:b/>
          <w:sz w:val="28"/>
          <w:szCs w:val="28"/>
        </w:rPr>
      </w:pPr>
    </w:p>
    <w:p w:rsidR="00F06418" w:rsidRPr="00D575A9" w:rsidRDefault="00F06418" w:rsidP="00F06418">
      <w:pPr>
        <w:pStyle w:val="1"/>
        <w:spacing w:before="140" w:line="360" w:lineRule="auto"/>
        <w:ind w:right="-5" w:firstLine="709"/>
        <w:jc w:val="center"/>
        <w:rPr>
          <w:rFonts w:ascii="Times New Roman" w:hAnsi="Times New Roman"/>
          <w:b/>
          <w:noProof/>
          <w:sz w:val="28"/>
          <w:szCs w:val="28"/>
        </w:rPr>
      </w:pPr>
      <w:r w:rsidRPr="00D575A9">
        <w:rPr>
          <w:rFonts w:ascii="Times New Roman" w:hAnsi="Times New Roman"/>
          <w:b/>
          <w:sz w:val="28"/>
          <w:szCs w:val="28"/>
        </w:rPr>
        <w:t>Кп=(А1+А2+АЗ)/</w:t>
      </w:r>
      <w:r w:rsidRPr="00D575A9">
        <w:rPr>
          <w:rFonts w:ascii="Times New Roman" w:hAnsi="Times New Roman"/>
          <w:b/>
          <w:noProof/>
          <w:sz w:val="28"/>
          <w:szCs w:val="28"/>
        </w:rPr>
        <w:t>(П1+П2)</w:t>
      </w:r>
    </w:p>
    <w:p w:rsidR="00BF1900" w:rsidRPr="00D575A9" w:rsidRDefault="00BF1900" w:rsidP="00F06418">
      <w:pPr>
        <w:pStyle w:val="1"/>
        <w:spacing w:before="140" w:line="360" w:lineRule="auto"/>
        <w:ind w:right="-5" w:firstLine="709"/>
        <w:jc w:val="center"/>
        <w:rPr>
          <w:rFonts w:ascii="Times New Roman" w:hAnsi="Times New Roman"/>
          <w:b/>
          <w:sz w:val="28"/>
          <w:szCs w:val="28"/>
        </w:rPr>
      </w:pP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Он позволяет оценить достаточно ли ликвидных активов для погашения краткосрочных обязательств, то есть сколько всех ликвидных средств приходится на один рубль краткосрочных обязательств. В зависимости от форм расчетов</w:t>
      </w:r>
      <w:r w:rsidRPr="00D575A9">
        <w:rPr>
          <w:rFonts w:ascii="Times New Roman" w:hAnsi="Times New Roman"/>
          <w:noProof/>
          <w:sz w:val="28"/>
          <w:szCs w:val="28"/>
        </w:rPr>
        <w:t xml:space="preserve"> (</w:t>
      </w:r>
      <w:r w:rsidRPr="00D575A9">
        <w:rPr>
          <w:rFonts w:ascii="Times New Roman" w:hAnsi="Times New Roman"/>
          <w:sz w:val="28"/>
          <w:szCs w:val="28"/>
        </w:rPr>
        <w:t>чеки, аккредитивы, векселя</w:t>
      </w:r>
      <w:r w:rsidRPr="00D575A9">
        <w:rPr>
          <w:rFonts w:ascii="Times New Roman" w:hAnsi="Times New Roman"/>
          <w:noProof/>
          <w:sz w:val="28"/>
          <w:szCs w:val="28"/>
        </w:rPr>
        <w:t>),</w:t>
      </w:r>
      <w:r w:rsidRPr="00D575A9">
        <w:rPr>
          <w:rFonts w:ascii="Times New Roman" w:hAnsi="Times New Roman"/>
          <w:sz w:val="28"/>
          <w:szCs w:val="28"/>
        </w:rPr>
        <w:t xml:space="preserve"> оборачиваемости оборотных средств и производственных особенностей предприятия платежеспособность его считается обеспеченной   при уровне коэффициента от</w:t>
      </w:r>
      <w:r w:rsidRPr="00D575A9">
        <w:rPr>
          <w:rFonts w:ascii="Times New Roman" w:hAnsi="Times New Roman"/>
          <w:noProof/>
          <w:sz w:val="28"/>
          <w:szCs w:val="28"/>
        </w:rPr>
        <w:t xml:space="preserve"> 1</w:t>
      </w:r>
      <w:r w:rsidRPr="00D575A9">
        <w:rPr>
          <w:rFonts w:ascii="Times New Roman" w:hAnsi="Times New Roman"/>
          <w:sz w:val="28"/>
          <w:szCs w:val="28"/>
        </w:rPr>
        <w:t xml:space="preserve"> до</w:t>
      </w:r>
      <w:r w:rsidRPr="00D575A9">
        <w:rPr>
          <w:rFonts w:ascii="Times New Roman" w:hAnsi="Times New Roman"/>
          <w:noProof/>
          <w:sz w:val="28"/>
          <w:szCs w:val="28"/>
        </w:rPr>
        <w:t xml:space="preserve"> 2,5.</w:t>
      </w:r>
      <w:r w:rsidRPr="00D575A9">
        <w:rPr>
          <w:rFonts w:ascii="Times New Roman" w:hAnsi="Times New Roman"/>
          <w:sz w:val="28"/>
          <w:szCs w:val="28"/>
        </w:rPr>
        <w:t xml:space="preserve"> Если значение Кп меньше</w:t>
      </w:r>
      <w:r w:rsidRPr="00D575A9">
        <w:rPr>
          <w:rFonts w:ascii="Times New Roman" w:hAnsi="Times New Roman"/>
          <w:noProof/>
          <w:sz w:val="28"/>
          <w:szCs w:val="28"/>
        </w:rPr>
        <w:t xml:space="preserve"> 1,</w:t>
      </w:r>
      <w:r w:rsidRPr="00D575A9">
        <w:rPr>
          <w:rFonts w:ascii="Times New Roman" w:hAnsi="Times New Roman"/>
          <w:sz w:val="28"/>
          <w:szCs w:val="28"/>
        </w:rPr>
        <w:t xml:space="preserve"> то это свидетельствует о том, что заемщик утрачивает способность к погашению краткосрочных обязательств из текущих активов.</w:t>
      </w:r>
    </w:p>
    <w:p w:rsidR="00F06418" w:rsidRPr="00D575A9" w:rsidRDefault="00F06418" w:rsidP="00F06418">
      <w:pPr>
        <w:pStyle w:val="1"/>
        <w:spacing w:before="360" w:line="360" w:lineRule="auto"/>
        <w:ind w:right="-5" w:firstLine="709"/>
        <w:jc w:val="both"/>
        <w:rPr>
          <w:rFonts w:ascii="Times New Roman" w:hAnsi="Times New Roman"/>
          <w:sz w:val="28"/>
          <w:szCs w:val="28"/>
        </w:rPr>
      </w:pPr>
      <w:r w:rsidRPr="00D575A9">
        <w:rPr>
          <w:rFonts w:ascii="Times New Roman" w:hAnsi="Times New Roman"/>
          <w:noProof/>
          <w:sz w:val="28"/>
          <w:szCs w:val="28"/>
        </w:rPr>
        <w:t xml:space="preserve">4. </w:t>
      </w:r>
      <w:r w:rsidRPr="00D575A9">
        <w:rPr>
          <w:rFonts w:ascii="Times New Roman" w:hAnsi="Times New Roman"/>
          <w:sz w:val="28"/>
          <w:szCs w:val="28"/>
        </w:rPr>
        <w:t>Одной из важнейших характеристик устойчивости финансового состояния предприятия, его независимости от заемных источников средств является коэффициент автономии Ка равный отношению суммы источников собственных средств к валюте баланса:</w:t>
      </w:r>
    </w:p>
    <w:p w:rsidR="00F06418" w:rsidRPr="00D575A9" w:rsidRDefault="00F06418" w:rsidP="00F06418">
      <w:pPr>
        <w:pStyle w:val="1"/>
        <w:spacing w:before="140" w:line="360" w:lineRule="auto"/>
        <w:ind w:right="-5" w:firstLine="709"/>
        <w:jc w:val="center"/>
        <w:rPr>
          <w:rFonts w:ascii="Times New Roman" w:hAnsi="Times New Roman"/>
          <w:b/>
          <w:sz w:val="28"/>
          <w:szCs w:val="28"/>
        </w:rPr>
      </w:pPr>
      <w:r w:rsidRPr="00D575A9">
        <w:rPr>
          <w:rFonts w:ascii="Times New Roman" w:hAnsi="Times New Roman"/>
          <w:b/>
          <w:sz w:val="28"/>
          <w:szCs w:val="28"/>
        </w:rPr>
        <w:t>Ка= П4/ В</w:t>
      </w:r>
    </w:p>
    <w:p w:rsidR="00F06418" w:rsidRPr="00D575A9" w:rsidRDefault="00F06418" w:rsidP="00F06418">
      <w:pPr>
        <w:pStyle w:val="1"/>
        <w:spacing w:before="360" w:line="360" w:lineRule="auto"/>
        <w:ind w:right="-5" w:firstLine="709"/>
        <w:jc w:val="both"/>
        <w:rPr>
          <w:rFonts w:ascii="Times New Roman" w:hAnsi="Times New Roman"/>
          <w:sz w:val="28"/>
          <w:szCs w:val="28"/>
        </w:rPr>
      </w:pPr>
      <w:r w:rsidRPr="00D575A9">
        <w:rPr>
          <w:rFonts w:ascii="Times New Roman" w:hAnsi="Times New Roman"/>
          <w:sz w:val="28"/>
          <w:szCs w:val="28"/>
        </w:rPr>
        <w:t>Нормальное значение Ка оценивается на уровне</w:t>
      </w:r>
      <w:r w:rsidRPr="00D575A9">
        <w:rPr>
          <w:rFonts w:ascii="Times New Roman" w:hAnsi="Times New Roman"/>
          <w:noProof/>
          <w:sz w:val="28"/>
          <w:szCs w:val="28"/>
        </w:rPr>
        <w:t xml:space="preserve"> 0,5-0,6.</w:t>
      </w:r>
      <w:r w:rsidRPr="00D575A9">
        <w:rPr>
          <w:rFonts w:ascii="Times New Roman" w:hAnsi="Times New Roman"/>
          <w:sz w:val="28"/>
          <w:szCs w:val="28"/>
        </w:rPr>
        <w:t xml:space="preserve"> Этот коэффициент означает, что все обязательства предприятия могут быть покрыты его собственнными средствами.</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Соблюдение выше указанного ограничения для Ка важно не только для самого предприятия, но и для его кредиторов: рост Ка свидетельствует об увеличении финансовой независимости предприятия,    снижение риска финансовых затруднений в будущем.</w:t>
      </w:r>
    </w:p>
    <w:p w:rsidR="00F06418" w:rsidRPr="00D575A9" w:rsidRDefault="00F06418" w:rsidP="00F06418">
      <w:pPr>
        <w:pStyle w:val="1"/>
        <w:spacing w:before="460" w:line="360" w:lineRule="auto"/>
        <w:ind w:right="-5" w:firstLine="709"/>
        <w:jc w:val="both"/>
        <w:rPr>
          <w:rFonts w:ascii="Times New Roman" w:hAnsi="Times New Roman"/>
          <w:sz w:val="28"/>
          <w:szCs w:val="28"/>
        </w:rPr>
      </w:pPr>
      <w:r w:rsidRPr="00D575A9">
        <w:rPr>
          <w:rFonts w:ascii="Times New Roman" w:hAnsi="Times New Roman"/>
          <w:sz w:val="28"/>
          <w:szCs w:val="28"/>
        </w:rPr>
        <w:t>Где:</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b/>
          <w:sz w:val="28"/>
          <w:szCs w:val="28"/>
        </w:rPr>
        <w:t>А1-</w:t>
      </w:r>
      <w:r w:rsidRPr="00D575A9">
        <w:rPr>
          <w:rFonts w:ascii="Times New Roman" w:hAnsi="Times New Roman"/>
          <w:sz w:val="28"/>
          <w:szCs w:val="28"/>
        </w:rPr>
        <w:t xml:space="preserve"> быстрореализуемые активы:</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Касса</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Расчетный счет</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Валютный счет</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4.</w:t>
      </w:r>
      <w:r w:rsidRPr="00D575A9">
        <w:rPr>
          <w:rFonts w:ascii="Times New Roman" w:hAnsi="Times New Roman"/>
          <w:sz w:val="28"/>
          <w:szCs w:val="28"/>
        </w:rPr>
        <w:t xml:space="preserve"> Прочие денежные средства</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5.</w:t>
      </w:r>
      <w:r w:rsidRPr="00D575A9">
        <w:rPr>
          <w:rFonts w:ascii="Times New Roman" w:hAnsi="Times New Roman"/>
          <w:sz w:val="28"/>
          <w:szCs w:val="28"/>
        </w:rPr>
        <w:t xml:space="preserve"> Краткосрочные финансовые вложения</w:t>
      </w:r>
    </w:p>
    <w:p w:rsidR="00F06418" w:rsidRPr="00D575A9" w:rsidRDefault="00F06418" w:rsidP="00F06418">
      <w:pPr>
        <w:pStyle w:val="1"/>
        <w:spacing w:before="540" w:line="360" w:lineRule="auto"/>
        <w:ind w:right="-5" w:firstLine="709"/>
        <w:jc w:val="both"/>
        <w:rPr>
          <w:rFonts w:ascii="Times New Roman" w:hAnsi="Times New Roman"/>
          <w:sz w:val="28"/>
          <w:szCs w:val="28"/>
        </w:rPr>
      </w:pPr>
      <w:r w:rsidRPr="00D575A9">
        <w:rPr>
          <w:rFonts w:ascii="Times New Roman" w:hAnsi="Times New Roman"/>
          <w:b/>
          <w:sz w:val="28"/>
          <w:szCs w:val="28"/>
        </w:rPr>
        <w:t>А2-</w:t>
      </w:r>
      <w:r w:rsidRPr="00D575A9">
        <w:rPr>
          <w:rFonts w:ascii="Times New Roman" w:hAnsi="Times New Roman"/>
          <w:sz w:val="28"/>
          <w:szCs w:val="28"/>
        </w:rPr>
        <w:t xml:space="preserve"> активы средней реализуемости:</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Товары отгруженные</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Расчеты с дебиторами </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xml:space="preserve">          из них:</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за товары, работы, услуги</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по векселям полученным</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с дочерними предприятиями</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с бюджетом</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с внебюджетными фондами</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с персоналом по прочим операциям</w:t>
      </w: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с прочими дебиторами</w:t>
      </w:r>
    </w:p>
    <w:p w:rsidR="00F06418" w:rsidRPr="00D575A9" w:rsidRDefault="00F06418" w:rsidP="00F06418">
      <w:pPr>
        <w:pStyle w:val="1"/>
        <w:spacing w:before="48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Авансы, выданные поставщикам и подрядчикам</w:t>
      </w:r>
    </w:p>
    <w:p w:rsidR="00F06418" w:rsidRPr="00D575A9" w:rsidRDefault="00F06418" w:rsidP="00F06418">
      <w:pPr>
        <w:pStyle w:val="1"/>
        <w:spacing w:before="140" w:line="360" w:lineRule="auto"/>
        <w:ind w:right="-5" w:firstLine="709"/>
        <w:jc w:val="both"/>
        <w:rPr>
          <w:rFonts w:ascii="Times New Roman" w:hAnsi="Times New Roman"/>
          <w:sz w:val="28"/>
          <w:szCs w:val="28"/>
        </w:rPr>
      </w:pPr>
      <w:r w:rsidRPr="00D575A9">
        <w:rPr>
          <w:rFonts w:ascii="Times New Roman" w:hAnsi="Times New Roman"/>
          <w:noProof/>
          <w:sz w:val="28"/>
          <w:szCs w:val="28"/>
        </w:rPr>
        <w:t>4.</w:t>
      </w:r>
      <w:r w:rsidRPr="00D575A9">
        <w:rPr>
          <w:rFonts w:ascii="Times New Roman" w:hAnsi="Times New Roman"/>
          <w:sz w:val="28"/>
          <w:szCs w:val="28"/>
        </w:rPr>
        <w:t xml:space="preserve"> Прочие оборотные средства</w:t>
      </w:r>
    </w:p>
    <w:p w:rsidR="00F06418" w:rsidRPr="00D575A9" w:rsidRDefault="00F06418" w:rsidP="00F06418">
      <w:pPr>
        <w:pStyle w:val="1"/>
        <w:spacing w:before="680" w:line="360" w:lineRule="auto"/>
        <w:ind w:right="-5" w:firstLine="709"/>
        <w:jc w:val="both"/>
        <w:rPr>
          <w:rFonts w:ascii="Times New Roman" w:hAnsi="Times New Roman"/>
          <w:sz w:val="28"/>
          <w:szCs w:val="28"/>
        </w:rPr>
      </w:pPr>
      <w:r w:rsidRPr="00D575A9">
        <w:rPr>
          <w:rFonts w:ascii="Times New Roman" w:hAnsi="Times New Roman"/>
          <w:b/>
          <w:sz w:val="28"/>
          <w:szCs w:val="28"/>
        </w:rPr>
        <w:t>АЗ-</w:t>
      </w:r>
      <w:r w:rsidRPr="00D575A9">
        <w:rPr>
          <w:rFonts w:ascii="Times New Roman" w:hAnsi="Times New Roman"/>
          <w:sz w:val="28"/>
          <w:szCs w:val="28"/>
        </w:rPr>
        <w:t xml:space="preserve"> медленнореализуемые активы</w:t>
      </w:r>
      <w:r w:rsidRPr="00D575A9">
        <w:rPr>
          <w:rFonts w:ascii="Times New Roman" w:hAnsi="Times New Roman"/>
          <w:noProof/>
          <w:sz w:val="28"/>
          <w:szCs w:val="28"/>
        </w:rPr>
        <w:t xml:space="preserve"> (</w:t>
      </w:r>
      <w:r w:rsidRPr="00D575A9">
        <w:rPr>
          <w:rFonts w:ascii="Times New Roman" w:hAnsi="Times New Roman"/>
          <w:sz w:val="28"/>
          <w:szCs w:val="28"/>
        </w:rPr>
        <w:t xml:space="preserve"> оборотные средства):</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Производственные запасы</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Животные на выращивании и откорме</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МБП (остаточная стоимость)</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4.</w:t>
      </w:r>
      <w:r w:rsidRPr="00D575A9">
        <w:rPr>
          <w:rFonts w:ascii="Times New Roman" w:hAnsi="Times New Roman"/>
          <w:sz w:val="28"/>
          <w:szCs w:val="28"/>
        </w:rPr>
        <w:t xml:space="preserve"> Незавершенное производство</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5.</w:t>
      </w:r>
      <w:r w:rsidRPr="00D575A9">
        <w:rPr>
          <w:rFonts w:ascii="Times New Roman" w:hAnsi="Times New Roman"/>
          <w:sz w:val="28"/>
          <w:szCs w:val="28"/>
        </w:rPr>
        <w:t xml:space="preserve"> Готовая продукция</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6.</w:t>
      </w:r>
      <w:r w:rsidRPr="00D575A9">
        <w:rPr>
          <w:rFonts w:ascii="Times New Roman" w:hAnsi="Times New Roman"/>
          <w:sz w:val="28"/>
          <w:szCs w:val="28"/>
        </w:rPr>
        <w:t xml:space="preserve"> Товары</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7.</w:t>
      </w:r>
      <w:r w:rsidRPr="00D575A9">
        <w:rPr>
          <w:rFonts w:ascii="Times New Roman" w:hAnsi="Times New Roman"/>
          <w:sz w:val="28"/>
          <w:szCs w:val="28"/>
        </w:rPr>
        <w:t xml:space="preserve"> Прочие запасы и затраты</w:t>
      </w:r>
    </w:p>
    <w:p w:rsidR="00F06418" w:rsidRPr="00D575A9" w:rsidRDefault="00F06418" w:rsidP="00F06418">
      <w:pPr>
        <w:pStyle w:val="1"/>
        <w:spacing w:before="540" w:line="360" w:lineRule="auto"/>
        <w:ind w:right="-5" w:firstLine="709"/>
        <w:jc w:val="both"/>
        <w:rPr>
          <w:rFonts w:ascii="Times New Roman" w:hAnsi="Times New Roman"/>
          <w:sz w:val="28"/>
          <w:szCs w:val="28"/>
        </w:rPr>
      </w:pPr>
      <w:r w:rsidRPr="00D575A9">
        <w:rPr>
          <w:rFonts w:ascii="Times New Roman" w:hAnsi="Times New Roman"/>
          <w:b/>
          <w:sz w:val="28"/>
          <w:szCs w:val="28"/>
        </w:rPr>
        <w:t>А4-</w:t>
      </w:r>
      <w:r w:rsidRPr="00D575A9">
        <w:rPr>
          <w:rFonts w:ascii="Times New Roman" w:hAnsi="Times New Roman"/>
          <w:sz w:val="28"/>
          <w:szCs w:val="28"/>
        </w:rPr>
        <w:t xml:space="preserve"> труднореализуемые активы (ОС и внеоборотные активы):</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Нематериальные активы (остаточная стоимость)</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Основные средства (остаточная стоимость)</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Оборудование к установке</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4.</w:t>
      </w:r>
      <w:r w:rsidRPr="00D575A9">
        <w:rPr>
          <w:rFonts w:ascii="Times New Roman" w:hAnsi="Times New Roman"/>
          <w:sz w:val="28"/>
          <w:szCs w:val="28"/>
        </w:rPr>
        <w:t xml:space="preserve"> Незавершенные капитальные вложения</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5.</w:t>
      </w:r>
      <w:r w:rsidRPr="00D575A9">
        <w:rPr>
          <w:rFonts w:ascii="Times New Roman" w:hAnsi="Times New Roman"/>
          <w:sz w:val="28"/>
          <w:szCs w:val="28"/>
        </w:rPr>
        <w:t xml:space="preserve"> Долгосрочные капитальные вложения</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6.</w:t>
      </w:r>
      <w:r w:rsidRPr="00D575A9">
        <w:rPr>
          <w:rFonts w:ascii="Times New Roman" w:hAnsi="Times New Roman"/>
          <w:sz w:val="28"/>
          <w:szCs w:val="28"/>
        </w:rPr>
        <w:t xml:space="preserve"> Расчеты с учредителями</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7.</w:t>
      </w:r>
      <w:r w:rsidRPr="00D575A9">
        <w:rPr>
          <w:rFonts w:ascii="Times New Roman" w:hAnsi="Times New Roman"/>
          <w:sz w:val="28"/>
          <w:szCs w:val="28"/>
        </w:rPr>
        <w:t xml:space="preserve"> Прочие внеоборотные активы</w:t>
      </w:r>
    </w:p>
    <w:p w:rsidR="00F06418" w:rsidRPr="00D575A9" w:rsidRDefault="00F06418" w:rsidP="00F06418">
      <w:pPr>
        <w:pStyle w:val="1"/>
        <w:spacing w:before="540" w:line="360" w:lineRule="auto"/>
        <w:ind w:right="-5" w:firstLine="709"/>
        <w:jc w:val="both"/>
        <w:rPr>
          <w:rFonts w:ascii="Times New Roman" w:hAnsi="Times New Roman"/>
          <w:sz w:val="28"/>
          <w:szCs w:val="28"/>
        </w:rPr>
      </w:pPr>
      <w:r w:rsidRPr="00D575A9">
        <w:rPr>
          <w:rFonts w:ascii="Times New Roman" w:hAnsi="Times New Roman"/>
          <w:b/>
          <w:sz w:val="28"/>
          <w:szCs w:val="28"/>
        </w:rPr>
        <w:t>П1-</w:t>
      </w:r>
      <w:r w:rsidRPr="00D575A9">
        <w:rPr>
          <w:rFonts w:ascii="Times New Roman" w:hAnsi="Times New Roman"/>
          <w:sz w:val="28"/>
          <w:szCs w:val="28"/>
        </w:rPr>
        <w:t xml:space="preserve"> пассивы краткосрочные:</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Краткосрочные кредиты банков</w:t>
      </w:r>
    </w:p>
    <w:p w:rsidR="00F06418" w:rsidRPr="00D575A9" w:rsidRDefault="00F06418" w:rsidP="00F06418">
      <w:pPr>
        <w:pStyle w:val="1"/>
        <w:spacing w:before="14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Краткосрочные займы</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Кредиты банков для работников</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4.</w:t>
      </w:r>
      <w:r w:rsidRPr="00D575A9">
        <w:rPr>
          <w:rFonts w:ascii="Times New Roman" w:hAnsi="Times New Roman"/>
          <w:sz w:val="28"/>
          <w:szCs w:val="28"/>
        </w:rPr>
        <w:t xml:space="preserve"> Долгосрочные кредиты банков, подлежащие погашению в текущем году</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b/>
          <w:sz w:val="28"/>
          <w:szCs w:val="28"/>
        </w:rPr>
        <w:t>П2-</w:t>
      </w:r>
      <w:r w:rsidRPr="00D575A9">
        <w:rPr>
          <w:rFonts w:ascii="Times New Roman" w:hAnsi="Times New Roman"/>
          <w:sz w:val="28"/>
          <w:szCs w:val="28"/>
        </w:rPr>
        <w:t xml:space="preserve"> пассивы средней срочности:</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noProof/>
          <w:sz w:val="28"/>
          <w:szCs w:val="28"/>
        </w:rPr>
        <w:t xml:space="preserve"> 1.</w:t>
      </w:r>
      <w:r w:rsidRPr="00D575A9">
        <w:rPr>
          <w:rFonts w:ascii="Times New Roman" w:hAnsi="Times New Roman"/>
          <w:sz w:val="28"/>
          <w:szCs w:val="28"/>
        </w:rPr>
        <w:t xml:space="preserve"> Расчеты с кредиторами:</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за товары, работы, услуги</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по векселям выданным</w:t>
      </w:r>
    </w:p>
    <w:p w:rsidR="00F06418" w:rsidRPr="00D575A9" w:rsidRDefault="00F06418" w:rsidP="00F06418">
      <w:pPr>
        <w:pStyle w:val="1"/>
        <w:spacing w:before="14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по оплате труда</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по социальному страхованию и обеспечению</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по имущественному и личному страхованию</w:t>
      </w:r>
    </w:p>
    <w:p w:rsidR="00F06418" w:rsidRPr="00D575A9" w:rsidRDefault="00F06418" w:rsidP="00F06418">
      <w:pPr>
        <w:pStyle w:val="1"/>
        <w:spacing w:before="14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с дочерними предприятиями</w:t>
      </w:r>
    </w:p>
    <w:p w:rsidR="00F06418" w:rsidRPr="00D575A9" w:rsidRDefault="00F06418" w:rsidP="00F06418">
      <w:pPr>
        <w:pStyle w:val="1"/>
        <w:spacing w:before="14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по внебюджетным платежам</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с бюджетом</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w:t>
      </w:r>
      <w:r w:rsidRPr="00D575A9">
        <w:rPr>
          <w:rFonts w:ascii="Times New Roman" w:hAnsi="Times New Roman"/>
          <w:sz w:val="28"/>
          <w:szCs w:val="28"/>
        </w:rPr>
        <w:t xml:space="preserve"> с прочими кредиторами</w:t>
      </w:r>
    </w:p>
    <w:p w:rsidR="00F06418" w:rsidRPr="00D575A9" w:rsidRDefault="00F06418" w:rsidP="00F06418">
      <w:pPr>
        <w:pStyle w:val="1"/>
        <w:spacing w:before="46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Авансы, полученные от покупателей и заказчиков</w:t>
      </w:r>
    </w:p>
    <w:p w:rsidR="00F06418" w:rsidRPr="00D575A9" w:rsidRDefault="00F06418" w:rsidP="00F06418">
      <w:pPr>
        <w:pStyle w:val="1"/>
        <w:spacing w:before="14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Расчеты с учредителями</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4.</w:t>
      </w:r>
      <w:r w:rsidRPr="00D575A9">
        <w:rPr>
          <w:rFonts w:ascii="Times New Roman" w:hAnsi="Times New Roman"/>
          <w:sz w:val="28"/>
          <w:szCs w:val="28"/>
        </w:rPr>
        <w:t xml:space="preserve"> Расчеты по сомнительным долгам</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5.</w:t>
      </w:r>
      <w:r w:rsidRPr="00D575A9">
        <w:rPr>
          <w:rFonts w:ascii="Times New Roman" w:hAnsi="Times New Roman"/>
          <w:sz w:val="28"/>
          <w:szCs w:val="28"/>
        </w:rPr>
        <w:t xml:space="preserve"> Резервы предстоящих расходов и платежей</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6.</w:t>
      </w:r>
      <w:r w:rsidRPr="00D575A9">
        <w:rPr>
          <w:rFonts w:ascii="Times New Roman" w:hAnsi="Times New Roman"/>
          <w:sz w:val="28"/>
          <w:szCs w:val="28"/>
        </w:rPr>
        <w:t xml:space="preserve"> Доходы будущих периодов</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7.</w:t>
      </w:r>
      <w:r w:rsidRPr="00D575A9">
        <w:rPr>
          <w:rFonts w:ascii="Times New Roman" w:hAnsi="Times New Roman"/>
          <w:sz w:val="28"/>
          <w:szCs w:val="28"/>
        </w:rPr>
        <w:t xml:space="preserve"> Фонды потребления</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8.</w:t>
      </w:r>
      <w:r w:rsidRPr="00D575A9">
        <w:rPr>
          <w:rFonts w:ascii="Times New Roman" w:hAnsi="Times New Roman"/>
          <w:sz w:val="28"/>
          <w:szCs w:val="28"/>
        </w:rPr>
        <w:t xml:space="preserve"> Прочие краткосрочные пассивы</w:t>
      </w:r>
    </w:p>
    <w:p w:rsidR="00F06418" w:rsidRPr="00D575A9" w:rsidRDefault="00F06418" w:rsidP="00F06418">
      <w:pPr>
        <w:pStyle w:val="1"/>
        <w:spacing w:before="540" w:line="360" w:lineRule="auto"/>
        <w:ind w:right="-5" w:firstLine="709"/>
        <w:jc w:val="both"/>
        <w:rPr>
          <w:rFonts w:ascii="Times New Roman" w:hAnsi="Times New Roman"/>
          <w:sz w:val="28"/>
          <w:szCs w:val="28"/>
        </w:rPr>
      </w:pPr>
      <w:r w:rsidRPr="00D575A9">
        <w:rPr>
          <w:rFonts w:ascii="Times New Roman" w:hAnsi="Times New Roman"/>
          <w:b/>
          <w:sz w:val="28"/>
          <w:szCs w:val="28"/>
        </w:rPr>
        <w:t>П3</w:t>
      </w:r>
      <w:r w:rsidRPr="00D575A9">
        <w:rPr>
          <w:rFonts w:ascii="Times New Roman" w:hAnsi="Times New Roman"/>
          <w:sz w:val="28"/>
          <w:szCs w:val="28"/>
        </w:rPr>
        <w:t xml:space="preserve"> -долгосрочные обязательства:</w:t>
      </w:r>
    </w:p>
    <w:p w:rsidR="00F06418" w:rsidRPr="00D575A9" w:rsidRDefault="00F06418" w:rsidP="00F06418">
      <w:pPr>
        <w:pStyle w:val="1"/>
        <w:spacing w:before="18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Долгосрочные кредиты банков</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Долгосрочные займы</w:t>
      </w:r>
    </w:p>
    <w:p w:rsidR="00F06418" w:rsidRPr="00D575A9" w:rsidRDefault="00F06418" w:rsidP="00F06418">
      <w:pPr>
        <w:pStyle w:val="1"/>
        <w:spacing w:before="520" w:line="360" w:lineRule="auto"/>
        <w:ind w:right="-5" w:firstLine="709"/>
        <w:jc w:val="both"/>
        <w:rPr>
          <w:rFonts w:ascii="Times New Roman" w:hAnsi="Times New Roman"/>
          <w:sz w:val="28"/>
          <w:szCs w:val="28"/>
        </w:rPr>
      </w:pPr>
      <w:r w:rsidRPr="00D575A9">
        <w:rPr>
          <w:rFonts w:ascii="Times New Roman" w:hAnsi="Times New Roman"/>
          <w:b/>
          <w:sz w:val="28"/>
          <w:szCs w:val="28"/>
        </w:rPr>
        <w:t>П4-</w:t>
      </w:r>
      <w:r w:rsidRPr="00D575A9">
        <w:rPr>
          <w:rFonts w:ascii="Times New Roman" w:hAnsi="Times New Roman"/>
          <w:sz w:val="28"/>
          <w:szCs w:val="28"/>
        </w:rPr>
        <w:t xml:space="preserve"> постоянные пассивы</w:t>
      </w:r>
    </w:p>
    <w:p w:rsidR="00F06418" w:rsidRPr="00D575A9" w:rsidRDefault="00F06418" w:rsidP="00F06418">
      <w:pPr>
        <w:pStyle w:val="1"/>
        <w:spacing w:before="200" w:line="360" w:lineRule="auto"/>
        <w:ind w:right="-5" w:firstLine="709"/>
        <w:jc w:val="both"/>
        <w:rPr>
          <w:rFonts w:ascii="Times New Roman" w:hAnsi="Times New Roman"/>
          <w:sz w:val="28"/>
          <w:szCs w:val="28"/>
        </w:rPr>
      </w:pPr>
      <w:r w:rsidRPr="00D575A9">
        <w:rPr>
          <w:rFonts w:ascii="Times New Roman" w:hAnsi="Times New Roman"/>
          <w:noProof/>
          <w:sz w:val="28"/>
          <w:szCs w:val="28"/>
        </w:rPr>
        <w:t>1.</w:t>
      </w:r>
      <w:r w:rsidRPr="00D575A9">
        <w:rPr>
          <w:rFonts w:ascii="Times New Roman" w:hAnsi="Times New Roman"/>
          <w:sz w:val="28"/>
          <w:szCs w:val="28"/>
        </w:rPr>
        <w:t xml:space="preserve"> Уставный капитал</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2.</w:t>
      </w:r>
      <w:r w:rsidRPr="00D575A9">
        <w:rPr>
          <w:rFonts w:ascii="Times New Roman" w:hAnsi="Times New Roman"/>
          <w:sz w:val="28"/>
          <w:szCs w:val="28"/>
        </w:rPr>
        <w:t xml:space="preserve"> Добавочный капитал</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3.</w:t>
      </w:r>
      <w:r w:rsidRPr="00D575A9">
        <w:rPr>
          <w:rFonts w:ascii="Times New Roman" w:hAnsi="Times New Roman"/>
          <w:sz w:val="28"/>
          <w:szCs w:val="28"/>
        </w:rPr>
        <w:t xml:space="preserve"> Резервный капитал</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4.</w:t>
      </w:r>
      <w:r w:rsidRPr="00D575A9">
        <w:rPr>
          <w:rFonts w:ascii="Times New Roman" w:hAnsi="Times New Roman"/>
          <w:sz w:val="28"/>
          <w:szCs w:val="28"/>
        </w:rPr>
        <w:t xml:space="preserve"> Фонды накопления</w:t>
      </w:r>
    </w:p>
    <w:p w:rsidR="00F06418" w:rsidRPr="00D575A9" w:rsidRDefault="00F06418" w:rsidP="00F06418">
      <w:pPr>
        <w:pStyle w:val="1"/>
        <w:spacing w:before="140" w:line="360" w:lineRule="auto"/>
        <w:ind w:right="-5" w:firstLine="709"/>
        <w:jc w:val="both"/>
        <w:rPr>
          <w:rFonts w:ascii="Times New Roman" w:hAnsi="Times New Roman"/>
          <w:sz w:val="28"/>
          <w:szCs w:val="28"/>
        </w:rPr>
      </w:pPr>
      <w:r w:rsidRPr="00D575A9">
        <w:rPr>
          <w:rFonts w:ascii="Times New Roman" w:hAnsi="Times New Roman"/>
          <w:noProof/>
          <w:sz w:val="28"/>
          <w:szCs w:val="28"/>
        </w:rPr>
        <w:t>5.</w:t>
      </w:r>
      <w:r w:rsidRPr="00D575A9">
        <w:rPr>
          <w:rFonts w:ascii="Times New Roman" w:hAnsi="Times New Roman"/>
          <w:sz w:val="28"/>
          <w:szCs w:val="28"/>
        </w:rPr>
        <w:t xml:space="preserve"> Фонды социальной сферы</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6.</w:t>
      </w:r>
      <w:r w:rsidRPr="00D575A9">
        <w:rPr>
          <w:rFonts w:ascii="Times New Roman" w:hAnsi="Times New Roman"/>
          <w:sz w:val="28"/>
          <w:szCs w:val="28"/>
        </w:rPr>
        <w:t xml:space="preserve"> Целевые финансирования и поступления</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7.</w:t>
      </w:r>
      <w:r w:rsidRPr="00D575A9">
        <w:rPr>
          <w:rFonts w:ascii="Times New Roman" w:hAnsi="Times New Roman"/>
          <w:sz w:val="28"/>
          <w:szCs w:val="28"/>
        </w:rPr>
        <w:t xml:space="preserve"> Арендные обязательства</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8.</w:t>
      </w:r>
      <w:r w:rsidRPr="00D575A9">
        <w:rPr>
          <w:rFonts w:ascii="Times New Roman" w:hAnsi="Times New Roman"/>
          <w:sz w:val="28"/>
          <w:szCs w:val="28"/>
        </w:rPr>
        <w:t xml:space="preserve"> Нераспределенная прибыль прошлых лет</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noProof/>
          <w:sz w:val="28"/>
          <w:szCs w:val="28"/>
        </w:rPr>
        <w:t>9.</w:t>
      </w:r>
      <w:r w:rsidRPr="00D575A9">
        <w:rPr>
          <w:rFonts w:ascii="Times New Roman" w:hAnsi="Times New Roman"/>
          <w:sz w:val="28"/>
          <w:szCs w:val="28"/>
        </w:rPr>
        <w:t xml:space="preserve"> Нераспределенная прибыль отчетного года. </w:t>
      </w:r>
    </w:p>
    <w:p w:rsidR="00F06418" w:rsidRPr="00D575A9" w:rsidRDefault="00F06418" w:rsidP="00F06418">
      <w:pPr>
        <w:pStyle w:val="1"/>
        <w:spacing w:before="540" w:line="360" w:lineRule="auto"/>
        <w:ind w:right="-5" w:firstLine="709"/>
        <w:jc w:val="both"/>
        <w:rPr>
          <w:rFonts w:ascii="Times New Roman" w:hAnsi="Times New Roman"/>
          <w:sz w:val="28"/>
          <w:szCs w:val="28"/>
        </w:rPr>
      </w:pPr>
      <w:r w:rsidRPr="00D575A9">
        <w:rPr>
          <w:rFonts w:ascii="Times New Roman" w:hAnsi="Times New Roman"/>
          <w:sz w:val="28"/>
          <w:szCs w:val="28"/>
        </w:rPr>
        <w:t>В зависимости от величины коэффициентов ликвидности и коэффициента независимости предприятия</w:t>
      </w:r>
      <w:r w:rsidRPr="00D575A9">
        <w:rPr>
          <w:rFonts w:ascii="Times New Roman" w:hAnsi="Times New Roman"/>
          <w:noProof/>
          <w:sz w:val="28"/>
          <w:szCs w:val="28"/>
        </w:rPr>
        <w:t xml:space="preserve"> ,</w:t>
      </w:r>
      <w:r w:rsidRPr="00D575A9">
        <w:rPr>
          <w:rFonts w:ascii="Times New Roman" w:hAnsi="Times New Roman"/>
          <w:sz w:val="28"/>
          <w:szCs w:val="28"/>
        </w:rPr>
        <w:t xml:space="preserve"> как правило, распределяются на</w:t>
      </w:r>
      <w:r w:rsidRPr="00D575A9">
        <w:rPr>
          <w:rFonts w:ascii="Times New Roman" w:hAnsi="Times New Roman"/>
          <w:noProof/>
          <w:sz w:val="28"/>
          <w:szCs w:val="28"/>
        </w:rPr>
        <w:t xml:space="preserve"> 3</w:t>
      </w:r>
      <w:r w:rsidRPr="00D575A9">
        <w:rPr>
          <w:rFonts w:ascii="Times New Roman" w:hAnsi="Times New Roman"/>
          <w:sz w:val="28"/>
          <w:szCs w:val="28"/>
        </w:rPr>
        <w:t xml:space="preserve"> класса кредитоспособности. Условная разбивка заемщиков по классности может быть осуществлена   на  основании  следующих  значений коэффициентов, используемых для определения их платежеспособности. </w:t>
      </w:r>
    </w:p>
    <w:p w:rsidR="00F06418" w:rsidRPr="00D575A9" w:rsidRDefault="00F06418" w:rsidP="00F06418">
      <w:pPr>
        <w:pStyle w:val="1"/>
        <w:spacing w:before="360" w:line="360" w:lineRule="auto"/>
        <w:ind w:right="-5" w:firstLine="709"/>
        <w:jc w:val="center"/>
        <w:rPr>
          <w:rFonts w:ascii="Times New Roman" w:hAnsi="Times New Roman"/>
          <w:b/>
          <w:sz w:val="28"/>
          <w:szCs w:val="28"/>
        </w:rPr>
      </w:pPr>
      <w:r w:rsidRPr="00D575A9">
        <w:rPr>
          <w:rFonts w:ascii="Times New Roman" w:hAnsi="Times New Roman"/>
          <w:b/>
          <w:sz w:val="28"/>
          <w:szCs w:val="28"/>
        </w:rPr>
        <w:t>Определение классности ссудозаемщика</w:t>
      </w:r>
    </w:p>
    <w:tbl>
      <w:tblPr>
        <w:tblW w:w="0" w:type="auto"/>
        <w:jc w:val="center"/>
        <w:tblLayout w:type="fixed"/>
        <w:tblCellMar>
          <w:left w:w="40" w:type="dxa"/>
          <w:right w:w="40" w:type="dxa"/>
        </w:tblCellMar>
        <w:tblLook w:val="0000" w:firstRow="0" w:lastRow="0" w:firstColumn="0" w:lastColumn="0" w:noHBand="0" w:noVBand="0"/>
      </w:tblPr>
      <w:tblGrid>
        <w:gridCol w:w="2700"/>
        <w:gridCol w:w="2080"/>
        <w:gridCol w:w="2420"/>
        <w:gridCol w:w="2380"/>
      </w:tblGrid>
      <w:tr w:rsidR="00F06418" w:rsidRPr="00D575A9">
        <w:trPr>
          <w:trHeight w:hRule="exact" w:val="677"/>
          <w:jc w:val="center"/>
        </w:trPr>
        <w:tc>
          <w:tcPr>
            <w:tcW w:w="270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b/>
                <w:sz w:val="24"/>
                <w:szCs w:val="24"/>
              </w:rPr>
              <w:t>Коэффициенты</w:t>
            </w:r>
          </w:p>
        </w:tc>
        <w:tc>
          <w:tcPr>
            <w:tcW w:w="20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b/>
                <w:sz w:val="24"/>
                <w:szCs w:val="24"/>
              </w:rPr>
              <w:t>1-ый класс</w:t>
            </w:r>
          </w:p>
        </w:tc>
        <w:tc>
          <w:tcPr>
            <w:tcW w:w="242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b/>
                <w:sz w:val="24"/>
                <w:szCs w:val="24"/>
              </w:rPr>
              <w:t>2-ой класс</w:t>
            </w:r>
          </w:p>
        </w:tc>
        <w:tc>
          <w:tcPr>
            <w:tcW w:w="23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b/>
                <w:sz w:val="24"/>
                <w:szCs w:val="24"/>
              </w:rPr>
              <w:t>3-ий класс</w:t>
            </w:r>
          </w:p>
        </w:tc>
      </w:tr>
      <w:tr w:rsidR="00F06418" w:rsidRPr="00D575A9">
        <w:trPr>
          <w:trHeight w:hRule="exact" w:val="420"/>
          <w:jc w:val="center"/>
        </w:trPr>
        <w:tc>
          <w:tcPr>
            <w:tcW w:w="270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Кал</w:t>
            </w:r>
          </w:p>
        </w:tc>
        <w:tc>
          <w:tcPr>
            <w:tcW w:w="20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noProof/>
                <w:sz w:val="24"/>
                <w:szCs w:val="24"/>
              </w:rPr>
              <w:t>0,25</w:t>
            </w:r>
            <w:r w:rsidRPr="00D575A9">
              <w:rPr>
                <w:rFonts w:ascii="Times New Roman" w:hAnsi="Times New Roman"/>
                <w:sz w:val="24"/>
                <w:szCs w:val="24"/>
              </w:rPr>
              <w:t xml:space="preserve"> и выше</w:t>
            </w:r>
          </w:p>
        </w:tc>
        <w:tc>
          <w:tcPr>
            <w:tcW w:w="242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noProof/>
                <w:sz w:val="24"/>
                <w:szCs w:val="24"/>
              </w:rPr>
              <w:t>0,15-0,25</w:t>
            </w:r>
          </w:p>
        </w:tc>
        <w:tc>
          <w:tcPr>
            <w:tcW w:w="23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менее</w:t>
            </w:r>
            <w:r w:rsidRPr="00D575A9">
              <w:rPr>
                <w:rFonts w:ascii="Times New Roman" w:hAnsi="Times New Roman"/>
                <w:noProof/>
                <w:sz w:val="24"/>
                <w:szCs w:val="24"/>
              </w:rPr>
              <w:t xml:space="preserve"> 0,15</w:t>
            </w:r>
          </w:p>
        </w:tc>
      </w:tr>
      <w:tr w:rsidR="00F06418" w:rsidRPr="00D575A9">
        <w:trPr>
          <w:trHeight w:hRule="exact" w:val="420"/>
          <w:jc w:val="center"/>
        </w:trPr>
        <w:tc>
          <w:tcPr>
            <w:tcW w:w="270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Кпл</w:t>
            </w:r>
          </w:p>
        </w:tc>
        <w:tc>
          <w:tcPr>
            <w:tcW w:w="20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noProof/>
                <w:sz w:val="24"/>
                <w:szCs w:val="24"/>
              </w:rPr>
              <w:t>0,8-1</w:t>
            </w:r>
          </w:p>
        </w:tc>
        <w:tc>
          <w:tcPr>
            <w:tcW w:w="242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noProof/>
                <w:sz w:val="24"/>
                <w:szCs w:val="24"/>
              </w:rPr>
              <w:t>0,5-0,8</w:t>
            </w:r>
          </w:p>
        </w:tc>
        <w:tc>
          <w:tcPr>
            <w:tcW w:w="23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менее</w:t>
            </w:r>
            <w:r w:rsidRPr="00D575A9">
              <w:rPr>
                <w:rFonts w:ascii="Times New Roman" w:hAnsi="Times New Roman"/>
                <w:noProof/>
                <w:sz w:val="24"/>
                <w:szCs w:val="24"/>
              </w:rPr>
              <w:t xml:space="preserve"> 0,5</w:t>
            </w:r>
          </w:p>
        </w:tc>
      </w:tr>
      <w:tr w:rsidR="00F06418" w:rsidRPr="00D575A9">
        <w:trPr>
          <w:trHeight w:hRule="exact" w:val="420"/>
          <w:jc w:val="center"/>
        </w:trPr>
        <w:tc>
          <w:tcPr>
            <w:tcW w:w="270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Кп</w:t>
            </w:r>
          </w:p>
        </w:tc>
        <w:tc>
          <w:tcPr>
            <w:tcW w:w="20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noProof/>
                <w:sz w:val="24"/>
                <w:szCs w:val="24"/>
              </w:rPr>
              <w:t>2,5</w:t>
            </w:r>
            <w:r w:rsidRPr="00D575A9">
              <w:rPr>
                <w:rFonts w:ascii="Times New Roman" w:hAnsi="Times New Roman"/>
                <w:sz w:val="24"/>
                <w:szCs w:val="24"/>
              </w:rPr>
              <w:t xml:space="preserve"> и выше</w:t>
            </w:r>
          </w:p>
        </w:tc>
        <w:tc>
          <w:tcPr>
            <w:tcW w:w="242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noProof/>
                <w:sz w:val="24"/>
                <w:szCs w:val="24"/>
              </w:rPr>
              <w:t>1-2,5</w:t>
            </w:r>
          </w:p>
        </w:tc>
        <w:tc>
          <w:tcPr>
            <w:tcW w:w="2380" w:type="dxa"/>
            <w:tcBorders>
              <w:top w:val="single" w:sz="6" w:space="0" w:color="auto"/>
              <w:left w:val="single" w:sz="6" w:space="0" w:color="auto"/>
              <w:bottom w:val="single" w:sz="6" w:space="0" w:color="auto"/>
              <w:right w:val="single" w:sz="4"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менее</w:t>
            </w:r>
            <w:r w:rsidRPr="00D575A9">
              <w:rPr>
                <w:rFonts w:ascii="Times New Roman" w:hAnsi="Times New Roman"/>
                <w:noProof/>
                <w:sz w:val="24"/>
                <w:szCs w:val="24"/>
              </w:rPr>
              <w:t xml:space="preserve"> 1</w:t>
            </w:r>
          </w:p>
        </w:tc>
      </w:tr>
      <w:tr w:rsidR="00F06418" w:rsidRPr="00D575A9">
        <w:trPr>
          <w:trHeight w:hRule="exact" w:val="440"/>
          <w:jc w:val="center"/>
        </w:trPr>
        <w:tc>
          <w:tcPr>
            <w:tcW w:w="270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Ка</w:t>
            </w:r>
          </w:p>
        </w:tc>
        <w:tc>
          <w:tcPr>
            <w:tcW w:w="208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более</w:t>
            </w:r>
            <w:r w:rsidRPr="00D575A9">
              <w:rPr>
                <w:rFonts w:ascii="Times New Roman" w:hAnsi="Times New Roman"/>
                <w:noProof/>
                <w:sz w:val="24"/>
                <w:szCs w:val="24"/>
              </w:rPr>
              <w:t xml:space="preserve"> 0,6</w:t>
            </w:r>
          </w:p>
        </w:tc>
        <w:tc>
          <w:tcPr>
            <w:tcW w:w="2420" w:type="dxa"/>
            <w:tcBorders>
              <w:top w:val="single" w:sz="6" w:space="0" w:color="auto"/>
              <w:left w:val="single" w:sz="6" w:space="0" w:color="auto"/>
              <w:bottom w:val="single" w:sz="6" w:space="0" w:color="auto"/>
              <w:right w:val="single" w:sz="6"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noProof/>
                <w:sz w:val="24"/>
                <w:szCs w:val="24"/>
              </w:rPr>
              <w:t>0,4-0,6</w:t>
            </w:r>
          </w:p>
        </w:tc>
        <w:tc>
          <w:tcPr>
            <w:tcW w:w="2380" w:type="dxa"/>
            <w:tcBorders>
              <w:top w:val="single" w:sz="6" w:space="0" w:color="auto"/>
              <w:left w:val="single" w:sz="6" w:space="0" w:color="auto"/>
              <w:bottom w:val="single" w:sz="6" w:space="0" w:color="auto"/>
              <w:right w:val="single" w:sz="4" w:space="0" w:color="auto"/>
            </w:tcBorders>
            <w:vAlign w:val="center"/>
          </w:tcPr>
          <w:p w:rsidR="00F06418" w:rsidRPr="00D575A9" w:rsidRDefault="00F06418">
            <w:pPr>
              <w:pStyle w:val="1"/>
              <w:spacing w:before="40" w:line="360" w:lineRule="auto"/>
              <w:ind w:right="-5" w:firstLine="709"/>
              <w:jc w:val="center"/>
              <w:rPr>
                <w:rFonts w:ascii="Times New Roman" w:hAnsi="Times New Roman"/>
                <w:sz w:val="24"/>
                <w:szCs w:val="24"/>
              </w:rPr>
            </w:pPr>
            <w:r w:rsidRPr="00D575A9">
              <w:rPr>
                <w:rFonts w:ascii="Times New Roman" w:hAnsi="Times New Roman"/>
                <w:sz w:val="24"/>
                <w:szCs w:val="24"/>
              </w:rPr>
              <w:t>менее</w:t>
            </w:r>
            <w:r w:rsidRPr="00D575A9">
              <w:rPr>
                <w:rFonts w:ascii="Times New Roman" w:hAnsi="Times New Roman"/>
                <w:noProof/>
                <w:sz w:val="24"/>
                <w:szCs w:val="24"/>
              </w:rPr>
              <w:t xml:space="preserve"> 0,4</w:t>
            </w:r>
          </w:p>
        </w:tc>
      </w:tr>
    </w:tbl>
    <w:p w:rsidR="00F06418" w:rsidRPr="00D575A9" w:rsidRDefault="00F06418" w:rsidP="00F06418">
      <w:pPr>
        <w:pStyle w:val="1"/>
        <w:spacing w:before="540" w:line="360" w:lineRule="auto"/>
        <w:ind w:right="-5" w:firstLine="709"/>
        <w:jc w:val="both"/>
        <w:rPr>
          <w:rFonts w:ascii="Times New Roman" w:hAnsi="Times New Roman"/>
          <w:sz w:val="28"/>
          <w:szCs w:val="28"/>
        </w:rPr>
      </w:pPr>
      <w:r w:rsidRPr="00D575A9">
        <w:rPr>
          <w:rFonts w:ascii="Times New Roman" w:hAnsi="Times New Roman"/>
          <w:sz w:val="28"/>
          <w:szCs w:val="28"/>
        </w:rPr>
        <w:t>Если всю совокупность принять за</w:t>
      </w:r>
      <w:r w:rsidRPr="00D575A9">
        <w:rPr>
          <w:rFonts w:ascii="Times New Roman" w:hAnsi="Times New Roman"/>
          <w:noProof/>
          <w:sz w:val="28"/>
          <w:szCs w:val="28"/>
        </w:rPr>
        <w:t xml:space="preserve"> 100%,</w:t>
      </w:r>
      <w:r w:rsidRPr="00D575A9">
        <w:rPr>
          <w:rFonts w:ascii="Times New Roman" w:hAnsi="Times New Roman"/>
          <w:sz w:val="28"/>
          <w:szCs w:val="28"/>
        </w:rPr>
        <w:t xml:space="preserve"> то доля каждого коэффициента определяется следующим образом:</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Кал=30%</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Кпл=20%</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Кп=30%</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Ка=20%</w:t>
      </w:r>
    </w:p>
    <w:p w:rsidR="00F06418" w:rsidRPr="00D575A9" w:rsidRDefault="00F06418" w:rsidP="00F06418">
      <w:pPr>
        <w:pStyle w:val="1"/>
        <w:spacing w:line="360" w:lineRule="auto"/>
        <w:ind w:right="-5" w:firstLine="709"/>
        <w:jc w:val="both"/>
        <w:rPr>
          <w:rFonts w:ascii="Times New Roman" w:hAnsi="Times New Roman"/>
          <w:sz w:val="28"/>
          <w:szCs w:val="28"/>
        </w:rPr>
      </w:pPr>
    </w:p>
    <w:p w:rsidR="00F06418" w:rsidRPr="00D575A9" w:rsidRDefault="00F06418" w:rsidP="00F06418">
      <w:pPr>
        <w:pStyle w:val="1"/>
        <w:spacing w:line="360" w:lineRule="auto"/>
        <w:ind w:right="-5" w:firstLine="709"/>
        <w:jc w:val="both"/>
        <w:rPr>
          <w:rFonts w:ascii="Times New Roman" w:hAnsi="Times New Roman"/>
          <w:sz w:val="28"/>
          <w:szCs w:val="28"/>
        </w:rPr>
      </w:pPr>
      <w:r w:rsidRPr="00D575A9">
        <w:rPr>
          <w:rFonts w:ascii="Times New Roman" w:hAnsi="Times New Roman"/>
          <w:sz w:val="28"/>
          <w:szCs w:val="28"/>
        </w:rPr>
        <w:t xml:space="preserve">     Сумма  балов  определяется  как  произведение   классности любого коэффициента и его доли в совокупности. Рейтинг заемщика равен сумме баллов всех коэффициентов:</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1-ый класс сумма баллов</w:t>
      </w:r>
      <w:r w:rsidRPr="00D575A9">
        <w:rPr>
          <w:rFonts w:ascii="Times New Roman" w:hAnsi="Times New Roman"/>
          <w:noProof/>
          <w:sz w:val="28"/>
          <w:szCs w:val="28"/>
        </w:rPr>
        <w:t xml:space="preserve"> 100-150</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2-ой класс</w:t>
      </w:r>
      <w:r w:rsidRPr="00D575A9">
        <w:rPr>
          <w:rFonts w:ascii="Times New Roman" w:hAnsi="Times New Roman"/>
          <w:noProof/>
          <w:sz w:val="28"/>
          <w:szCs w:val="28"/>
        </w:rPr>
        <w:t xml:space="preserve"> 151-250</w:t>
      </w:r>
      <w:r w:rsidRPr="00D575A9">
        <w:rPr>
          <w:rFonts w:ascii="Times New Roman" w:hAnsi="Times New Roman"/>
          <w:sz w:val="28"/>
          <w:szCs w:val="28"/>
        </w:rPr>
        <w:t xml:space="preserve"> баллов</w:t>
      </w:r>
    </w:p>
    <w:p w:rsidR="00F06418" w:rsidRPr="00D575A9" w:rsidRDefault="00F06418" w:rsidP="00F06418">
      <w:pPr>
        <w:pStyle w:val="1"/>
        <w:spacing w:before="120" w:line="360" w:lineRule="auto"/>
        <w:ind w:right="-5" w:firstLine="709"/>
        <w:jc w:val="both"/>
        <w:rPr>
          <w:rFonts w:ascii="Times New Roman" w:hAnsi="Times New Roman"/>
          <w:sz w:val="28"/>
          <w:szCs w:val="28"/>
        </w:rPr>
      </w:pPr>
      <w:r w:rsidRPr="00D575A9">
        <w:rPr>
          <w:rFonts w:ascii="Times New Roman" w:hAnsi="Times New Roman"/>
          <w:sz w:val="28"/>
          <w:szCs w:val="28"/>
        </w:rPr>
        <w:t>3-ий класс</w:t>
      </w:r>
      <w:r w:rsidRPr="00D575A9">
        <w:rPr>
          <w:rFonts w:ascii="Times New Roman" w:hAnsi="Times New Roman"/>
          <w:noProof/>
          <w:sz w:val="28"/>
          <w:szCs w:val="28"/>
        </w:rPr>
        <w:t xml:space="preserve"> 251-300</w:t>
      </w:r>
      <w:r w:rsidRPr="00D575A9">
        <w:rPr>
          <w:rFonts w:ascii="Times New Roman" w:hAnsi="Times New Roman"/>
          <w:sz w:val="28"/>
          <w:szCs w:val="28"/>
        </w:rPr>
        <w:t xml:space="preserve"> баллов</w:t>
      </w:r>
      <w:r w:rsidRPr="00D575A9">
        <w:rPr>
          <w:rStyle w:val="a4"/>
          <w:rFonts w:ascii="Times New Roman" w:hAnsi="Times New Roman"/>
          <w:sz w:val="28"/>
          <w:szCs w:val="28"/>
        </w:rPr>
        <w:footnoteReference w:id="14"/>
      </w:r>
    </w:p>
    <w:p w:rsidR="00896BD0" w:rsidRPr="00D575A9" w:rsidRDefault="00896BD0" w:rsidP="00896BD0">
      <w:pPr>
        <w:spacing w:line="360" w:lineRule="auto"/>
        <w:ind w:firstLine="709"/>
        <w:jc w:val="both"/>
        <w:rPr>
          <w:sz w:val="28"/>
          <w:szCs w:val="28"/>
        </w:rPr>
      </w:pPr>
    </w:p>
    <w:p w:rsidR="000E2D34" w:rsidRPr="00D575A9" w:rsidRDefault="000E2D34" w:rsidP="002F6914">
      <w:pPr>
        <w:pageBreakBefore/>
        <w:spacing w:line="360" w:lineRule="auto"/>
        <w:ind w:firstLine="709"/>
        <w:jc w:val="center"/>
        <w:rPr>
          <w:b/>
          <w:bCs/>
          <w:sz w:val="28"/>
          <w:szCs w:val="28"/>
        </w:rPr>
      </w:pPr>
      <w:r w:rsidRPr="00D575A9">
        <w:rPr>
          <w:b/>
          <w:bCs/>
          <w:sz w:val="28"/>
          <w:szCs w:val="28"/>
          <w:lang w:val="en-US"/>
        </w:rPr>
        <w:t>II</w:t>
      </w:r>
      <w:r w:rsidRPr="00D575A9">
        <w:rPr>
          <w:b/>
          <w:bCs/>
          <w:sz w:val="28"/>
          <w:szCs w:val="28"/>
        </w:rPr>
        <w:t>. Анализ кредитоспособности ООО «МИР+»</w:t>
      </w:r>
    </w:p>
    <w:p w:rsidR="000E2D34" w:rsidRPr="00D575A9" w:rsidRDefault="00FE6EE2" w:rsidP="000E2D34">
      <w:pPr>
        <w:spacing w:line="360" w:lineRule="auto"/>
        <w:ind w:firstLine="709"/>
        <w:jc w:val="both"/>
        <w:rPr>
          <w:sz w:val="28"/>
          <w:szCs w:val="28"/>
        </w:rPr>
      </w:pPr>
      <w:r w:rsidRPr="00D575A9">
        <w:rPr>
          <w:sz w:val="28"/>
          <w:szCs w:val="28"/>
        </w:rPr>
        <w:t>Мною была разработана</w:t>
      </w:r>
      <w:r w:rsidR="000E2D34" w:rsidRPr="00D575A9">
        <w:rPr>
          <w:sz w:val="28"/>
          <w:szCs w:val="28"/>
        </w:rPr>
        <w:t xml:space="preserve"> методик</w:t>
      </w:r>
      <w:r w:rsidRPr="00D575A9">
        <w:rPr>
          <w:sz w:val="28"/>
          <w:szCs w:val="28"/>
        </w:rPr>
        <w:t>а</w:t>
      </w:r>
      <w:r w:rsidR="000E2D34" w:rsidRPr="00D575A9">
        <w:rPr>
          <w:sz w:val="28"/>
          <w:szCs w:val="28"/>
        </w:rPr>
        <w:t xml:space="preserve"> анализа кредитоспособности для краткосрочного кредитования на примере ООО «МИР+». Для этого мне был предоставлен Баланс и Отчет о прибылях и убытках.</w:t>
      </w:r>
      <w:r w:rsidR="000A12A4" w:rsidRPr="00D575A9">
        <w:rPr>
          <w:rStyle w:val="a4"/>
          <w:sz w:val="28"/>
          <w:szCs w:val="28"/>
        </w:rPr>
        <w:footnoteReference w:id="15"/>
      </w:r>
    </w:p>
    <w:p w:rsidR="000E2D34" w:rsidRPr="00D575A9" w:rsidRDefault="00E537C5" w:rsidP="000E2D34">
      <w:pPr>
        <w:spacing w:line="360" w:lineRule="auto"/>
        <w:ind w:firstLine="709"/>
        <w:jc w:val="center"/>
        <w:rPr>
          <w:b/>
          <w:bCs/>
          <w:sz w:val="28"/>
          <w:szCs w:val="28"/>
        </w:rPr>
      </w:pPr>
      <w:r w:rsidRPr="00D575A9">
        <w:rPr>
          <w:b/>
          <w:bCs/>
          <w:sz w:val="28"/>
          <w:szCs w:val="28"/>
        </w:rPr>
        <w:t>2.</w:t>
      </w:r>
      <w:r w:rsidR="000E2D34" w:rsidRPr="00D575A9">
        <w:rPr>
          <w:b/>
          <w:bCs/>
          <w:sz w:val="28"/>
          <w:szCs w:val="28"/>
        </w:rPr>
        <w:t>1. Общие положения</w:t>
      </w:r>
    </w:p>
    <w:p w:rsidR="000E2D34" w:rsidRPr="00D575A9" w:rsidRDefault="000E2D34" w:rsidP="000E2D34">
      <w:pPr>
        <w:spacing w:before="120" w:line="360" w:lineRule="auto"/>
        <w:ind w:firstLine="709"/>
        <w:jc w:val="both"/>
        <w:rPr>
          <w:sz w:val="28"/>
          <w:szCs w:val="28"/>
        </w:rPr>
      </w:pPr>
      <w:r w:rsidRPr="00D575A9">
        <w:rPr>
          <w:sz w:val="28"/>
          <w:szCs w:val="28"/>
        </w:rPr>
        <w:t>1.1. Настоящая Методика разработана в целях обеспечения единого методологического подхода к оценке финансового состояния заемщиков ОАО Банк ВТБ (далее - Банк), основана на общем подходе финансового анализа предприятий, рекомендациях Банка России, сложившейся практике кредитования и является обязательной для исполнения всеми региональными филиалами Банка.</w:t>
      </w:r>
    </w:p>
    <w:p w:rsidR="000E2D34" w:rsidRPr="00D575A9" w:rsidRDefault="000E2D34" w:rsidP="000E2D34">
      <w:pPr>
        <w:pStyle w:val="a8"/>
        <w:tabs>
          <w:tab w:val="left" w:pos="0"/>
          <w:tab w:val="left" w:pos="540"/>
        </w:tabs>
        <w:spacing w:before="120" w:line="360" w:lineRule="auto"/>
        <w:ind w:firstLine="709"/>
        <w:rPr>
          <w:sz w:val="28"/>
          <w:szCs w:val="28"/>
        </w:rPr>
      </w:pPr>
      <w:r w:rsidRPr="00D575A9">
        <w:rPr>
          <w:sz w:val="28"/>
          <w:szCs w:val="28"/>
        </w:rPr>
        <w:t xml:space="preserve">1.2. Методика определяет основные подходы, методы и критерии  оценки финансового состояния Заемщика Банка с учетом их отраслевых особенностей, </w:t>
      </w:r>
      <w:r w:rsidRPr="00D575A9">
        <w:rPr>
          <w:rFonts w:eastAsia="MS Mincho"/>
          <w:sz w:val="28"/>
          <w:szCs w:val="28"/>
        </w:rPr>
        <w:t>сферы деятельности,</w:t>
      </w:r>
      <w:r w:rsidRPr="00D575A9">
        <w:rPr>
          <w:sz w:val="28"/>
          <w:szCs w:val="28"/>
        </w:rPr>
        <w:t xml:space="preserve"> особенностей организационно-правовой формы, используемые Кредитным подразделением Банка для оценки  кредитоспособности Заемщика и определения категории качества ссуды при подготовке заключений на рассмотрение Уполномоченного органа Банка для принятия оптимального управленческого решения о возможности кредитных взаимоотношений с этим Заемщиком и  условиях, на которых они должны строиться на этапе рассмотрения кредитного проекта  в ходе дальнейшего его сопровождения. </w:t>
      </w:r>
    </w:p>
    <w:p w:rsidR="000E2D34" w:rsidRPr="00D575A9" w:rsidRDefault="000E2D34" w:rsidP="000E2D34">
      <w:pPr>
        <w:pStyle w:val="a8"/>
        <w:tabs>
          <w:tab w:val="left" w:pos="0"/>
          <w:tab w:val="left" w:pos="540"/>
        </w:tabs>
        <w:spacing w:before="120" w:line="360" w:lineRule="auto"/>
        <w:ind w:firstLine="709"/>
        <w:rPr>
          <w:sz w:val="28"/>
          <w:szCs w:val="28"/>
        </w:rPr>
      </w:pPr>
      <w:r w:rsidRPr="00D575A9">
        <w:rPr>
          <w:sz w:val="28"/>
          <w:szCs w:val="28"/>
        </w:rPr>
        <w:t>1.3. Для оценки кредитоспособности будущего Заемщика Банк  использует всю доступную информацию, способную повлиять на выполнение Заемщиком своих обязательств, и  материалы, получаемые  как непосредственно от Заемщика, так и из других источников.</w:t>
      </w:r>
    </w:p>
    <w:p w:rsidR="00767906" w:rsidRPr="00D575A9" w:rsidRDefault="00767906" w:rsidP="000E2D34">
      <w:pPr>
        <w:tabs>
          <w:tab w:val="left" w:pos="540"/>
          <w:tab w:val="left" w:pos="1800"/>
          <w:tab w:val="left" w:pos="1980"/>
        </w:tabs>
        <w:spacing w:line="360" w:lineRule="auto"/>
        <w:ind w:firstLine="709"/>
        <w:jc w:val="center"/>
        <w:rPr>
          <w:b/>
          <w:bCs/>
          <w:sz w:val="28"/>
          <w:szCs w:val="28"/>
        </w:rPr>
      </w:pPr>
    </w:p>
    <w:p w:rsidR="00767906" w:rsidRPr="00D575A9" w:rsidRDefault="00767906" w:rsidP="000E2D34">
      <w:pPr>
        <w:tabs>
          <w:tab w:val="left" w:pos="540"/>
          <w:tab w:val="left" w:pos="1800"/>
          <w:tab w:val="left" w:pos="1980"/>
        </w:tabs>
        <w:spacing w:line="360" w:lineRule="auto"/>
        <w:ind w:firstLine="709"/>
        <w:jc w:val="center"/>
        <w:rPr>
          <w:b/>
          <w:bCs/>
          <w:sz w:val="28"/>
          <w:szCs w:val="28"/>
        </w:rPr>
      </w:pPr>
    </w:p>
    <w:p w:rsidR="000E2D34" w:rsidRPr="00D575A9" w:rsidRDefault="000E2D34" w:rsidP="000E2D34">
      <w:pPr>
        <w:tabs>
          <w:tab w:val="left" w:pos="540"/>
          <w:tab w:val="left" w:pos="1800"/>
          <w:tab w:val="left" w:pos="1980"/>
        </w:tabs>
        <w:spacing w:line="360" w:lineRule="auto"/>
        <w:ind w:firstLine="709"/>
        <w:jc w:val="center"/>
        <w:rPr>
          <w:b/>
          <w:bCs/>
          <w:sz w:val="28"/>
          <w:szCs w:val="28"/>
        </w:rPr>
      </w:pPr>
      <w:r w:rsidRPr="00D575A9">
        <w:rPr>
          <w:b/>
          <w:bCs/>
          <w:sz w:val="28"/>
          <w:szCs w:val="28"/>
        </w:rPr>
        <w:t>2.</w:t>
      </w:r>
      <w:r w:rsidR="00E537C5" w:rsidRPr="00D575A9">
        <w:rPr>
          <w:b/>
          <w:bCs/>
          <w:sz w:val="28"/>
          <w:szCs w:val="28"/>
        </w:rPr>
        <w:t>2.</w:t>
      </w:r>
      <w:r w:rsidRPr="00D575A9">
        <w:rPr>
          <w:b/>
          <w:bCs/>
          <w:sz w:val="28"/>
          <w:szCs w:val="28"/>
          <w:u w:val="words"/>
        </w:rPr>
        <w:t xml:space="preserve"> </w:t>
      </w:r>
      <w:r w:rsidRPr="00D575A9">
        <w:rPr>
          <w:b/>
          <w:bCs/>
          <w:sz w:val="28"/>
          <w:szCs w:val="28"/>
        </w:rPr>
        <w:t xml:space="preserve">Отчетность, используемая для анализа и оценки финансового состояния </w:t>
      </w:r>
    </w:p>
    <w:p w:rsidR="000E2D34" w:rsidRPr="00D575A9" w:rsidRDefault="000E2D34" w:rsidP="000E2D34">
      <w:pPr>
        <w:shd w:val="clear" w:color="auto" w:fill="FFFFFF"/>
        <w:tabs>
          <w:tab w:val="left" w:pos="567"/>
          <w:tab w:val="left" w:pos="1618"/>
        </w:tabs>
        <w:spacing w:before="120" w:line="360" w:lineRule="auto"/>
        <w:ind w:firstLine="709"/>
        <w:jc w:val="both"/>
        <w:rPr>
          <w:sz w:val="28"/>
          <w:szCs w:val="28"/>
        </w:rPr>
      </w:pPr>
      <w:r w:rsidRPr="00D575A9">
        <w:rPr>
          <w:spacing w:val="-5"/>
          <w:sz w:val="28"/>
          <w:szCs w:val="28"/>
        </w:rPr>
        <w:t xml:space="preserve">1. </w:t>
      </w:r>
      <w:r w:rsidRPr="00D575A9">
        <w:rPr>
          <w:spacing w:val="-2"/>
          <w:sz w:val="28"/>
          <w:szCs w:val="28"/>
        </w:rPr>
        <w:t xml:space="preserve">Источниками получения информации для анализа деятельности Заемщика являются </w:t>
      </w:r>
      <w:r w:rsidRPr="00D575A9">
        <w:rPr>
          <w:spacing w:val="-1"/>
          <w:sz w:val="28"/>
          <w:szCs w:val="28"/>
        </w:rPr>
        <w:t>правоустанавливающие документы заемщика, его финансовая</w:t>
      </w:r>
      <w:r w:rsidRPr="00D575A9">
        <w:rPr>
          <w:spacing w:val="1"/>
          <w:sz w:val="28"/>
          <w:szCs w:val="28"/>
        </w:rPr>
        <w:t xml:space="preserve"> отчетность, дополнительно представляемые заемщиком </w:t>
      </w:r>
      <w:r w:rsidRPr="00D575A9">
        <w:rPr>
          <w:spacing w:val="-1"/>
          <w:sz w:val="28"/>
          <w:szCs w:val="28"/>
        </w:rPr>
        <w:t>сведения, средства массовой информации и другие источники, определяемые Банком</w:t>
      </w:r>
      <w:r w:rsidRPr="00D575A9">
        <w:rPr>
          <w:spacing w:val="6"/>
          <w:sz w:val="28"/>
          <w:szCs w:val="28"/>
        </w:rPr>
        <w:t xml:space="preserve">. </w:t>
      </w:r>
      <w:r w:rsidRPr="00D575A9">
        <w:rPr>
          <w:spacing w:val="3"/>
          <w:sz w:val="28"/>
          <w:szCs w:val="28"/>
        </w:rPr>
        <w:t xml:space="preserve">Банк обеспечивает </w:t>
      </w:r>
      <w:r w:rsidRPr="00D575A9">
        <w:rPr>
          <w:spacing w:val="1"/>
          <w:sz w:val="28"/>
          <w:szCs w:val="28"/>
        </w:rPr>
        <w:t xml:space="preserve">получение информации, необходимой и достаточной для формирования </w:t>
      </w:r>
      <w:r w:rsidRPr="00D575A9">
        <w:rPr>
          <w:sz w:val="28"/>
          <w:szCs w:val="28"/>
        </w:rPr>
        <w:t>профессионального суждения о кредитоспособности заемщика.</w:t>
      </w:r>
    </w:p>
    <w:p w:rsidR="000E2D34" w:rsidRPr="00D575A9" w:rsidRDefault="000E2D34" w:rsidP="000E2D34">
      <w:pPr>
        <w:pStyle w:val="a9"/>
        <w:tabs>
          <w:tab w:val="left" w:pos="0"/>
        </w:tabs>
        <w:spacing w:before="120" w:line="360" w:lineRule="auto"/>
        <w:ind w:firstLine="709"/>
        <w:jc w:val="both"/>
        <w:rPr>
          <w:rFonts w:ascii="Times New Roman" w:hAnsi="Times New Roman" w:cs="Times New Roman"/>
          <w:sz w:val="28"/>
          <w:szCs w:val="28"/>
        </w:rPr>
      </w:pPr>
      <w:r w:rsidRPr="00D575A9">
        <w:rPr>
          <w:rFonts w:ascii="Times New Roman" w:eastAsia="MS Mincho" w:hAnsi="Times New Roman" w:cs="Times New Roman"/>
          <w:sz w:val="28"/>
          <w:szCs w:val="28"/>
        </w:rPr>
        <w:t xml:space="preserve">2. </w:t>
      </w:r>
      <w:r w:rsidRPr="00D575A9">
        <w:rPr>
          <w:rFonts w:ascii="Times New Roman" w:hAnsi="Times New Roman" w:cs="Times New Roman"/>
          <w:sz w:val="28"/>
          <w:szCs w:val="28"/>
        </w:rPr>
        <w:t>Для анализа финансового положения Заемщика в момент выдачи ссуды и в течение периода ее нахождения на балансе, Банк использует финансовую и другую информацию:</w:t>
      </w:r>
    </w:p>
    <w:p w:rsidR="000E2D34" w:rsidRPr="00D575A9" w:rsidRDefault="000E2D34" w:rsidP="00952750">
      <w:pPr>
        <w:shd w:val="clear" w:color="auto" w:fill="FFFFFF"/>
        <w:spacing w:before="120" w:line="360" w:lineRule="auto"/>
        <w:ind w:firstLine="709"/>
        <w:jc w:val="both"/>
        <w:rPr>
          <w:spacing w:val="9"/>
          <w:sz w:val="28"/>
          <w:szCs w:val="28"/>
        </w:rPr>
      </w:pPr>
      <w:r w:rsidRPr="00D575A9">
        <w:rPr>
          <w:spacing w:val="9"/>
          <w:sz w:val="28"/>
          <w:szCs w:val="28"/>
        </w:rPr>
        <w:t xml:space="preserve">2.1. Для Заемщика - юридического лица: </w:t>
      </w:r>
    </w:p>
    <w:p w:rsidR="000E2D34" w:rsidRPr="00D575A9" w:rsidRDefault="000E2D34" w:rsidP="00952750">
      <w:pPr>
        <w:numPr>
          <w:ilvl w:val="1"/>
          <w:numId w:val="19"/>
        </w:numPr>
        <w:shd w:val="clear" w:color="auto" w:fill="FFFFFF"/>
        <w:tabs>
          <w:tab w:val="left" w:pos="720"/>
          <w:tab w:val="left" w:pos="900"/>
        </w:tabs>
        <w:spacing w:before="120" w:line="360" w:lineRule="auto"/>
        <w:ind w:left="0" w:firstLine="709"/>
        <w:jc w:val="both"/>
        <w:rPr>
          <w:sz w:val="28"/>
          <w:szCs w:val="28"/>
        </w:rPr>
      </w:pPr>
      <w:r w:rsidRPr="00D575A9">
        <w:rPr>
          <w:sz w:val="28"/>
          <w:szCs w:val="28"/>
        </w:rPr>
        <w:t>отчет о прибылях и убытках (форма № 2 по ОКУД);</w:t>
      </w:r>
    </w:p>
    <w:p w:rsidR="000E2D34" w:rsidRPr="00D575A9" w:rsidRDefault="000E2D34" w:rsidP="00952750">
      <w:pPr>
        <w:numPr>
          <w:ilvl w:val="1"/>
          <w:numId w:val="19"/>
        </w:numPr>
        <w:shd w:val="clear" w:color="auto" w:fill="FFFFFF"/>
        <w:tabs>
          <w:tab w:val="left" w:pos="720"/>
          <w:tab w:val="left" w:pos="900"/>
        </w:tabs>
        <w:spacing w:before="120" w:line="360" w:lineRule="auto"/>
        <w:ind w:left="0" w:firstLine="709"/>
        <w:jc w:val="both"/>
        <w:rPr>
          <w:sz w:val="28"/>
          <w:szCs w:val="28"/>
        </w:rPr>
      </w:pPr>
      <w:r w:rsidRPr="00D575A9">
        <w:rPr>
          <w:sz w:val="28"/>
          <w:szCs w:val="28"/>
        </w:rPr>
        <w:t>бухгалтерский баланс (форма № 1 по ОКУД);</w:t>
      </w:r>
    </w:p>
    <w:p w:rsidR="000E2D34" w:rsidRPr="00D575A9" w:rsidRDefault="000E2D34" w:rsidP="00952750">
      <w:pPr>
        <w:pStyle w:val="20"/>
        <w:spacing w:line="360" w:lineRule="auto"/>
        <w:ind w:firstLine="709"/>
        <w:jc w:val="both"/>
        <w:rPr>
          <w:sz w:val="28"/>
          <w:szCs w:val="28"/>
        </w:rPr>
      </w:pPr>
      <w:r w:rsidRPr="00D575A9">
        <w:rPr>
          <w:sz w:val="28"/>
          <w:szCs w:val="28"/>
        </w:rPr>
        <w:t>В случае, когда действующим законодательством установлена обязанность публиковать бухгалтерскую отчетность, у Заемщика следует запрашивать опубликованную им отчетность.</w:t>
      </w:r>
    </w:p>
    <w:p w:rsidR="000E2D34" w:rsidRPr="00D575A9" w:rsidRDefault="000E2D34" w:rsidP="00952750">
      <w:pPr>
        <w:pStyle w:val="20"/>
        <w:spacing w:line="360" w:lineRule="auto"/>
        <w:ind w:firstLine="709"/>
        <w:jc w:val="both"/>
        <w:rPr>
          <w:sz w:val="28"/>
          <w:szCs w:val="28"/>
        </w:rPr>
      </w:pPr>
      <w:r w:rsidRPr="00D575A9">
        <w:rPr>
          <w:sz w:val="28"/>
          <w:szCs w:val="28"/>
        </w:rPr>
        <w:t>При этом у Заемщика запрашивается информация о средствах массовой информации, в которых была опубликована бухгалтерская отчетность.</w:t>
      </w:r>
    </w:p>
    <w:p w:rsidR="000E2D34" w:rsidRPr="00D575A9" w:rsidRDefault="000E2D34" w:rsidP="000E2D34">
      <w:pPr>
        <w:tabs>
          <w:tab w:val="left" w:pos="0"/>
          <w:tab w:val="num" w:pos="360"/>
        </w:tabs>
        <w:spacing w:before="120" w:line="360" w:lineRule="auto"/>
        <w:ind w:firstLine="709"/>
        <w:jc w:val="both"/>
        <w:rPr>
          <w:sz w:val="28"/>
          <w:szCs w:val="28"/>
        </w:rPr>
      </w:pPr>
      <w:r w:rsidRPr="00D575A9">
        <w:rPr>
          <w:sz w:val="28"/>
          <w:szCs w:val="28"/>
        </w:rPr>
        <w:t>2.2. Бухгалтерская отчетность должна быть подписана руководителем и главным бухгалтером Заемщика, а в случаях, предусмотренных законом, утверждена органом управления Заемщика в соответствии с его уставом. При этом бухгалтерская отчетность принимается с отметкой налогового органа, либо вместе с уведомлением о вручении с описью вложения, либо с квитанцией о принятии бухгалтерской отчетности в электронном виде, выданной налоговым органом. Бухгалтерскую отчетность от организации, перешедшей на уплату единого сельскохозяйственного налога, Банк принимает с отметкой налоговой инспекции только за год и полугодие.</w:t>
      </w:r>
    </w:p>
    <w:p w:rsidR="000E2D34" w:rsidRPr="00D575A9" w:rsidRDefault="000E2D34" w:rsidP="000E2D34">
      <w:pPr>
        <w:shd w:val="clear" w:color="auto" w:fill="FFFFFF"/>
        <w:tabs>
          <w:tab w:val="left" w:pos="4962"/>
        </w:tabs>
        <w:spacing w:before="120" w:line="360" w:lineRule="auto"/>
        <w:ind w:firstLine="709"/>
        <w:jc w:val="both"/>
        <w:rPr>
          <w:spacing w:val="-2"/>
          <w:sz w:val="28"/>
          <w:szCs w:val="28"/>
        </w:rPr>
      </w:pPr>
      <w:r w:rsidRPr="00D575A9">
        <w:rPr>
          <w:spacing w:val="-1"/>
          <w:sz w:val="28"/>
          <w:szCs w:val="28"/>
        </w:rPr>
        <w:t xml:space="preserve">3. Также при анализе </w:t>
      </w:r>
      <w:r w:rsidRPr="00D575A9">
        <w:rPr>
          <w:caps/>
          <w:spacing w:val="-1"/>
          <w:sz w:val="28"/>
          <w:szCs w:val="28"/>
        </w:rPr>
        <w:t>з</w:t>
      </w:r>
      <w:r w:rsidRPr="00D575A9">
        <w:rPr>
          <w:spacing w:val="-1"/>
          <w:sz w:val="28"/>
          <w:szCs w:val="28"/>
        </w:rPr>
        <w:t>аемщика может быть принята во внимание следующая информация</w:t>
      </w:r>
      <w:r w:rsidRPr="00D575A9">
        <w:rPr>
          <w:spacing w:val="-2"/>
          <w:sz w:val="28"/>
          <w:szCs w:val="28"/>
        </w:rPr>
        <w:t>:</w:t>
      </w:r>
    </w:p>
    <w:p w:rsidR="000E2D34" w:rsidRPr="00D575A9" w:rsidRDefault="000E2D34" w:rsidP="000E2D34">
      <w:pPr>
        <w:numPr>
          <w:ilvl w:val="0"/>
          <w:numId w:val="21"/>
        </w:numPr>
        <w:shd w:val="clear" w:color="auto" w:fill="FFFFFF"/>
        <w:tabs>
          <w:tab w:val="left" w:pos="1260"/>
        </w:tabs>
        <w:spacing w:line="360" w:lineRule="auto"/>
        <w:ind w:left="0" w:firstLine="709"/>
        <w:jc w:val="both"/>
        <w:rPr>
          <w:sz w:val="28"/>
          <w:szCs w:val="28"/>
        </w:rPr>
      </w:pPr>
      <w:r w:rsidRPr="00D575A9">
        <w:rPr>
          <w:spacing w:val="1"/>
          <w:sz w:val="28"/>
          <w:szCs w:val="28"/>
        </w:rPr>
        <w:t xml:space="preserve">отчетность, составленная в соответствии с международными стандартами </w:t>
      </w:r>
      <w:r w:rsidRPr="00D575A9">
        <w:rPr>
          <w:spacing w:val="-2"/>
          <w:sz w:val="28"/>
          <w:szCs w:val="28"/>
        </w:rPr>
        <w:t>финансовой отчетности;</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 xml:space="preserve"> управленческая отчетность и иная управленческая информация;</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бюджет либо бизнес-план на текущий финансовый год и на предполагаемый период кредитования с разбивкой по месяцам и план финансового оздоровления;</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ежеквартальный отчет эмитента ценных бумаг о существенных фактах (событиях и действиях), затрагивающих финансово-хозяйственную деятельность, составляемый в соответствии со статьей 30 Федерального закона от 22.04.1996 «О рынке ценных бумаг» (с изменениями) и постановлением Федеральной комиссии по рынку ценных бумаг от 02.07.2003 № 03-32/пс «О раскрытии информации эмитентами эмиссионных ценных бумаг», если заемщик является эмитентом ценных бумаг;</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ежеквартальные отчеты об осуществлении профессиональной деятельности на рынке ценных бумаг по форме, установленной органом, регулирующим деятельность на рынке ценных бумаг;</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статистика РТС, ММВБ и НАУФОР (данные об объемах заключенных сделок и т.д.);</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данные о движении денежных средств (чистые кредитовые обороты по всем счетам за прошедший год и текущий период отчетного года по месяцам);</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данные о просроченной дебиторской и кредиторской задолженности, непогашенных в срок кредитах и займах, о просроченных собственных векселях заемщика;</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справка о наличии в составе дебиторской задолженности, а также в составе долгосрочных и краткосрочных финансовых вложений задолженности и вложений в доли (акции) юридических лиц, которые находятся в стадии ликвидации или в отношении которых возбуждено дело о банкротстве на последнюю отчетную дату;</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 xml:space="preserve">справки о кассовых оборотах за последние 12 месяцев, в том числе «поступило в кассу предприятия», «поступило в кассу из банка», «сдано в банк из кассы»; </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справки налоговой инспекции, содержащие сведения:</w:t>
      </w:r>
    </w:p>
    <w:p w:rsidR="000E2D34" w:rsidRPr="00D575A9" w:rsidRDefault="000E2D34" w:rsidP="000E2D34">
      <w:pPr>
        <w:shd w:val="clear" w:color="auto" w:fill="FFFFFF"/>
        <w:tabs>
          <w:tab w:val="left" w:pos="4962"/>
        </w:tabs>
        <w:spacing w:before="120" w:line="360" w:lineRule="auto"/>
        <w:ind w:firstLine="709"/>
        <w:jc w:val="both"/>
        <w:rPr>
          <w:sz w:val="28"/>
          <w:szCs w:val="28"/>
        </w:rPr>
      </w:pPr>
      <w:r w:rsidRPr="00D575A9">
        <w:rPr>
          <w:sz w:val="28"/>
          <w:szCs w:val="28"/>
        </w:rPr>
        <w:t>- об открытых расчетных счетах клиента на текущую дату;</w:t>
      </w:r>
    </w:p>
    <w:p w:rsidR="000E2D34" w:rsidRPr="00D575A9" w:rsidRDefault="000E2D34" w:rsidP="000E2D34">
      <w:pPr>
        <w:shd w:val="clear" w:color="auto" w:fill="FFFFFF"/>
        <w:tabs>
          <w:tab w:val="left" w:pos="4962"/>
        </w:tabs>
        <w:spacing w:before="120" w:line="360" w:lineRule="auto"/>
        <w:ind w:firstLine="709"/>
        <w:jc w:val="both"/>
        <w:rPr>
          <w:spacing w:val="-5"/>
          <w:sz w:val="28"/>
          <w:szCs w:val="28"/>
        </w:rPr>
      </w:pPr>
      <w:r w:rsidRPr="00D575A9">
        <w:rPr>
          <w:sz w:val="28"/>
          <w:szCs w:val="28"/>
        </w:rPr>
        <w:t>- о задолженности перед бюджетом всех уровней и внебюджетными фондами на текущую дату или Акт</w:t>
      </w:r>
      <w:r w:rsidR="008A0759" w:rsidRPr="00D575A9">
        <w:rPr>
          <w:sz w:val="28"/>
          <w:szCs w:val="28"/>
        </w:rPr>
        <w:t xml:space="preserve"> сверки расчетов перед бюджетом</w:t>
      </w:r>
      <w:r w:rsidRPr="00D575A9">
        <w:rPr>
          <w:sz w:val="28"/>
          <w:szCs w:val="28"/>
        </w:rPr>
        <w:t>. В случае наличия расхождений между данными Заемщика и данными налогового органа в Акте сверки расчетов в обязательном порядке указываются причины таких расхождений. В Акте сверки расчетов должен быть проставлен штамп налогового органа, а сам Акт должен быть заверен оттиском печати Заемщика;</w:t>
      </w:r>
    </w:p>
    <w:p w:rsidR="000E2D34" w:rsidRPr="00D575A9" w:rsidRDefault="000E2D34" w:rsidP="000E2D34">
      <w:pPr>
        <w:shd w:val="clear" w:color="auto" w:fill="FFFFFF"/>
        <w:tabs>
          <w:tab w:val="num" w:pos="1440"/>
          <w:tab w:val="left" w:pos="4962"/>
        </w:tabs>
        <w:spacing w:before="120" w:line="360" w:lineRule="auto"/>
        <w:ind w:firstLine="709"/>
        <w:jc w:val="both"/>
        <w:rPr>
          <w:spacing w:val="-5"/>
          <w:sz w:val="28"/>
          <w:szCs w:val="28"/>
        </w:rPr>
      </w:pPr>
      <w:r w:rsidRPr="00D575A9">
        <w:rPr>
          <w:spacing w:val="-1"/>
          <w:sz w:val="28"/>
          <w:szCs w:val="28"/>
        </w:rPr>
        <w:t>- с</w:t>
      </w:r>
      <w:r w:rsidRPr="00D575A9">
        <w:rPr>
          <w:sz w:val="28"/>
          <w:szCs w:val="28"/>
        </w:rPr>
        <w:t>правку о выполнении графика погашения реструктурированной задолженности и текущих платежей в бюджет и внебюджетные фонды;</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 xml:space="preserve">при наличии реструктуризации просроченной задолженности перед федеральным бюджетом, бюджетами субъектов РФ, местными бюджетными и внебюджетными фондами представить документы, подтверждающие реструктуризацию задолженности, включение в план финансового оздоровления; </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 xml:space="preserve"> справку о ежемесячных обязательных платежах (налоги, коммунальные платежи, оплата труда, арендная плата, кредит, проценты за кредит и др.);</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справку заемщика о наличии (отсутствии) просроченной задолженности перед работниками по заработной плате;</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сведения о существенных событиях, затрагивающих финансово-хозяйственную деятельность заемщика, произошедших за период с последней отчетной даты до даты анализа финансового положения заемщика (о фактах, повлекших разовое существенное увеличение или уменьшение стоимости активов; о фактах, повлекших разовое существенное увеличение чистых убытков; о фактах разовых сделок, размер которых, либо стоимость имущества по которым составляет существенную долю в активах заемщика на дату осуществления сделки) более чем на 25%;</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аудиторское заключение о достоверности  годовой финансовой отчетности;</w:t>
      </w:r>
    </w:p>
    <w:p w:rsidR="000E2D34" w:rsidRPr="00D575A9" w:rsidRDefault="000E2D34" w:rsidP="000E2D34">
      <w:pPr>
        <w:numPr>
          <w:ilvl w:val="0"/>
          <w:numId w:val="21"/>
        </w:numPr>
        <w:shd w:val="clear" w:color="auto" w:fill="FFFFFF"/>
        <w:tabs>
          <w:tab w:val="left" w:pos="1260"/>
        </w:tabs>
        <w:spacing w:line="360" w:lineRule="auto"/>
        <w:ind w:left="0" w:firstLine="709"/>
        <w:jc w:val="both"/>
        <w:rPr>
          <w:spacing w:val="1"/>
          <w:sz w:val="28"/>
          <w:szCs w:val="28"/>
        </w:rPr>
      </w:pPr>
      <w:r w:rsidRPr="00D575A9">
        <w:rPr>
          <w:spacing w:val="1"/>
          <w:sz w:val="28"/>
          <w:szCs w:val="28"/>
        </w:rPr>
        <w:t xml:space="preserve">из всех обслуживающих банков справки о: </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1"/>
          <w:sz w:val="28"/>
          <w:szCs w:val="28"/>
        </w:rPr>
      </w:pPr>
      <w:r w:rsidRPr="00D575A9">
        <w:rPr>
          <w:spacing w:val="4"/>
          <w:sz w:val="28"/>
          <w:szCs w:val="28"/>
        </w:rPr>
        <w:t xml:space="preserve">отсутствии у заемщика картотеки неоплаченных расчетных </w:t>
      </w:r>
      <w:r w:rsidRPr="00D575A9">
        <w:rPr>
          <w:spacing w:val="-1"/>
          <w:sz w:val="28"/>
          <w:szCs w:val="28"/>
        </w:rPr>
        <w:t xml:space="preserve">документов по всем открытым расчетным (текущим) счетам; </w:t>
      </w:r>
    </w:p>
    <w:p w:rsidR="000E2D34" w:rsidRPr="00D575A9" w:rsidRDefault="000E2D34" w:rsidP="000E2D34">
      <w:pPr>
        <w:numPr>
          <w:ilvl w:val="0"/>
          <w:numId w:val="17"/>
        </w:numPr>
        <w:shd w:val="clear" w:color="auto" w:fill="FFFFFF"/>
        <w:tabs>
          <w:tab w:val="clear" w:pos="1712"/>
          <w:tab w:val="num" w:pos="-180"/>
          <w:tab w:val="left" w:pos="426"/>
          <w:tab w:val="left" w:pos="709"/>
          <w:tab w:val="left" w:pos="1276"/>
        </w:tabs>
        <w:spacing w:line="360" w:lineRule="auto"/>
        <w:ind w:left="0" w:firstLine="709"/>
        <w:jc w:val="both"/>
        <w:rPr>
          <w:spacing w:val="4"/>
          <w:sz w:val="28"/>
          <w:szCs w:val="28"/>
        </w:rPr>
      </w:pPr>
      <w:r w:rsidRPr="00D575A9">
        <w:rPr>
          <w:spacing w:val="4"/>
          <w:sz w:val="28"/>
          <w:szCs w:val="28"/>
        </w:rPr>
        <w:t xml:space="preserve">ссудной задолженности на текущую дату и  принятом по данной задолженности обеспечении; </w:t>
      </w:r>
    </w:p>
    <w:p w:rsidR="000E2D34" w:rsidRPr="00D575A9" w:rsidRDefault="000E2D34" w:rsidP="000E2D34">
      <w:pPr>
        <w:numPr>
          <w:ilvl w:val="0"/>
          <w:numId w:val="17"/>
        </w:numPr>
        <w:shd w:val="clear" w:color="auto" w:fill="FFFFFF"/>
        <w:tabs>
          <w:tab w:val="clear" w:pos="1712"/>
          <w:tab w:val="num" w:pos="-180"/>
          <w:tab w:val="left" w:pos="426"/>
          <w:tab w:val="left" w:pos="709"/>
          <w:tab w:val="left" w:pos="1276"/>
        </w:tabs>
        <w:spacing w:line="360" w:lineRule="auto"/>
        <w:ind w:left="0" w:firstLine="709"/>
        <w:jc w:val="both"/>
        <w:rPr>
          <w:spacing w:val="4"/>
          <w:sz w:val="28"/>
          <w:szCs w:val="28"/>
        </w:rPr>
      </w:pPr>
      <w:r w:rsidRPr="00D575A9">
        <w:rPr>
          <w:spacing w:val="4"/>
          <w:sz w:val="28"/>
          <w:szCs w:val="28"/>
        </w:rPr>
        <w:t>кредитной истории;</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поступлении денежных средств за прошедший и текущий год с разбивкой по месяцам.</w:t>
      </w:r>
    </w:p>
    <w:p w:rsidR="000E2D34" w:rsidRPr="00D575A9" w:rsidRDefault="000E2D34" w:rsidP="000E2D34">
      <w:pPr>
        <w:pStyle w:val="a9"/>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4. Кроме того, рекомендуется располагать следующей информацией:</w:t>
      </w:r>
    </w:p>
    <w:p w:rsidR="000E2D34" w:rsidRPr="00D575A9" w:rsidRDefault="000E2D34" w:rsidP="000E2D34">
      <w:pPr>
        <w:numPr>
          <w:ilvl w:val="0"/>
          <w:numId w:val="24"/>
        </w:numPr>
        <w:spacing w:line="360" w:lineRule="auto"/>
        <w:ind w:left="0" w:firstLine="709"/>
        <w:jc w:val="both"/>
        <w:rPr>
          <w:sz w:val="28"/>
          <w:szCs w:val="28"/>
        </w:rPr>
      </w:pPr>
      <w:r w:rsidRPr="00D575A9">
        <w:rPr>
          <w:sz w:val="28"/>
          <w:szCs w:val="28"/>
        </w:rPr>
        <w:t>расшифровками наиболее значимых статей баланса:</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«Основные средства»;</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«Дебиторская задолженность» и «Кредиторская задолженность» с разбивкой по дебиторам/кредиторам, доля задолженности которых в общей сумме дебиторской/ кредиторской задолженности составляет более 5% с указанием сроков возникновения и погашения, а также оборотов по погашению за последние шесть месяцев, данные аналитического учета, ведущегося Клиентом по счетам дебиторов/кредиторов. Справка должна быть заверена главным бухгалтером предприятия;</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 xml:space="preserve">«краткосрочные финансовые вложения» и «прочие оборотные активы»; </w:t>
      </w:r>
    </w:p>
    <w:p w:rsidR="000E2D34" w:rsidRPr="00D575A9" w:rsidRDefault="000E2D34" w:rsidP="000E2D34">
      <w:pPr>
        <w:numPr>
          <w:ilvl w:val="0"/>
          <w:numId w:val="24"/>
        </w:numPr>
        <w:spacing w:line="360" w:lineRule="auto"/>
        <w:ind w:left="0" w:firstLine="709"/>
        <w:jc w:val="both"/>
        <w:rPr>
          <w:sz w:val="28"/>
          <w:szCs w:val="28"/>
        </w:rPr>
      </w:pPr>
      <w:r w:rsidRPr="00D575A9">
        <w:rPr>
          <w:sz w:val="28"/>
          <w:szCs w:val="28"/>
        </w:rPr>
        <w:t>статистической отчетностью за последний отчетный год и квартал:</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cведениями о затратах на производство и реализацию продукции (форма № 5 затрат Госкомстата РФ);</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сведениями о производстве и отгрузке товаров и услуг (форма П-1);</w:t>
      </w:r>
    </w:p>
    <w:p w:rsidR="000E2D34" w:rsidRPr="00D575A9" w:rsidRDefault="000E2D34" w:rsidP="000E2D34">
      <w:pPr>
        <w:numPr>
          <w:ilvl w:val="0"/>
          <w:numId w:val="24"/>
        </w:numPr>
        <w:spacing w:line="360" w:lineRule="auto"/>
        <w:ind w:left="0" w:firstLine="709"/>
        <w:jc w:val="both"/>
        <w:rPr>
          <w:sz w:val="28"/>
          <w:szCs w:val="28"/>
        </w:rPr>
      </w:pPr>
      <w:r w:rsidRPr="00D575A9">
        <w:rPr>
          <w:sz w:val="28"/>
          <w:szCs w:val="28"/>
        </w:rPr>
        <w:t>отчетом об ожидаемых результатах финансово-хозяйственной деятельности сельскохозяйственных организаций (форма № 8-сх - представляется по итогам 9 месяцев);</w:t>
      </w:r>
    </w:p>
    <w:p w:rsidR="000E2D34" w:rsidRPr="00D575A9" w:rsidRDefault="000E2D34" w:rsidP="000E2D34">
      <w:pPr>
        <w:numPr>
          <w:ilvl w:val="0"/>
          <w:numId w:val="24"/>
        </w:numPr>
        <w:spacing w:line="360" w:lineRule="auto"/>
        <w:ind w:left="0" w:firstLine="709"/>
        <w:jc w:val="both"/>
        <w:rPr>
          <w:sz w:val="28"/>
          <w:szCs w:val="28"/>
        </w:rPr>
      </w:pPr>
      <w:r w:rsidRPr="00D575A9">
        <w:rPr>
          <w:sz w:val="28"/>
          <w:szCs w:val="28"/>
        </w:rPr>
        <w:t>положением о внутренней учетной политике, выпиской из решения соответствующего органа управления предприятия о финансовой политике предприятия в части чистой прибыли и формирования фондов предприятия;</w:t>
      </w:r>
    </w:p>
    <w:p w:rsidR="000E2D34" w:rsidRPr="00D575A9" w:rsidRDefault="000E2D34" w:rsidP="000E2D34">
      <w:pPr>
        <w:numPr>
          <w:ilvl w:val="0"/>
          <w:numId w:val="24"/>
        </w:numPr>
        <w:spacing w:line="360" w:lineRule="auto"/>
        <w:ind w:left="0" w:firstLine="709"/>
        <w:jc w:val="both"/>
        <w:rPr>
          <w:sz w:val="28"/>
          <w:szCs w:val="28"/>
        </w:rPr>
      </w:pPr>
      <w:r w:rsidRPr="00D575A9">
        <w:rPr>
          <w:sz w:val="28"/>
          <w:szCs w:val="28"/>
        </w:rPr>
        <w:t>расшифровками следующих статей балансового отчета на последнюю отчетную дату в форме справок за подписью руководителя и главного бухгалтера:</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«здания, машины и оборудование» (наименование, дата приобретения (ввода в действие), цена приобретения, остаточная стоимость, степень износа в процентном отношении);</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«незавершенное строительство» (наименование объектов, начало строительства, ожидаемый ввод в эксплуатацию, стоимость строительства, сумма незавершенного производства, источники финансирования: прибыль, амортизация, средства дольщиков, бюджетные средства, кредиты банков, прочие; план строительства на текущий год);</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«долгосрочные финансовые вложения» (с указанием конкретных объемов инвестиций (наименование организаций), сумм, состояния и сроков вложения);</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«готовая продукция и товары» (по укрупненной номенклатуре в количественном и стоимостном выражении);</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«товары отгруженные» (наименование покупателя, наименование товара, сумма, дата отгрузки, условия договора, подтверждающие право собственности предприятия на отгруженный товар);</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при наличии задолженности по договорам лизинга следует располагать информацией по договору и его исполнению;</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«непокрытый убыток прошлых лет», «непокрытый убыток отчетного года» (расшифровать по статьям);</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«целевые финансирование и поступления» с указанием ссылки на договоры или другие подтверждающие документы;</w:t>
      </w:r>
    </w:p>
    <w:p w:rsidR="000E2D34" w:rsidRPr="00D575A9" w:rsidRDefault="000E2D34" w:rsidP="000E2D34">
      <w:pPr>
        <w:numPr>
          <w:ilvl w:val="0"/>
          <w:numId w:val="24"/>
        </w:numPr>
        <w:spacing w:line="360" w:lineRule="auto"/>
        <w:ind w:left="0" w:firstLine="709"/>
        <w:jc w:val="both"/>
        <w:rPr>
          <w:sz w:val="28"/>
          <w:szCs w:val="28"/>
        </w:rPr>
      </w:pPr>
      <w:r w:rsidRPr="00D575A9">
        <w:rPr>
          <w:sz w:val="28"/>
          <w:szCs w:val="28"/>
        </w:rPr>
        <w:t xml:space="preserve"> расшифровками следующих статей забалансовых счетов: </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 xml:space="preserve">забалансового счета № 009 «Обеспечения обязательств и платежей выданные» с приложением копий договоров поручительства; </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забалансового счета № 008 «Обеспечения обязательств и платежей полученные» с приложением копий договоров;</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забалансового счета № 007 «Списанная в убыток задолженность неплатежеспособных дебиторов»;</w:t>
      </w:r>
    </w:p>
    <w:p w:rsidR="000E2D34" w:rsidRPr="00D575A9" w:rsidRDefault="000E2D34" w:rsidP="000E2D34">
      <w:pPr>
        <w:numPr>
          <w:ilvl w:val="0"/>
          <w:numId w:val="24"/>
        </w:numPr>
        <w:spacing w:line="360" w:lineRule="auto"/>
        <w:ind w:left="0" w:firstLine="709"/>
        <w:jc w:val="both"/>
        <w:rPr>
          <w:sz w:val="28"/>
          <w:szCs w:val="28"/>
        </w:rPr>
      </w:pPr>
      <w:r w:rsidRPr="00D575A9">
        <w:rPr>
          <w:sz w:val="28"/>
          <w:szCs w:val="28"/>
        </w:rPr>
        <w:t>расшифровками отдельных статей к отчету о прибылях и убытках (ф. № 2) на последнюю отчетную дату:</w:t>
      </w:r>
    </w:p>
    <w:p w:rsidR="000E2D34" w:rsidRPr="00D575A9" w:rsidRDefault="000E2D34" w:rsidP="000E2D34">
      <w:pPr>
        <w:numPr>
          <w:ilvl w:val="0"/>
          <w:numId w:val="17"/>
        </w:numPr>
        <w:shd w:val="clear" w:color="auto" w:fill="FFFFFF"/>
        <w:tabs>
          <w:tab w:val="clear" w:pos="1712"/>
          <w:tab w:val="num" w:pos="-180"/>
        </w:tabs>
        <w:spacing w:line="360" w:lineRule="auto"/>
        <w:ind w:left="0" w:firstLine="709"/>
        <w:jc w:val="both"/>
        <w:rPr>
          <w:spacing w:val="4"/>
          <w:sz w:val="28"/>
          <w:szCs w:val="28"/>
        </w:rPr>
      </w:pPr>
      <w:r w:rsidRPr="00D575A9">
        <w:rPr>
          <w:spacing w:val="4"/>
          <w:sz w:val="28"/>
          <w:szCs w:val="28"/>
        </w:rPr>
        <w:t>«Выручка от продажи товаров, продукции, работ, услуг» по видам деятельности (справку о структуре выручки от реализации: поступления средств на расчетные, текущие, валютные счета, поступления в кассу без зачисления на расчетный счет, расчеты взаимозачетом или бартером и пр.);</w:t>
      </w:r>
    </w:p>
    <w:p w:rsidR="000E2D34" w:rsidRPr="00D575A9" w:rsidRDefault="000E2D34" w:rsidP="000E2D34">
      <w:pPr>
        <w:numPr>
          <w:ilvl w:val="0"/>
          <w:numId w:val="12"/>
        </w:numPr>
        <w:tabs>
          <w:tab w:val="clear" w:pos="1260"/>
          <w:tab w:val="num" w:pos="0"/>
          <w:tab w:val="left" w:pos="900"/>
        </w:tabs>
        <w:spacing w:line="360" w:lineRule="auto"/>
        <w:ind w:left="0" w:firstLine="709"/>
        <w:jc w:val="both"/>
        <w:rPr>
          <w:sz w:val="28"/>
          <w:szCs w:val="28"/>
        </w:rPr>
      </w:pPr>
      <w:r w:rsidRPr="00D575A9">
        <w:rPr>
          <w:sz w:val="28"/>
          <w:szCs w:val="28"/>
        </w:rPr>
        <w:t>«Прочие операционные доходы»;</w:t>
      </w:r>
    </w:p>
    <w:p w:rsidR="000E2D34" w:rsidRPr="00D575A9" w:rsidRDefault="000E2D34" w:rsidP="000E2D34">
      <w:pPr>
        <w:numPr>
          <w:ilvl w:val="0"/>
          <w:numId w:val="12"/>
        </w:numPr>
        <w:tabs>
          <w:tab w:val="clear" w:pos="1260"/>
          <w:tab w:val="num" w:pos="0"/>
          <w:tab w:val="left" w:pos="900"/>
        </w:tabs>
        <w:spacing w:line="360" w:lineRule="auto"/>
        <w:ind w:left="0" w:firstLine="709"/>
        <w:jc w:val="both"/>
        <w:rPr>
          <w:sz w:val="28"/>
          <w:szCs w:val="28"/>
        </w:rPr>
      </w:pPr>
      <w:r w:rsidRPr="00D575A9">
        <w:rPr>
          <w:sz w:val="28"/>
          <w:szCs w:val="28"/>
        </w:rPr>
        <w:t>«Прочие операционные расходы»;</w:t>
      </w:r>
    </w:p>
    <w:p w:rsidR="000E2D34" w:rsidRPr="00D575A9" w:rsidRDefault="000E2D34" w:rsidP="000E2D34">
      <w:pPr>
        <w:numPr>
          <w:ilvl w:val="0"/>
          <w:numId w:val="12"/>
        </w:numPr>
        <w:tabs>
          <w:tab w:val="clear" w:pos="1260"/>
          <w:tab w:val="num" w:pos="0"/>
          <w:tab w:val="left" w:pos="900"/>
        </w:tabs>
        <w:spacing w:line="360" w:lineRule="auto"/>
        <w:ind w:left="0" w:firstLine="709"/>
        <w:jc w:val="both"/>
        <w:rPr>
          <w:sz w:val="28"/>
          <w:szCs w:val="28"/>
        </w:rPr>
      </w:pPr>
      <w:r w:rsidRPr="00D575A9">
        <w:rPr>
          <w:sz w:val="28"/>
          <w:szCs w:val="28"/>
        </w:rPr>
        <w:t xml:space="preserve">«Внереализационные доходы»; </w:t>
      </w:r>
    </w:p>
    <w:p w:rsidR="000E2D34" w:rsidRPr="00D575A9" w:rsidRDefault="000E2D34" w:rsidP="000E2D34">
      <w:pPr>
        <w:numPr>
          <w:ilvl w:val="0"/>
          <w:numId w:val="12"/>
        </w:numPr>
        <w:tabs>
          <w:tab w:val="clear" w:pos="1260"/>
          <w:tab w:val="num" w:pos="0"/>
          <w:tab w:val="left" w:pos="900"/>
        </w:tabs>
        <w:spacing w:line="360" w:lineRule="auto"/>
        <w:ind w:left="0" w:firstLine="709"/>
        <w:jc w:val="both"/>
        <w:rPr>
          <w:sz w:val="28"/>
          <w:szCs w:val="28"/>
        </w:rPr>
      </w:pPr>
      <w:r w:rsidRPr="00D575A9">
        <w:rPr>
          <w:sz w:val="28"/>
          <w:szCs w:val="28"/>
        </w:rPr>
        <w:t xml:space="preserve">«Внереализационные расходы». </w:t>
      </w:r>
    </w:p>
    <w:p w:rsidR="000E2D34" w:rsidRPr="00D575A9" w:rsidRDefault="00891570" w:rsidP="00891570">
      <w:pPr>
        <w:pageBreakBefore/>
        <w:spacing w:before="120" w:line="360" w:lineRule="auto"/>
        <w:ind w:firstLine="709"/>
        <w:jc w:val="center"/>
        <w:rPr>
          <w:b/>
          <w:bCs/>
          <w:sz w:val="28"/>
          <w:szCs w:val="28"/>
        </w:rPr>
      </w:pPr>
      <w:r w:rsidRPr="00D575A9">
        <w:rPr>
          <w:b/>
          <w:bCs/>
          <w:sz w:val="28"/>
          <w:szCs w:val="28"/>
        </w:rPr>
        <w:t>2.</w:t>
      </w:r>
      <w:r w:rsidR="000E2D34" w:rsidRPr="00D575A9">
        <w:rPr>
          <w:b/>
          <w:bCs/>
          <w:sz w:val="28"/>
          <w:szCs w:val="28"/>
        </w:rPr>
        <w:t>3. Алго</w:t>
      </w:r>
      <w:r w:rsidRPr="00D575A9">
        <w:rPr>
          <w:b/>
          <w:bCs/>
          <w:sz w:val="28"/>
          <w:szCs w:val="28"/>
        </w:rPr>
        <w:t>ритм анализа кредитоспособности</w:t>
      </w:r>
    </w:p>
    <w:p w:rsidR="000E2D34" w:rsidRPr="00D575A9" w:rsidRDefault="000E2D34" w:rsidP="000E2D34">
      <w:pPr>
        <w:tabs>
          <w:tab w:val="left" w:pos="0"/>
          <w:tab w:val="left" w:pos="1620"/>
          <w:tab w:val="left" w:pos="2700"/>
        </w:tabs>
        <w:spacing w:line="360" w:lineRule="auto"/>
        <w:ind w:firstLine="709"/>
        <w:jc w:val="both"/>
        <w:rPr>
          <w:sz w:val="28"/>
          <w:szCs w:val="28"/>
        </w:rPr>
      </w:pPr>
      <w:r w:rsidRPr="00D575A9">
        <w:rPr>
          <w:sz w:val="28"/>
          <w:szCs w:val="28"/>
        </w:rPr>
        <w:t>Анализ кредитоспособности Заемщика проводится с использованием следующего алгоритма:</w:t>
      </w:r>
    </w:p>
    <w:p w:rsidR="000E2D34" w:rsidRPr="00D575A9" w:rsidRDefault="000E2D34" w:rsidP="00367577">
      <w:pPr>
        <w:pBdr>
          <w:top w:val="single" w:sz="4" w:space="0" w:color="auto"/>
          <w:left w:val="single" w:sz="4" w:space="4" w:color="auto"/>
          <w:bottom w:val="single" w:sz="4" w:space="1" w:color="auto"/>
          <w:right w:val="single" w:sz="4" w:space="4" w:color="auto"/>
        </w:pBdr>
        <w:spacing w:line="360" w:lineRule="auto"/>
        <w:ind w:firstLine="709"/>
        <w:jc w:val="center"/>
        <w:rPr>
          <w:b/>
          <w:bCs/>
          <w:sz w:val="28"/>
          <w:szCs w:val="28"/>
        </w:rPr>
      </w:pPr>
      <w:r w:rsidRPr="00D575A9">
        <w:rPr>
          <w:b/>
          <w:bCs/>
          <w:sz w:val="28"/>
          <w:szCs w:val="28"/>
        </w:rPr>
        <w:t>Формирование аналитического агрегированного баланса</w:t>
      </w:r>
    </w:p>
    <w:p w:rsidR="000E2D34" w:rsidRPr="00D575A9" w:rsidRDefault="000E2D34" w:rsidP="00367577">
      <w:pPr>
        <w:pBdr>
          <w:top w:val="single" w:sz="4" w:space="0" w:color="auto"/>
          <w:left w:val="single" w:sz="4" w:space="4" w:color="auto"/>
          <w:bottom w:val="single" w:sz="4" w:space="1" w:color="auto"/>
          <w:right w:val="single" w:sz="4" w:space="4" w:color="auto"/>
        </w:pBdr>
        <w:spacing w:line="360" w:lineRule="auto"/>
        <w:ind w:firstLine="709"/>
        <w:jc w:val="center"/>
        <w:rPr>
          <w:b/>
          <w:bCs/>
          <w:sz w:val="28"/>
          <w:szCs w:val="28"/>
        </w:rPr>
      </w:pPr>
      <w:r w:rsidRPr="00D575A9">
        <w:rPr>
          <w:b/>
          <w:bCs/>
          <w:sz w:val="28"/>
          <w:szCs w:val="28"/>
        </w:rPr>
        <w:t>и анализ его статей</w:t>
      </w:r>
    </w:p>
    <w:p w:rsidR="000E2D34" w:rsidRPr="00D575A9" w:rsidRDefault="00F168A1" w:rsidP="000E2D34">
      <w:pPr>
        <w:spacing w:before="120" w:line="360" w:lineRule="auto"/>
        <w:ind w:firstLine="709"/>
        <w:jc w:val="both"/>
        <w:rPr>
          <w:b/>
          <w:bCs/>
          <w:sz w:val="28"/>
          <w:szCs w:val="28"/>
        </w:rPr>
      </w:pPr>
      <w:r>
        <w:rPr>
          <w:noProof/>
        </w:rPr>
        <w:pict>
          <v:line id="_x0000_s1028" style="position:absolute;left:0;text-align:left;z-index:251658240" from="198pt,6.75pt" to="198pt,19.5pt">
            <v:stroke endarrow="block"/>
          </v:line>
        </w:pict>
      </w:r>
    </w:p>
    <w:p w:rsidR="000E2D34" w:rsidRPr="00D575A9" w:rsidRDefault="000E2D34" w:rsidP="00367577">
      <w:pPr>
        <w:pBdr>
          <w:top w:val="single" w:sz="4" w:space="2" w:color="auto"/>
          <w:left w:val="single" w:sz="4" w:space="4" w:color="auto"/>
          <w:bottom w:val="single" w:sz="4" w:space="9" w:color="auto"/>
          <w:right w:val="single" w:sz="4" w:space="4" w:color="auto"/>
        </w:pBdr>
        <w:spacing w:line="360" w:lineRule="auto"/>
        <w:ind w:firstLine="709"/>
        <w:jc w:val="center"/>
        <w:rPr>
          <w:b/>
          <w:bCs/>
          <w:sz w:val="28"/>
          <w:szCs w:val="28"/>
        </w:rPr>
      </w:pPr>
      <w:r w:rsidRPr="00D575A9">
        <w:rPr>
          <w:b/>
          <w:bCs/>
          <w:sz w:val="28"/>
          <w:szCs w:val="28"/>
        </w:rPr>
        <w:t>Оценка финансового состояния Заемщика</w:t>
      </w:r>
    </w:p>
    <w:p w:rsidR="000E2D34" w:rsidRPr="00D575A9" w:rsidRDefault="00F168A1" w:rsidP="000E2D34">
      <w:pPr>
        <w:spacing w:before="120" w:line="360" w:lineRule="auto"/>
        <w:ind w:firstLine="709"/>
        <w:jc w:val="both"/>
        <w:rPr>
          <w:b/>
          <w:bCs/>
          <w:sz w:val="28"/>
          <w:szCs w:val="28"/>
        </w:rPr>
      </w:pPr>
      <w:r>
        <w:rPr>
          <w:noProof/>
        </w:rPr>
        <w:pict>
          <v:line id="_x0000_s1027" style="position:absolute;left:0;text-align:left;z-index:251657216" from="198pt,5.15pt" to="198pt,17.9pt">
            <v:stroke endarrow="block"/>
          </v:line>
        </w:pict>
      </w:r>
    </w:p>
    <w:p w:rsidR="000E2D34" w:rsidRPr="00D575A9" w:rsidRDefault="000E2D34" w:rsidP="00367577">
      <w:pPr>
        <w:pBdr>
          <w:top w:val="single" w:sz="4" w:space="0" w:color="auto"/>
          <w:left w:val="single" w:sz="4" w:space="4" w:color="auto"/>
          <w:bottom w:val="single" w:sz="4" w:space="0" w:color="auto"/>
          <w:right w:val="single" w:sz="4" w:space="4" w:color="auto"/>
        </w:pBdr>
        <w:spacing w:line="360" w:lineRule="auto"/>
        <w:ind w:firstLine="709"/>
        <w:jc w:val="center"/>
        <w:rPr>
          <w:b/>
          <w:bCs/>
          <w:sz w:val="28"/>
          <w:szCs w:val="28"/>
        </w:rPr>
      </w:pPr>
      <w:r w:rsidRPr="00D575A9">
        <w:rPr>
          <w:b/>
          <w:bCs/>
          <w:sz w:val="28"/>
          <w:szCs w:val="28"/>
        </w:rPr>
        <w:t>Изучение кредитной истории Заемщика</w:t>
      </w:r>
    </w:p>
    <w:p w:rsidR="000E2D34" w:rsidRPr="00D575A9" w:rsidRDefault="00F168A1" w:rsidP="000E2D34">
      <w:pPr>
        <w:spacing w:before="120" w:line="360" w:lineRule="auto"/>
        <w:ind w:firstLine="709"/>
        <w:jc w:val="both"/>
        <w:rPr>
          <w:b/>
          <w:bCs/>
          <w:sz w:val="28"/>
          <w:szCs w:val="28"/>
        </w:rPr>
      </w:pPr>
      <w:r>
        <w:rPr>
          <w:noProof/>
        </w:rPr>
        <w:pict>
          <v:line id="_x0000_s1029" style="position:absolute;left:0;text-align:left;z-index:251659264" from="198pt,6.8pt" to="198pt,19.55pt">
            <v:stroke endarrow="block"/>
          </v:line>
        </w:pict>
      </w:r>
    </w:p>
    <w:p w:rsidR="000E2D34" w:rsidRPr="00D575A9" w:rsidRDefault="000E2D34" w:rsidP="00367577">
      <w:pPr>
        <w:pBdr>
          <w:top w:val="single" w:sz="4" w:space="1" w:color="auto"/>
          <w:left w:val="single" w:sz="4" w:space="0" w:color="auto"/>
          <w:bottom w:val="single" w:sz="4" w:space="9" w:color="auto"/>
          <w:right w:val="single" w:sz="4" w:space="0" w:color="auto"/>
        </w:pBdr>
        <w:tabs>
          <w:tab w:val="num" w:pos="1800"/>
        </w:tabs>
        <w:spacing w:line="360" w:lineRule="auto"/>
        <w:ind w:firstLine="709"/>
        <w:jc w:val="center"/>
        <w:rPr>
          <w:b/>
          <w:bCs/>
          <w:sz w:val="28"/>
          <w:szCs w:val="28"/>
        </w:rPr>
      </w:pPr>
      <w:r w:rsidRPr="00D575A9">
        <w:rPr>
          <w:b/>
          <w:bCs/>
          <w:sz w:val="28"/>
          <w:szCs w:val="28"/>
        </w:rPr>
        <w:t>Обобщение результатов анализа кредитоспособности Заемщика</w:t>
      </w:r>
    </w:p>
    <w:p w:rsidR="000E2D34" w:rsidRPr="00D575A9" w:rsidRDefault="000E2D34" w:rsidP="000E2D34">
      <w:pPr>
        <w:tabs>
          <w:tab w:val="left" w:pos="900"/>
        </w:tabs>
        <w:spacing w:line="360" w:lineRule="auto"/>
        <w:ind w:firstLine="709"/>
        <w:jc w:val="both"/>
        <w:rPr>
          <w:sz w:val="28"/>
          <w:szCs w:val="28"/>
        </w:rPr>
      </w:pPr>
    </w:p>
    <w:p w:rsidR="000E2D34" w:rsidRPr="00D575A9" w:rsidRDefault="000E2D34" w:rsidP="000E2D34">
      <w:pPr>
        <w:tabs>
          <w:tab w:val="left" w:pos="900"/>
        </w:tabs>
        <w:spacing w:line="360" w:lineRule="auto"/>
        <w:ind w:firstLine="709"/>
        <w:jc w:val="both"/>
        <w:rPr>
          <w:sz w:val="28"/>
          <w:szCs w:val="28"/>
        </w:rPr>
      </w:pPr>
      <w:r w:rsidRPr="00D575A9">
        <w:rPr>
          <w:sz w:val="28"/>
          <w:szCs w:val="28"/>
        </w:rPr>
        <w:t>1. Формирование аналитического агрегированного баланса и анализ его статей</w:t>
      </w:r>
    </w:p>
    <w:p w:rsidR="000E2D34" w:rsidRPr="00D575A9" w:rsidRDefault="000E2D34" w:rsidP="000E2D34">
      <w:pPr>
        <w:spacing w:before="120" w:line="360" w:lineRule="auto"/>
        <w:ind w:firstLine="709"/>
        <w:jc w:val="both"/>
        <w:rPr>
          <w:sz w:val="28"/>
          <w:szCs w:val="28"/>
        </w:rPr>
      </w:pPr>
      <w:r w:rsidRPr="00D575A9">
        <w:rPr>
          <w:sz w:val="28"/>
          <w:szCs w:val="28"/>
        </w:rPr>
        <w:t>1.1. Анализ финансового состояния Заемщика проводится на основе финансовой  отчетности и иной информации, представленной Заемщиком. Для общей оценки финансового состояния Заемщика составляется аналитический агрегированный баланс. Схема перекладки статей баланса в статьи агрегированного баланса и расчет всех показателей дается в виде таблиц. Для целей анализа финансового состояния Заемщика кредитный работник применяет программное обеспечение.</w:t>
      </w:r>
    </w:p>
    <w:p w:rsidR="000E2D34" w:rsidRPr="00D575A9" w:rsidRDefault="000E2D34" w:rsidP="000E2D34">
      <w:pPr>
        <w:spacing w:before="120" w:line="360" w:lineRule="auto"/>
        <w:ind w:firstLine="709"/>
        <w:jc w:val="both"/>
        <w:rPr>
          <w:strike/>
          <w:sz w:val="28"/>
          <w:szCs w:val="28"/>
        </w:rPr>
      </w:pPr>
      <w:r w:rsidRPr="00D575A9">
        <w:rPr>
          <w:sz w:val="28"/>
          <w:szCs w:val="28"/>
        </w:rPr>
        <w:t>1.2. Показатели аналитического агрегированного баланса позволяют определить ликвидность баланса Заемщика и тенденции в изменениях валюты баланса, оборотных (текущих) активов, внеоборотных активов, собственных и заемных средств как в абсолютном выражении (тыс. руб.), так и в структурном разрезе.</w:t>
      </w:r>
    </w:p>
    <w:p w:rsidR="000E2D34" w:rsidRPr="00D575A9" w:rsidRDefault="000E2D34" w:rsidP="000E2D34">
      <w:pPr>
        <w:pStyle w:val="a8"/>
        <w:spacing w:before="120" w:line="360" w:lineRule="auto"/>
        <w:ind w:firstLine="709"/>
        <w:rPr>
          <w:sz w:val="28"/>
          <w:szCs w:val="28"/>
        </w:rPr>
      </w:pPr>
      <w:r w:rsidRPr="00D575A9">
        <w:rPr>
          <w:sz w:val="28"/>
          <w:szCs w:val="28"/>
        </w:rPr>
        <w:t>1.3. В ходе анализа структуры и изменения статей баланса определяются:</w:t>
      </w:r>
    </w:p>
    <w:p w:rsidR="000E2D34" w:rsidRPr="00D575A9" w:rsidRDefault="000E2D34" w:rsidP="000E2D34">
      <w:pPr>
        <w:numPr>
          <w:ilvl w:val="0"/>
          <w:numId w:val="13"/>
        </w:numPr>
        <w:spacing w:line="360" w:lineRule="auto"/>
        <w:ind w:left="0" w:firstLine="709"/>
        <w:jc w:val="both"/>
        <w:rPr>
          <w:sz w:val="28"/>
          <w:szCs w:val="28"/>
        </w:rPr>
      </w:pPr>
      <w:r w:rsidRPr="00D575A9">
        <w:rPr>
          <w:sz w:val="28"/>
          <w:szCs w:val="28"/>
        </w:rPr>
        <w:t>величина текущих и постоянных активов, как изменяется их соотношение, а также за счет чего они финансируются;</w:t>
      </w:r>
    </w:p>
    <w:p w:rsidR="000E2D34" w:rsidRPr="00D575A9" w:rsidRDefault="000E2D34" w:rsidP="000E2D34">
      <w:pPr>
        <w:numPr>
          <w:ilvl w:val="0"/>
          <w:numId w:val="13"/>
        </w:numPr>
        <w:spacing w:line="360" w:lineRule="auto"/>
        <w:ind w:left="0" w:firstLine="709"/>
        <w:jc w:val="both"/>
        <w:rPr>
          <w:sz w:val="28"/>
          <w:szCs w:val="28"/>
        </w:rPr>
      </w:pPr>
      <w:r w:rsidRPr="00D575A9">
        <w:rPr>
          <w:sz w:val="28"/>
          <w:szCs w:val="28"/>
        </w:rPr>
        <w:t xml:space="preserve">какие статьи растут опережающими темпами и как это сказывается на структуре баланса; </w:t>
      </w:r>
    </w:p>
    <w:p w:rsidR="000E2D34" w:rsidRPr="00D575A9" w:rsidRDefault="000E2D34" w:rsidP="000E2D34">
      <w:pPr>
        <w:numPr>
          <w:ilvl w:val="0"/>
          <w:numId w:val="13"/>
        </w:numPr>
        <w:spacing w:line="360" w:lineRule="auto"/>
        <w:ind w:left="0" w:firstLine="709"/>
        <w:jc w:val="both"/>
        <w:rPr>
          <w:sz w:val="28"/>
          <w:szCs w:val="28"/>
        </w:rPr>
      </w:pPr>
      <w:r w:rsidRPr="00D575A9">
        <w:rPr>
          <w:sz w:val="28"/>
          <w:szCs w:val="28"/>
        </w:rPr>
        <w:t>какую долю активов составляют товарно-материальные запасы и дебиторская задолженность;</w:t>
      </w:r>
    </w:p>
    <w:p w:rsidR="000E2D34" w:rsidRPr="00D575A9" w:rsidRDefault="000E2D34" w:rsidP="000E2D34">
      <w:pPr>
        <w:numPr>
          <w:ilvl w:val="0"/>
          <w:numId w:val="13"/>
        </w:numPr>
        <w:spacing w:line="360" w:lineRule="auto"/>
        <w:ind w:left="0" w:firstLine="709"/>
        <w:jc w:val="both"/>
        <w:rPr>
          <w:sz w:val="28"/>
          <w:szCs w:val="28"/>
        </w:rPr>
      </w:pPr>
      <w:r w:rsidRPr="00D575A9">
        <w:rPr>
          <w:sz w:val="28"/>
          <w:szCs w:val="28"/>
        </w:rPr>
        <w:t>насколько велика доля собственных средств, и в какой степени организация зависит от заемных ресурсов (величина собственных оборотных средств определяется как разность между текущими активами и текущими обязательствами);</w:t>
      </w:r>
    </w:p>
    <w:p w:rsidR="000E2D34" w:rsidRPr="00D575A9" w:rsidRDefault="000E2D34" w:rsidP="000E2D34">
      <w:pPr>
        <w:numPr>
          <w:ilvl w:val="0"/>
          <w:numId w:val="13"/>
        </w:numPr>
        <w:spacing w:line="360" w:lineRule="auto"/>
        <w:ind w:left="0" w:firstLine="709"/>
        <w:jc w:val="both"/>
        <w:rPr>
          <w:sz w:val="28"/>
          <w:szCs w:val="28"/>
        </w:rPr>
      </w:pPr>
      <w:r w:rsidRPr="00D575A9">
        <w:rPr>
          <w:sz w:val="28"/>
          <w:szCs w:val="28"/>
        </w:rPr>
        <w:t>каково распределение заемных средств по срочности;</w:t>
      </w:r>
    </w:p>
    <w:p w:rsidR="000E2D34" w:rsidRPr="00D575A9" w:rsidRDefault="000E2D34" w:rsidP="000E2D34">
      <w:pPr>
        <w:numPr>
          <w:ilvl w:val="0"/>
          <w:numId w:val="13"/>
        </w:numPr>
        <w:spacing w:line="360" w:lineRule="auto"/>
        <w:ind w:left="0" w:firstLine="709"/>
        <w:jc w:val="both"/>
        <w:rPr>
          <w:sz w:val="28"/>
          <w:szCs w:val="28"/>
        </w:rPr>
      </w:pPr>
      <w:r w:rsidRPr="00D575A9">
        <w:rPr>
          <w:sz w:val="28"/>
          <w:szCs w:val="28"/>
        </w:rPr>
        <w:t>какую долю в пассивах составляет задолженность перед бюджетом, банками и трудовым коллективом.</w:t>
      </w:r>
    </w:p>
    <w:p w:rsidR="0059200C" w:rsidRPr="00D575A9" w:rsidRDefault="0059200C" w:rsidP="000E2D34">
      <w:pPr>
        <w:tabs>
          <w:tab w:val="left" w:pos="0"/>
          <w:tab w:val="left" w:pos="540"/>
          <w:tab w:val="left" w:pos="720"/>
          <w:tab w:val="left" w:pos="1260"/>
          <w:tab w:val="left" w:pos="2160"/>
          <w:tab w:val="left" w:pos="2340"/>
        </w:tabs>
        <w:spacing w:line="360" w:lineRule="auto"/>
        <w:ind w:firstLine="709"/>
        <w:jc w:val="center"/>
        <w:rPr>
          <w:b/>
          <w:bCs/>
          <w:sz w:val="28"/>
          <w:szCs w:val="28"/>
        </w:rPr>
      </w:pPr>
    </w:p>
    <w:p w:rsidR="000E2D34" w:rsidRPr="00D575A9" w:rsidRDefault="007C1A2F" w:rsidP="007C1A2F">
      <w:pPr>
        <w:pageBreakBefore/>
        <w:tabs>
          <w:tab w:val="left" w:pos="0"/>
          <w:tab w:val="left" w:pos="540"/>
          <w:tab w:val="left" w:pos="720"/>
          <w:tab w:val="left" w:pos="1260"/>
          <w:tab w:val="left" w:pos="2160"/>
          <w:tab w:val="left" w:pos="2340"/>
        </w:tabs>
        <w:spacing w:line="360" w:lineRule="auto"/>
        <w:ind w:firstLine="709"/>
        <w:jc w:val="center"/>
        <w:rPr>
          <w:b/>
          <w:bCs/>
          <w:sz w:val="28"/>
          <w:szCs w:val="28"/>
        </w:rPr>
      </w:pPr>
      <w:r w:rsidRPr="00D575A9">
        <w:rPr>
          <w:b/>
          <w:bCs/>
          <w:sz w:val="28"/>
          <w:szCs w:val="28"/>
        </w:rPr>
        <w:t>2.</w:t>
      </w:r>
      <w:r w:rsidR="000E2D34" w:rsidRPr="00D575A9">
        <w:rPr>
          <w:b/>
          <w:bCs/>
          <w:sz w:val="28"/>
          <w:szCs w:val="28"/>
        </w:rPr>
        <w:t xml:space="preserve">4. Оценка финансового состояния </w:t>
      </w:r>
      <w:r w:rsidRPr="00D575A9">
        <w:rPr>
          <w:b/>
          <w:bCs/>
          <w:sz w:val="28"/>
          <w:szCs w:val="28"/>
        </w:rPr>
        <w:t>ООО «МИР+»</w:t>
      </w:r>
    </w:p>
    <w:p w:rsidR="000E2D34" w:rsidRPr="00D575A9" w:rsidRDefault="000E2D34" w:rsidP="000E2D34">
      <w:pPr>
        <w:pStyle w:val="a9"/>
        <w:spacing w:before="120"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В качестве </w:t>
      </w:r>
      <w:r w:rsidRPr="00D575A9">
        <w:rPr>
          <w:rFonts w:ascii="Times New Roman" w:eastAsia="MS Mincho" w:hAnsi="Times New Roman" w:cs="Times New Roman"/>
          <w:b/>
          <w:bCs/>
          <w:sz w:val="28"/>
          <w:szCs w:val="28"/>
        </w:rPr>
        <w:t>критериев оценки</w:t>
      </w:r>
      <w:r w:rsidRPr="00D575A9">
        <w:rPr>
          <w:rFonts w:ascii="Times New Roman" w:eastAsia="MS Mincho" w:hAnsi="Times New Roman" w:cs="Times New Roman"/>
          <w:sz w:val="28"/>
          <w:szCs w:val="28"/>
        </w:rPr>
        <w:t xml:space="preserve"> финансового состояния Заемщика  используются  следующие показатели:  </w:t>
      </w:r>
    </w:p>
    <w:p w:rsidR="000E2D34" w:rsidRPr="00D575A9" w:rsidRDefault="000E2D34" w:rsidP="000E2D34">
      <w:pPr>
        <w:pStyle w:val="a9"/>
        <w:numPr>
          <w:ilvl w:val="0"/>
          <w:numId w:val="9"/>
        </w:numPr>
        <w:tabs>
          <w:tab w:val="left" w:pos="3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финансовая устойчивость;</w:t>
      </w:r>
    </w:p>
    <w:p w:rsidR="000E2D34" w:rsidRPr="00D575A9" w:rsidRDefault="000E2D34" w:rsidP="000E2D34">
      <w:pPr>
        <w:pStyle w:val="a9"/>
        <w:numPr>
          <w:ilvl w:val="0"/>
          <w:numId w:val="9"/>
        </w:numPr>
        <w:tabs>
          <w:tab w:val="left" w:pos="3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ликвидность (платежеспособность);</w:t>
      </w:r>
    </w:p>
    <w:p w:rsidR="000E2D34" w:rsidRPr="00D575A9" w:rsidRDefault="000E2D34" w:rsidP="000E2D34">
      <w:pPr>
        <w:pStyle w:val="a9"/>
        <w:numPr>
          <w:ilvl w:val="0"/>
          <w:numId w:val="9"/>
        </w:numPr>
        <w:tabs>
          <w:tab w:val="left" w:pos="3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финансовые результаты (прибыль, убыток);</w:t>
      </w:r>
    </w:p>
    <w:p w:rsidR="000E2D34" w:rsidRPr="00D575A9" w:rsidRDefault="000E2D34" w:rsidP="000E2D34">
      <w:pPr>
        <w:pStyle w:val="a9"/>
        <w:tabs>
          <w:tab w:val="left" w:pos="360"/>
        </w:tabs>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Данный перечень не является исчерпывающим и может быть дополнен кредитным экспертом.</w:t>
      </w:r>
    </w:p>
    <w:p w:rsidR="000E2D34" w:rsidRPr="00D575A9" w:rsidRDefault="000E2D34" w:rsidP="000E2D34">
      <w:pPr>
        <w:pStyle w:val="a9"/>
        <w:spacing w:before="120"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В качестве </w:t>
      </w:r>
      <w:r w:rsidRPr="00D575A9">
        <w:rPr>
          <w:rFonts w:ascii="Times New Roman" w:eastAsia="MS Mincho" w:hAnsi="Times New Roman" w:cs="Times New Roman"/>
          <w:b/>
          <w:bCs/>
          <w:sz w:val="28"/>
          <w:szCs w:val="28"/>
        </w:rPr>
        <w:t>оценочных показателей текущего финансового состояния</w:t>
      </w:r>
      <w:r w:rsidRPr="00D575A9">
        <w:rPr>
          <w:rFonts w:ascii="Times New Roman" w:eastAsia="MS Mincho" w:hAnsi="Times New Roman" w:cs="Times New Roman"/>
          <w:sz w:val="28"/>
          <w:szCs w:val="28"/>
        </w:rPr>
        <w:t xml:space="preserve"> используются следующие три группы показателей:</w:t>
      </w:r>
    </w:p>
    <w:p w:rsidR="000E2D34" w:rsidRPr="00D575A9" w:rsidRDefault="000E2D34" w:rsidP="000E2D34">
      <w:pPr>
        <w:pStyle w:val="a9"/>
        <w:spacing w:line="360" w:lineRule="auto"/>
        <w:ind w:firstLine="709"/>
        <w:jc w:val="both"/>
        <w:rPr>
          <w:rFonts w:ascii="Times New Roman" w:eastAsia="MS Mincho" w:hAnsi="Times New Roman" w:cs="Times New Roman"/>
          <w:b/>
          <w:bCs/>
          <w:sz w:val="28"/>
          <w:szCs w:val="28"/>
        </w:rPr>
      </w:pPr>
      <w:r w:rsidRPr="00D575A9">
        <w:rPr>
          <w:rFonts w:ascii="Times New Roman" w:eastAsia="MS Mincho" w:hAnsi="Times New Roman" w:cs="Times New Roman"/>
          <w:b/>
          <w:bCs/>
          <w:i/>
          <w:iCs/>
          <w:sz w:val="28"/>
          <w:szCs w:val="28"/>
        </w:rPr>
        <w:t>а) показатели финансовой устойчивости (независимости), в том числе</w:t>
      </w:r>
      <w:r w:rsidRPr="00D575A9">
        <w:rPr>
          <w:rFonts w:ascii="Times New Roman" w:eastAsia="MS Mincho" w:hAnsi="Times New Roman" w:cs="Times New Roman"/>
          <w:b/>
          <w:bCs/>
          <w:sz w:val="28"/>
          <w:szCs w:val="28"/>
        </w:rPr>
        <w:t>:</w:t>
      </w:r>
    </w:p>
    <w:p w:rsidR="000E2D34" w:rsidRPr="00D575A9" w:rsidRDefault="000E2D34" w:rsidP="000E2D34">
      <w:pPr>
        <w:pStyle w:val="a9"/>
        <w:numPr>
          <w:ilvl w:val="0"/>
          <w:numId w:val="14"/>
        </w:numPr>
        <w:tabs>
          <w:tab w:val="clear" w:pos="1429"/>
          <w:tab w:val="num" w:pos="540"/>
          <w:tab w:val="num" w:pos="162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коэффициент финансовой независимости; </w:t>
      </w:r>
    </w:p>
    <w:p w:rsidR="000E2D34" w:rsidRPr="00D575A9" w:rsidRDefault="000E2D34" w:rsidP="000E2D34">
      <w:pPr>
        <w:pStyle w:val="a9"/>
        <w:numPr>
          <w:ilvl w:val="0"/>
          <w:numId w:val="14"/>
        </w:numPr>
        <w:tabs>
          <w:tab w:val="clear" w:pos="1429"/>
          <w:tab w:val="num" w:pos="540"/>
          <w:tab w:val="num" w:pos="162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коэффициент обеспеченности собственными средствами;</w:t>
      </w:r>
    </w:p>
    <w:p w:rsidR="000E2D34" w:rsidRPr="00D575A9" w:rsidRDefault="000E2D34" w:rsidP="000E2D34">
      <w:pPr>
        <w:pStyle w:val="a9"/>
        <w:spacing w:line="360" w:lineRule="auto"/>
        <w:ind w:firstLine="709"/>
        <w:jc w:val="both"/>
        <w:rPr>
          <w:rFonts w:ascii="Times New Roman" w:eastAsia="MS Mincho" w:hAnsi="Times New Roman" w:cs="Times New Roman"/>
          <w:b/>
          <w:bCs/>
          <w:i/>
          <w:iCs/>
          <w:sz w:val="28"/>
          <w:szCs w:val="28"/>
        </w:rPr>
      </w:pPr>
      <w:r w:rsidRPr="00D575A9">
        <w:rPr>
          <w:rFonts w:ascii="Times New Roman" w:eastAsia="MS Mincho" w:hAnsi="Times New Roman" w:cs="Times New Roman"/>
          <w:b/>
          <w:bCs/>
          <w:i/>
          <w:iCs/>
          <w:sz w:val="28"/>
          <w:szCs w:val="28"/>
        </w:rPr>
        <w:t>б) показатели ликвидности, в том числе:</w:t>
      </w:r>
    </w:p>
    <w:p w:rsidR="000E2D34" w:rsidRPr="00D575A9" w:rsidRDefault="000E2D34" w:rsidP="000E2D34">
      <w:pPr>
        <w:pStyle w:val="a9"/>
        <w:numPr>
          <w:ilvl w:val="0"/>
          <w:numId w:val="14"/>
        </w:numPr>
        <w:tabs>
          <w:tab w:val="clear" w:pos="1429"/>
          <w:tab w:val="num" w:pos="540"/>
          <w:tab w:val="num" w:pos="162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коэффициент текущей ликвидности;</w:t>
      </w:r>
    </w:p>
    <w:p w:rsidR="000E2D34" w:rsidRPr="00D575A9" w:rsidRDefault="000E2D34" w:rsidP="000E2D34">
      <w:pPr>
        <w:pStyle w:val="a9"/>
        <w:numPr>
          <w:ilvl w:val="0"/>
          <w:numId w:val="14"/>
        </w:numPr>
        <w:tabs>
          <w:tab w:val="clear" w:pos="1429"/>
          <w:tab w:val="num" w:pos="540"/>
          <w:tab w:val="num" w:pos="162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коэффициент абсолютной ликвидности;</w:t>
      </w:r>
    </w:p>
    <w:p w:rsidR="000E2D34" w:rsidRPr="00D575A9" w:rsidRDefault="000E2D34" w:rsidP="000E2D34">
      <w:pPr>
        <w:pStyle w:val="a9"/>
        <w:numPr>
          <w:ilvl w:val="0"/>
          <w:numId w:val="14"/>
        </w:numPr>
        <w:tabs>
          <w:tab w:val="clear" w:pos="1429"/>
          <w:tab w:val="num" w:pos="540"/>
          <w:tab w:val="num" w:pos="162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коэффициент срочной ликвидности (или критической оценки);</w:t>
      </w:r>
    </w:p>
    <w:p w:rsidR="000E2D34" w:rsidRPr="00D575A9" w:rsidRDefault="000E2D34" w:rsidP="000E2D34">
      <w:pPr>
        <w:pStyle w:val="a9"/>
        <w:spacing w:line="360" w:lineRule="auto"/>
        <w:ind w:firstLine="709"/>
        <w:jc w:val="both"/>
        <w:rPr>
          <w:rFonts w:ascii="Times New Roman" w:eastAsia="MS Mincho" w:hAnsi="Times New Roman" w:cs="Times New Roman"/>
          <w:b/>
          <w:bCs/>
          <w:i/>
          <w:iCs/>
          <w:sz w:val="28"/>
          <w:szCs w:val="28"/>
        </w:rPr>
      </w:pPr>
      <w:r w:rsidRPr="00D575A9">
        <w:rPr>
          <w:rFonts w:ascii="Times New Roman" w:eastAsia="MS Mincho" w:hAnsi="Times New Roman" w:cs="Times New Roman"/>
          <w:b/>
          <w:bCs/>
          <w:i/>
          <w:iCs/>
          <w:sz w:val="28"/>
          <w:szCs w:val="28"/>
        </w:rPr>
        <w:t>в) показатели деловой активности, в том числе:</w:t>
      </w:r>
    </w:p>
    <w:p w:rsidR="000E2D34" w:rsidRPr="00D575A9" w:rsidRDefault="000E2D34" w:rsidP="000E2D34">
      <w:pPr>
        <w:pStyle w:val="a9"/>
        <w:numPr>
          <w:ilvl w:val="0"/>
          <w:numId w:val="14"/>
        </w:numPr>
        <w:tabs>
          <w:tab w:val="clear" w:pos="1429"/>
          <w:tab w:val="num" w:pos="540"/>
          <w:tab w:val="num" w:pos="162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показатели оборачиваемости;</w:t>
      </w:r>
    </w:p>
    <w:p w:rsidR="000E2D34" w:rsidRPr="00D575A9" w:rsidRDefault="000E2D34" w:rsidP="000E2D34">
      <w:pPr>
        <w:pStyle w:val="a9"/>
        <w:numPr>
          <w:ilvl w:val="0"/>
          <w:numId w:val="14"/>
        </w:numPr>
        <w:tabs>
          <w:tab w:val="clear" w:pos="1429"/>
          <w:tab w:val="num" w:pos="540"/>
          <w:tab w:val="num" w:pos="162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показатели рентабельности (прибыльности). </w:t>
      </w:r>
    </w:p>
    <w:p w:rsidR="000E2D34" w:rsidRPr="00D575A9" w:rsidRDefault="000E2D34" w:rsidP="000E2D34">
      <w:pPr>
        <w:spacing w:before="120" w:line="360" w:lineRule="auto"/>
        <w:ind w:firstLine="709"/>
        <w:jc w:val="both"/>
        <w:rPr>
          <w:sz w:val="28"/>
          <w:szCs w:val="28"/>
        </w:rPr>
      </w:pPr>
      <w:r w:rsidRPr="00D575A9">
        <w:rPr>
          <w:sz w:val="28"/>
          <w:szCs w:val="28"/>
        </w:rPr>
        <w:t>В соответствии с настоящей Методикой коэффициенты делятся на:</w:t>
      </w:r>
    </w:p>
    <w:p w:rsidR="000E2D34" w:rsidRPr="00D575A9" w:rsidRDefault="000E2D34" w:rsidP="000E2D34">
      <w:pPr>
        <w:numPr>
          <w:ilvl w:val="0"/>
          <w:numId w:val="10"/>
        </w:numPr>
        <w:tabs>
          <w:tab w:val="left" w:pos="0"/>
          <w:tab w:val="left" w:pos="720"/>
          <w:tab w:val="left" w:pos="1080"/>
        </w:tabs>
        <w:spacing w:line="360" w:lineRule="auto"/>
        <w:ind w:left="0" w:firstLine="709"/>
        <w:jc w:val="both"/>
        <w:rPr>
          <w:sz w:val="28"/>
          <w:szCs w:val="28"/>
        </w:rPr>
      </w:pPr>
      <w:r w:rsidRPr="00D575A9">
        <w:rPr>
          <w:b/>
          <w:bCs/>
          <w:sz w:val="28"/>
          <w:szCs w:val="28"/>
        </w:rPr>
        <w:t>обязательные</w:t>
      </w:r>
      <w:r w:rsidRPr="00D575A9">
        <w:rPr>
          <w:sz w:val="28"/>
          <w:szCs w:val="28"/>
        </w:rPr>
        <w:t xml:space="preserve"> - коэффициент финансовой независимости, коэффициент обеспеченности собственными средствами, коэффициент текущей ликвидности, коэффициент срочной ликвидности (критической оценки), коэффициенты рентабельности (прибыльности);</w:t>
      </w:r>
    </w:p>
    <w:p w:rsidR="000E2D34" w:rsidRPr="00D575A9" w:rsidRDefault="000E2D34" w:rsidP="000E2D34">
      <w:pPr>
        <w:numPr>
          <w:ilvl w:val="0"/>
          <w:numId w:val="10"/>
        </w:numPr>
        <w:tabs>
          <w:tab w:val="clear" w:pos="720"/>
          <w:tab w:val="num" w:pos="0"/>
          <w:tab w:val="left" w:pos="1080"/>
        </w:tabs>
        <w:spacing w:line="360" w:lineRule="auto"/>
        <w:ind w:left="0" w:firstLine="709"/>
        <w:jc w:val="both"/>
        <w:rPr>
          <w:sz w:val="28"/>
          <w:szCs w:val="28"/>
        </w:rPr>
      </w:pPr>
      <w:r w:rsidRPr="00D575A9">
        <w:rPr>
          <w:b/>
          <w:bCs/>
          <w:sz w:val="28"/>
          <w:szCs w:val="28"/>
        </w:rPr>
        <w:t>рекомендательные</w:t>
      </w:r>
      <w:r w:rsidRPr="00D575A9">
        <w:rPr>
          <w:sz w:val="28"/>
          <w:szCs w:val="28"/>
        </w:rPr>
        <w:t xml:space="preserve"> (которые принимаются для оценки при необходимости)- коэффициент абсолютной ликвидности, коэффициенты оборачиваемости товарно-материальных запасов, краткосрочной дебиторской и кредиторской задолженности; достаточности оборотов в банке.</w:t>
      </w:r>
    </w:p>
    <w:p w:rsidR="000E2D34" w:rsidRPr="00D575A9" w:rsidRDefault="000E2D34" w:rsidP="000E2D34">
      <w:pPr>
        <w:spacing w:line="360" w:lineRule="auto"/>
        <w:ind w:firstLine="709"/>
        <w:jc w:val="both"/>
        <w:rPr>
          <w:sz w:val="28"/>
          <w:szCs w:val="28"/>
        </w:rPr>
      </w:pPr>
      <w:r w:rsidRPr="00D575A9">
        <w:rPr>
          <w:sz w:val="28"/>
          <w:szCs w:val="28"/>
        </w:rPr>
        <w:t>На основе совокупности этих показателей делаются выводы о состоянии и изменении отдельных статей баланса активов и пассивов, соответствии оптимальным соотношениям, тенденциях и перспективах развития Заемщика. Ни один из частных показателей не является абсолютным и единственным критерием платежеспособности Заемщика.</w:t>
      </w:r>
    </w:p>
    <w:p w:rsidR="000E2D34" w:rsidRPr="00D575A9" w:rsidRDefault="000E2D34" w:rsidP="000E2D34">
      <w:pPr>
        <w:tabs>
          <w:tab w:val="left" w:pos="540"/>
        </w:tabs>
        <w:spacing w:line="360" w:lineRule="auto"/>
        <w:ind w:firstLine="709"/>
        <w:rPr>
          <w:b/>
          <w:sz w:val="28"/>
          <w:szCs w:val="28"/>
        </w:rPr>
      </w:pPr>
      <w:r w:rsidRPr="00D575A9">
        <w:rPr>
          <w:rFonts w:eastAsia="MS Mincho"/>
          <w:b/>
          <w:sz w:val="28"/>
          <w:szCs w:val="28"/>
        </w:rPr>
        <w:t>Показатели финансовой устойчивости</w:t>
      </w:r>
    </w:p>
    <w:p w:rsidR="000E2D34" w:rsidRPr="00D575A9" w:rsidRDefault="000E2D34" w:rsidP="000E2D34">
      <w:pPr>
        <w:spacing w:before="120" w:line="360" w:lineRule="auto"/>
        <w:ind w:firstLine="709"/>
        <w:jc w:val="both"/>
        <w:rPr>
          <w:sz w:val="28"/>
          <w:szCs w:val="28"/>
        </w:rPr>
      </w:pPr>
      <w:r w:rsidRPr="00D575A9">
        <w:rPr>
          <w:sz w:val="28"/>
          <w:szCs w:val="28"/>
        </w:rPr>
        <w:t>Коэффициенты финансовой устойчивости характеризуют соотношение собственного и заемного капитала Клиента, чем выше доля заемного капитала в общем капитале Клиента, тем ниже кредитоспособность Клиента.</w:t>
      </w:r>
    </w:p>
    <w:p w:rsidR="000E2D34" w:rsidRPr="00D575A9" w:rsidRDefault="000E2D34" w:rsidP="000E2D34">
      <w:pPr>
        <w:spacing w:before="120" w:line="360" w:lineRule="auto"/>
        <w:ind w:firstLine="709"/>
        <w:jc w:val="both"/>
        <w:rPr>
          <w:sz w:val="28"/>
          <w:szCs w:val="28"/>
        </w:rPr>
      </w:pPr>
      <w:r w:rsidRPr="00D575A9">
        <w:rPr>
          <w:b/>
          <w:bCs/>
          <w:i/>
          <w:sz w:val="28"/>
          <w:szCs w:val="28"/>
        </w:rPr>
        <w:t>Коэффициент финансовой независимости (К1)</w:t>
      </w:r>
      <w:r w:rsidRPr="00D575A9">
        <w:rPr>
          <w:b/>
          <w:bCs/>
          <w:sz w:val="28"/>
          <w:szCs w:val="28"/>
        </w:rPr>
        <w:t xml:space="preserve"> </w:t>
      </w:r>
      <w:r w:rsidRPr="00D575A9">
        <w:rPr>
          <w:sz w:val="28"/>
          <w:szCs w:val="28"/>
        </w:rPr>
        <w:t>рассчитывается как отношение капитала и резервов организации к итогу баланса и характеризует независимость предприятия от заемного капитала.</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Этот коэффициент показывает долю собственных средств в общем объеме ресурсов предприятия. Чем выше значение этого коэффициента, тем выше финансовая независимость предприятия от внешних источников финансирования.</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 xml:space="preserve">Согласно общепризнанному подходу к оценке финансовой независимости предприятия значение указанного коэффициента должно быть больше </w:t>
      </w:r>
      <w:r w:rsidRPr="00D575A9">
        <w:rPr>
          <w:b/>
          <w:bCs/>
          <w:sz w:val="28"/>
          <w:szCs w:val="28"/>
        </w:rPr>
        <w:t>0,5.</w:t>
      </w:r>
      <w:r w:rsidRPr="00D575A9">
        <w:rPr>
          <w:sz w:val="28"/>
          <w:szCs w:val="28"/>
        </w:rPr>
        <w:t xml:space="preserve"> Увеличение указанного коэффициента в динамике является благоприятным фактором для повышения финансовой независимости предприятия, уменьшение - неблагоприятным.</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С учетом сложившихся экономических условий и практики кредитования Банком в качестве оптимальных признаются следующие значения коэффициента с разбивкой по видам Заемщиков:</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920"/>
      </w:tblGrid>
      <w:tr w:rsidR="000E2D34" w:rsidRPr="00D575A9">
        <w:trPr>
          <w:trHeight w:val="1074"/>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792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w:t>
            </w:r>
          </w:p>
          <w:p w:rsidR="000E2D34" w:rsidRPr="00D575A9" w:rsidRDefault="000E2D34" w:rsidP="00173B19">
            <w:pPr>
              <w:spacing w:line="360" w:lineRule="auto"/>
              <w:ind w:firstLine="709"/>
              <w:jc w:val="center"/>
              <w:rPr>
                <w:sz w:val="28"/>
                <w:szCs w:val="28"/>
              </w:rPr>
            </w:pPr>
            <w:r w:rsidRPr="00D575A9">
              <w:rPr>
                <w:sz w:val="28"/>
                <w:szCs w:val="28"/>
              </w:rPr>
              <w:t>и розничной торговли</w:t>
            </w:r>
          </w:p>
        </w:tc>
      </w:tr>
      <w:tr w:rsidR="000E2D34" w:rsidRPr="00D575A9">
        <w:trPr>
          <w:trHeight w:val="315"/>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К1</w:t>
            </w:r>
          </w:p>
        </w:tc>
        <w:tc>
          <w:tcPr>
            <w:tcW w:w="792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b/>
                <w:bCs/>
                <w:sz w:val="28"/>
                <w:szCs w:val="28"/>
              </w:rPr>
            </w:pPr>
            <w:r w:rsidRPr="00D575A9">
              <w:rPr>
                <w:b/>
                <w:bCs/>
                <w:sz w:val="28"/>
                <w:szCs w:val="28"/>
              </w:rPr>
              <w:t>&gt;=0,3</w:t>
            </w:r>
          </w:p>
        </w:tc>
      </w:tr>
    </w:tbl>
    <w:p w:rsidR="000E2D34" w:rsidRPr="00D575A9" w:rsidRDefault="000E2D34" w:rsidP="000E2D34">
      <w:pPr>
        <w:tabs>
          <w:tab w:val="left" w:pos="540"/>
          <w:tab w:val="left" w:pos="720"/>
        </w:tabs>
        <w:spacing w:line="360" w:lineRule="auto"/>
        <w:ind w:firstLine="709"/>
        <w:jc w:val="both"/>
        <w:rPr>
          <w:sz w:val="28"/>
          <w:szCs w:val="28"/>
        </w:rPr>
      </w:pPr>
    </w:p>
    <w:p w:rsidR="000E2D34" w:rsidRPr="00D575A9" w:rsidRDefault="000E2D34" w:rsidP="000E2D34">
      <w:pPr>
        <w:pStyle w:val="a8"/>
        <w:spacing w:before="120" w:after="120" w:line="360" w:lineRule="auto"/>
        <w:ind w:firstLine="709"/>
        <w:rPr>
          <w:b/>
          <w:bCs/>
          <w:sz w:val="28"/>
          <w:szCs w:val="28"/>
        </w:rPr>
      </w:pPr>
      <w:r w:rsidRPr="00D575A9">
        <w:rPr>
          <w:b/>
          <w:bCs/>
          <w:sz w:val="28"/>
          <w:szCs w:val="28"/>
        </w:rPr>
        <w:t>Расчет:</w:t>
      </w:r>
    </w:p>
    <w:p w:rsidR="000E2D34" w:rsidRPr="00D575A9" w:rsidRDefault="000E2D34" w:rsidP="000E2D34">
      <w:pPr>
        <w:pBdr>
          <w:top w:val="single" w:sz="4" w:space="1" w:color="auto"/>
          <w:left w:val="single" w:sz="4" w:space="0" w:color="auto"/>
          <w:bottom w:val="single" w:sz="4" w:space="1" w:color="auto"/>
          <w:right w:val="single" w:sz="4" w:space="4" w:color="auto"/>
        </w:pBdr>
        <w:tabs>
          <w:tab w:val="left" w:pos="900"/>
        </w:tabs>
        <w:spacing w:line="360" w:lineRule="auto"/>
        <w:ind w:firstLine="709"/>
        <w:jc w:val="center"/>
        <w:rPr>
          <w:b/>
          <w:bCs/>
          <w:sz w:val="28"/>
          <w:szCs w:val="28"/>
        </w:rPr>
      </w:pPr>
      <w:r w:rsidRPr="00D575A9">
        <w:rPr>
          <w:b/>
          <w:bCs/>
          <w:sz w:val="28"/>
          <w:szCs w:val="28"/>
        </w:rPr>
        <w:t>К1   =  (стр.  490)  /  (стр.700)</w:t>
      </w:r>
    </w:p>
    <w:p w:rsidR="000E2D34" w:rsidRPr="00D575A9" w:rsidRDefault="000E2D34" w:rsidP="000E2D34">
      <w:pPr>
        <w:pStyle w:val="a9"/>
        <w:spacing w:line="360" w:lineRule="auto"/>
        <w:ind w:firstLine="709"/>
        <w:jc w:val="both"/>
        <w:rPr>
          <w:rFonts w:ascii="Times New Roman" w:eastAsia="MS Mincho" w:hAnsi="Times New Roman"/>
          <w:sz w:val="28"/>
          <w:szCs w:val="28"/>
        </w:rPr>
      </w:pP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где:</w:t>
      </w: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стр 490 – капитал и резервы (раздел  3 пассива баланса);</w:t>
      </w: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стр. 700 – валюта баланса.</w:t>
      </w:r>
    </w:p>
    <w:p w:rsidR="000E2D34" w:rsidRPr="00D575A9" w:rsidRDefault="000E2D34" w:rsidP="000E2D34">
      <w:pPr>
        <w:pStyle w:val="a9"/>
        <w:spacing w:line="360" w:lineRule="auto"/>
        <w:ind w:firstLine="709"/>
        <w:jc w:val="both"/>
        <w:rPr>
          <w:rFonts w:ascii="Times New Roman" w:eastAsia="MS Mincho" w:hAnsi="Times New Roman"/>
          <w:i/>
          <w:iCs/>
          <w:sz w:val="28"/>
          <w:szCs w:val="28"/>
        </w:rPr>
      </w:pPr>
    </w:p>
    <w:p w:rsidR="000E2D34" w:rsidRPr="00D575A9" w:rsidRDefault="000E2D34" w:rsidP="000E2D34">
      <w:pPr>
        <w:pBdr>
          <w:top w:val="single" w:sz="4" w:space="1" w:color="auto"/>
          <w:left w:val="single" w:sz="4" w:space="0" w:color="auto"/>
          <w:bottom w:val="single" w:sz="4" w:space="1" w:color="auto"/>
          <w:right w:val="single" w:sz="4" w:space="4" w:color="auto"/>
        </w:pBdr>
        <w:tabs>
          <w:tab w:val="left" w:pos="900"/>
        </w:tabs>
        <w:spacing w:line="360" w:lineRule="auto"/>
        <w:ind w:firstLine="709"/>
        <w:jc w:val="center"/>
        <w:rPr>
          <w:b/>
          <w:bCs/>
          <w:sz w:val="28"/>
          <w:szCs w:val="28"/>
        </w:rPr>
      </w:pPr>
      <w:r w:rsidRPr="00D575A9">
        <w:rPr>
          <w:b/>
          <w:bCs/>
          <w:sz w:val="28"/>
          <w:szCs w:val="28"/>
        </w:rPr>
        <w:t>К1 на начало периода  =  510310/3491965=0,15</w:t>
      </w:r>
    </w:p>
    <w:p w:rsidR="000E2D34" w:rsidRPr="00D575A9" w:rsidRDefault="000E2D34" w:rsidP="000E2D34">
      <w:pPr>
        <w:pStyle w:val="a9"/>
        <w:spacing w:line="360" w:lineRule="auto"/>
        <w:ind w:firstLine="709"/>
        <w:jc w:val="both"/>
        <w:rPr>
          <w:rFonts w:ascii="Times New Roman" w:eastAsia="MS Mincho" w:hAnsi="Times New Roman"/>
          <w:i/>
          <w:iCs/>
          <w:sz w:val="28"/>
          <w:szCs w:val="28"/>
        </w:rPr>
      </w:pPr>
    </w:p>
    <w:p w:rsidR="000E2D34" w:rsidRPr="00D575A9" w:rsidRDefault="000E2D34" w:rsidP="000E2D34">
      <w:pPr>
        <w:pBdr>
          <w:top w:val="single" w:sz="4" w:space="1" w:color="auto"/>
          <w:left w:val="single" w:sz="4" w:space="0" w:color="auto"/>
          <w:bottom w:val="single" w:sz="4" w:space="1" w:color="auto"/>
          <w:right w:val="single" w:sz="4" w:space="4" w:color="auto"/>
        </w:pBdr>
        <w:tabs>
          <w:tab w:val="left" w:pos="900"/>
        </w:tabs>
        <w:spacing w:line="360" w:lineRule="auto"/>
        <w:ind w:firstLine="709"/>
        <w:jc w:val="center"/>
        <w:rPr>
          <w:b/>
          <w:bCs/>
          <w:sz w:val="28"/>
          <w:szCs w:val="28"/>
        </w:rPr>
      </w:pPr>
      <w:r w:rsidRPr="00D575A9">
        <w:rPr>
          <w:b/>
          <w:bCs/>
          <w:sz w:val="28"/>
          <w:szCs w:val="28"/>
        </w:rPr>
        <w:t>К1   на конец периода =  866168/3649767=0,24</w:t>
      </w:r>
    </w:p>
    <w:p w:rsidR="000E2D34" w:rsidRPr="00D575A9" w:rsidRDefault="000E2D34" w:rsidP="000E2D34">
      <w:pPr>
        <w:pStyle w:val="a9"/>
        <w:tabs>
          <w:tab w:val="left" w:pos="720"/>
        </w:tabs>
        <w:spacing w:line="360" w:lineRule="auto"/>
        <w:ind w:firstLine="709"/>
        <w:jc w:val="both"/>
        <w:rPr>
          <w:rFonts w:ascii="Times New Roman" w:eastAsia="MS Mincho" w:hAnsi="Times New Roman"/>
          <w:sz w:val="28"/>
          <w:szCs w:val="28"/>
        </w:rPr>
      </w:pPr>
    </w:p>
    <w:p w:rsidR="000E2D34" w:rsidRPr="00D575A9" w:rsidRDefault="000E2D34" w:rsidP="000E2D34">
      <w:pPr>
        <w:tabs>
          <w:tab w:val="left" w:pos="540"/>
          <w:tab w:val="left" w:pos="720"/>
        </w:tabs>
        <w:spacing w:line="360" w:lineRule="auto"/>
        <w:ind w:firstLine="709"/>
        <w:jc w:val="both"/>
        <w:rPr>
          <w:sz w:val="28"/>
          <w:szCs w:val="28"/>
        </w:rPr>
      </w:pPr>
      <w:r w:rsidRPr="00D575A9">
        <w:rPr>
          <w:b/>
          <w:bCs/>
          <w:i/>
          <w:sz w:val="28"/>
          <w:szCs w:val="28"/>
        </w:rPr>
        <w:t>Коэффициент обеспеченности собственными оборотными средствами (К2)</w:t>
      </w:r>
      <w:r w:rsidRPr="00D575A9">
        <w:rPr>
          <w:b/>
          <w:bCs/>
          <w:i/>
          <w:iCs/>
          <w:sz w:val="28"/>
          <w:szCs w:val="28"/>
        </w:rPr>
        <w:t xml:space="preserve"> </w:t>
      </w:r>
      <w:r w:rsidRPr="00D575A9">
        <w:rPr>
          <w:b/>
          <w:bCs/>
          <w:i/>
          <w:sz w:val="28"/>
          <w:szCs w:val="28"/>
        </w:rPr>
        <w:t xml:space="preserve"> </w:t>
      </w:r>
      <w:r w:rsidRPr="00D575A9">
        <w:rPr>
          <w:b/>
          <w:bCs/>
          <w:sz w:val="28"/>
          <w:szCs w:val="28"/>
        </w:rPr>
        <w:t xml:space="preserve">– </w:t>
      </w:r>
      <w:r w:rsidRPr="00D575A9">
        <w:rPr>
          <w:sz w:val="28"/>
          <w:szCs w:val="28"/>
        </w:rPr>
        <w:t>отношение разности по статьям: капиталы и резервы организации и внеоборотные активы к оборотным активам</w:t>
      </w:r>
      <w:r w:rsidRPr="00D575A9">
        <w:rPr>
          <w:b/>
          <w:bCs/>
          <w:sz w:val="28"/>
          <w:szCs w:val="28"/>
        </w:rPr>
        <w:t>.</w:t>
      </w:r>
      <w:r w:rsidRPr="00D575A9">
        <w:rPr>
          <w:sz w:val="28"/>
          <w:szCs w:val="28"/>
        </w:rPr>
        <w:t xml:space="preserve"> Указанный коэффициент характеризует наличие собственных средств у предприятия, необходимых для его финансовой устойчивости. </w:t>
      </w:r>
    </w:p>
    <w:p w:rsidR="000E2D34" w:rsidRPr="00D575A9" w:rsidRDefault="000E2D34" w:rsidP="000E2D34">
      <w:pPr>
        <w:tabs>
          <w:tab w:val="left" w:pos="540"/>
          <w:tab w:val="left" w:pos="720"/>
        </w:tabs>
        <w:spacing w:line="360" w:lineRule="auto"/>
        <w:ind w:firstLine="709"/>
        <w:jc w:val="both"/>
        <w:rPr>
          <w:b/>
          <w:bCs/>
          <w:sz w:val="28"/>
          <w:szCs w:val="28"/>
        </w:rPr>
      </w:pPr>
      <w:r w:rsidRPr="00D575A9">
        <w:rPr>
          <w:sz w:val="28"/>
          <w:szCs w:val="28"/>
        </w:rPr>
        <w:t xml:space="preserve">Согласно общепризнанному подходу значение коэффициента обеспеченности собственными средствами должно превышать </w:t>
      </w:r>
      <w:r w:rsidRPr="00D575A9">
        <w:rPr>
          <w:b/>
          <w:bCs/>
          <w:sz w:val="28"/>
          <w:szCs w:val="28"/>
        </w:rPr>
        <w:t xml:space="preserve">0,2; </w:t>
      </w:r>
      <w:r w:rsidRPr="00D575A9">
        <w:rPr>
          <w:sz w:val="28"/>
          <w:szCs w:val="28"/>
        </w:rPr>
        <w:t xml:space="preserve">установлен нижний предел значения данного коэффициента, равный </w:t>
      </w:r>
      <w:r w:rsidRPr="00D575A9">
        <w:rPr>
          <w:b/>
          <w:bCs/>
          <w:sz w:val="28"/>
          <w:szCs w:val="28"/>
        </w:rPr>
        <w:t xml:space="preserve"> 0,1.</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Следует помнить, что снижение коэффициента обеспеченности собственными средствами до значения, меньшего 0, свидетельствует об исчезновении у предприятия собственного оборотного капитала. В этом случае оборотный капитал предприятия в полном объеме финансируется за счет заемных средств.</w:t>
      </w:r>
    </w:p>
    <w:p w:rsidR="000E2D34" w:rsidRPr="00D575A9" w:rsidRDefault="000E2D34" w:rsidP="000E2D34">
      <w:pPr>
        <w:pStyle w:val="a8"/>
        <w:tabs>
          <w:tab w:val="left" w:pos="540"/>
        </w:tabs>
        <w:spacing w:after="120" w:line="360" w:lineRule="auto"/>
        <w:ind w:firstLine="709"/>
        <w:rPr>
          <w:sz w:val="28"/>
          <w:szCs w:val="28"/>
        </w:rPr>
      </w:pPr>
      <w:r w:rsidRPr="00D575A9">
        <w:rPr>
          <w:sz w:val="28"/>
          <w:szCs w:val="28"/>
        </w:rPr>
        <w:t>С учетом сложившихся экономических условий и практики кредитования Банком в качестве оптимальных признаются следующие значения коэффициента с разбивкой по видам Заемщиков:</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0"/>
      </w:tblGrid>
      <w:tr w:rsidR="000E2D34" w:rsidRPr="00D575A9">
        <w:trPr>
          <w:trHeight w:val="1074"/>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w:t>
            </w:r>
          </w:p>
          <w:p w:rsidR="000E2D34" w:rsidRPr="00D575A9" w:rsidRDefault="000E2D34" w:rsidP="00173B19">
            <w:pPr>
              <w:spacing w:line="360" w:lineRule="auto"/>
              <w:ind w:firstLine="709"/>
              <w:jc w:val="center"/>
              <w:rPr>
                <w:sz w:val="28"/>
                <w:szCs w:val="28"/>
              </w:rPr>
            </w:pPr>
            <w:r w:rsidRPr="00D575A9">
              <w:rPr>
                <w:sz w:val="28"/>
                <w:szCs w:val="28"/>
              </w:rPr>
              <w:t>и розничной торговли</w:t>
            </w:r>
          </w:p>
        </w:tc>
      </w:tr>
      <w:tr w:rsidR="000E2D34" w:rsidRPr="00D575A9">
        <w:trPr>
          <w:trHeight w:val="343"/>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К2</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tabs>
                <w:tab w:val="left" w:pos="252"/>
                <w:tab w:val="left" w:pos="432"/>
                <w:tab w:val="left" w:pos="792"/>
                <w:tab w:val="left" w:pos="1152"/>
              </w:tabs>
              <w:spacing w:line="360" w:lineRule="auto"/>
              <w:jc w:val="center"/>
              <w:rPr>
                <w:b/>
                <w:bCs/>
                <w:sz w:val="28"/>
                <w:szCs w:val="28"/>
              </w:rPr>
            </w:pPr>
            <w:r w:rsidRPr="00D575A9">
              <w:rPr>
                <w:b/>
                <w:bCs/>
                <w:sz w:val="28"/>
                <w:szCs w:val="28"/>
              </w:rPr>
              <w:t>&gt;=0,2</w:t>
            </w:r>
          </w:p>
        </w:tc>
      </w:tr>
    </w:tbl>
    <w:p w:rsidR="000E2D34" w:rsidRPr="00D575A9" w:rsidRDefault="000E2D34" w:rsidP="000E2D34">
      <w:pPr>
        <w:pStyle w:val="a8"/>
        <w:spacing w:before="120" w:after="120" w:line="360" w:lineRule="auto"/>
        <w:ind w:firstLine="709"/>
        <w:rPr>
          <w:b/>
          <w:bCs/>
          <w:sz w:val="28"/>
          <w:szCs w:val="28"/>
        </w:rPr>
      </w:pPr>
      <w:r w:rsidRPr="00D575A9">
        <w:rPr>
          <w:b/>
          <w:bCs/>
          <w:sz w:val="28"/>
          <w:szCs w:val="28"/>
        </w:rPr>
        <w:t>Расчет:</w:t>
      </w:r>
    </w:p>
    <w:p w:rsidR="000E2D34" w:rsidRPr="00D575A9" w:rsidRDefault="000E2D34" w:rsidP="000E2D34">
      <w:pPr>
        <w:pBdr>
          <w:top w:val="single" w:sz="4" w:space="6" w:color="auto"/>
          <w:left w:val="single" w:sz="4" w:space="4" w:color="auto"/>
          <w:bottom w:val="single" w:sz="4" w:space="1" w:color="auto"/>
          <w:right w:val="single" w:sz="4" w:space="0" w:color="auto"/>
        </w:pBdr>
        <w:tabs>
          <w:tab w:val="left" w:pos="9000"/>
          <w:tab w:val="left" w:pos="9180"/>
        </w:tabs>
        <w:spacing w:line="360" w:lineRule="auto"/>
        <w:ind w:firstLine="709"/>
        <w:jc w:val="center"/>
        <w:rPr>
          <w:b/>
          <w:bCs/>
          <w:sz w:val="28"/>
          <w:szCs w:val="28"/>
        </w:rPr>
      </w:pPr>
      <w:r w:rsidRPr="00D575A9">
        <w:rPr>
          <w:b/>
          <w:bCs/>
          <w:sz w:val="28"/>
          <w:szCs w:val="28"/>
        </w:rPr>
        <w:t>К2 =   (стр.490  – стр.190 )  /  (стр.290 )</w:t>
      </w:r>
    </w:p>
    <w:p w:rsidR="000E2D34" w:rsidRPr="00D575A9" w:rsidRDefault="000E2D34" w:rsidP="000E2D34">
      <w:pPr>
        <w:spacing w:line="360" w:lineRule="auto"/>
        <w:ind w:firstLine="709"/>
        <w:jc w:val="both"/>
        <w:rPr>
          <w:i/>
          <w:iCs/>
          <w:sz w:val="28"/>
          <w:szCs w:val="28"/>
        </w:rPr>
      </w:pPr>
      <w:r w:rsidRPr="00D575A9">
        <w:rPr>
          <w:i/>
          <w:iCs/>
          <w:sz w:val="28"/>
          <w:szCs w:val="28"/>
        </w:rPr>
        <w:t>где:</w:t>
      </w: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стр. 490 – капитал и резервы (раздел 3 пассива баланса);</w:t>
      </w: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стр.190 – внеоборотные активы (раздел 1 актива баланса);</w:t>
      </w:r>
    </w:p>
    <w:p w:rsidR="000E2D34" w:rsidRPr="00D575A9" w:rsidRDefault="000E2D34" w:rsidP="000E2D34">
      <w:pPr>
        <w:spacing w:line="360" w:lineRule="auto"/>
        <w:ind w:firstLine="709"/>
        <w:jc w:val="both"/>
        <w:rPr>
          <w:i/>
          <w:iCs/>
          <w:sz w:val="28"/>
          <w:szCs w:val="28"/>
        </w:rPr>
      </w:pPr>
      <w:r w:rsidRPr="00D575A9">
        <w:rPr>
          <w:i/>
          <w:iCs/>
          <w:sz w:val="28"/>
          <w:szCs w:val="28"/>
        </w:rPr>
        <w:t xml:space="preserve">стр. 290 – оборотные активы ( раздел 2 актива баланса). </w:t>
      </w:r>
    </w:p>
    <w:p w:rsidR="000E2D34" w:rsidRPr="00D575A9" w:rsidRDefault="000E2D34" w:rsidP="000E2D34">
      <w:pPr>
        <w:spacing w:line="360" w:lineRule="auto"/>
        <w:ind w:firstLine="709"/>
        <w:jc w:val="both"/>
        <w:rPr>
          <w:i/>
          <w:iCs/>
          <w:sz w:val="28"/>
          <w:szCs w:val="28"/>
        </w:rPr>
      </w:pPr>
    </w:p>
    <w:p w:rsidR="000E2D34" w:rsidRPr="00D575A9" w:rsidRDefault="000E2D34" w:rsidP="000E2D34">
      <w:pPr>
        <w:pBdr>
          <w:top w:val="single" w:sz="4" w:space="6" w:color="auto"/>
          <w:left w:val="single" w:sz="4" w:space="4" w:color="auto"/>
          <w:bottom w:val="single" w:sz="4" w:space="1" w:color="auto"/>
          <w:right w:val="single" w:sz="4" w:space="0" w:color="auto"/>
        </w:pBdr>
        <w:tabs>
          <w:tab w:val="left" w:pos="9000"/>
          <w:tab w:val="left" w:pos="9180"/>
        </w:tabs>
        <w:spacing w:line="360" w:lineRule="auto"/>
        <w:ind w:firstLine="709"/>
        <w:jc w:val="center"/>
        <w:rPr>
          <w:b/>
          <w:bCs/>
          <w:sz w:val="28"/>
          <w:szCs w:val="28"/>
        </w:rPr>
      </w:pPr>
      <w:r w:rsidRPr="00D575A9">
        <w:rPr>
          <w:b/>
          <w:bCs/>
          <w:sz w:val="28"/>
          <w:szCs w:val="28"/>
        </w:rPr>
        <w:t>К2 на начало периода = (510310-6233)/3485732= 0,14</w:t>
      </w:r>
    </w:p>
    <w:p w:rsidR="000E2D34" w:rsidRPr="00D575A9" w:rsidRDefault="000E2D34" w:rsidP="000E2D34">
      <w:pPr>
        <w:spacing w:line="360" w:lineRule="auto"/>
        <w:ind w:firstLine="709"/>
        <w:jc w:val="both"/>
        <w:rPr>
          <w:i/>
          <w:iCs/>
          <w:sz w:val="28"/>
          <w:szCs w:val="28"/>
        </w:rPr>
      </w:pPr>
    </w:p>
    <w:p w:rsidR="000E2D34" w:rsidRPr="00D575A9" w:rsidRDefault="000E2D34" w:rsidP="000E2D34">
      <w:pPr>
        <w:pBdr>
          <w:top w:val="single" w:sz="4" w:space="6" w:color="auto"/>
          <w:left w:val="single" w:sz="4" w:space="4" w:color="auto"/>
          <w:bottom w:val="single" w:sz="4" w:space="1" w:color="auto"/>
          <w:right w:val="single" w:sz="4" w:space="0" w:color="auto"/>
        </w:pBdr>
        <w:tabs>
          <w:tab w:val="left" w:pos="9000"/>
          <w:tab w:val="left" w:pos="9180"/>
        </w:tabs>
        <w:spacing w:line="360" w:lineRule="auto"/>
        <w:ind w:firstLine="709"/>
        <w:jc w:val="center"/>
        <w:rPr>
          <w:b/>
          <w:bCs/>
          <w:sz w:val="28"/>
          <w:szCs w:val="28"/>
        </w:rPr>
      </w:pPr>
      <w:r w:rsidRPr="00D575A9">
        <w:rPr>
          <w:b/>
          <w:bCs/>
          <w:sz w:val="28"/>
          <w:szCs w:val="28"/>
        </w:rPr>
        <w:t>К2 на конец периода  = (866168-5564)/3644203= 0,24</w:t>
      </w:r>
    </w:p>
    <w:p w:rsidR="000E2D34" w:rsidRPr="00D575A9" w:rsidRDefault="000E2D34" w:rsidP="000E2D34">
      <w:pPr>
        <w:spacing w:line="360" w:lineRule="auto"/>
        <w:ind w:firstLine="709"/>
        <w:jc w:val="both"/>
        <w:rPr>
          <w:i/>
          <w:iCs/>
          <w:sz w:val="28"/>
          <w:szCs w:val="28"/>
        </w:rPr>
      </w:pPr>
    </w:p>
    <w:p w:rsidR="000E2D34" w:rsidRPr="00D575A9" w:rsidRDefault="000E2D34" w:rsidP="005A70AE">
      <w:pPr>
        <w:pStyle w:val="3"/>
        <w:spacing w:before="120" w:line="360" w:lineRule="auto"/>
        <w:ind w:firstLine="709"/>
        <w:jc w:val="both"/>
        <w:rPr>
          <w:bCs/>
          <w:i/>
          <w:iCs/>
          <w:sz w:val="28"/>
          <w:szCs w:val="28"/>
        </w:rPr>
      </w:pPr>
      <w:r w:rsidRPr="00D575A9">
        <w:rPr>
          <w:bCs/>
          <w:i/>
          <w:iCs/>
          <w:sz w:val="28"/>
          <w:szCs w:val="28"/>
        </w:rPr>
        <w:t>Увеличение коэффициента обеспеченности собственными оборотными средствами в динамике является благоприятным фактором для финансового положения предприятия, уменьшение – неблагоприятным.</w:t>
      </w:r>
    </w:p>
    <w:p w:rsidR="000E2D34" w:rsidRPr="00D575A9" w:rsidRDefault="000E2D34" w:rsidP="000E2D34">
      <w:pPr>
        <w:pStyle w:val="a9"/>
        <w:spacing w:before="120" w:line="360" w:lineRule="auto"/>
        <w:ind w:firstLine="709"/>
        <w:jc w:val="both"/>
        <w:rPr>
          <w:rFonts w:ascii="Times New Roman" w:eastAsia="MS Mincho" w:hAnsi="Times New Roman"/>
          <w:b/>
          <w:bCs/>
          <w:sz w:val="28"/>
          <w:szCs w:val="28"/>
        </w:rPr>
      </w:pPr>
      <w:r w:rsidRPr="00D575A9">
        <w:rPr>
          <w:rFonts w:ascii="Times New Roman" w:eastAsia="MS Mincho" w:hAnsi="Times New Roman" w:cs="Times New Roman"/>
          <w:b/>
          <w:sz w:val="28"/>
          <w:szCs w:val="28"/>
        </w:rPr>
        <w:t>Показатели ликвидности</w:t>
      </w:r>
    </w:p>
    <w:p w:rsidR="000E2D34" w:rsidRPr="00D575A9" w:rsidRDefault="000E2D34" w:rsidP="000E2D34">
      <w:pPr>
        <w:pStyle w:val="a9"/>
        <w:tabs>
          <w:tab w:val="left" w:pos="7920"/>
        </w:tabs>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Данная группа показателей дополняет характеристики финансовой устойчивости Заемщика и позволяет оценить обеспеченность оборотными средствами для ведения Заемщиком хозяйственной деятельности и ликвидность Заемщика. </w:t>
      </w:r>
    </w:p>
    <w:p w:rsidR="000E2D34" w:rsidRPr="00D575A9" w:rsidRDefault="000E2D34" w:rsidP="000E2D34">
      <w:pPr>
        <w:pStyle w:val="a9"/>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Ликвидность означает способность Заемщика своевременно и в полном объеме произвести расчеты по своим обязательствам. Заемщик способен своевременно оплачивать свои обязательства при условии, что обязательства покрываются активами с аналогичными или меньшими сроками погашения.</w:t>
      </w:r>
    </w:p>
    <w:p w:rsidR="000E2D34" w:rsidRPr="00D575A9" w:rsidRDefault="000E2D34" w:rsidP="000E2D34">
      <w:pPr>
        <w:pStyle w:val="a9"/>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Наиболее значимые показатели ликвидности: коэффициент текущей ликвидности, коэффициент срочной ликвидности.</w:t>
      </w:r>
    </w:p>
    <w:p w:rsidR="000E2D34" w:rsidRPr="00D575A9" w:rsidRDefault="000E2D34" w:rsidP="000E2D34">
      <w:pPr>
        <w:pStyle w:val="3"/>
        <w:spacing w:line="360" w:lineRule="auto"/>
        <w:ind w:firstLine="709"/>
        <w:rPr>
          <w:b/>
          <w:bCs/>
          <w:i/>
          <w:iCs/>
          <w:sz w:val="28"/>
          <w:szCs w:val="28"/>
        </w:rPr>
      </w:pPr>
      <w:r w:rsidRPr="00D575A9">
        <w:rPr>
          <w:b/>
          <w:bCs/>
          <w:i/>
          <w:iCs/>
          <w:sz w:val="28"/>
          <w:szCs w:val="28"/>
        </w:rPr>
        <w:t xml:space="preserve"> </w:t>
      </w:r>
      <w:r w:rsidRPr="00D575A9">
        <w:rPr>
          <w:b/>
          <w:i/>
          <w:iCs/>
          <w:sz w:val="28"/>
          <w:szCs w:val="28"/>
        </w:rPr>
        <w:t xml:space="preserve">Коэффициент  текущей ликвидности (К3) </w:t>
      </w:r>
    </w:p>
    <w:p w:rsidR="000E2D34" w:rsidRPr="00D575A9" w:rsidRDefault="000E2D34" w:rsidP="000E2D34">
      <w:pPr>
        <w:pStyle w:val="a9"/>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Коэффициент текущей ликвидности рассчитывается как отношение оборотных активов к краткосрочным обязательствам.</w:t>
      </w:r>
    </w:p>
    <w:p w:rsidR="000E2D34" w:rsidRPr="00D575A9" w:rsidRDefault="000E2D34" w:rsidP="000E2D34">
      <w:pPr>
        <w:pStyle w:val="a8"/>
        <w:spacing w:line="360" w:lineRule="auto"/>
        <w:ind w:firstLine="709"/>
        <w:rPr>
          <w:rFonts w:eastAsia="MS Mincho"/>
          <w:sz w:val="28"/>
          <w:szCs w:val="28"/>
        </w:rPr>
      </w:pPr>
      <w:r w:rsidRPr="00D575A9">
        <w:rPr>
          <w:rFonts w:eastAsia="MS Mincho"/>
          <w:sz w:val="28"/>
          <w:szCs w:val="28"/>
        </w:rPr>
        <w:t>Показатель дает возможность оценить, насколько Заемщик способен мобилизовать свои ресурсы для погашения своих первоочередных обязательств.</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Коэффициент показывает, в какой мере текущие обязательства обеспечиваются оборотными текущими активами, и характеризует способность предприятия рассчитаться с задолженностью в перспективе.</w:t>
      </w:r>
    </w:p>
    <w:p w:rsidR="000E2D34" w:rsidRPr="00D575A9" w:rsidRDefault="000E2D34" w:rsidP="000E2D34">
      <w:pPr>
        <w:pStyle w:val="a8"/>
        <w:spacing w:line="360" w:lineRule="auto"/>
        <w:ind w:firstLine="709"/>
        <w:rPr>
          <w:sz w:val="28"/>
          <w:szCs w:val="28"/>
        </w:rPr>
      </w:pPr>
      <w:r w:rsidRPr="00D575A9">
        <w:rPr>
          <w:sz w:val="28"/>
          <w:szCs w:val="28"/>
        </w:rPr>
        <w:t>Высокое значение коэффициента текущей ликвидности может быть связано с замедлением оборачиваемости средств, вложенных в запасы, с неоправданным ростом дебиторской задолженности. Постоянное снижение коэффициента означает возрастающий риск неплатежеспособности.</w:t>
      </w:r>
    </w:p>
    <w:p w:rsidR="000E2D34" w:rsidRPr="00D575A9" w:rsidRDefault="000E2D34" w:rsidP="000E2D34">
      <w:pPr>
        <w:pStyle w:val="a8"/>
        <w:spacing w:line="360" w:lineRule="auto"/>
        <w:ind w:firstLine="709"/>
        <w:rPr>
          <w:sz w:val="28"/>
          <w:szCs w:val="28"/>
        </w:rPr>
      </w:pPr>
      <w:r w:rsidRPr="00D575A9">
        <w:rPr>
          <w:sz w:val="28"/>
          <w:szCs w:val="28"/>
        </w:rPr>
        <w:t>Коэффициент текущей ликвидности предприятия, значение которого составляет 1, характеризует операционную деятельность как полностью зависимую от привлеченных ресурсов (предприятие не имеет собственного оборотного капитала). Если значение коэффициента меньше 1.3, то текущие обязательства превышают текущие активы, что означает потерю ликвидности.</w:t>
      </w:r>
    </w:p>
    <w:p w:rsidR="000E2D34" w:rsidRPr="00D575A9" w:rsidRDefault="000E2D34" w:rsidP="000E2D34">
      <w:pPr>
        <w:pStyle w:val="a8"/>
        <w:tabs>
          <w:tab w:val="left" w:pos="540"/>
          <w:tab w:val="left" w:pos="720"/>
        </w:tabs>
        <w:spacing w:after="120" w:line="360" w:lineRule="auto"/>
        <w:ind w:firstLine="709"/>
        <w:rPr>
          <w:sz w:val="28"/>
          <w:szCs w:val="28"/>
        </w:rPr>
      </w:pPr>
      <w:r w:rsidRPr="00D575A9">
        <w:rPr>
          <w:sz w:val="28"/>
          <w:szCs w:val="28"/>
        </w:rPr>
        <w:t>С учетом сложившихся экономических условий и практики кредитования Банком в качестве оптимальных признаются следующие значения коэффициента с разбивкой по видам Заемщиков:</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0"/>
      </w:tblGrid>
      <w:tr w:rsidR="000E2D34" w:rsidRPr="00D575A9">
        <w:trPr>
          <w:trHeight w:val="1074"/>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К3</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&gt;=1,3</w:t>
            </w:r>
          </w:p>
        </w:tc>
      </w:tr>
    </w:tbl>
    <w:p w:rsidR="000E2D34" w:rsidRPr="00D575A9" w:rsidRDefault="000E2D34" w:rsidP="000E2D34">
      <w:pPr>
        <w:pStyle w:val="a8"/>
        <w:spacing w:before="120" w:after="120" w:line="360" w:lineRule="auto"/>
        <w:ind w:firstLine="709"/>
        <w:rPr>
          <w:b/>
          <w:bCs/>
          <w:sz w:val="28"/>
          <w:szCs w:val="28"/>
        </w:rPr>
      </w:pPr>
      <w:r w:rsidRPr="00D575A9">
        <w:rPr>
          <w:b/>
          <w:bCs/>
          <w:sz w:val="28"/>
          <w:szCs w:val="28"/>
        </w:rPr>
        <w:t>Расчет:</w:t>
      </w:r>
    </w:p>
    <w:p w:rsidR="000E2D34" w:rsidRPr="00D575A9" w:rsidRDefault="000E2D34" w:rsidP="000E2D34">
      <w:pPr>
        <w:pStyle w:val="a8"/>
        <w:pBdr>
          <w:top w:val="single" w:sz="4" w:space="7" w:color="auto"/>
          <w:left w:val="single" w:sz="4" w:space="4" w:color="auto"/>
          <w:bottom w:val="single" w:sz="4" w:space="1" w:color="auto"/>
          <w:right w:val="single" w:sz="4" w:space="0" w:color="auto"/>
        </w:pBdr>
        <w:tabs>
          <w:tab w:val="left" w:pos="180"/>
        </w:tabs>
        <w:spacing w:line="360" w:lineRule="auto"/>
        <w:ind w:firstLine="709"/>
        <w:jc w:val="center"/>
        <w:rPr>
          <w:b/>
          <w:bCs/>
          <w:sz w:val="28"/>
          <w:szCs w:val="28"/>
        </w:rPr>
      </w:pPr>
      <w:r w:rsidRPr="00D575A9">
        <w:rPr>
          <w:b/>
          <w:bCs/>
          <w:sz w:val="28"/>
          <w:szCs w:val="28"/>
        </w:rPr>
        <w:t>К3 =(стр.290 ) / (стр.690 - стр.640 – стр. 650)</w:t>
      </w:r>
    </w:p>
    <w:p w:rsidR="000E2D34" w:rsidRPr="00D575A9" w:rsidRDefault="000E2D34" w:rsidP="000E2D34">
      <w:pPr>
        <w:pStyle w:val="a8"/>
        <w:pBdr>
          <w:top w:val="single" w:sz="4" w:space="7" w:color="auto"/>
          <w:left w:val="single" w:sz="4" w:space="4" w:color="auto"/>
          <w:bottom w:val="single" w:sz="4" w:space="1" w:color="auto"/>
          <w:right w:val="single" w:sz="4" w:space="0" w:color="auto"/>
        </w:pBdr>
        <w:spacing w:line="360" w:lineRule="auto"/>
        <w:ind w:firstLine="709"/>
        <w:rPr>
          <w:b/>
          <w:bCs/>
          <w:sz w:val="28"/>
          <w:szCs w:val="28"/>
        </w:rPr>
      </w:pPr>
    </w:p>
    <w:p w:rsidR="000E2D34" w:rsidRPr="00D575A9" w:rsidRDefault="000E2D34" w:rsidP="000E2D34">
      <w:pPr>
        <w:pStyle w:val="a9"/>
        <w:spacing w:line="360" w:lineRule="auto"/>
        <w:ind w:firstLine="709"/>
        <w:jc w:val="both"/>
        <w:rPr>
          <w:rFonts w:ascii="Times New Roman" w:eastAsia="MS Mincho" w:hAnsi="Times New Roman"/>
          <w:sz w:val="28"/>
          <w:szCs w:val="28"/>
        </w:rPr>
      </w:pPr>
    </w:p>
    <w:p w:rsidR="000E2D34" w:rsidRPr="00D575A9" w:rsidRDefault="000E2D34" w:rsidP="000E2D34">
      <w:pPr>
        <w:spacing w:line="360" w:lineRule="auto"/>
        <w:ind w:firstLine="709"/>
        <w:jc w:val="both"/>
        <w:rPr>
          <w:i/>
          <w:iCs/>
          <w:sz w:val="28"/>
          <w:szCs w:val="28"/>
        </w:rPr>
      </w:pPr>
      <w:r w:rsidRPr="00D575A9">
        <w:rPr>
          <w:i/>
          <w:iCs/>
          <w:sz w:val="28"/>
          <w:szCs w:val="28"/>
        </w:rPr>
        <w:t>где:</w:t>
      </w:r>
    </w:p>
    <w:p w:rsidR="000E2D34" w:rsidRPr="00D575A9" w:rsidRDefault="000E2D34" w:rsidP="000E2D34">
      <w:pPr>
        <w:spacing w:line="360" w:lineRule="auto"/>
        <w:ind w:firstLine="709"/>
        <w:jc w:val="both"/>
        <w:rPr>
          <w:i/>
          <w:iCs/>
          <w:sz w:val="28"/>
          <w:szCs w:val="28"/>
        </w:rPr>
      </w:pPr>
      <w:r w:rsidRPr="00D575A9">
        <w:rPr>
          <w:i/>
          <w:iCs/>
          <w:sz w:val="28"/>
          <w:szCs w:val="28"/>
        </w:rPr>
        <w:t xml:space="preserve">стр. 290 – оборотные активы ( раздел 2 актива баланса); </w:t>
      </w:r>
    </w:p>
    <w:p w:rsidR="000E2D34" w:rsidRPr="00D575A9" w:rsidRDefault="000E2D34" w:rsidP="000E2D34">
      <w:pPr>
        <w:spacing w:line="360" w:lineRule="auto"/>
        <w:ind w:firstLine="709"/>
        <w:jc w:val="both"/>
        <w:rPr>
          <w:i/>
          <w:iCs/>
          <w:sz w:val="28"/>
          <w:szCs w:val="28"/>
        </w:rPr>
      </w:pPr>
      <w:r w:rsidRPr="00D575A9">
        <w:rPr>
          <w:i/>
          <w:iCs/>
          <w:sz w:val="28"/>
          <w:szCs w:val="28"/>
        </w:rPr>
        <w:t>стр. 690 – краткосрочные обязательства  (раздел 5 пассива баланса);</w:t>
      </w:r>
    </w:p>
    <w:p w:rsidR="000E2D34" w:rsidRPr="00D575A9" w:rsidRDefault="000E2D34" w:rsidP="000E2D34">
      <w:pPr>
        <w:spacing w:line="360" w:lineRule="auto"/>
        <w:ind w:firstLine="709"/>
        <w:jc w:val="both"/>
        <w:rPr>
          <w:i/>
          <w:iCs/>
          <w:sz w:val="28"/>
          <w:szCs w:val="28"/>
        </w:rPr>
      </w:pPr>
      <w:r w:rsidRPr="00D575A9">
        <w:rPr>
          <w:i/>
          <w:iCs/>
          <w:sz w:val="28"/>
          <w:szCs w:val="28"/>
        </w:rPr>
        <w:t>стр. 640 - доходы будущих периодов;</w:t>
      </w:r>
    </w:p>
    <w:p w:rsidR="000E2D34" w:rsidRPr="00D575A9" w:rsidRDefault="000E2D34" w:rsidP="000E2D34">
      <w:pPr>
        <w:spacing w:line="360" w:lineRule="auto"/>
        <w:ind w:firstLine="709"/>
        <w:jc w:val="both"/>
        <w:rPr>
          <w:i/>
          <w:iCs/>
          <w:sz w:val="28"/>
          <w:szCs w:val="28"/>
        </w:rPr>
      </w:pPr>
      <w:r w:rsidRPr="00D575A9">
        <w:rPr>
          <w:i/>
          <w:iCs/>
          <w:sz w:val="28"/>
          <w:szCs w:val="28"/>
        </w:rPr>
        <w:t>стр 650 – резервы предстоящих расходов и платежей.</w:t>
      </w:r>
    </w:p>
    <w:p w:rsidR="000E2D34" w:rsidRPr="00D575A9" w:rsidRDefault="000E2D34" w:rsidP="000E2D34">
      <w:pPr>
        <w:spacing w:line="360" w:lineRule="auto"/>
        <w:ind w:firstLine="709"/>
        <w:jc w:val="both"/>
        <w:rPr>
          <w:i/>
          <w:iCs/>
          <w:sz w:val="28"/>
          <w:szCs w:val="28"/>
        </w:rPr>
      </w:pPr>
    </w:p>
    <w:p w:rsidR="000E2D34" w:rsidRPr="00D575A9" w:rsidRDefault="000E2D34" w:rsidP="000E2D34">
      <w:pPr>
        <w:pStyle w:val="a8"/>
        <w:pBdr>
          <w:top w:val="single" w:sz="4" w:space="7" w:color="auto"/>
          <w:left w:val="single" w:sz="4" w:space="4" w:color="auto"/>
          <w:bottom w:val="single" w:sz="4" w:space="1" w:color="auto"/>
          <w:right w:val="single" w:sz="4" w:space="0" w:color="auto"/>
        </w:pBdr>
        <w:tabs>
          <w:tab w:val="left" w:pos="180"/>
        </w:tabs>
        <w:spacing w:line="360" w:lineRule="auto"/>
        <w:ind w:firstLine="709"/>
        <w:jc w:val="center"/>
        <w:rPr>
          <w:b/>
          <w:bCs/>
          <w:sz w:val="28"/>
          <w:szCs w:val="28"/>
        </w:rPr>
      </w:pPr>
      <w:r w:rsidRPr="00D575A9">
        <w:rPr>
          <w:b/>
          <w:bCs/>
          <w:sz w:val="28"/>
          <w:szCs w:val="28"/>
        </w:rPr>
        <w:t>К3  на начало периода =3485732/2847359=1,22</w:t>
      </w:r>
    </w:p>
    <w:p w:rsidR="000E2D34" w:rsidRPr="00D575A9" w:rsidRDefault="000E2D34" w:rsidP="000E2D34">
      <w:pPr>
        <w:spacing w:line="360" w:lineRule="auto"/>
        <w:ind w:firstLine="709"/>
        <w:jc w:val="both"/>
        <w:rPr>
          <w:i/>
          <w:iCs/>
          <w:sz w:val="28"/>
          <w:szCs w:val="28"/>
        </w:rPr>
      </w:pPr>
    </w:p>
    <w:p w:rsidR="000E2D34" w:rsidRPr="00D575A9" w:rsidRDefault="000E2D34" w:rsidP="000E2D34">
      <w:pPr>
        <w:pStyle w:val="a8"/>
        <w:pBdr>
          <w:top w:val="single" w:sz="4" w:space="7" w:color="auto"/>
          <w:left w:val="single" w:sz="4" w:space="4" w:color="auto"/>
          <w:bottom w:val="single" w:sz="4" w:space="1" w:color="auto"/>
          <w:right w:val="single" w:sz="4" w:space="0" w:color="auto"/>
        </w:pBdr>
        <w:tabs>
          <w:tab w:val="left" w:pos="180"/>
        </w:tabs>
        <w:spacing w:line="360" w:lineRule="auto"/>
        <w:ind w:firstLine="709"/>
        <w:jc w:val="center"/>
        <w:rPr>
          <w:b/>
          <w:bCs/>
          <w:sz w:val="28"/>
          <w:szCs w:val="28"/>
        </w:rPr>
      </w:pPr>
      <w:r w:rsidRPr="00D575A9">
        <w:rPr>
          <w:b/>
          <w:bCs/>
          <w:sz w:val="28"/>
          <w:szCs w:val="28"/>
        </w:rPr>
        <w:t>К3 на конец периода =3644203/2783481=1,31</w:t>
      </w:r>
    </w:p>
    <w:p w:rsidR="000E2D34" w:rsidRPr="00D575A9" w:rsidRDefault="000E2D34" w:rsidP="000E2D34">
      <w:pPr>
        <w:spacing w:line="360" w:lineRule="auto"/>
        <w:ind w:firstLine="709"/>
        <w:jc w:val="both"/>
        <w:rPr>
          <w:i/>
          <w:iCs/>
          <w:sz w:val="28"/>
          <w:szCs w:val="28"/>
        </w:rPr>
      </w:pPr>
    </w:p>
    <w:p w:rsidR="000E2D34" w:rsidRPr="00D575A9" w:rsidRDefault="000E2D34" w:rsidP="000E2D34">
      <w:pPr>
        <w:spacing w:line="360" w:lineRule="auto"/>
        <w:ind w:firstLine="709"/>
        <w:jc w:val="both"/>
        <w:rPr>
          <w:i/>
          <w:iCs/>
          <w:sz w:val="28"/>
          <w:szCs w:val="28"/>
        </w:rPr>
      </w:pPr>
    </w:p>
    <w:p w:rsidR="000E2D34" w:rsidRPr="00D575A9" w:rsidRDefault="000E2D34" w:rsidP="000E2D34">
      <w:pPr>
        <w:pStyle w:val="a8"/>
        <w:tabs>
          <w:tab w:val="left" w:pos="5370"/>
        </w:tabs>
        <w:spacing w:line="360" w:lineRule="auto"/>
        <w:ind w:firstLine="709"/>
        <w:rPr>
          <w:b/>
          <w:bCs/>
          <w:i/>
          <w:sz w:val="28"/>
          <w:szCs w:val="28"/>
        </w:rPr>
      </w:pPr>
      <w:r w:rsidRPr="00D575A9">
        <w:rPr>
          <w:b/>
          <w:bCs/>
          <w:i/>
          <w:sz w:val="28"/>
          <w:szCs w:val="28"/>
        </w:rPr>
        <w:t>Коэффициент абсолютной ликвидности (К4)</w:t>
      </w:r>
    </w:p>
    <w:p w:rsidR="000E2D34" w:rsidRPr="00D575A9" w:rsidRDefault="000E2D34" w:rsidP="000E2D34">
      <w:pPr>
        <w:pStyle w:val="a9"/>
        <w:tabs>
          <w:tab w:val="left" w:pos="540"/>
        </w:tabs>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sz w:val="28"/>
          <w:szCs w:val="28"/>
        </w:rPr>
        <w:t>Коэффициент абсолютной ликвидности определяет возможности Заемщика по погашению своих краткосрочных обязательств мгновенно</w:t>
      </w:r>
      <w:r w:rsidRPr="00D575A9">
        <w:rPr>
          <w:rFonts w:ascii="Times New Roman" w:eastAsia="MS Mincho" w:hAnsi="Times New Roman" w:cs="Times New Roman"/>
          <w:i/>
          <w:iCs/>
          <w:sz w:val="28"/>
          <w:szCs w:val="28"/>
        </w:rPr>
        <w:t>.</w:t>
      </w:r>
    </w:p>
    <w:p w:rsidR="000E2D34" w:rsidRPr="00D575A9" w:rsidRDefault="000E2D34" w:rsidP="000E2D34">
      <w:pPr>
        <w:tabs>
          <w:tab w:val="left" w:pos="540"/>
          <w:tab w:val="left" w:pos="720"/>
        </w:tabs>
        <w:spacing w:line="360" w:lineRule="auto"/>
        <w:ind w:firstLine="709"/>
        <w:jc w:val="both"/>
        <w:rPr>
          <w:rFonts w:eastAsia="MS Mincho"/>
          <w:sz w:val="28"/>
          <w:szCs w:val="28"/>
        </w:rPr>
      </w:pPr>
      <w:r w:rsidRPr="00D575A9">
        <w:rPr>
          <w:rFonts w:eastAsia="MS Mincho"/>
          <w:sz w:val="28"/>
          <w:szCs w:val="28"/>
        </w:rPr>
        <w:t>Показатель рассчитывается как отношение наиболее ликвидной части активов – денежных средств к наиболее срочным обязательствам. При этом сумму краткосрочных обязательств рекомендуется корректировать на доходы будущих периодов и резервы предстоящих расходов.</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Согласно общепризнанному подходу оптимальным считается значение коэффициента абсолютной ликвидности в диапазоне 0,2-0,5.</w:t>
      </w:r>
    </w:p>
    <w:p w:rsidR="000E2D34" w:rsidRPr="00D575A9" w:rsidRDefault="000E2D34" w:rsidP="000E2D34">
      <w:pPr>
        <w:pStyle w:val="a8"/>
        <w:tabs>
          <w:tab w:val="left" w:pos="540"/>
          <w:tab w:val="left" w:pos="720"/>
        </w:tabs>
        <w:spacing w:after="120" w:line="360" w:lineRule="auto"/>
        <w:ind w:firstLine="709"/>
        <w:rPr>
          <w:sz w:val="28"/>
          <w:szCs w:val="28"/>
        </w:rPr>
      </w:pPr>
      <w:r w:rsidRPr="00D575A9">
        <w:rPr>
          <w:sz w:val="28"/>
          <w:szCs w:val="28"/>
        </w:rPr>
        <w:t>С учетом сложившихся экономических условий и практики кредитования Банком в качестве оптимальных признаются следующие значения коэффициента с разбивкой по видам Заемщиков:</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0"/>
      </w:tblGrid>
      <w:tr w:rsidR="000E2D34" w:rsidRPr="00D575A9">
        <w:trPr>
          <w:trHeight w:val="1074"/>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К4</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&gt;=0,05</w:t>
            </w:r>
          </w:p>
        </w:tc>
      </w:tr>
    </w:tbl>
    <w:p w:rsidR="000E2D34" w:rsidRPr="00D575A9" w:rsidRDefault="000E2D34" w:rsidP="000E2D34">
      <w:pPr>
        <w:pStyle w:val="a8"/>
        <w:tabs>
          <w:tab w:val="left" w:pos="540"/>
          <w:tab w:val="left" w:pos="720"/>
        </w:tabs>
        <w:spacing w:after="120" w:line="360" w:lineRule="auto"/>
        <w:ind w:firstLine="709"/>
        <w:rPr>
          <w:sz w:val="28"/>
          <w:szCs w:val="28"/>
        </w:rPr>
      </w:pPr>
    </w:p>
    <w:p w:rsidR="000E2D34" w:rsidRPr="00D575A9" w:rsidRDefault="000E2D34" w:rsidP="000E2D34">
      <w:pPr>
        <w:pStyle w:val="a8"/>
        <w:spacing w:before="120" w:after="120" w:line="360" w:lineRule="auto"/>
        <w:ind w:firstLine="709"/>
        <w:rPr>
          <w:b/>
          <w:bCs/>
          <w:sz w:val="28"/>
          <w:szCs w:val="28"/>
        </w:rPr>
      </w:pPr>
      <w:r w:rsidRPr="00D575A9">
        <w:rPr>
          <w:b/>
          <w:bCs/>
          <w:sz w:val="28"/>
          <w:szCs w:val="28"/>
        </w:rPr>
        <w:t>Расчет:</w:t>
      </w:r>
    </w:p>
    <w:p w:rsidR="000E2D34" w:rsidRPr="00D575A9" w:rsidRDefault="000E2D34" w:rsidP="000E2D34">
      <w:pPr>
        <w:pStyle w:val="a8"/>
        <w:pBdr>
          <w:top w:val="single" w:sz="4" w:space="1" w:color="auto"/>
          <w:left w:val="single" w:sz="4" w:space="4" w:color="auto"/>
          <w:bottom w:val="single" w:sz="4" w:space="1" w:color="auto"/>
          <w:right w:val="single" w:sz="4" w:space="4" w:color="auto"/>
        </w:pBdr>
        <w:spacing w:line="360" w:lineRule="auto"/>
        <w:ind w:firstLine="709"/>
        <w:jc w:val="center"/>
        <w:rPr>
          <w:b/>
          <w:bCs/>
          <w:sz w:val="28"/>
          <w:szCs w:val="28"/>
        </w:rPr>
      </w:pPr>
      <w:r w:rsidRPr="00D575A9">
        <w:rPr>
          <w:b/>
          <w:bCs/>
          <w:sz w:val="28"/>
          <w:szCs w:val="28"/>
        </w:rPr>
        <w:t>К4 =</w:t>
      </w:r>
      <w:r w:rsidRPr="00D575A9">
        <w:rPr>
          <w:sz w:val="28"/>
          <w:szCs w:val="28"/>
        </w:rPr>
        <w:t xml:space="preserve"> </w:t>
      </w:r>
      <w:r w:rsidRPr="00D575A9">
        <w:rPr>
          <w:b/>
          <w:bCs/>
          <w:sz w:val="28"/>
          <w:szCs w:val="28"/>
        </w:rPr>
        <w:t xml:space="preserve">стр. 260 / (стр.690 - </w:t>
      </w:r>
      <w:r w:rsidRPr="00D575A9">
        <w:rPr>
          <w:b/>
          <w:bCs/>
          <w:sz w:val="28"/>
          <w:szCs w:val="28"/>
          <w:lang w:val="en-US"/>
        </w:rPr>
        <w:t>c</w:t>
      </w:r>
      <w:r w:rsidRPr="00D575A9">
        <w:rPr>
          <w:b/>
          <w:bCs/>
          <w:sz w:val="28"/>
          <w:szCs w:val="28"/>
        </w:rPr>
        <w:t xml:space="preserve">тр.640 - </w:t>
      </w:r>
      <w:r w:rsidRPr="00D575A9">
        <w:rPr>
          <w:b/>
          <w:bCs/>
          <w:sz w:val="28"/>
          <w:szCs w:val="28"/>
          <w:lang w:val="en-US"/>
        </w:rPr>
        <w:t>c</w:t>
      </w:r>
      <w:r w:rsidRPr="00D575A9">
        <w:rPr>
          <w:b/>
          <w:bCs/>
          <w:sz w:val="28"/>
          <w:szCs w:val="28"/>
        </w:rPr>
        <w:t>тр.650)</w:t>
      </w:r>
    </w:p>
    <w:p w:rsidR="000E2D34" w:rsidRPr="00D575A9" w:rsidRDefault="000E2D34" w:rsidP="000E2D34">
      <w:pPr>
        <w:pStyle w:val="a8"/>
        <w:spacing w:line="360" w:lineRule="auto"/>
        <w:ind w:firstLine="709"/>
        <w:rPr>
          <w:sz w:val="28"/>
          <w:szCs w:val="28"/>
        </w:rPr>
      </w:pPr>
    </w:p>
    <w:p w:rsidR="000E2D34" w:rsidRPr="00D575A9" w:rsidRDefault="000E2D34" w:rsidP="000E2D34">
      <w:pPr>
        <w:pStyle w:val="a8"/>
        <w:spacing w:line="360" w:lineRule="auto"/>
        <w:ind w:firstLine="709"/>
        <w:rPr>
          <w:sz w:val="28"/>
          <w:szCs w:val="28"/>
        </w:rPr>
      </w:pPr>
      <w:r w:rsidRPr="00D575A9">
        <w:rPr>
          <w:sz w:val="28"/>
          <w:szCs w:val="28"/>
        </w:rPr>
        <w:t>где:</w:t>
      </w:r>
    </w:p>
    <w:p w:rsidR="000E2D34" w:rsidRPr="00D575A9" w:rsidRDefault="000E2D34" w:rsidP="000E2D34">
      <w:pPr>
        <w:pStyle w:val="a8"/>
        <w:spacing w:line="360" w:lineRule="auto"/>
        <w:ind w:firstLine="709"/>
        <w:rPr>
          <w:i/>
          <w:iCs/>
          <w:sz w:val="28"/>
          <w:szCs w:val="28"/>
        </w:rPr>
      </w:pPr>
      <w:r w:rsidRPr="00D575A9">
        <w:rPr>
          <w:i/>
          <w:iCs/>
          <w:sz w:val="28"/>
          <w:szCs w:val="28"/>
        </w:rPr>
        <w:t>стр. 260 – денежные средства;</w:t>
      </w:r>
    </w:p>
    <w:p w:rsidR="000E2D34" w:rsidRPr="00D575A9" w:rsidRDefault="000E2D34" w:rsidP="000E2D34">
      <w:pPr>
        <w:spacing w:line="360" w:lineRule="auto"/>
        <w:ind w:firstLine="709"/>
        <w:jc w:val="both"/>
        <w:rPr>
          <w:i/>
          <w:iCs/>
          <w:sz w:val="28"/>
          <w:szCs w:val="28"/>
        </w:rPr>
      </w:pPr>
      <w:r w:rsidRPr="00D575A9">
        <w:rPr>
          <w:i/>
          <w:iCs/>
          <w:sz w:val="28"/>
          <w:szCs w:val="28"/>
        </w:rPr>
        <w:t>стр. 690 – краткосрочные обязательства  (раздел 5 пассива баланса);</w:t>
      </w:r>
    </w:p>
    <w:p w:rsidR="000E2D34" w:rsidRPr="00D575A9" w:rsidRDefault="000E2D34" w:rsidP="000E2D34">
      <w:pPr>
        <w:spacing w:line="360" w:lineRule="auto"/>
        <w:ind w:firstLine="709"/>
        <w:jc w:val="both"/>
        <w:rPr>
          <w:i/>
          <w:iCs/>
          <w:sz w:val="28"/>
          <w:szCs w:val="28"/>
        </w:rPr>
      </w:pPr>
      <w:r w:rsidRPr="00D575A9">
        <w:rPr>
          <w:i/>
          <w:iCs/>
          <w:sz w:val="28"/>
          <w:szCs w:val="28"/>
        </w:rPr>
        <w:t>стр. 640 -  доходы будущих периодов;</w:t>
      </w:r>
    </w:p>
    <w:p w:rsidR="000E2D34" w:rsidRPr="00D575A9" w:rsidRDefault="000E2D34" w:rsidP="000E2D34">
      <w:pPr>
        <w:spacing w:before="120" w:line="360" w:lineRule="auto"/>
        <w:ind w:firstLine="709"/>
        <w:jc w:val="both"/>
        <w:rPr>
          <w:i/>
          <w:iCs/>
          <w:sz w:val="28"/>
          <w:szCs w:val="28"/>
        </w:rPr>
      </w:pPr>
      <w:r w:rsidRPr="00D575A9">
        <w:rPr>
          <w:i/>
          <w:iCs/>
          <w:sz w:val="28"/>
          <w:szCs w:val="28"/>
        </w:rPr>
        <w:t>стр. 650 – резервы предстоящих расходов и платежей.</w:t>
      </w:r>
    </w:p>
    <w:p w:rsidR="000E2D34" w:rsidRPr="00D575A9" w:rsidRDefault="000E2D34" w:rsidP="000E2D34">
      <w:pPr>
        <w:spacing w:before="120" w:line="360" w:lineRule="auto"/>
        <w:ind w:firstLine="709"/>
        <w:jc w:val="both"/>
        <w:rPr>
          <w:i/>
          <w:iCs/>
          <w:sz w:val="28"/>
          <w:szCs w:val="28"/>
        </w:rPr>
      </w:pPr>
    </w:p>
    <w:p w:rsidR="000E2D34" w:rsidRPr="00D575A9" w:rsidRDefault="000E2D34" w:rsidP="000E2D34">
      <w:pPr>
        <w:pStyle w:val="a8"/>
        <w:pBdr>
          <w:top w:val="single" w:sz="4" w:space="1" w:color="auto"/>
          <w:left w:val="single" w:sz="4" w:space="4" w:color="auto"/>
          <w:bottom w:val="single" w:sz="4" w:space="1" w:color="auto"/>
          <w:right w:val="single" w:sz="4" w:space="4" w:color="auto"/>
        </w:pBdr>
        <w:spacing w:line="360" w:lineRule="auto"/>
        <w:ind w:firstLine="709"/>
        <w:jc w:val="center"/>
        <w:rPr>
          <w:b/>
          <w:bCs/>
          <w:sz w:val="28"/>
          <w:szCs w:val="28"/>
        </w:rPr>
      </w:pPr>
      <w:r w:rsidRPr="00D575A9">
        <w:rPr>
          <w:b/>
          <w:bCs/>
          <w:sz w:val="28"/>
          <w:szCs w:val="28"/>
        </w:rPr>
        <w:t>К4 на начало периода =170088/2847359=0,06</w:t>
      </w:r>
    </w:p>
    <w:p w:rsidR="000E2D34" w:rsidRPr="00D575A9" w:rsidRDefault="000E2D34" w:rsidP="000E2D34">
      <w:pPr>
        <w:spacing w:before="120" w:line="360" w:lineRule="auto"/>
        <w:ind w:firstLine="709"/>
        <w:jc w:val="both"/>
        <w:rPr>
          <w:i/>
          <w:iCs/>
          <w:sz w:val="28"/>
          <w:szCs w:val="28"/>
        </w:rPr>
      </w:pPr>
    </w:p>
    <w:p w:rsidR="000E2D34" w:rsidRPr="00D575A9" w:rsidRDefault="000E2D34" w:rsidP="000E2D34">
      <w:pPr>
        <w:pStyle w:val="a8"/>
        <w:pBdr>
          <w:top w:val="single" w:sz="4" w:space="1" w:color="auto"/>
          <w:left w:val="single" w:sz="4" w:space="4" w:color="auto"/>
          <w:bottom w:val="single" w:sz="4" w:space="1" w:color="auto"/>
          <w:right w:val="single" w:sz="4" w:space="4" w:color="auto"/>
        </w:pBdr>
        <w:spacing w:line="360" w:lineRule="auto"/>
        <w:ind w:firstLine="709"/>
        <w:jc w:val="center"/>
        <w:rPr>
          <w:b/>
          <w:bCs/>
          <w:sz w:val="28"/>
          <w:szCs w:val="28"/>
        </w:rPr>
      </w:pPr>
      <w:r w:rsidRPr="00D575A9">
        <w:rPr>
          <w:b/>
          <w:bCs/>
          <w:sz w:val="28"/>
          <w:szCs w:val="28"/>
        </w:rPr>
        <w:t>К4 на конец периода =</w:t>
      </w:r>
      <w:r w:rsidRPr="00D575A9">
        <w:rPr>
          <w:sz w:val="28"/>
          <w:szCs w:val="28"/>
        </w:rPr>
        <w:t xml:space="preserve"> </w:t>
      </w:r>
      <w:r w:rsidRPr="00D575A9">
        <w:rPr>
          <w:b/>
          <w:bCs/>
          <w:sz w:val="28"/>
          <w:szCs w:val="28"/>
        </w:rPr>
        <w:t>8850/2783481=0,00</w:t>
      </w:r>
    </w:p>
    <w:p w:rsidR="000E2D34" w:rsidRPr="00D575A9" w:rsidRDefault="000E2D34" w:rsidP="000E2D34">
      <w:pPr>
        <w:pStyle w:val="a8"/>
        <w:spacing w:before="120" w:line="360" w:lineRule="auto"/>
        <w:ind w:firstLine="709"/>
        <w:rPr>
          <w:sz w:val="28"/>
          <w:szCs w:val="28"/>
        </w:rPr>
      </w:pPr>
    </w:p>
    <w:p w:rsidR="000E2D34" w:rsidRPr="00D575A9" w:rsidRDefault="000E2D34" w:rsidP="000E2D34">
      <w:pPr>
        <w:pStyle w:val="a8"/>
        <w:spacing w:before="120" w:line="360" w:lineRule="auto"/>
        <w:ind w:firstLine="709"/>
        <w:rPr>
          <w:sz w:val="28"/>
          <w:szCs w:val="28"/>
        </w:rPr>
      </w:pPr>
      <w:r w:rsidRPr="00D575A9">
        <w:rPr>
          <w:sz w:val="28"/>
          <w:szCs w:val="28"/>
        </w:rPr>
        <w:t>Этот коэффициент является наиболее жестким критерием платежеспособности и показывает, какую часть краткосрочной задолженности предприятие может погасить за счет высоколиквидных активов.</w:t>
      </w:r>
    </w:p>
    <w:p w:rsidR="000E2D34" w:rsidRPr="00D575A9" w:rsidRDefault="000E2D34" w:rsidP="000E2D34">
      <w:pPr>
        <w:spacing w:before="120" w:line="360" w:lineRule="auto"/>
        <w:ind w:firstLine="709"/>
        <w:jc w:val="both"/>
        <w:rPr>
          <w:b/>
          <w:bCs/>
          <w:i/>
          <w:sz w:val="28"/>
          <w:szCs w:val="28"/>
        </w:rPr>
      </w:pPr>
      <w:r w:rsidRPr="00D575A9">
        <w:rPr>
          <w:b/>
          <w:bCs/>
          <w:i/>
          <w:sz w:val="28"/>
          <w:szCs w:val="28"/>
        </w:rPr>
        <w:t>Коэффициент срочной ликвидности (или «критической оценки») (К5)</w:t>
      </w:r>
    </w:p>
    <w:p w:rsidR="000E2D34" w:rsidRPr="00D575A9" w:rsidRDefault="000E2D34" w:rsidP="000E2D34">
      <w:pPr>
        <w:pStyle w:val="a8"/>
        <w:spacing w:line="360" w:lineRule="auto"/>
        <w:ind w:firstLine="709"/>
        <w:rPr>
          <w:sz w:val="28"/>
          <w:szCs w:val="28"/>
        </w:rPr>
      </w:pPr>
      <w:r w:rsidRPr="00D575A9">
        <w:rPr>
          <w:sz w:val="28"/>
          <w:szCs w:val="28"/>
        </w:rPr>
        <w:t>Данный коэффициент показывает, какая часть краткосрочных обязательств предприятия может быть немедленно погашена за счет денежных средств на различных счетах, в краткосрочных ценных бумагах, а также поступлениями по расчетам (дебиторской задолженности).</w:t>
      </w:r>
    </w:p>
    <w:p w:rsidR="000E2D34" w:rsidRPr="00D575A9" w:rsidRDefault="000E2D34" w:rsidP="000E2D34">
      <w:pPr>
        <w:pStyle w:val="a8"/>
        <w:tabs>
          <w:tab w:val="left" w:pos="540"/>
          <w:tab w:val="left" w:pos="720"/>
        </w:tabs>
        <w:spacing w:line="360" w:lineRule="auto"/>
        <w:ind w:firstLine="709"/>
        <w:rPr>
          <w:sz w:val="28"/>
          <w:szCs w:val="28"/>
        </w:rPr>
      </w:pPr>
      <w:r w:rsidRPr="00D575A9">
        <w:rPr>
          <w:sz w:val="28"/>
          <w:szCs w:val="28"/>
        </w:rPr>
        <w:t xml:space="preserve">Коэффициент помогает оценить возможность погашения Заемщиком краткосрочных обязательств в случае его критического положения, когда не будет возможности продать запасы.  </w:t>
      </w:r>
    </w:p>
    <w:p w:rsidR="000E2D34" w:rsidRPr="00D575A9" w:rsidRDefault="000E2D34" w:rsidP="000E2D34">
      <w:pPr>
        <w:pStyle w:val="a8"/>
        <w:spacing w:line="360" w:lineRule="auto"/>
        <w:ind w:firstLine="709"/>
        <w:rPr>
          <w:sz w:val="28"/>
          <w:szCs w:val="28"/>
        </w:rPr>
      </w:pPr>
      <w:r w:rsidRPr="00D575A9">
        <w:rPr>
          <w:sz w:val="28"/>
          <w:szCs w:val="28"/>
        </w:rPr>
        <w:t>Необходимо отметить, что данный показатель ликвидности адекватно не отражает российскую действительность, при которой ликвидность товарно-материальных ценностей оказывается выше дебиторской задолженности. Данный коэффициент являет</w:t>
      </w:r>
      <w:r w:rsidRPr="00D575A9">
        <w:rPr>
          <w:sz w:val="28"/>
          <w:szCs w:val="28"/>
          <w:lang w:val="en-US"/>
        </w:rPr>
        <w:t>c</w:t>
      </w:r>
      <w:r w:rsidRPr="00D575A9">
        <w:rPr>
          <w:sz w:val="28"/>
          <w:szCs w:val="28"/>
        </w:rPr>
        <w:t>я индикативным, указывающим влияние объема дебиторской задолженности на способность компании исполнять краткосрочные обязательства.</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 xml:space="preserve">Рассчитывается коэффициент как отношение суммы ликвидных активов и быстрореализуемых активов (дебиторская задолженность, платежи по которой ожидаются в течение 12 месяцев) к сумме краткосрочных заемных средств, кредиторской задолженности и прочим краткосрочным обязательствам.  </w:t>
      </w:r>
    </w:p>
    <w:p w:rsidR="000E2D34" w:rsidRPr="00D575A9" w:rsidRDefault="000E2D34" w:rsidP="000E2D34">
      <w:pPr>
        <w:pStyle w:val="a8"/>
        <w:spacing w:line="360" w:lineRule="auto"/>
        <w:ind w:firstLine="709"/>
        <w:rPr>
          <w:sz w:val="28"/>
          <w:szCs w:val="28"/>
        </w:rPr>
      </w:pPr>
      <w:r w:rsidRPr="00D575A9">
        <w:rPr>
          <w:sz w:val="28"/>
          <w:szCs w:val="28"/>
        </w:rPr>
        <w:t>Согласно общепризнанному подходу оптимальными считаются значения указанного коэффициента в диапазоне от 0,6–1,0.</w:t>
      </w:r>
      <w:r w:rsidRPr="00D575A9">
        <w:rPr>
          <w:b/>
          <w:bCs/>
          <w:i/>
          <w:iCs/>
          <w:sz w:val="28"/>
          <w:szCs w:val="28"/>
        </w:rPr>
        <w:t xml:space="preserve"> </w:t>
      </w:r>
    </w:p>
    <w:p w:rsidR="000E2D34" w:rsidRPr="00D575A9" w:rsidRDefault="000E2D34" w:rsidP="00715157">
      <w:pPr>
        <w:pStyle w:val="3"/>
        <w:spacing w:line="360" w:lineRule="auto"/>
        <w:ind w:firstLine="709"/>
        <w:jc w:val="both"/>
        <w:rPr>
          <w:b/>
          <w:bCs/>
          <w:i/>
          <w:iCs/>
          <w:sz w:val="28"/>
          <w:szCs w:val="28"/>
        </w:rPr>
      </w:pPr>
      <w:r w:rsidRPr="00D575A9">
        <w:rPr>
          <w:bCs/>
          <w:iCs/>
          <w:sz w:val="28"/>
          <w:szCs w:val="28"/>
        </w:rPr>
        <w:t>С учетом сложившихся экономических условий и практики кредитования Банком в качестве оптимальных признаются следующие значения коэффициента с разбивкой по видам Заемщиков</w:t>
      </w:r>
      <w:r w:rsidRPr="00D575A9">
        <w:rPr>
          <w:b/>
          <w:bCs/>
          <w:i/>
          <w:iCs/>
          <w:sz w:val="28"/>
          <w:szCs w:val="28"/>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920"/>
      </w:tblGrid>
      <w:tr w:rsidR="000E2D34" w:rsidRPr="00D575A9">
        <w:trPr>
          <w:trHeight w:val="1074"/>
        </w:trPr>
        <w:tc>
          <w:tcPr>
            <w:tcW w:w="126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sz w:val="28"/>
                <w:szCs w:val="28"/>
              </w:rPr>
              <w:t>К</w:t>
            </w:r>
          </w:p>
        </w:tc>
        <w:tc>
          <w:tcPr>
            <w:tcW w:w="792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trPr>
        <w:tc>
          <w:tcPr>
            <w:tcW w:w="126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К5</w:t>
            </w:r>
          </w:p>
        </w:tc>
        <w:tc>
          <w:tcPr>
            <w:tcW w:w="792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&gt;=0,5</w:t>
            </w:r>
          </w:p>
        </w:tc>
      </w:tr>
    </w:tbl>
    <w:p w:rsidR="000E2D34" w:rsidRPr="00D575A9" w:rsidRDefault="000E2D34" w:rsidP="000E2D34">
      <w:pPr>
        <w:pStyle w:val="3"/>
        <w:spacing w:line="360" w:lineRule="auto"/>
        <w:ind w:firstLine="709"/>
        <w:rPr>
          <w:b/>
          <w:bCs/>
          <w:i/>
          <w:iCs/>
          <w:sz w:val="28"/>
          <w:szCs w:val="28"/>
        </w:rPr>
      </w:pPr>
    </w:p>
    <w:p w:rsidR="000E2D34" w:rsidRPr="00D575A9" w:rsidRDefault="000E2D34" w:rsidP="000E2D34">
      <w:pPr>
        <w:spacing w:before="120" w:after="120" w:line="360" w:lineRule="auto"/>
        <w:ind w:firstLine="709"/>
        <w:jc w:val="both"/>
        <w:rPr>
          <w:b/>
          <w:bCs/>
          <w:sz w:val="28"/>
          <w:szCs w:val="28"/>
        </w:rPr>
      </w:pPr>
      <w:r w:rsidRPr="00D575A9">
        <w:rPr>
          <w:b/>
          <w:bCs/>
          <w:sz w:val="28"/>
          <w:szCs w:val="28"/>
        </w:rPr>
        <w:t>Расчет:</w:t>
      </w:r>
    </w:p>
    <w:p w:rsidR="000E2D34" w:rsidRPr="00D575A9" w:rsidRDefault="000E2D34" w:rsidP="000E2D34">
      <w:pPr>
        <w:pStyle w:val="a8"/>
        <w:pBdr>
          <w:top w:val="single" w:sz="4" w:space="1" w:color="auto"/>
          <w:left w:val="single" w:sz="4" w:space="4" w:color="auto"/>
          <w:bottom w:val="single" w:sz="4" w:space="1" w:color="auto"/>
          <w:right w:val="single" w:sz="4" w:space="31" w:color="auto"/>
        </w:pBdr>
        <w:tabs>
          <w:tab w:val="left" w:pos="5940"/>
          <w:tab w:val="left" w:pos="7200"/>
          <w:tab w:val="left" w:pos="7380"/>
          <w:tab w:val="left" w:pos="8100"/>
        </w:tabs>
        <w:spacing w:line="360" w:lineRule="auto"/>
        <w:ind w:firstLine="709"/>
        <w:jc w:val="center"/>
        <w:rPr>
          <w:b/>
          <w:bCs/>
          <w:sz w:val="28"/>
          <w:szCs w:val="28"/>
        </w:rPr>
      </w:pPr>
      <w:r w:rsidRPr="00D575A9">
        <w:rPr>
          <w:b/>
          <w:bCs/>
          <w:sz w:val="28"/>
          <w:szCs w:val="28"/>
        </w:rPr>
        <w:t>К5= (стр.240 +стр.250 + стр.260)/(стр.690 -стр.640- стр.650)</w:t>
      </w:r>
    </w:p>
    <w:p w:rsidR="000E2D34" w:rsidRPr="00D575A9" w:rsidRDefault="000E2D34" w:rsidP="000E2D34">
      <w:pPr>
        <w:pStyle w:val="a8"/>
        <w:spacing w:line="360" w:lineRule="auto"/>
        <w:ind w:firstLine="709"/>
        <w:rPr>
          <w:sz w:val="28"/>
          <w:szCs w:val="28"/>
        </w:rPr>
      </w:pPr>
    </w:p>
    <w:p w:rsidR="000E2D34" w:rsidRPr="00D575A9" w:rsidRDefault="000E2D34" w:rsidP="000E2D34">
      <w:pPr>
        <w:pStyle w:val="a8"/>
        <w:spacing w:line="360" w:lineRule="auto"/>
        <w:ind w:firstLine="709"/>
        <w:rPr>
          <w:sz w:val="28"/>
          <w:szCs w:val="28"/>
        </w:rPr>
      </w:pPr>
      <w:r w:rsidRPr="00D575A9">
        <w:rPr>
          <w:sz w:val="28"/>
          <w:szCs w:val="28"/>
        </w:rPr>
        <w:t>где:</w:t>
      </w:r>
    </w:p>
    <w:p w:rsidR="000E2D34" w:rsidRPr="00D575A9" w:rsidRDefault="000E2D34" w:rsidP="000E2D34">
      <w:pPr>
        <w:pStyle w:val="a8"/>
        <w:spacing w:line="360" w:lineRule="auto"/>
        <w:ind w:firstLine="709"/>
        <w:rPr>
          <w:i/>
          <w:iCs/>
          <w:sz w:val="28"/>
          <w:szCs w:val="28"/>
        </w:rPr>
      </w:pPr>
      <w:r w:rsidRPr="00D575A9">
        <w:rPr>
          <w:i/>
          <w:iCs/>
          <w:sz w:val="28"/>
          <w:szCs w:val="28"/>
        </w:rPr>
        <w:t xml:space="preserve">стр. 240 – дебиторская задолженность со сроком погашения менее 12 месяцев; </w:t>
      </w: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стр. 250 – краткосрочные финансовые вложения;</w:t>
      </w: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стр. 260 – денежные средства;</w:t>
      </w:r>
    </w:p>
    <w:p w:rsidR="000E2D34" w:rsidRPr="00D575A9" w:rsidRDefault="000E2D34" w:rsidP="000E2D34">
      <w:pPr>
        <w:spacing w:line="360" w:lineRule="auto"/>
        <w:ind w:firstLine="709"/>
        <w:jc w:val="both"/>
        <w:rPr>
          <w:i/>
          <w:iCs/>
          <w:sz w:val="28"/>
          <w:szCs w:val="28"/>
        </w:rPr>
      </w:pPr>
      <w:r w:rsidRPr="00D575A9">
        <w:rPr>
          <w:i/>
          <w:iCs/>
          <w:sz w:val="28"/>
          <w:szCs w:val="28"/>
        </w:rPr>
        <w:t>стр. 690 – краткосрочные обязательства  (раздел 5 пассива баланса);</w:t>
      </w:r>
    </w:p>
    <w:p w:rsidR="000E2D34" w:rsidRPr="00D575A9" w:rsidRDefault="000E2D34" w:rsidP="000E2D34">
      <w:pPr>
        <w:spacing w:line="360" w:lineRule="auto"/>
        <w:ind w:firstLine="709"/>
        <w:jc w:val="both"/>
        <w:rPr>
          <w:i/>
          <w:iCs/>
          <w:sz w:val="28"/>
          <w:szCs w:val="28"/>
        </w:rPr>
      </w:pPr>
      <w:r w:rsidRPr="00D575A9">
        <w:rPr>
          <w:i/>
          <w:iCs/>
          <w:sz w:val="28"/>
          <w:szCs w:val="28"/>
        </w:rPr>
        <w:t>стр. 640 -  доходы будущих периодов;</w:t>
      </w:r>
    </w:p>
    <w:p w:rsidR="000E2D34" w:rsidRPr="00D575A9" w:rsidRDefault="000E2D34" w:rsidP="000E2D34">
      <w:pPr>
        <w:pStyle w:val="a8"/>
        <w:spacing w:after="120" w:line="360" w:lineRule="auto"/>
        <w:ind w:firstLine="709"/>
        <w:rPr>
          <w:i/>
          <w:iCs/>
          <w:sz w:val="28"/>
          <w:szCs w:val="28"/>
        </w:rPr>
      </w:pPr>
      <w:r w:rsidRPr="00D575A9">
        <w:rPr>
          <w:i/>
          <w:iCs/>
          <w:sz w:val="28"/>
          <w:szCs w:val="28"/>
        </w:rPr>
        <w:t>стр. 650 – резервы предстоящих расходов и платежей.</w:t>
      </w:r>
    </w:p>
    <w:p w:rsidR="000E2D34" w:rsidRPr="00D575A9" w:rsidRDefault="000E2D34" w:rsidP="000E2D34">
      <w:pPr>
        <w:pStyle w:val="a8"/>
        <w:pBdr>
          <w:top w:val="single" w:sz="4" w:space="1" w:color="auto"/>
          <w:left w:val="single" w:sz="4" w:space="4" w:color="auto"/>
          <w:bottom w:val="single" w:sz="4" w:space="0" w:color="auto"/>
          <w:right w:val="single" w:sz="4" w:space="31" w:color="auto"/>
        </w:pBdr>
        <w:tabs>
          <w:tab w:val="left" w:pos="5940"/>
          <w:tab w:val="left" w:pos="7200"/>
          <w:tab w:val="left" w:pos="7380"/>
          <w:tab w:val="left" w:pos="8100"/>
        </w:tabs>
        <w:spacing w:line="360" w:lineRule="auto"/>
        <w:ind w:firstLine="709"/>
        <w:jc w:val="center"/>
        <w:rPr>
          <w:b/>
          <w:bCs/>
          <w:sz w:val="28"/>
          <w:szCs w:val="28"/>
        </w:rPr>
      </w:pPr>
      <w:r w:rsidRPr="00D575A9">
        <w:rPr>
          <w:b/>
          <w:bCs/>
          <w:sz w:val="28"/>
          <w:szCs w:val="28"/>
        </w:rPr>
        <w:t>К5 на начало периода = (109700+170088)/2847359=0,10</w:t>
      </w:r>
    </w:p>
    <w:p w:rsidR="000E2D34" w:rsidRPr="00D575A9" w:rsidRDefault="000E2D34" w:rsidP="000E2D34">
      <w:pPr>
        <w:pStyle w:val="a8"/>
        <w:spacing w:after="120" w:line="360" w:lineRule="auto"/>
        <w:ind w:firstLine="709"/>
        <w:jc w:val="center"/>
        <w:rPr>
          <w:sz w:val="28"/>
          <w:szCs w:val="28"/>
        </w:rPr>
      </w:pPr>
    </w:p>
    <w:p w:rsidR="000E2D34" w:rsidRPr="00D575A9" w:rsidRDefault="000E2D34" w:rsidP="000E2D34">
      <w:pPr>
        <w:pStyle w:val="a8"/>
        <w:pBdr>
          <w:top w:val="single" w:sz="4" w:space="1" w:color="auto"/>
          <w:left w:val="single" w:sz="4" w:space="4" w:color="auto"/>
          <w:bottom w:val="single" w:sz="4" w:space="1" w:color="auto"/>
          <w:right w:val="single" w:sz="4" w:space="31" w:color="auto"/>
        </w:pBdr>
        <w:tabs>
          <w:tab w:val="left" w:pos="5940"/>
          <w:tab w:val="left" w:pos="7200"/>
          <w:tab w:val="left" w:pos="7380"/>
          <w:tab w:val="left" w:pos="8100"/>
        </w:tabs>
        <w:spacing w:line="360" w:lineRule="auto"/>
        <w:ind w:firstLine="709"/>
        <w:jc w:val="center"/>
        <w:rPr>
          <w:b/>
          <w:bCs/>
          <w:sz w:val="28"/>
          <w:szCs w:val="28"/>
        </w:rPr>
      </w:pPr>
      <w:r w:rsidRPr="00D575A9">
        <w:rPr>
          <w:b/>
          <w:bCs/>
          <w:sz w:val="28"/>
          <w:szCs w:val="28"/>
        </w:rPr>
        <w:t>К5 на конец периода = (967208+350700+8850)/2783481=0,48</w:t>
      </w:r>
    </w:p>
    <w:p w:rsidR="000E2D34" w:rsidRPr="00D575A9" w:rsidRDefault="000E2D34" w:rsidP="000E2D34">
      <w:pPr>
        <w:pStyle w:val="a8"/>
        <w:spacing w:after="120" w:line="360" w:lineRule="auto"/>
        <w:ind w:firstLine="709"/>
        <w:rPr>
          <w:sz w:val="28"/>
          <w:szCs w:val="28"/>
        </w:rPr>
      </w:pPr>
    </w:p>
    <w:p w:rsidR="000E2D34" w:rsidRPr="00D575A9" w:rsidRDefault="000E2D34" w:rsidP="000E2D34">
      <w:pPr>
        <w:pStyle w:val="a8"/>
        <w:spacing w:line="360" w:lineRule="auto"/>
        <w:ind w:firstLine="709"/>
        <w:rPr>
          <w:sz w:val="28"/>
          <w:szCs w:val="28"/>
        </w:rPr>
      </w:pPr>
      <w:r w:rsidRPr="00D575A9">
        <w:rPr>
          <w:sz w:val="28"/>
          <w:szCs w:val="28"/>
        </w:rPr>
        <w:t>Увеличение указанного коэффициента в пределах диапазонов оптимальных значений является благоприятным фактором для финансового положения предприятий, уменьшение – неблагоприятным.</w:t>
      </w:r>
    </w:p>
    <w:p w:rsidR="000E2D34" w:rsidRPr="00D575A9" w:rsidRDefault="000E2D34" w:rsidP="000E2D34">
      <w:pPr>
        <w:pStyle w:val="a9"/>
        <w:spacing w:before="120" w:line="360" w:lineRule="auto"/>
        <w:ind w:firstLine="709"/>
        <w:jc w:val="both"/>
        <w:rPr>
          <w:rFonts w:ascii="Times New Roman" w:eastAsia="MS Mincho" w:hAnsi="Times New Roman"/>
          <w:b/>
          <w:bCs/>
          <w:sz w:val="28"/>
          <w:szCs w:val="28"/>
        </w:rPr>
      </w:pPr>
      <w:r w:rsidRPr="00D575A9">
        <w:rPr>
          <w:rFonts w:ascii="Times New Roman" w:eastAsia="MS Mincho" w:hAnsi="Times New Roman" w:cs="Times New Roman"/>
          <w:b/>
          <w:sz w:val="28"/>
          <w:szCs w:val="28"/>
        </w:rPr>
        <w:t>Показатели деловой активности</w:t>
      </w:r>
    </w:p>
    <w:p w:rsidR="000E2D34" w:rsidRPr="00D575A9" w:rsidRDefault="000E2D34" w:rsidP="000E2D34">
      <w:pPr>
        <w:pStyle w:val="a9"/>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Данная группа показателей характеризует эффективность использования Заемщиком имеющихся ресурсов.</w:t>
      </w:r>
    </w:p>
    <w:p w:rsidR="000E2D34" w:rsidRPr="00D575A9" w:rsidRDefault="000E2D34" w:rsidP="000E2D34">
      <w:pPr>
        <w:pStyle w:val="a9"/>
        <w:spacing w:before="120" w:line="360" w:lineRule="auto"/>
        <w:ind w:firstLine="709"/>
        <w:jc w:val="both"/>
        <w:rPr>
          <w:rFonts w:ascii="Times New Roman" w:hAnsi="Times New Roman" w:cs="Times New Roman"/>
          <w:sz w:val="28"/>
          <w:szCs w:val="28"/>
        </w:rPr>
      </w:pPr>
      <w:r w:rsidRPr="00D575A9">
        <w:rPr>
          <w:rFonts w:ascii="Times New Roman" w:hAnsi="Times New Roman" w:cs="Times New Roman"/>
          <w:sz w:val="28"/>
          <w:szCs w:val="28"/>
        </w:rPr>
        <w:t>Показатели деловой активности:</w:t>
      </w:r>
    </w:p>
    <w:p w:rsidR="000E2D34" w:rsidRPr="00D575A9" w:rsidRDefault="000E2D34" w:rsidP="000E2D34">
      <w:pPr>
        <w:pStyle w:val="a9"/>
        <w:numPr>
          <w:ilvl w:val="0"/>
          <w:numId w:val="8"/>
        </w:numPr>
        <w:tabs>
          <w:tab w:val="clear" w:pos="709"/>
          <w:tab w:val="num" w:pos="0"/>
          <w:tab w:val="left" w:pos="12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показатели оборачиваемости; </w:t>
      </w:r>
    </w:p>
    <w:p w:rsidR="000E2D34" w:rsidRPr="00D575A9" w:rsidRDefault="000E2D34" w:rsidP="000E2D34">
      <w:pPr>
        <w:pStyle w:val="a9"/>
        <w:numPr>
          <w:ilvl w:val="0"/>
          <w:numId w:val="8"/>
        </w:numPr>
        <w:tabs>
          <w:tab w:val="clear" w:pos="709"/>
          <w:tab w:val="num" w:pos="0"/>
          <w:tab w:val="left" w:pos="12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показатели прибыльности (рентабельности).</w:t>
      </w:r>
    </w:p>
    <w:p w:rsidR="000E2D34" w:rsidRPr="00D575A9" w:rsidRDefault="000E2D34" w:rsidP="000E2D34">
      <w:pPr>
        <w:pStyle w:val="a9"/>
        <w:spacing w:before="120" w:line="360" w:lineRule="auto"/>
        <w:ind w:firstLine="709"/>
        <w:jc w:val="both"/>
        <w:rPr>
          <w:rFonts w:ascii="Times New Roman" w:eastAsia="MS Mincho" w:hAnsi="Times New Roman" w:cs="Times New Roman"/>
          <w:b/>
          <w:bCs/>
          <w:sz w:val="28"/>
          <w:szCs w:val="28"/>
        </w:rPr>
      </w:pPr>
      <w:r w:rsidRPr="00D575A9">
        <w:rPr>
          <w:rFonts w:ascii="Times New Roman" w:eastAsia="MS Mincho" w:hAnsi="Times New Roman" w:cs="Times New Roman"/>
          <w:sz w:val="28"/>
          <w:szCs w:val="28"/>
        </w:rPr>
        <w:t>Показатели оборачиваемости</w:t>
      </w:r>
      <w:r w:rsidRPr="00D575A9">
        <w:rPr>
          <w:rFonts w:ascii="Times New Roman" w:eastAsia="MS Mincho" w:hAnsi="Times New Roman" w:cs="Times New Roman"/>
          <w:b/>
          <w:bCs/>
          <w:sz w:val="28"/>
          <w:szCs w:val="28"/>
        </w:rPr>
        <w:t>:</w:t>
      </w:r>
    </w:p>
    <w:p w:rsidR="000E2D34" w:rsidRPr="00D575A9" w:rsidRDefault="000E2D34" w:rsidP="000E2D34">
      <w:pPr>
        <w:pStyle w:val="a9"/>
        <w:numPr>
          <w:ilvl w:val="0"/>
          <w:numId w:val="8"/>
        </w:numPr>
        <w:tabs>
          <w:tab w:val="clear" w:pos="709"/>
          <w:tab w:val="num" w:pos="0"/>
          <w:tab w:val="left" w:pos="12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 оборачиваемость запасов;</w:t>
      </w:r>
    </w:p>
    <w:p w:rsidR="000E2D34" w:rsidRPr="00D575A9" w:rsidRDefault="000E2D34" w:rsidP="000E2D34">
      <w:pPr>
        <w:pStyle w:val="a9"/>
        <w:numPr>
          <w:ilvl w:val="0"/>
          <w:numId w:val="8"/>
        </w:numPr>
        <w:tabs>
          <w:tab w:val="clear" w:pos="709"/>
          <w:tab w:val="num" w:pos="0"/>
          <w:tab w:val="left" w:pos="12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 оборачиваемость дебиторской задолженности;</w:t>
      </w:r>
    </w:p>
    <w:p w:rsidR="000E2D34" w:rsidRPr="00D575A9" w:rsidRDefault="000E2D34" w:rsidP="000E2D34">
      <w:pPr>
        <w:pStyle w:val="a9"/>
        <w:numPr>
          <w:ilvl w:val="0"/>
          <w:numId w:val="8"/>
        </w:numPr>
        <w:tabs>
          <w:tab w:val="clear" w:pos="709"/>
          <w:tab w:val="num" w:pos="0"/>
          <w:tab w:val="left" w:pos="1260"/>
        </w:tabs>
        <w:spacing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 оборачиваемость кредиторской задолженности.</w:t>
      </w:r>
    </w:p>
    <w:p w:rsidR="000E2D34" w:rsidRPr="00D575A9" w:rsidRDefault="000E2D34" w:rsidP="000E2D34">
      <w:pPr>
        <w:pStyle w:val="a9"/>
        <w:spacing w:before="120"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 xml:space="preserve">Данная группа показателей характеризует скорость оборота всех либо разных элементов оборотных активов, обязательств (кредиторской задолженности) и рассчитывается в днях, исходя из объема однодневных продаж (выручки от реализации). </w:t>
      </w:r>
    </w:p>
    <w:p w:rsidR="000E2D34" w:rsidRPr="00D575A9" w:rsidRDefault="000E2D34" w:rsidP="000E2D34">
      <w:pPr>
        <w:pStyle w:val="a9"/>
        <w:spacing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Следует иметь в виду, что на показатели оборачиваемости большое влияние оказывает отраслевая принадлежность Заемщика, а также сфера его деятельности.</w:t>
      </w:r>
    </w:p>
    <w:p w:rsidR="000E2D34" w:rsidRPr="00D575A9" w:rsidRDefault="000E2D34" w:rsidP="000E2D34">
      <w:pPr>
        <w:tabs>
          <w:tab w:val="left" w:pos="540"/>
          <w:tab w:val="left" w:pos="720"/>
        </w:tabs>
        <w:spacing w:line="360" w:lineRule="auto"/>
        <w:ind w:firstLine="709"/>
        <w:jc w:val="both"/>
        <w:rPr>
          <w:sz w:val="28"/>
          <w:szCs w:val="28"/>
        </w:rPr>
      </w:pPr>
      <w:r w:rsidRPr="00D575A9">
        <w:rPr>
          <w:sz w:val="28"/>
          <w:szCs w:val="28"/>
        </w:rPr>
        <w:t xml:space="preserve">Показатели оборачиваемости показывают, сколько раз в год или в анализируемый период оборачиваются те или иные активы предприятия или сколько денежных единиц реализованной продукции принесла каждая денежная единица активов. </w:t>
      </w:r>
    </w:p>
    <w:p w:rsidR="000E2D34" w:rsidRPr="00D575A9" w:rsidRDefault="000E2D34" w:rsidP="000E2D34">
      <w:pPr>
        <w:pStyle w:val="a8"/>
        <w:spacing w:line="360" w:lineRule="auto"/>
        <w:ind w:firstLine="709"/>
        <w:rPr>
          <w:sz w:val="28"/>
          <w:szCs w:val="28"/>
        </w:rPr>
      </w:pPr>
      <w:r w:rsidRPr="00D575A9">
        <w:rPr>
          <w:sz w:val="28"/>
          <w:szCs w:val="28"/>
        </w:rPr>
        <w:t xml:space="preserve">Скорость превращения активов в денежную форму оказывает непосредственное влияние на платежеспособность предприятия. Кроме того, увеличение скорости оборота средств отражает повышение производственно-технического потенциала предприятия.  </w:t>
      </w:r>
    </w:p>
    <w:p w:rsidR="000E2D34" w:rsidRPr="00D575A9" w:rsidRDefault="000E2D34" w:rsidP="000E2D34">
      <w:pPr>
        <w:pStyle w:val="a8"/>
        <w:spacing w:line="360" w:lineRule="auto"/>
        <w:ind w:firstLine="709"/>
        <w:rPr>
          <w:sz w:val="28"/>
          <w:szCs w:val="28"/>
        </w:rPr>
      </w:pPr>
      <w:r w:rsidRPr="00D575A9">
        <w:rPr>
          <w:sz w:val="28"/>
          <w:szCs w:val="28"/>
        </w:rPr>
        <w:t>Показатели оборачиваемости рассчитываются в дополнение к коэффициентам ликвидности. Например, увеличение ликвидности предприятия может произойти за счет увеличения краткосрочной дебиторской задолженности. Если при этом снижается оборачиваемость, это свидетельствует о негативных тенденциях в работе предприятия.</w:t>
      </w:r>
    </w:p>
    <w:p w:rsidR="000E2D34" w:rsidRPr="00D575A9" w:rsidRDefault="000E2D34" w:rsidP="000E2D34">
      <w:pPr>
        <w:spacing w:before="120" w:line="360" w:lineRule="auto"/>
        <w:ind w:firstLine="709"/>
        <w:jc w:val="both"/>
        <w:rPr>
          <w:b/>
          <w:bCs/>
          <w:i/>
          <w:sz w:val="28"/>
          <w:szCs w:val="28"/>
        </w:rPr>
      </w:pPr>
      <w:r w:rsidRPr="00D575A9">
        <w:rPr>
          <w:b/>
          <w:bCs/>
          <w:i/>
          <w:sz w:val="28"/>
          <w:szCs w:val="28"/>
        </w:rPr>
        <w:t>Оборачиваемость товарно-материальных запасов (в днях) (К6)</w:t>
      </w:r>
    </w:p>
    <w:p w:rsidR="000E2D34" w:rsidRPr="00D575A9" w:rsidRDefault="000E2D34" w:rsidP="000E2D34">
      <w:pPr>
        <w:tabs>
          <w:tab w:val="left" w:pos="540"/>
          <w:tab w:val="left" w:pos="720"/>
        </w:tabs>
        <w:spacing w:before="120" w:line="360" w:lineRule="auto"/>
        <w:ind w:firstLine="709"/>
        <w:jc w:val="both"/>
        <w:rPr>
          <w:sz w:val="28"/>
          <w:szCs w:val="28"/>
        </w:rPr>
      </w:pPr>
      <w:r w:rsidRPr="00D575A9">
        <w:rPr>
          <w:sz w:val="28"/>
          <w:szCs w:val="28"/>
        </w:rPr>
        <w:t>Отношение величины запасов, умноженной на длительность периода в днях, к себестоимости проданных товаров, продукции, услуг.</w:t>
      </w:r>
    </w:p>
    <w:p w:rsidR="000E2D34" w:rsidRPr="00D575A9" w:rsidRDefault="000E2D34" w:rsidP="000E2D34">
      <w:pPr>
        <w:spacing w:before="120" w:after="120" w:line="360" w:lineRule="auto"/>
        <w:ind w:firstLine="709"/>
        <w:jc w:val="both"/>
        <w:rPr>
          <w:sz w:val="28"/>
          <w:szCs w:val="28"/>
        </w:rPr>
      </w:pPr>
      <w:r w:rsidRPr="00D575A9">
        <w:rPr>
          <w:sz w:val="28"/>
          <w:szCs w:val="28"/>
        </w:rPr>
        <w:t>Расчет:</w:t>
      </w:r>
    </w:p>
    <w:p w:rsidR="000E2D34" w:rsidRPr="00D575A9" w:rsidRDefault="000E2D34" w:rsidP="000E2D34">
      <w:pPr>
        <w:pBdr>
          <w:top w:val="single" w:sz="4" w:space="0" w:color="auto"/>
          <w:left w:val="single" w:sz="4" w:space="4" w:color="auto"/>
          <w:bottom w:val="single" w:sz="4" w:space="1" w:color="auto"/>
          <w:right w:val="single" w:sz="4" w:space="0" w:color="auto"/>
        </w:pBdr>
        <w:spacing w:line="360" w:lineRule="auto"/>
        <w:jc w:val="center"/>
        <w:rPr>
          <w:b/>
          <w:bCs/>
          <w:i/>
          <w:iCs/>
          <w:u w:val="single"/>
        </w:rPr>
      </w:pPr>
      <w:r w:rsidRPr="00D575A9">
        <w:rPr>
          <w:b/>
          <w:bCs/>
        </w:rPr>
        <w:t xml:space="preserve">К6 = </w:t>
      </w:r>
      <w:r w:rsidRPr="00D575A9">
        <w:rPr>
          <w:b/>
          <w:bCs/>
          <w:u w:val="single"/>
        </w:rPr>
        <w:t>(</w:t>
      </w:r>
      <w:r w:rsidRPr="00D575A9">
        <w:rPr>
          <w:b/>
          <w:bCs/>
          <w:i/>
          <w:iCs/>
          <w:u w:val="single"/>
        </w:rPr>
        <w:t>стр.210 – расходы будущих периодов) * длительность периода в днях</w:t>
      </w:r>
    </w:p>
    <w:p w:rsidR="000E2D34" w:rsidRPr="00D575A9" w:rsidRDefault="000E2D34" w:rsidP="000E2D34">
      <w:pPr>
        <w:pBdr>
          <w:top w:val="single" w:sz="4" w:space="0" w:color="auto"/>
          <w:left w:val="single" w:sz="4" w:space="4" w:color="auto"/>
          <w:bottom w:val="single" w:sz="4" w:space="1" w:color="auto"/>
          <w:right w:val="single" w:sz="4" w:space="0" w:color="auto"/>
        </w:pBdr>
        <w:spacing w:line="360" w:lineRule="auto"/>
        <w:ind w:firstLine="709"/>
        <w:jc w:val="center"/>
        <w:rPr>
          <w:b/>
          <w:bCs/>
        </w:rPr>
      </w:pPr>
      <w:r w:rsidRPr="00D575A9">
        <w:rPr>
          <w:b/>
          <w:bCs/>
          <w:i/>
          <w:iCs/>
        </w:rPr>
        <w:t>себестоимость  проданных товаров, продукции, работ, услуг</w:t>
      </w:r>
    </w:p>
    <w:p w:rsidR="000E2D34" w:rsidRPr="00D575A9" w:rsidRDefault="000E2D34" w:rsidP="000E2D34">
      <w:pPr>
        <w:spacing w:line="360" w:lineRule="auto"/>
        <w:ind w:firstLine="709"/>
        <w:jc w:val="both"/>
        <w:rPr>
          <w:sz w:val="28"/>
          <w:szCs w:val="28"/>
        </w:rPr>
      </w:pPr>
    </w:p>
    <w:p w:rsidR="000E2D34" w:rsidRPr="00D575A9" w:rsidRDefault="000E2D34" w:rsidP="000E2D34">
      <w:pPr>
        <w:spacing w:line="360" w:lineRule="auto"/>
        <w:ind w:firstLine="709"/>
        <w:jc w:val="both"/>
        <w:rPr>
          <w:sz w:val="28"/>
          <w:szCs w:val="28"/>
        </w:rPr>
      </w:pPr>
      <w:r w:rsidRPr="00D575A9">
        <w:rPr>
          <w:sz w:val="28"/>
          <w:szCs w:val="28"/>
        </w:rPr>
        <w:t xml:space="preserve">Источниками для расчета является форма № 2 «Отчет о прибылях и убытках» и бухгалтерский баланс, </w:t>
      </w:r>
    </w:p>
    <w:p w:rsidR="000E2D34" w:rsidRPr="00D575A9" w:rsidRDefault="000E2D34" w:rsidP="000E2D34">
      <w:pPr>
        <w:spacing w:line="360" w:lineRule="auto"/>
        <w:ind w:firstLine="709"/>
        <w:jc w:val="both"/>
        <w:rPr>
          <w:i/>
          <w:iCs/>
          <w:sz w:val="28"/>
          <w:szCs w:val="28"/>
        </w:rPr>
      </w:pPr>
      <w:r w:rsidRPr="00D575A9">
        <w:rPr>
          <w:i/>
          <w:iCs/>
          <w:sz w:val="28"/>
          <w:szCs w:val="28"/>
        </w:rPr>
        <w:t>где:</w:t>
      </w:r>
    </w:p>
    <w:p w:rsidR="000E2D34" w:rsidRPr="00D575A9" w:rsidRDefault="000E2D34" w:rsidP="000E2D34">
      <w:pPr>
        <w:spacing w:line="360" w:lineRule="auto"/>
        <w:ind w:firstLine="709"/>
        <w:jc w:val="both"/>
        <w:rPr>
          <w:i/>
          <w:iCs/>
          <w:sz w:val="28"/>
          <w:szCs w:val="28"/>
        </w:rPr>
      </w:pPr>
      <w:r w:rsidRPr="00D575A9">
        <w:rPr>
          <w:i/>
          <w:iCs/>
          <w:sz w:val="28"/>
          <w:szCs w:val="28"/>
        </w:rPr>
        <w:t>Форма № 2 «Отчет о прибылях и убытках» - себестоимость  проданных товаров,   продукции, работ,     услуг;</w:t>
      </w:r>
    </w:p>
    <w:p w:rsidR="000E2D34" w:rsidRPr="00D575A9" w:rsidRDefault="000E2D34" w:rsidP="000E2D34">
      <w:pPr>
        <w:spacing w:line="360" w:lineRule="auto"/>
        <w:ind w:firstLine="709"/>
        <w:jc w:val="both"/>
        <w:rPr>
          <w:i/>
          <w:iCs/>
          <w:sz w:val="28"/>
          <w:szCs w:val="28"/>
        </w:rPr>
      </w:pPr>
      <w:r w:rsidRPr="00D575A9">
        <w:rPr>
          <w:i/>
          <w:iCs/>
          <w:sz w:val="28"/>
          <w:szCs w:val="28"/>
        </w:rPr>
        <w:t>стр. 210 -  запасы;</w:t>
      </w:r>
    </w:p>
    <w:p w:rsidR="000E2D34" w:rsidRPr="00D575A9" w:rsidRDefault="000E2D34" w:rsidP="000E2D34">
      <w:pPr>
        <w:spacing w:line="360" w:lineRule="auto"/>
        <w:ind w:firstLine="709"/>
        <w:jc w:val="both"/>
        <w:rPr>
          <w:i/>
          <w:iCs/>
          <w:sz w:val="28"/>
          <w:szCs w:val="28"/>
        </w:rPr>
      </w:pPr>
      <w:r w:rsidRPr="00D575A9">
        <w:rPr>
          <w:i/>
          <w:iCs/>
          <w:sz w:val="28"/>
          <w:szCs w:val="28"/>
        </w:rPr>
        <w:t xml:space="preserve">В разделе  П баланса «Оборотные активы» -  расходы будущих периодов.  </w:t>
      </w:r>
    </w:p>
    <w:p w:rsidR="000E2D34" w:rsidRPr="00D575A9" w:rsidRDefault="000E2D34" w:rsidP="000E2D34">
      <w:pPr>
        <w:spacing w:line="360" w:lineRule="auto"/>
        <w:ind w:firstLine="709"/>
        <w:jc w:val="both"/>
        <w:rPr>
          <w:i/>
          <w:iCs/>
          <w:sz w:val="28"/>
          <w:szCs w:val="28"/>
        </w:rPr>
      </w:pPr>
    </w:p>
    <w:p w:rsidR="000E2D34" w:rsidRPr="00D575A9" w:rsidRDefault="000E2D34" w:rsidP="000E2D34">
      <w:pPr>
        <w:pBdr>
          <w:top w:val="single" w:sz="4" w:space="0" w:color="auto"/>
          <w:left w:val="single" w:sz="4" w:space="4" w:color="auto"/>
          <w:bottom w:val="single" w:sz="4" w:space="1" w:color="auto"/>
          <w:right w:val="single" w:sz="4" w:space="0" w:color="auto"/>
        </w:pBdr>
        <w:spacing w:line="360" w:lineRule="auto"/>
        <w:ind w:firstLine="709"/>
        <w:jc w:val="center"/>
        <w:rPr>
          <w:b/>
          <w:bCs/>
          <w:i/>
          <w:iCs/>
          <w:sz w:val="28"/>
          <w:szCs w:val="28"/>
          <w:u w:val="single"/>
        </w:rPr>
      </w:pPr>
      <w:r w:rsidRPr="00D575A9">
        <w:rPr>
          <w:b/>
          <w:bCs/>
          <w:sz w:val="28"/>
          <w:szCs w:val="28"/>
        </w:rPr>
        <w:t xml:space="preserve">К6 на начало периода = </w:t>
      </w:r>
      <w:r w:rsidRPr="00D575A9">
        <w:rPr>
          <w:b/>
          <w:bCs/>
          <w:sz w:val="28"/>
          <w:szCs w:val="28"/>
          <w:u w:val="single"/>
        </w:rPr>
        <w:t>(</w:t>
      </w:r>
      <w:r w:rsidRPr="00D575A9">
        <w:rPr>
          <w:b/>
          <w:bCs/>
          <w:i/>
          <w:iCs/>
          <w:sz w:val="28"/>
          <w:szCs w:val="28"/>
          <w:u w:val="single"/>
        </w:rPr>
        <w:t xml:space="preserve">1976611- 1901) *90  </w:t>
      </w:r>
      <w:r w:rsidRPr="00D575A9">
        <w:rPr>
          <w:b/>
          <w:bCs/>
          <w:i/>
          <w:iCs/>
          <w:sz w:val="28"/>
          <w:szCs w:val="28"/>
        </w:rPr>
        <w:t>=  61,73</w:t>
      </w:r>
    </w:p>
    <w:p w:rsidR="000E2D34" w:rsidRPr="00D575A9" w:rsidRDefault="000E2D34" w:rsidP="000E2D34">
      <w:pPr>
        <w:pBdr>
          <w:top w:val="single" w:sz="4" w:space="0" w:color="auto"/>
          <w:left w:val="single" w:sz="4" w:space="4" w:color="auto"/>
          <w:bottom w:val="single" w:sz="4" w:space="1" w:color="auto"/>
          <w:right w:val="single" w:sz="4" w:space="0" w:color="auto"/>
        </w:pBdr>
        <w:spacing w:line="360" w:lineRule="auto"/>
        <w:ind w:firstLine="709"/>
        <w:jc w:val="center"/>
        <w:rPr>
          <w:b/>
          <w:bCs/>
          <w:sz w:val="28"/>
          <w:szCs w:val="28"/>
        </w:rPr>
      </w:pPr>
      <w:r w:rsidRPr="00D575A9">
        <w:rPr>
          <w:b/>
          <w:bCs/>
          <w:i/>
          <w:iCs/>
          <w:sz w:val="28"/>
          <w:szCs w:val="28"/>
        </w:rPr>
        <w:t xml:space="preserve">                            2878888</w:t>
      </w:r>
    </w:p>
    <w:p w:rsidR="000E2D34" w:rsidRPr="00D575A9" w:rsidRDefault="000E2D34" w:rsidP="000E2D34">
      <w:pPr>
        <w:spacing w:line="360" w:lineRule="auto"/>
        <w:ind w:firstLine="709"/>
        <w:jc w:val="both"/>
        <w:rPr>
          <w:i/>
          <w:iCs/>
          <w:sz w:val="28"/>
          <w:szCs w:val="28"/>
        </w:rPr>
      </w:pPr>
    </w:p>
    <w:p w:rsidR="000E2D34" w:rsidRPr="00D575A9" w:rsidRDefault="000E2D34" w:rsidP="000E2D34">
      <w:pPr>
        <w:pBdr>
          <w:top w:val="single" w:sz="4" w:space="0" w:color="auto"/>
          <w:left w:val="single" w:sz="4" w:space="4" w:color="auto"/>
          <w:bottom w:val="single" w:sz="4" w:space="1" w:color="auto"/>
          <w:right w:val="single" w:sz="4" w:space="0" w:color="auto"/>
        </w:pBdr>
        <w:spacing w:line="360" w:lineRule="auto"/>
        <w:ind w:firstLine="709"/>
        <w:jc w:val="center"/>
        <w:rPr>
          <w:b/>
          <w:bCs/>
          <w:i/>
          <w:iCs/>
          <w:sz w:val="28"/>
          <w:szCs w:val="28"/>
        </w:rPr>
      </w:pPr>
      <w:r w:rsidRPr="00D575A9">
        <w:rPr>
          <w:b/>
          <w:bCs/>
          <w:sz w:val="28"/>
          <w:szCs w:val="28"/>
        </w:rPr>
        <w:t xml:space="preserve">К6 на конец периода = </w:t>
      </w:r>
      <w:r w:rsidRPr="00D575A9">
        <w:rPr>
          <w:b/>
          <w:bCs/>
          <w:sz w:val="28"/>
          <w:szCs w:val="28"/>
          <w:u w:val="single"/>
        </w:rPr>
        <w:t>(2226253</w:t>
      </w:r>
      <w:r w:rsidRPr="00D575A9">
        <w:rPr>
          <w:b/>
          <w:bCs/>
          <w:i/>
          <w:iCs/>
          <w:sz w:val="28"/>
          <w:szCs w:val="28"/>
          <w:u w:val="single"/>
        </w:rPr>
        <w:t xml:space="preserve"> –1535) *90</w:t>
      </w:r>
      <w:r w:rsidRPr="00D575A9">
        <w:rPr>
          <w:b/>
          <w:bCs/>
          <w:i/>
          <w:iCs/>
          <w:sz w:val="28"/>
          <w:szCs w:val="28"/>
        </w:rPr>
        <w:t xml:space="preserve">  = 86,80</w:t>
      </w:r>
    </w:p>
    <w:p w:rsidR="000E2D34" w:rsidRPr="00D575A9" w:rsidRDefault="000E2D34" w:rsidP="000E2D34">
      <w:pPr>
        <w:pBdr>
          <w:top w:val="single" w:sz="4" w:space="0" w:color="auto"/>
          <w:left w:val="single" w:sz="4" w:space="4" w:color="auto"/>
          <w:bottom w:val="single" w:sz="4" w:space="1" w:color="auto"/>
          <w:right w:val="single" w:sz="4" w:space="0" w:color="auto"/>
        </w:pBdr>
        <w:spacing w:line="360" w:lineRule="auto"/>
        <w:ind w:firstLine="709"/>
        <w:jc w:val="center"/>
        <w:rPr>
          <w:b/>
          <w:bCs/>
          <w:sz w:val="28"/>
          <w:szCs w:val="28"/>
        </w:rPr>
      </w:pPr>
      <w:r w:rsidRPr="00D575A9">
        <w:rPr>
          <w:b/>
          <w:bCs/>
          <w:i/>
          <w:iCs/>
          <w:sz w:val="28"/>
          <w:szCs w:val="28"/>
        </w:rPr>
        <w:t xml:space="preserve">                         2306605</w:t>
      </w:r>
    </w:p>
    <w:p w:rsidR="000E2D34" w:rsidRPr="00D575A9" w:rsidRDefault="000E2D34" w:rsidP="000E2D34">
      <w:pPr>
        <w:spacing w:line="360" w:lineRule="auto"/>
        <w:ind w:firstLine="709"/>
        <w:jc w:val="both"/>
        <w:rPr>
          <w:i/>
          <w:iCs/>
          <w:sz w:val="28"/>
          <w:szCs w:val="28"/>
        </w:rPr>
      </w:pPr>
    </w:p>
    <w:p w:rsidR="000E2D34" w:rsidRPr="00D575A9" w:rsidRDefault="000E2D34" w:rsidP="000E2D34">
      <w:pPr>
        <w:pStyle w:val="a8"/>
        <w:spacing w:line="360" w:lineRule="auto"/>
        <w:ind w:firstLine="709"/>
        <w:rPr>
          <w:sz w:val="28"/>
          <w:szCs w:val="28"/>
        </w:rPr>
      </w:pPr>
      <w:r w:rsidRPr="00D575A9">
        <w:rPr>
          <w:sz w:val="28"/>
          <w:szCs w:val="28"/>
        </w:rPr>
        <w:t>Исходя из сложившейся практики кредитования, средние показатели оборачиваемости ТМЗ следующие:</w:t>
      </w:r>
    </w:p>
    <w:p w:rsidR="000E2D34" w:rsidRPr="00D575A9" w:rsidRDefault="000E2D34" w:rsidP="000E2D34">
      <w:pPr>
        <w:pStyle w:val="a8"/>
        <w:spacing w:line="360" w:lineRule="auto"/>
        <w:ind w:firstLine="709"/>
        <w:rPr>
          <w:sz w:val="28"/>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0"/>
      </w:tblGrid>
      <w:tr w:rsidR="000E2D34" w:rsidRPr="00D575A9">
        <w:trPr>
          <w:trHeight w:val="1074"/>
          <w:jc w:val="center"/>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jc w:val="center"/>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К6</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от 20 до 45</w:t>
            </w:r>
          </w:p>
        </w:tc>
      </w:tr>
    </w:tbl>
    <w:p w:rsidR="000E2D34" w:rsidRPr="00D575A9" w:rsidRDefault="000E2D34" w:rsidP="000E2D34">
      <w:pPr>
        <w:spacing w:line="360" w:lineRule="auto"/>
        <w:ind w:firstLine="709"/>
        <w:jc w:val="both"/>
        <w:rPr>
          <w:sz w:val="28"/>
          <w:szCs w:val="28"/>
        </w:rPr>
      </w:pPr>
    </w:p>
    <w:p w:rsidR="000E2D34" w:rsidRPr="00D575A9" w:rsidRDefault="000E2D34" w:rsidP="000E2D34">
      <w:pPr>
        <w:pStyle w:val="a8"/>
        <w:spacing w:line="360" w:lineRule="auto"/>
        <w:ind w:firstLine="709"/>
        <w:rPr>
          <w:sz w:val="28"/>
          <w:szCs w:val="28"/>
        </w:rPr>
      </w:pPr>
      <w:r w:rsidRPr="00D575A9">
        <w:rPr>
          <w:sz w:val="28"/>
          <w:szCs w:val="28"/>
        </w:rPr>
        <w:t>Показатель характеризует время, в течение которого материальные ценности находятся в запасах прежде, чем будут проданы или «совершать оборот».</w:t>
      </w:r>
    </w:p>
    <w:p w:rsidR="000E2D34" w:rsidRPr="00D575A9" w:rsidRDefault="000E2D34" w:rsidP="000E2D34">
      <w:pPr>
        <w:pStyle w:val="a8"/>
        <w:tabs>
          <w:tab w:val="left" w:pos="540"/>
        </w:tabs>
        <w:spacing w:line="360" w:lineRule="auto"/>
        <w:ind w:firstLine="709"/>
        <w:rPr>
          <w:sz w:val="28"/>
          <w:szCs w:val="28"/>
        </w:rPr>
      </w:pPr>
      <w:r w:rsidRPr="00D575A9">
        <w:rPr>
          <w:sz w:val="28"/>
          <w:szCs w:val="28"/>
        </w:rPr>
        <w:t>Чем меньше показатель оборачиваемости запасов в днях, тем меньше затоваривание, быстрее можно реализовать товарно-материальные ценности и, в случае необходимости, погасить долги.</w:t>
      </w:r>
    </w:p>
    <w:p w:rsidR="000E2D34" w:rsidRPr="00D575A9" w:rsidRDefault="000E2D34" w:rsidP="000E2D34">
      <w:pPr>
        <w:spacing w:line="360" w:lineRule="auto"/>
        <w:ind w:firstLine="709"/>
        <w:jc w:val="both"/>
        <w:rPr>
          <w:sz w:val="28"/>
          <w:szCs w:val="28"/>
        </w:rPr>
      </w:pPr>
      <w:r w:rsidRPr="00D575A9">
        <w:rPr>
          <w:sz w:val="28"/>
          <w:szCs w:val="28"/>
        </w:rPr>
        <w:t>При росте</w:t>
      </w:r>
      <w:r w:rsidRPr="00D575A9">
        <w:rPr>
          <w:b/>
          <w:bCs/>
          <w:sz w:val="28"/>
          <w:szCs w:val="28"/>
        </w:rPr>
        <w:t xml:space="preserve"> </w:t>
      </w:r>
      <w:r w:rsidRPr="00D575A9">
        <w:rPr>
          <w:sz w:val="28"/>
          <w:szCs w:val="28"/>
        </w:rPr>
        <w:t>товарно-материальных запасов у Заемщика выявляются:</w:t>
      </w:r>
    </w:p>
    <w:p w:rsidR="000E2D34" w:rsidRPr="00D575A9" w:rsidRDefault="000E2D34" w:rsidP="000E2D34">
      <w:pPr>
        <w:spacing w:line="360" w:lineRule="auto"/>
        <w:ind w:firstLine="709"/>
        <w:jc w:val="both"/>
        <w:rPr>
          <w:sz w:val="28"/>
          <w:szCs w:val="28"/>
        </w:rPr>
      </w:pPr>
      <w:r w:rsidRPr="00D575A9">
        <w:rPr>
          <w:sz w:val="28"/>
          <w:szCs w:val="28"/>
        </w:rPr>
        <w:t xml:space="preserve"> • причины роста (рост цен, замедление реализации и др.);</w:t>
      </w:r>
    </w:p>
    <w:p w:rsidR="000E2D34" w:rsidRPr="00D575A9" w:rsidRDefault="000E2D34" w:rsidP="000E2D34">
      <w:pPr>
        <w:spacing w:line="360" w:lineRule="auto"/>
        <w:ind w:firstLine="709"/>
        <w:jc w:val="both"/>
        <w:rPr>
          <w:sz w:val="28"/>
          <w:szCs w:val="28"/>
        </w:rPr>
      </w:pPr>
      <w:r w:rsidRPr="00D575A9">
        <w:rPr>
          <w:sz w:val="28"/>
          <w:szCs w:val="28"/>
        </w:rPr>
        <w:t xml:space="preserve"> • состав запасов, их ликвидность;</w:t>
      </w:r>
    </w:p>
    <w:p w:rsidR="000E2D34" w:rsidRPr="00D575A9" w:rsidRDefault="000E2D34" w:rsidP="000E2D34">
      <w:pPr>
        <w:pStyle w:val="a8"/>
        <w:spacing w:line="360" w:lineRule="auto"/>
        <w:ind w:firstLine="709"/>
        <w:rPr>
          <w:b/>
          <w:bCs/>
          <w:i/>
          <w:iCs/>
          <w:sz w:val="28"/>
          <w:szCs w:val="28"/>
        </w:rPr>
      </w:pPr>
      <w:r w:rsidRPr="00D575A9">
        <w:rPr>
          <w:sz w:val="28"/>
          <w:szCs w:val="28"/>
        </w:rPr>
        <w:t xml:space="preserve"> • оборачиваемость запасов: связано ли это с ростом объема производства или другими причинами (указать какими).</w:t>
      </w:r>
      <w:r w:rsidRPr="00D575A9">
        <w:rPr>
          <w:b/>
          <w:bCs/>
          <w:i/>
          <w:iCs/>
          <w:sz w:val="28"/>
          <w:szCs w:val="28"/>
        </w:rPr>
        <w:t xml:space="preserve"> </w:t>
      </w:r>
    </w:p>
    <w:p w:rsidR="000E2D34" w:rsidRPr="00D575A9" w:rsidRDefault="000E2D34" w:rsidP="000E2D34">
      <w:pPr>
        <w:tabs>
          <w:tab w:val="left" w:pos="360"/>
        </w:tabs>
        <w:spacing w:before="120" w:line="360" w:lineRule="auto"/>
        <w:ind w:firstLine="709"/>
        <w:jc w:val="both"/>
        <w:rPr>
          <w:b/>
          <w:bCs/>
          <w:sz w:val="28"/>
          <w:szCs w:val="28"/>
          <w:u w:val="single"/>
        </w:rPr>
      </w:pPr>
      <w:r w:rsidRPr="00D575A9">
        <w:rPr>
          <w:b/>
          <w:bCs/>
          <w:sz w:val="28"/>
          <w:szCs w:val="28"/>
        </w:rPr>
        <w:t>Анализ дебиторской и кредиторской задолженности</w:t>
      </w:r>
    </w:p>
    <w:p w:rsidR="000E2D34" w:rsidRPr="00D575A9" w:rsidRDefault="000E2D34" w:rsidP="000E2D34">
      <w:pPr>
        <w:pStyle w:val="a8"/>
        <w:tabs>
          <w:tab w:val="left" w:pos="360"/>
        </w:tabs>
        <w:spacing w:line="360" w:lineRule="auto"/>
        <w:ind w:firstLine="709"/>
        <w:rPr>
          <w:sz w:val="28"/>
          <w:szCs w:val="28"/>
        </w:rPr>
      </w:pPr>
      <w:r w:rsidRPr="00D575A9">
        <w:rPr>
          <w:sz w:val="28"/>
          <w:szCs w:val="28"/>
        </w:rPr>
        <w:t>Для детальной оценки платежеспособности анализируется дебиторская и кредиторская задолженность с учетом сроков ее возникновения и погашения.</w:t>
      </w:r>
    </w:p>
    <w:p w:rsidR="000E2D34" w:rsidRPr="00D575A9" w:rsidRDefault="000E2D34" w:rsidP="000E2D34">
      <w:pPr>
        <w:pStyle w:val="a8"/>
        <w:tabs>
          <w:tab w:val="left" w:pos="360"/>
        </w:tabs>
        <w:spacing w:line="360" w:lineRule="auto"/>
        <w:ind w:firstLine="709"/>
        <w:rPr>
          <w:sz w:val="28"/>
          <w:szCs w:val="28"/>
        </w:rPr>
      </w:pPr>
      <w:r w:rsidRPr="00D575A9">
        <w:rPr>
          <w:sz w:val="28"/>
          <w:szCs w:val="28"/>
        </w:rPr>
        <w:t xml:space="preserve">При помощи метода горизонтального и вертикального анализа кредитный работник анализирует изменения абсолютных и относительных показателей дебиторской и кредиторской задолженности и устанавливает причины этих изменений. </w:t>
      </w:r>
    </w:p>
    <w:p w:rsidR="000E2D34" w:rsidRPr="00D575A9" w:rsidRDefault="000E2D34" w:rsidP="000E2D34">
      <w:pPr>
        <w:tabs>
          <w:tab w:val="left" w:pos="360"/>
        </w:tabs>
        <w:spacing w:before="120" w:line="360" w:lineRule="auto"/>
        <w:ind w:firstLine="709"/>
        <w:jc w:val="both"/>
        <w:rPr>
          <w:b/>
          <w:bCs/>
          <w:i/>
          <w:sz w:val="28"/>
          <w:szCs w:val="28"/>
        </w:rPr>
      </w:pPr>
      <w:r w:rsidRPr="00D575A9">
        <w:rPr>
          <w:b/>
          <w:bCs/>
          <w:i/>
          <w:sz w:val="28"/>
          <w:szCs w:val="28"/>
        </w:rPr>
        <w:t>Оборачиваемость дебиторской задолженности (в днях) (К7)</w:t>
      </w:r>
    </w:p>
    <w:p w:rsidR="000E2D34" w:rsidRPr="00D575A9" w:rsidRDefault="000E2D34" w:rsidP="000E2D34">
      <w:pPr>
        <w:pStyle w:val="a8"/>
        <w:spacing w:line="360" w:lineRule="auto"/>
        <w:ind w:firstLine="709"/>
        <w:rPr>
          <w:sz w:val="28"/>
          <w:szCs w:val="28"/>
        </w:rPr>
      </w:pPr>
      <w:r w:rsidRPr="00D575A9">
        <w:rPr>
          <w:sz w:val="28"/>
          <w:szCs w:val="28"/>
        </w:rPr>
        <w:t>Отношение краткосрочной дебиторской задолженности умноженной на длительность периода (в днях) к выручке от реализации.</w:t>
      </w:r>
    </w:p>
    <w:p w:rsidR="000E2D34" w:rsidRPr="00D575A9" w:rsidRDefault="000E2D34" w:rsidP="000E2D34">
      <w:pPr>
        <w:pStyle w:val="a8"/>
        <w:spacing w:before="120" w:after="120" w:line="360" w:lineRule="auto"/>
        <w:ind w:firstLine="709"/>
        <w:rPr>
          <w:sz w:val="28"/>
          <w:szCs w:val="28"/>
        </w:rPr>
      </w:pPr>
      <w:r w:rsidRPr="00D575A9">
        <w:rPr>
          <w:sz w:val="28"/>
          <w:szCs w:val="28"/>
        </w:rPr>
        <w:t>Расчет:</w:t>
      </w:r>
    </w:p>
    <w:p w:rsidR="000E2D34" w:rsidRPr="00D575A9" w:rsidRDefault="000E2D34" w:rsidP="000E2D34">
      <w:pPr>
        <w:pBdr>
          <w:top w:val="single" w:sz="4" w:space="0" w:color="auto"/>
          <w:left w:val="single" w:sz="4" w:space="4" w:color="auto"/>
          <w:bottom w:val="single" w:sz="4" w:space="0" w:color="auto"/>
          <w:right w:val="single" w:sz="4" w:space="4" w:color="auto"/>
        </w:pBdr>
        <w:spacing w:line="360" w:lineRule="auto"/>
        <w:ind w:firstLine="709"/>
        <w:jc w:val="center"/>
        <w:rPr>
          <w:b/>
          <w:bCs/>
          <w:sz w:val="28"/>
          <w:szCs w:val="28"/>
          <w:u w:val="single"/>
        </w:rPr>
      </w:pPr>
      <w:r w:rsidRPr="00D575A9">
        <w:rPr>
          <w:b/>
          <w:bCs/>
          <w:sz w:val="28"/>
          <w:szCs w:val="28"/>
        </w:rPr>
        <w:t xml:space="preserve">К7 = </w:t>
      </w:r>
      <w:r w:rsidRPr="00D575A9">
        <w:rPr>
          <w:b/>
          <w:bCs/>
          <w:sz w:val="28"/>
          <w:szCs w:val="28"/>
          <w:u w:val="single"/>
        </w:rPr>
        <w:t xml:space="preserve">стр.  240* </w:t>
      </w:r>
      <w:r w:rsidRPr="00D575A9">
        <w:rPr>
          <w:b/>
          <w:bCs/>
          <w:i/>
          <w:iCs/>
          <w:sz w:val="28"/>
          <w:szCs w:val="28"/>
          <w:u w:val="single"/>
        </w:rPr>
        <w:t>длительность анализируемого периода (в днях)</w:t>
      </w:r>
    </w:p>
    <w:p w:rsidR="000E2D34" w:rsidRPr="00D575A9" w:rsidRDefault="000E2D34" w:rsidP="000E2D34">
      <w:pPr>
        <w:pBdr>
          <w:top w:val="single" w:sz="4" w:space="0" w:color="auto"/>
          <w:left w:val="single" w:sz="4" w:space="4" w:color="auto"/>
          <w:bottom w:val="single" w:sz="4" w:space="0" w:color="auto"/>
          <w:right w:val="single" w:sz="4" w:space="4" w:color="auto"/>
        </w:pBdr>
        <w:spacing w:line="360" w:lineRule="auto"/>
        <w:ind w:firstLine="709"/>
        <w:jc w:val="center"/>
        <w:rPr>
          <w:b/>
          <w:bCs/>
          <w:i/>
          <w:iCs/>
          <w:sz w:val="28"/>
          <w:szCs w:val="28"/>
        </w:rPr>
      </w:pPr>
      <w:r w:rsidRPr="00D575A9">
        <w:rPr>
          <w:b/>
          <w:bCs/>
          <w:i/>
          <w:iCs/>
          <w:sz w:val="28"/>
          <w:szCs w:val="28"/>
        </w:rPr>
        <w:t>выручка от продажи  товаров, продукции, работ,  услуг</w:t>
      </w:r>
    </w:p>
    <w:p w:rsidR="000E2D34" w:rsidRPr="00D575A9" w:rsidRDefault="000E2D34" w:rsidP="000E2D34">
      <w:pPr>
        <w:spacing w:line="360" w:lineRule="auto"/>
        <w:ind w:firstLine="709"/>
        <w:jc w:val="both"/>
        <w:rPr>
          <w:i/>
          <w:iCs/>
          <w:sz w:val="28"/>
          <w:szCs w:val="28"/>
        </w:rPr>
      </w:pPr>
    </w:p>
    <w:p w:rsidR="000E2D34" w:rsidRPr="00D575A9" w:rsidRDefault="000E2D34" w:rsidP="000E2D34">
      <w:pPr>
        <w:spacing w:line="360" w:lineRule="auto"/>
        <w:ind w:firstLine="709"/>
        <w:jc w:val="both"/>
        <w:rPr>
          <w:i/>
          <w:iCs/>
          <w:sz w:val="28"/>
          <w:szCs w:val="28"/>
        </w:rPr>
      </w:pPr>
      <w:r w:rsidRPr="00D575A9">
        <w:rPr>
          <w:i/>
          <w:iCs/>
          <w:sz w:val="28"/>
          <w:szCs w:val="28"/>
        </w:rPr>
        <w:t>где:</w:t>
      </w:r>
    </w:p>
    <w:p w:rsidR="000E2D34" w:rsidRPr="00D575A9" w:rsidRDefault="000E2D34" w:rsidP="000E2D34">
      <w:pPr>
        <w:pStyle w:val="a8"/>
        <w:spacing w:line="360" w:lineRule="auto"/>
        <w:ind w:firstLine="709"/>
        <w:rPr>
          <w:i/>
          <w:iCs/>
          <w:sz w:val="28"/>
          <w:szCs w:val="28"/>
        </w:rPr>
      </w:pPr>
      <w:r w:rsidRPr="00D575A9">
        <w:rPr>
          <w:i/>
          <w:iCs/>
          <w:sz w:val="28"/>
          <w:szCs w:val="28"/>
        </w:rPr>
        <w:t>стр. 240 -  дебиторская задолженность со сроком погашения менее 12 месяцев (баланс);</w:t>
      </w:r>
    </w:p>
    <w:p w:rsidR="000E2D34" w:rsidRPr="00D575A9" w:rsidRDefault="000E2D34" w:rsidP="000E2D34">
      <w:pPr>
        <w:pStyle w:val="a8"/>
        <w:spacing w:line="360" w:lineRule="auto"/>
        <w:ind w:firstLine="709"/>
        <w:rPr>
          <w:i/>
          <w:iCs/>
          <w:sz w:val="28"/>
          <w:szCs w:val="28"/>
        </w:rPr>
      </w:pPr>
      <w:r w:rsidRPr="00D575A9">
        <w:rPr>
          <w:i/>
          <w:iCs/>
          <w:sz w:val="28"/>
          <w:szCs w:val="28"/>
        </w:rPr>
        <w:t>Форма № 2 «Отчет о прибылях и убытках»</w:t>
      </w:r>
      <w:r w:rsidRPr="00D575A9">
        <w:rPr>
          <w:sz w:val="28"/>
          <w:szCs w:val="28"/>
        </w:rPr>
        <w:t xml:space="preserve">  </w:t>
      </w:r>
      <w:r w:rsidRPr="00D575A9">
        <w:rPr>
          <w:i/>
          <w:iCs/>
          <w:sz w:val="28"/>
          <w:szCs w:val="28"/>
        </w:rPr>
        <w:t xml:space="preserve">- выручка от продажи товаров, продукции, работ, услуг </w:t>
      </w:r>
    </w:p>
    <w:p w:rsidR="000E2D34" w:rsidRPr="00D575A9" w:rsidRDefault="000E2D34" w:rsidP="000E2D34">
      <w:pPr>
        <w:pStyle w:val="a8"/>
        <w:spacing w:line="360" w:lineRule="auto"/>
        <w:ind w:firstLine="709"/>
        <w:rPr>
          <w:i/>
          <w:iCs/>
          <w:sz w:val="28"/>
          <w:szCs w:val="28"/>
        </w:rPr>
      </w:pPr>
    </w:p>
    <w:p w:rsidR="000E2D34" w:rsidRPr="00D575A9" w:rsidRDefault="000E2D34" w:rsidP="000E2D34">
      <w:pPr>
        <w:pBdr>
          <w:top w:val="single" w:sz="4" w:space="0" w:color="auto"/>
          <w:left w:val="single" w:sz="4" w:space="4" w:color="auto"/>
          <w:bottom w:val="single" w:sz="4" w:space="0" w:color="auto"/>
          <w:right w:val="single" w:sz="4" w:space="4" w:color="auto"/>
        </w:pBdr>
        <w:spacing w:line="360" w:lineRule="auto"/>
        <w:ind w:firstLine="709"/>
        <w:jc w:val="center"/>
        <w:rPr>
          <w:b/>
          <w:bCs/>
          <w:sz w:val="28"/>
          <w:szCs w:val="28"/>
          <w:u w:val="single"/>
        </w:rPr>
      </w:pPr>
      <w:r w:rsidRPr="00D575A9">
        <w:rPr>
          <w:b/>
          <w:bCs/>
          <w:sz w:val="28"/>
          <w:szCs w:val="28"/>
        </w:rPr>
        <w:t>К7 на начало периода =____</w:t>
      </w:r>
      <w:r w:rsidRPr="00D575A9">
        <w:rPr>
          <w:b/>
          <w:bCs/>
          <w:sz w:val="28"/>
          <w:szCs w:val="28"/>
          <w:u w:val="single"/>
        </w:rPr>
        <w:t>90______</w:t>
      </w:r>
      <w:r w:rsidRPr="00D575A9">
        <w:rPr>
          <w:b/>
          <w:bCs/>
          <w:sz w:val="28"/>
          <w:szCs w:val="28"/>
        </w:rPr>
        <w:t>= 0,00</w:t>
      </w:r>
    </w:p>
    <w:p w:rsidR="000E2D34" w:rsidRPr="00D575A9" w:rsidRDefault="000E2D34" w:rsidP="000E2D34">
      <w:pPr>
        <w:pBdr>
          <w:top w:val="single" w:sz="4" w:space="0" w:color="auto"/>
          <w:left w:val="single" w:sz="4" w:space="4" w:color="auto"/>
          <w:bottom w:val="single" w:sz="4" w:space="0" w:color="auto"/>
          <w:right w:val="single" w:sz="4" w:space="4" w:color="auto"/>
        </w:pBdr>
        <w:spacing w:line="360" w:lineRule="auto"/>
        <w:ind w:firstLine="709"/>
        <w:jc w:val="center"/>
        <w:rPr>
          <w:b/>
          <w:bCs/>
          <w:i/>
          <w:iCs/>
          <w:sz w:val="28"/>
          <w:szCs w:val="28"/>
        </w:rPr>
      </w:pPr>
      <w:r w:rsidRPr="00D575A9">
        <w:rPr>
          <w:b/>
          <w:bCs/>
          <w:i/>
          <w:iCs/>
          <w:sz w:val="28"/>
          <w:szCs w:val="28"/>
        </w:rPr>
        <w:t xml:space="preserve">                         4128039</w:t>
      </w:r>
    </w:p>
    <w:p w:rsidR="000E2D34" w:rsidRPr="00D575A9" w:rsidRDefault="000E2D34" w:rsidP="000E2D34">
      <w:pPr>
        <w:pStyle w:val="a8"/>
        <w:spacing w:line="360" w:lineRule="auto"/>
        <w:ind w:firstLine="709"/>
        <w:rPr>
          <w:i/>
          <w:iCs/>
          <w:sz w:val="28"/>
          <w:szCs w:val="28"/>
        </w:rPr>
      </w:pPr>
    </w:p>
    <w:p w:rsidR="000E2D34" w:rsidRPr="00D575A9" w:rsidRDefault="000E2D34" w:rsidP="000E2D34">
      <w:pPr>
        <w:pBdr>
          <w:top w:val="single" w:sz="4" w:space="0" w:color="auto"/>
          <w:left w:val="single" w:sz="4" w:space="4" w:color="auto"/>
          <w:bottom w:val="single" w:sz="4" w:space="0" w:color="auto"/>
          <w:right w:val="single" w:sz="4" w:space="4" w:color="auto"/>
        </w:pBdr>
        <w:spacing w:line="360" w:lineRule="auto"/>
        <w:ind w:firstLine="709"/>
        <w:jc w:val="center"/>
        <w:rPr>
          <w:b/>
          <w:bCs/>
          <w:sz w:val="28"/>
          <w:szCs w:val="28"/>
          <w:u w:val="single"/>
        </w:rPr>
      </w:pPr>
      <w:r w:rsidRPr="00D575A9">
        <w:rPr>
          <w:b/>
          <w:bCs/>
          <w:sz w:val="28"/>
          <w:szCs w:val="28"/>
        </w:rPr>
        <w:t xml:space="preserve">К7 на конец периода  = </w:t>
      </w:r>
      <w:r w:rsidRPr="00D575A9">
        <w:rPr>
          <w:b/>
          <w:bCs/>
          <w:i/>
          <w:iCs/>
          <w:sz w:val="28"/>
          <w:szCs w:val="28"/>
          <w:u w:val="single"/>
        </w:rPr>
        <w:t>967208*90</w:t>
      </w:r>
      <w:r w:rsidRPr="00D575A9">
        <w:rPr>
          <w:b/>
          <w:bCs/>
          <w:sz w:val="28"/>
          <w:szCs w:val="28"/>
          <w:u w:val="single"/>
        </w:rPr>
        <w:t xml:space="preserve">          </w:t>
      </w:r>
      <w:r w:rsidRPr="00D575A9">
        <w:rPr>
          <w:b/>
          <w:bCs/>
          <w:sz w:val="28"/>
          <w:szCs w:val="28"/>
        </w:rPr>
        <w:t>=   30,68</w:t>
      </w:r>
    </w:p>
    <w:p w:rsidR="000E2D34" w:rsidRPr="00D575A9" w:rsidRDefault="000E2D34" w:rsidP="000E2D34">
      <w:pPr>
        <w:pBdr>
          <w:top w:val="single" w:sz="4" w:space="0" w:color="auto"/>
          <w:left w:val="single" w:sz="4" w:space="4" w:color="auto"/>
          <w:bottom w:val="single" w:sz="4" w:space="0" w:color="auto"/>
          <w:right w:val="single" w:sz="4" w:space="4" w:color="auto"/>
        </w:pBdr>
        <w:spacing w:line="360" w:lineRule="auto"/>
        <w:ind w:firstLine="709"/>
        <w:jc w:val="center"/>
        <w:rPr>
          <w:b/>
          <w:bCs/>
          <w:i/>
          <w:iCs/>
          <w:sz w:val="28"/>
          <w:szCs w:val="28"/>
        </w:rPr>
      </w:pPr>
      <w:r w:rsidRPr="00D575A9">
        <w:rPr>
          <w:b/>
          <w:bCs/>
          <w:i/>
          <w:iCs/>
          <w:sz w:val="28"/>
          <w:szCs w:val="28"/>
        </w:rPr>
        <w:t xml:space="preserve">                     2837606</w:t>
      </w:r>
    </w:p>
    <w:p w:rsidR="000E2D34" w:rsidRPr="00D575A9" w:rsidRDefault="000E2D34" w:rsidP="000E2D34">
      <w:pPr>
        <w:spacing w:line="360" w:lineRule="auto"/>
        <w:ind w:firstLine="709"/>
        <w:jc w:val="both"/>
        <w:rPr>
          <w:b/>
          <w:bCs/>
          <w:i/>
          <w:iCs/>
          <w:sz w:val="28"/>
          <w:szCs w:val="28"/>
        </w:rPr>
      </w:pPr>
      <w:r w:rsidRPr="00D575A9">
        <w:rPr>
          <w:sz w:val="28"/>
          <w:szCs w:val="28"/>
        </w:rPr>
        <w:t>Срок оборота дебиторской задолженности в днях характеризует средний срок погашения дебиторской задолженности и показывает, за сколько дней в среднем осуществляется один цикл сбыта продукции.</w:t>
      </w:r>
      <w:r w:rsidRPr="00D575A9">
        <w:rPr>
          <w:b/>
          <w:bCs/>
          <w:i/>
          <w:iCs/>
          <w:sz w:val="28"/>
          <w:szCs w:val="28"/>
        </w:rPr>
        <w:t xml:space="preserve"> </w:t>
      </w:r>
    </w:p>
    <w:p w:rsidR="000E2D34" w:rsidRPr="00D575A9" w:rsidRDefault="000E2D34" w:rsidP="000E2D34">
      <w:pPr>
        <w:spacing w:after="120" w:line="360" w:lineRule="auto"/>
        <w:ind w:firstLine="709"/>
        <w:jc w:val="both"/>
        <w:rPr>
          <w:sz w:val="28"/>
          <w:szCs w:val="28"/>
        </w:rPr>
      </w:pPr>
      <w:r w:rsidRPr="00D575A9">
        <w:rPr>
          <w:sz w:val="28"/>
          <w:szCs w:val="28"/>
        </w:rPr>
        <w:t>Указанный средний показатель срока оборота дебиторской задолженности в днях учитывает отраслевую принадлежность и на текущий момент равен:</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0"/>
      </w:tblGrid>
      <w:tr w:rsidR="000E2D34" w:rsidRPr="00D575A9">
        <w:trPr>
          <w:trHeight w:val="1074"/>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К7</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до 30 дней</w:t>
            </w:r>
          </w:p>
        </w:tc>
      </w:tr>
    </w:tbl>
    <w:p w:rsidR="000E2D34" w:rsidRPr="00D575A9" w:rsidRDefault="000E2D34" w:rsidP="000E2D34">
      <w:pPr>
        <w:spacing w:line="360" w:lineRule="auto"/>
        <w:ind w:firstLine="709"/>
        <w:jc w:val="both"/>
        <w:rPr>
          <w:sz w:val="28"/>
          <w:szCs w:val="28"/>
        </w:rPr>
      </w:pPr>
    </w:p>
    <w:p w:rsidR="000E2D34" w:rsidRPr="00D575A9" w:rsidRDefault="000E2D34" w:rsidP="000E2D34">
      <w:pPr>
        <w:spacing w:line="360" w:lineRule="auto"/>
        <w:ind w:firstLine="709"/>
        <w:jc w:val="both"/>
        <w:rPr>
          <w:sz w:val="28"/>
          <w:szCs w:val="28"/>
        </w:rPr>
      </w:pPr>
      <w:r w:rsidRPr="00D575A9">
        <w:rPr>
          <w:sz w:val="28"/>
          <w:szCs w:val="28"/>
        </w:rPr>
        <w:t>Увеличение дебиторской задолженности возможно по следующим причинам:</w:t>
      </w:r>
    </w:p>
    <w:p w:rsidR="000E2D34" w:rsidRPr="00D575A9" w:rsidRDefault="000E2D34" w:rsidP="000E2D34">
      <w:pPr>
        <w:numPr>
          <w:ilvl w:val="0"/>
          <w:numId w:val="15"/>
        </w:numPr>
        <w:tabs>
          <w:tab w:val="clear" w:pos="1330"/>
          <w:tab w:val="num" w:pos="720"/>
          <w:tab w:val="left" w:pos="1080"/>
        </w:tabs>
        <w:spacing w:line="360" w:lineRule="auto"/>
        <w:ind w:left="0" w:firstLine="709"/>
        <w:jc w:val="both"/>
        <w:rPr>
          <w:sz w:val="28"/>
          <w:szCs w:val="28"/>
        </w:rPr>
      </w:pPr>
      <w:r w:rsidRPr="00D575A9">
        <w:rPr>
          <w:sz w:val="28"/>
          <w:szCs w:val="28"/>
        </w:rPr>
        <w:t>проведение неосмотрительной политики предприятия по отношению к покупателям;</w:t>
      </w:r>
    </w:p>
    <w:p w:rsidR="000E2D34" w:rsidRPr="00D575A9" w:rsidRDefault="000E2D34" w:rsidP="000E2D34">
      <w:pPr>
        <w:numPr>
          <w:ilvl w:val="0"/>
          <w:numId w:val="15"/>
        </w:numPr>
        <w:tabs>
          <w:tab w:val="clear" w:pos="1330"/>
          <w:tab w:val="num" w:pos="720"/>
          <w:tab w:val="left" w:pos="1080"/>
        </w:tabs>
        <w:spacing w:line="360" w:lineRule="auto"/>
        <w:ind w:left="0" w:firstLine="709"/>
        <w:jc w:val="both"/>
        <w:rPr>
          <w:sz w:val="28"/>
          <w:szCs w:val="28"/>
        </w:rPr>
      </w:pPr>
      <w:r w:rsidRPr="00D575A9">
        <w:rPr>
          <w:sz w:val="28"/>
          <w:szCs w:val="28"/>
        </w:rPr>
        <w:t>неразборчивый выбор партнеров;</w:t>
      </w:r>
    </w:p>
    <w:p w:rsidR="000E2D34" w:rsidRPr="00D575A9" w:rsidRDefault="000E2D34" w:rsidP="000E2D34">
      <w:pPr>
        <w:numPr>
          <w:ilvl w:val="0"/>
          <w:numId w:val="15"/>
        </w:numPr>
        <w:tabs>
          <w:tab w:val="clear" w:pos="1330"/>
          <w:tab w:val="num" w:pos="720"/>
          <w:tab w:val="left" w:pos="1080"/>
        </w:tabs>
        <w:spacing w:line="360" w:lineRule="auto"/>
        <w:ind w:left="0" w:firstLine="709"/>
        <w:jc w:val="both"/>
        <w:rPr>
          <w:sz w:val="28"/>
          <w:szCs w:val="28"/>
        </w:rPr>
      </w:pPr>
      <w:r w:rsidRPr="00D575A9">
        <w:rPr>
          <w:sz w:val="28"/>
          <w:szCs w:val="28"/>
        </w:rPr>
        <w:t>неплатежеспособность контрагентов;</w:t>
      </w:r>
    </w:p>
    <w:p w:rsidR="000E2D34" w:rsidRPr="00D575A9" w:rsidRDefault="000E2D34" w:rsidP="000E2D34">
      <w:pPr>
        <w:numPr>
          <w:ilvl w:val="0"/>
          <w:numId w:val="15"/>
        </w:numPr>
        <w:tabs>
          <w:tab w:val="clear" w:pos="1330"/>
          <w:tab w:val="num" w:pos="720"/>
          <w:tab w:val="left" w:pos="1080"/>
        </w:tabs>
        <w:spacing w:line="360" w:lineRule="auto"/>
        <w:ind w:left="0" w:firstLine="709"/>
        <w:jc w:val="both"/>
        <w:rPr>
          <w:sz w:val="28"/>
          <w:szCs w:val="28"/>
        </w:rPr>
      </w:pPr>
      <w:r w:rsidRPr="00D575A9">
        <w:rPr>
          <w:sz w:val="28"/>
          <w:szCs w:val="28"/>
        </w:rPr>
        <w:t>наращивание объема продаж;</w:t>
      </w:r>
    </w:p>
    <w:p w:rsidR="000E2D34" w:rsidRPr="00D575A9" w:rsidRDefault="000E2D34" w:rsidP="000E2D34">
      <w:pPr>
        <w:numPr>
          <w:ilvl w:val="0"/>
          <w:numId w:val="15"/>
        </w:numPr>
        <w:tabs>
          <w:tab w:val="clear" w:pos="1330"/>
          <w:tab w:val="num" w:pos="720"/>
          <w:tab w:val="left" w:pos="1080"/>
        </w:tabs>
        <w:spacing w:line="360" w:lineRule="auto"/>
        <w:ind w:left="0" w:firstLine="709"/>
        <w:jc w:val="both"/>
        <w:rPr>
          <w:sz w:val="28"/>
          <w:szCs w:val="28"/>
        </w:rPr>
      </w:pPr>
      <w:r w:rsidRPr="00D575A9">
        <w:rPr>
          <w:sz w:val="28"/>
          <w:szCs w:val="28"/>
        </w:rPr>
        <w:t>трудности в реализации продукции.</w:t>
      </w:r>
    </w:p>
    <w:p w:rsidR="000E2D34" w:rsidRPr="00D575A9" w:rsidRDefault="000E2D34" w:rsidP="000E2D34">
      <w:pPr>
        <w:spacing w:line="360" w:lineRule="auto"/>
        <w:ind w:firstLine="709"/>
        <w:jc w:val="both"/>
        <w:rPr>
          <w:sz w:val="28"/>
          <w:szCs w:val="28"/>
        </w:rPr>
      </w:pPr>
      <w:r w:rsidRPr="00D575A9">
        <w:rPr>
          <w:sz w:val="28"/>
          <w:szCs w:val="28"/>
        </w:rPr>
        <w:t>Проводится анализ дебиторской задолженности по срокам образования и погашения, делается акцент на продолжительных неплатежах, сомнительной и безнадежной к взысканию задолженности.</w:t>
      </w:r>
    </w:p>
    <w:p w:rsidR="000E2D34" w:rsidRPr="00D575A9" w:rsidRDefault="000E2D34" w:rsidP="000E2D34">
      <w:pPr>
        <w:spacing w:line="360" w:lineRule="auto"/>
        <w:ind w:firstLine="709"/>
        <w:jc w:val="both"/>
        <w:rPr>
          <w:sz w:val="28"/>
          <w:szCs w:val="28"/>
        </w:rPr>
      </w:pPr>
      <w:r w:rsidRPr="00D575A9">
        <w:rPr>
          <w:sz w:val="28"/>
          <w:szCs w:val="28"/>
        </w:rPr>
        <w:t>Выясняются следующие вопросы по дебиторской задолженности:</w:t>
      </w:r>
    </w:p>
    <w:p w:rsidR="000E2D34" w:rsidRPr="00D575A9" w:rsidRDefault="000E2D34" w:rsidP="000E2D34">
      <w:pPr>
        <w:numPr>
          <w:ilvl w:val="0"/>
          <w:numId w:val="16"/>
        </w:numPr>
        <w:tabs>
          <w:tab w:val="left" w:pos="720"/>
        </w:tabs>
        <w:spacing w:line="360" w:lineRule="auto"/>
        <w:ind w:left="0" w:firstLine="709"/>
        <w:jc w:val="both"/>
        <w:rPr>
          <w:sz w:val="28"/>
          <w:szCs w:val="28"/>
        </w:rPr>
      </w:pPr>
      <w:r w:rsidRPr="00D575A9">
        <w:rPr>
          <w:sz w:val="28"/>
          <w:szCs w:val="28"/>
        </w:rPr>
        <w:t>сосредоточена ли дебиторская задолженность у одного покупателя;</w:t>
      </w:r>
    </w:p>
    <w:p w:rsidR="000E2D34" w:rsidRPr="00D575A9" w:rsidRDefault="000E2D34" w:rsidP="000E2D34">
      <w:pPr>
        <w:numPr>
          <w:ilvl w:val="0"/>
          <w:numId w:val="16"/>
        </w:numPr>
        <w:tabs>
          <w:tab w:val="left" w:pos="720"/>
        </w:tabs>
        <w:spacing w:line="360" w:lineRule="auto"/>
        <w:ind w:left="0" w:firstLine="709"/>
        <w:jc w:val="both"/>
        <w:rPr>
          <w:sz w:val="28"/>
          <w:szCs w:val="28"/>
        </w:rPr>
      </w:pPr>
      <w:r w:rsidRPr="00D575A9">
        <w:rPr>
          <w:sz w:val="28"/>
          <w:szCs w:val="28"/>
        </w:rPr>
        <w:t>является ли она безнадежно просроченной;</w:t>
      </w:r>
    </w:p>
    <w:p w:rsidR="000E2D34" w:rsidRPr="00D575A9" w:rsidRDefault="000E2D34" w:rsidP="000E2D34">
      <w:pPr>
        <w:numPr>
          <w:ilvl w:val="0"/>
          <w:numId w:val="16"/>
        </w:numPr>
        <w:tabs>
          <w:tab w:val="clear" w:pos="1069"/>
          <w:tab w:val="num" w:pos="0"/>
          <w:tab w:val="left" w:pos="720"/>
          <w:tab w:val="left" w:pos="1080"/>
        </w:tabs>
        <w:spacing w:line="360" w:lineRule="auto"/>
        <w:ind w:left="0" w:firstLine="709"/>
        <w:jc w:val="both"/>
        <w:rPr>
          <w:b/>
          <w:bCs/>
          <w:i/>
          <w:iCs/>
          <w:sz w:val="28"/>
          <w:szCs w:val="28"/>
        </w:rPr>
      </w:pPr>
      <w:r w:rsidRPr="00D575A9">
        <w:rPr>
          <w:sz w:val="28"/>
          <w:szCs w:val="28"/>
        </w:rPr>
        <w:t>растет ли дебиторская задолженность опережающими темпами по сравнению с объемом продаж и в чем причины этого роста.</w:t>
      </w:r>
    </w:p>
    <w:p w:rsidR="000E2D34" w:rsidRPr="00D575A9" w:rsidRDefault="000E2D34" w:rsidP="000E2D34">
      <w:pPr>
        <w:pStyle w:val="a8"/>
        <w:spacing w:line="360" w:lineRule="auto"/>
        <w:ind w:firstLine="709"/>
        <w:rPr>
          <w:sz w:val="28"/>
          <w:szCs w:val="28"/>
        </w:rPr>
      </w:pPr>
      <w:r w:rsidRPr="00D575A9">
        <w:rPr>
          <w:sz w:val="28"/>
          <w:szCs w:val="28"/>
        </w:rPr>
        <w:t>Оборачиваемость дебиторской задолженности (ее длительность), как правило оценивают совместно с оборачиваемостью кредиторской задолженности. Превышение оборачиваемости дебиторской задолженности над кредиторской характеризует не только иммобилизацию и неэффективное использование оборотных средств, но и просчеты в выборе своих контрагентов.</w:t>
      </w:r>
    </w:p>
    <w:p w:rsidR="000E2D34" w:rsidRPr="00D575A9" w:rsidRDefault="000E2D34" w:rsidP="000E2D34">
      <w:pPr>
        <w:tabs>
          <w:tab w:val="left" w:pos="0"/>
        </w:tabs>
        <w:spacing w:before="120" w:line="360" w:lineRule="auto"/>
        <w:ind w:firstLine="709"/>
        <w:jc w:val="both"/>
        <w:rPr>
          <w:b/>
          <w:bCs/>
          <w:i/>
          <w:sz w:val="28"/>
          <w:szCs w:val="28"/>
        </w:rPr>
      </w:pPr>
      <w:r w:rsidRPr="00D575A9">
        <w:rPr>
          <w:b/>
          <w:bCs/>
          <w:i/>
          <w:sz w:val="28"/>
          <w:szCs w:val="28"/>
        </w:rPr>
        <w:t>Оборачиваемость кредиторской задолженности (в днях) (К8)</w:t>
      </w:r>
    </w:p>
    <w:p w:rsidR="000E2D34" w:rsidRPr="00D575A9" w:rsidRDefault="000E2D34" w:rsidP="000E2D34">
      <w:pPr>
        <w:tabs>
          <w:tab w:val="left" w:pos="0"/>
        </w:tabs>
        <w:spacing w:line="360" w:lineRule="auto"/>
        <w:ind w:firstLine="709"/>
        <w:jc w:val="both"/>
        <w:rPr>
          <w:sz w:val="28"/>
          <w:szCs w:val="28"/>
        </w:rPr>
      </w:pPr>
      <w:r w:rsidRPr="00D575A9">
        <w:rPr>
          <w:sz w:val="28"/>
          <w:szCs w:val="28"/>
        </w:rPr>
        <w:t>Оборачиваемость кредиторской задолженности прежде всего характеризует платежную дисциплину Заемщика в отношении поставщиков, бюджета, персонала.</w:t>
      </w:r>
    </w:p>
    <w:p w:rsidR="000E2D34" w:rsidRPr="00D575A9" w:rsidRDefault="000E2D34" w:rsidP="000E2D34">
      <w:pPr>
        <w:spacing w:line="360" w:lineRule="auto"/>
        <w:ind w:firstLine="709"/>
        <w:jc w:val="both"/>
        <w:rPr>
          <w:sz w:val="28"/>
          <w:szCs w:val="28"/>
        </w:rPr>
      </w:pPr>
      <w:r w:rsidRPr="00D575A9">
        <w:rPr>
          <w:sz w:val="28"/>
          <w:szCs w:val="28"/>
        </w:rPr>
        <w:t>При увеличении данного показателя можно сделать вывод о том, что предприятие недостаточно эффективно использует полученные от поставщика материалы. Это может происходить как в случае, если у предприятия сложности с расчетами, так и в случае, когда технологический процесс не обеспечивает оперативную обработку полученных материалов.</w:t>
      </w:r>
    </w:p>
    <w:p w:rsidR="000E2D34" w:rsidRPr="00D575A9" w:rsidRDefault="000E2D34" w:rsidP="000E2D34">
      <w:pPr>
        <w:spacing w:line="360" w:lineRule="auto"/>
        <w:ind w:firstLine="709"/>
        <w:jc w:val="both"/>
        <w:rPr>
          <w:sz w:val="28"/>
          <w:szCs w:val="28"/>
        </w:rPr>
      </w:pPr>
      <w:r w:rsidRPr="00D575A9">
        <w:rPr>
          <w:sz w:val="28"/>
          <w:szCs w:val="28"/>
        </w:rPr>
        <w:t>Показатель оборачиваемости кредиторской задолженности рассчитывается как отношение кредиторской задолженности, умноженной на длительность периода (в днях), к себестоимости продукции.</w:t>
      </w:r>
    </w:p>
    <w:p w:rsidR="000E2D34" w:rsidRPr="00D575A9" w:rsidRDefault="000E2D34" w:rsidP="000E2D34">
      <w:pPr>
        <w:spacing w:line="360" w:lineRule="auto"/>
        <w:ind w:firstLine="709"/>
        <w:jc w:val="both"/>
        <w:rPr>
          <w:sz w:val="28"/>
          <w:szCs w:val="28"/>
        </w:rPr>
      </w:pPr>
      <w:r w:rsidRPr="00D575A9">
        <w:rPr>
          <w:sz w:val="28"/>
          <w:szCs w:val="28"/>
        </w:rPr>
        <w:t>Указанный средний показатель срока оборота кредиторской задолженности в днях учитывает отраслевую принадлежность и на текущий момент равен:</w:t>
      </w:r>
    </w:p>
    <w:p w:rsidR="000E2D34" w:rsidRPr="00D575A9" w:rsidRDefault="000E2D34" w:rsidP="000E2D34">
      <w:pPr>
        <w:spacing w:line="360" w:lineRule="auto"/>
        <w:ind w:firstLine="709"/>
        <w:jc w:val="both"/>
        <w:rPr>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0"/>
      </w:tblGrid>
      <w:tr w:rsidR="000E2D34" w:rsidRPr="00D575A9">
        <w:trPr>
          <w:trHeight w:val="1074"/>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К8</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до 30 дней</w:t>
            </w:r>
          </w:p>
        </w:tc>
      </w:tr>
    </w:tbl>
    <w:p w:rsidR="00EE730A" w:rsidRPr="00D575A9" w:rsidRDefault="00EE730A" w:rsidP="000E2D34">
      <w:pPr>
        <w:spacing w:before="120" w:after="120" w:line="360" w:lineRule="auto"/>
        <w:ind w:firstLine="709"/>
        <w:jc w:val="both"/>
        <w:rPr>
          <w:sz w:val="28"/>
          <w:szCs w:val="28"/>
        </w:rPr>
      </w:pPr>
    </w:p>
    <w:p w:rsidR="00EE730A" w:rsidRPr="00D575A9" w:rsidRDefault="00EE730A" w:rsidP="000E2D34">
      <w:pPr>
        <w:spacing w:before="120" w:after="120" w:line="360" w:lineRule="auto"/>
        <w:ind w:firstLine="709"/>
        <w:jc w:val="both"/>
        <w:rPr>
          <w:sz w:val="28"/>
          <w:szCs w:val="28"/>
        </w:rPr>
      </w:pPr>
    </w:p>
    <w:p w:rsidR="00EE730A" w:rsidRPr="00D575A9" w:rsidRDefault="00EE730A" w:rsidP="000E2D34">
      <w:pPr>
        <w:spacing w:before="120" w:after="120" w:line="360" w:lineRule="auto"/>
        <w:ind w:firstLine="709"/>
        <w:jc w:val="both"/>
        <w:rPr>
          <w:sz w:val="28"/>
          <w:szCs w:val="28"/>
        </w:rPr>
      </w:pPr>
    </w:p>
    <w:p w:rsidR="00EE730A" w:rsidRPr="00D575A9" w:rsidRDefault="00EE730A" w:rsidP="000E2D34">
      <w:pPr>
        <w:spacing w:before="120" w:after="120" w:line="360" w:lineRule="auto"/>
        <w:ind w:firstLine="709"/>
        <w:jc w:val="both"/>
        <w:rPr>
          <w:sz w:val="28"/>
          <w:szCs w:val="28"/>
        </w:rPr>
      </w:pPr>
    </w:p>
    <w:p w:rsidR="000E2D34" w:rsidRPr="00D575A9" w:rsidRDefault="000E2D34" w:rsidP="000E2D34">
      <w:pPr>
        <w:spacing w:before="120" w:after="120" w:line="360" w:lineRule="auto"/>
        <w:ind w:firstLine="709"/>
        <w:jc w:val="both"/>
        <w:rPr>
          <w:sz w:val="28"/>
          <w:szCs w:val="28"/>
        </w:rPr>
      </w:pPr>
      <w:r w:rsidRPr="00D575A9">
        <w:rPr>
          <w:sz w:val="28"/>
          <w:szCs w:val="28"/>
        </w:rPr>
        <w:t>Расчет:</w:t>
      </w:r>
    </w:p>
    <w:p w:rsidR="000E2D34" w:rsidRPr="00D575A9" w:rsidRDefault="000E2D34" w:rsidP="000E2D34">
      <w:pPr>
        <w:pBdr>
          <w:top w:val="single" w:sz="4" w:space="0" w:color="auto"/>
          <w:left w:val="single" w:sz="4" w:space="4" w:color="auto"/>
          <w:bottom w:val="single" w:sz="4" w:space="12" w:color="auto"/>
          <w:right w:val="single" w:sz="4" w:space="4" w:color="auto"/>
        </w:pBdr>
        <w:spacing w:line="360" w:lineRule="auto"/>
        <w:ind w:firstLine="709"/>
        <w:jc w:val="center"/>
        <w:rPr>
          <w:b/>
          <w:bCs/>
          <w:i/>
          <w:iCs/>
          <w:sz w:val="28"/>
          <w:szCs w:val="28"/>
          <w:u w:val="single"/>
        </w:rPr>
      </w:pPr>
      <w:r w:rsidRPr="00D575A9">
        <w:rPr>
          <w:b/>
          <w:bCs/>
          <w:sz w:val="28"/>
          <w:szCs w:val="28"/>
        </w:rPr>
        <w:t xml:space="preserve">К8 = </w:t>
      </w:r>
      <w:r w:rsidRPr="00D575A9">
        <w:rPr>
          <w:b/>
          <w:bCs/>
          <w:sz w:val="28"/>
          <w:szCs w:val="28"/>
          <w:u w:val="single"/>
        </w:rPr>
        <w:t xml:space="preserve">стр.  620* </w:t>
      </w:r>
      <w:r w:rsidRPr="00D575A9">
        <w:rPr>
          <w:b/>
          <w:bCs/>
          <w:i/>
          <w:iCs/>
          <w:sz w:val="28"/>
          <w:szCs w:val="28"/>
          <w:u w:val="single"/>
        </w:rPr>
        <w:t>длительность анализируемого периода (в днях)</w:t>
      </w:r>
    </w:p>
    <w:p w:rsidR="000E2D34" w:rsidRPr="00D575A9" w:rsidRDefault="000E2D34" w:rsidP="000E2D34">
      <w:pPr>
        <w:pBdr>
          <w:top w:val="single" w:sz="4" w:space="0" w:color="auto"/>
          <w:left w:val="single" w:sz="4" w:space="4" w:color="auto"/>
          <w:bottom w:val="single" w:sz="4" w:space="12" w:color="auto"/>
          <w:right w:val="single" w:sz="4" w:space="4" w:color="auto"/>
        </w:pBdr>
        <w:spacing w:line="360" w:lineRule="auto"/>
        <w:ind w:firstLine="709"/>
        <w:jc w:val="center"/>
        <w:rPr>
          <w:b/>
          <w:bCs/>
          <w:i/>
          <w:iCs/>
          <w:sz w:val="28"/>
          <w:szCs w:val="28"/>
        </w:rPr>
      </w:pPr>
      <w:r w:rsidRPr="00D575A9">
        <w:rPr>
          <w:b/>
          <w:bCs/>
          <w:i/>
          <w:iCs/>
          <w:sz w:val="28"/>
          <w:szCs w:val="28"/>
        </w:rPr>
        <w:t>Себестоимость  от продажи товаров, продукции, работ,  услуг</w:t>
      </w:r>
    </w:p>
    <w:p w:rsidR="000E2D34" w:rsidRPr="00D575A9" w:rsidRDefault="000E2D34" w:rsidP="000E2D34">
      <w:pPr>
        <w:spacing w:line="360" w:lineRule="auto"/>
        <w:ind w:firstLine="709"/>
        <w:jc w:val="both"/>
        <w:rPr>
          <w:i/>
          <w:iCs/>
          <w:sz w:val="28"/>
          <w:szCs w:val="28"/>
        </w:rPr>
      </w:pPr>
    </w:p>
    <w:p w:rsidR="000E2D34" w:rsidRPr="00D575A9" w:rsidRDefault="000E2D34" w:rsidP="000E2D34">
      <w:pPr>
        <w:spacing w:line="360" w:lineRule="auto"/>
        <w:ind w:firstLine="709"/>
        <w:jc w:val="both"/>
        <w:rPr>
          <w:i/>
          <w:iCs/>
          <w:sz w:val="28"/>
          <w:szCs w:val="28"/>
        </w:rPr>
      </w:pPr>
      <w:r w:rsidRPr="00D575A9">
        <w:rPr>
          <w:i/>
          <w:iCs/>
          <w:sz w:val="28"/>
          <w:szCs w:val="28"/>
        </w:rPr>
        <w:t>где:</w:t>
      </w:r>
    </w:p>
    <w:p w:rsidR="000E2D34" w:rsidRPr="00D575A9" w:rsidRDefault="000E2D34" w:rsidP="000E2D34">
      <w:pPr>
        <w:pStyle w:val="a8"/>
        <w:spacing w:line="360" w:lineRule="auto"/>
        <w:ind w:firstLine="709"/>
        <w:rPr>
          <w:i/>
          <w:iCs/>
          <w:sz w:val="28"/>
          <w:szCs w:val="28"/>
        </w:rPr>
      </w:pPr>
      <w:r w:rsidRPr="00D575A9">
        <w:rPr>
          <w:i/>
          <w:iCs/>
          <w:sz w:val="28"/>
          <w:szCs w:val="28"/>
        </w:rPr>
        <w:t>стр. 620 -  кредиторская  задолженность (баланс);</w:t>
      </w:r>
    </w:p>
    <w:p w:rsidR="000E2D34" w:rsidRPr="00D575A9" w:rsidRDefault="000E2D34" w:rsidP="000E2D34">
      <w:pPr>
        <w:spacing w:line="360" w:lineRule="auto"/>
        <w:ind w:firstLine="709"/>
        <w:jc w:val="both"/>
        <w:rPr>
          <w:i/>
          <w:iCs/>
          <w:sz w:val="28"/>
          <w:szCs w:val="28"/>
        </w:rPr>
      </w:pPr>
      <w:r w:rsidRPr="00D575A9">
        <w:rPr>
          <w:i/>
          <w:iCs/>
          <w:sz w:val="28"/>
          <w:szCs w:val="28"/>
        </w:rPr>
        <w:t>Форма № 2 «Отчет о прибылях и убытках»</w:t>
      </w:r>
      <w:r w:rsidRPr="00D575A9">
        <w:rPr>
          <w:sz w:val="28"/>
          <w:szCs w:val="28"/>
        </w:rPr>
        <w:t xml:space="preserve"> - </w:t>
      </w:r>
      <w:r w:rsidRPr="00D575A9">
        <w:rPr>
          <w:i/>
          <w:iCs/>
          <w:sz w:val="28"/>
          <w:szCs w:val="28"/>
        </w:rPr>
        <w:t>выручка от продажи  товаров, продукции, работ,  услуг</w:t>
      </w:r>
    </w:p>
    <w:p w:rsidR="000E2D34" w:rsidRPr="00D575A9" w:rsidRDefault="000E2D34" w:rsidP="000E2D34">
      <w:pPr>
        <w:spacing w:line="360" w:lineRule="auto"/>
        <w:ind w:firstLine="709"/>
        <w:jc w:val="both"/>
        <w:rPr>
          <w:i/>
          <w:iCs/>
          <w:sz w:val="28"/>
          <w:szCs w:val="28"/>
        </w:rPr>
      </w:pPr>
    </w:p>
    <w:p w:rsidR="000E2D34" w:rsidRPr="00D575A9" w:rsidRDefault="000E2D34" w:rsidP="000E2D34">
      <w:pPr>
        <w:pBdr>
          <w:top w:val="single" w:sz="4" w:space="0" w:color="auto"/>
          <w:left w:val="single" w:sz="4" w:space="4" w:color="auto"/>
          <w:bottom w:val="single" w:sz="4" w:space="12" w:color="auto"/>
          <w:right w:val="single" w:sz="4" w:space="4" w:color="auto"/>
        </w:pBdr>
        <w:spacing w:line="360" w:lineRule="auto"/>
        <w:ind w:firstLine="709"/>
        <w:jc w:val="center"/>
        <w:rPr>
          <w:b/>
          <w:bCs/>
          <w:i/>
          <w:iCs/>
          <w:sz w:val="28"/>
          <w:szCs w:val="28"/>
          <w:u w:val="single"/>
        </w:rPr>
      </w:pPr>
      <w:r w:rsidRPr="00D575A9">
        <w:rPr>
          <w:b/>
          <w:bCs/>
          <w:sz w:val="28"/>
          <w:szCs w:val="28"/>
        </w:rPr>
        <w:t xml:space="preserve">К8 на начало периода = </w:t>
      </w:r>
      <w:r w:rsidRPr="00D575A9">
        <w:rPr>
          <w:b/>
          <w:bCs/>
          <w:sz w:val="28"/>
          <w:szCs w:val="28"/>
          <w:u w:val="single"/>
        </w:rPr>
        <w:t xml:space="preserve">2162214*90  </w:t>
      </w:r>
      <w:r w:rsidRPr="00D575A9">
        <w:rPr>
          <w:b/>
          <w:bCs/>
          <w:sz w:val="28"/>
          <w:szCs w:val="28"/>
        </w:rPr>
        <w:t>= 67,60</w:t>
      </w:r>
    </w:p>
    <w:p w:rsidR="000E2D34" w:rsidRPr="00D575A9" w:rsidRDefault="000E2D34" w:rsidP="000E2D34">
      <w:pPr>
        <w:pBdr>
          <w:top w:val="single" w:sz="4" w:space="0" w:color="auto"/>
          <w:left w:val="single" w:sz="4" w:space="4" w:color="auto"/>
          <w:bottom w:val="single" w:sz="4" w:space="12" w:color="auto"/>
          <w:right w:val="single" w:sz="4" w:space="4" w:color="auto"/>
        </w:pBdr>
        <w:spacing w:line="360" w:lineRule="auto"/>
        <w:ind w:firstLine="709"/>
        <w:jc w:val="center"/>
        <w:rPr>
          <w:b/>
          <w:bCs/>
          <w:sz w:val="28"/>
          <w:szCs w:val="28"/>
        </w:rPr>
      </w:pPr>
      <w:r w:rsidRPr="00D575A9">
        <w:rPr>
          <w:b/>
          <w:bCs/>
          <w:i/>
          <w:iCs/>
          <w:sz w:val="28"/>
          <w:szCs w:val="28"/>
        </w:rPr>
        <w:t xml:space="preserve">                               </w:t>
      </w:r>
      <w:r w:rsidRPr="00D575A9">
        <w:rPr>
          <w:b/>
          <w:bCs/>
          <w:sz w:val="28"/>
          <w:szCs w:val="28"/>
        </w:rPr>
        <w:t>2878888</w:t>
      </w:r>
    </w:p>
    <w:p w:rsidR="000E2D34" w:rsidRPr="00D575A9" w:rsidRDefault="000E2D34" w:rsidP="000E2D34">
      <w:pPr>
        <w:spacing w:line="360" w:lineRule="auto"/>
        <w:ind w:firstLine="709"/>
        <w:jc w:val="both"/>
        <w:rPr>
          <w:i/>
          <w:iCs/>
          <w:sz w:val="28"/>
          <w:szCs w:val="28"/>
        </w:rPr>
      </w:pPr>
    </w:p>
    <w:p w:rsidR="000E2D34" w:rsidRPr="00D575A9" w:rsidRDefault="000E2D34" w:rsidP="000E2D34">
      <w:pPr>
        <w:pBdr>
          <w:top w:val="single" w:sz="4" w:space="0" w:color="auto"/>
          <w:left w:val="single" w:sz="4" w:space="4" w:color="auto"/>
          <w:bottom w:val="single" w:sz="4" w:space="12" w:color="auto"/>
          <w:right w:val="single" w:sz="4" w:space="4" w:color="auto"/>
        </w:pBdr>
        <w:spacing w:line="360" w:lineRule="auto"/>
        <w:ind w:firstLine="709"/>
        <w:jc w:val="center"/>
        <w:rPr>
          <w:b/>
          <w:bCs/>
          <w:i/>
          <w:iCs/>
          <w:sz w:val="28"/>
          <w:szCs w:val="28"/>
          <w:u w:val="single"/>
        </w:rPr>
      </w:pPr>
      <w:r w:rsidRPr="00D575A9">
        <w:rPr>
          <w:b/>
          <w:bCs/>
          <w:sz w:val="28"/>
          <w:szCs w:val="28"/>
        </w:rPr>
        <w:t xml:space="preserve">К8 на конец периода = </w:t>
      </w:r>
      <w:r w:rsidRPr="00D575A9">
        <w:rPr>
          <w:b/>
          <w:bCs/>
          <w:sz w:val="28"/>
          <w:szCs w:val="28"/>
          <w:u w:val="single"/>
        </w:rPr>
        <w:t xml:space="preserve">2221292*90 </w:t>
      </w:r>
      <w:r w:rsidRPr="00D575A9">
        <w:rPr>
          <w:b/>
          <w:bCs/>
          <w:sz w:val="28"/>
          <w:szCs w:val="28"/>
        </w:rPr>
        <w:t>= 86,67</w:t>
      </w:r>
    </w:p>
    <w:p w:rsidR="000E2D34" w:rsidRPr="00D575A9" w:rsidRDefault="000E2D34" w:rsidP="000E2D34">
      <w:pPr>
        <w:pBdr>
          <w:top w:val="single" w:sz="4" w:space="0" w:color="auto"/>
          <w:left w:val="single" w:sz="4" w:space="4" w:color="auto"/>
          <w:bottom w:val="single" w:sz="4" w:space="12" w:color="auto"/>
          <w:right w:val="single" w:sz="4" w:space="4" w:color="auto"/>
        </w:pBdr>
        <w:spacing w:line="360" w:lineRule="auto"/>
        <w:ind w:firstLine="709"/>
        <w:jc w:val="center"/>
        <w:rPr>
          <w:b/>
          <w:bCs/>
          <w:sz w:val="28"/>
          <w:szCs w:val="28"/>
        </w:rPr>
      </w:pPr>
      <w:r w:rsidRPr="00D575A9">
        <w:rPr>
          <w:b/>
          <w:bCs/>
          <w:sz w:val="28"/>
          <w:szCs w:val="28"/>
        </w:rPr>
        <w:t xml:space="preserve">                             2306605</w:t>
      </w:r>
    </w:p>
    <w:p w:rsidR="000E2D34" w:rsidRPr="00D575A9" w:rsidRDefault="000E2D34" w:rsidP="000E2D34">
      <w:pPr>
        <w:spacing w:line="360" w:lineRule="auto"/>
        <w:ind w:firstLine="709"/>
        <w:jc w:val="both"/>
        <w:rPr>
          <w:i/>
          <w:iCs/>
          <w:sz w:val="28"/>
          <w:szCs w:val="28"/>
        </w:rPr>
      </w:pPr>
    </w:p>
    <w:p w:rsidR="000E2D34" w:rsidRPr="00D575A9" w:rsidRDefault="000E2D34" w:rsidP="000E2D34">
      <w:pPr>
        <w:tabs>
          <w:tab w:val="left" w:pos="900"/>
        </w:tabs>
        <w:spacing w:before="120" w:line="360" w:lineRule="auto"/>
        <w:ind w:firstLine="709"/>
        <w:jc w:val="both"/>
        <w:rPr>
          <w:sz w:val="28"/>
          <w:szCs w:val="28"/>
        </w:rPr>
      </w:pPr>
      <w:r w:rsidRPr="00D575A9">
        <w:rPr>
          <w:sz w:val="28"/>
          <w:szCs w:val="28"/>
        </w:rPr>
        <w:t>По кредиторской задолженности изучается:</w:t>
      </w:r>
    </w:p>
    <w:p w:rsidR="000E2D34" w:rsidRPr="00D575A9" w:rsidRDefault="000E2D34" w:rsidP="000E2D34">
      <w:pPr>
        <w:numPr>
          <w:ilvl w:val="0"/>
          <w:numId w:val="20"/>
        </w:numPr>
        <w:tabs>
          <w:tab w:val="clear" w:pos="1440"/>
          <w:tab w:val="left" w:pos="720"/>
        </w:tabs>
        <w:spacing w:line="360" w:lineRule="auto"/>
        <w:ind w:left="0" w:firstLine="709"/>
        <w:jc w:val="both"/>
        <w:rPr>
          <w:sz w:val="28"/>
          <w:szCs w:val="28"/>
        </w:rPr>
      </w:pPr>
      <w:r w:rsidRPr="00D575A9">
        <w:rPr>
          <w:sz w:val="28"/>
          <w:szCs w:val="28"/>
        </w:rPr>
        <w:t>состав, давность появления кредиторской задолженности;</w:t>
      </w:r>
    </w:p>
    <w:p w:rsidR="000E2D34" w:rsidRPr="00D575A9" w:rsidRDefault="000E2D34" w:rsidP="000E2D34">
      <w:pPr>
        <w:numPr>
          <w:ilvl w:val="0"/>
          <w:numId w:val="20"/>
        </w:numPr>
        <w:tabs>
          <w:tab w:val="clear" w:pos="1440"/>
          <w:tab w:val="left" w:pos="720"/>
        </w:tabs>
        <w:spacing w:line="360" w:lineRule="auto"/>
        <w:ind w:left="0" w:firstLine="709"/>
        <w:jc w:val="both"/>
        <w:rPr>
          <w:sz w:val="28"/>
          <w:szCs w:val="28"/>
        </w:rPr>
      </w:pPr>
      <w:r w:rsidRPr="00D575A9">
        <w:rPr>
          <w:sz w:val="28"/>
          <w:szCs w:val="28"/>
        </w:rPr>
        <w:t>частота и причина образования просроченной кредиторской задолженности.</w:t>
      </w:r>
    </w:p>
    <w:p w:rsidR="000E2D34" w:rsidRPr="00D575A9" w:rsidRDefault="000E2D34" w:rsidP="000E2D34">
      <w:pPr>
        <w:spacing w:line="360" w:lineRule="auto"/>
        <w:ind w:firstLine="709"/>
        <w:jc w:val="both"/>
        <w:rPr>
          <w:b/>
          <w:bCs/>
          <w:sz w:val="28"/>
          <w:szCs w:val="28"/>
        </w:rPr>
      </w:pPr>
      <w:r w:rsidRPr="00D575A9">
        <w:rPr>
          <w:sz w:val="28"/>
          <w:szCs w:val="28"/>
        </w:rPr>
        <w:t>Наличие просроченной кредиторской задолженности является отрицательным фактором, свидетельствует о просчетах и срывах в хозяйственно-финансовой деятельности и Клиент, возможно, планирует компенсировать их при помощи кредита Банка. При наличии у Клиента просроченной кредиторской задолженности более 15% к общей сумме кредиторской задолженности уточняется наличие у Клиента реальных источников ее погашения.</w:t>
      </w:r>
      <w:r w:rsidRPr="00D575A9">
        <w:rPr>
          <w:b/>
          <w:bCs/>
          <w:sz w:val="28"/>
          <w:szCs w:val="28"/>
        </w:rPr>
        <w:t xml:space="preserve"> </w:t>
      </w:r>
    </w:p>
    <w:p w:rsidR="000E2D34" w:rsidRPr="00D575A9" w:rsidRDefault="000E2D34" w:rsidP="000E2D34">
      <w:pPr>
        <w:spacing w:line="360" w:lineRule="auto"/>
        <w:ind w:firstLine="709"/>
        <w:jc w:val="both"/>
        <w:rPr>
          <w:sz w:val="28"/>
          <w:szCs w:val="28"/>
        </w:rPr>
      </w:pPr>
      <w:r w:rsidRPr="00D575A9">
        <w:rPr>
          <w:sz w:val="28"/>
          <w:szCs w:val="28"/>
        </w:rPr>
        <w:t>Критической для Клиента является ситуация, когда срок оборачиваемости дебиторской задолженности значительно больше срока оборачиваемости обязательств перед кредиторами.</w:t>
      </w:r>
    </w:p>
    <w:p w:rsidR="000E2D34" w:rsidRPr="00D575A9" w:rsidRDefault="000E2D34" w:rsidP="000E2D34">
      <w:pPr>
        <w:spacing w:line="360" w:lineRule="auto"/>
        <w:ind w:firstLine="709"/>
        <w:jc w:val="both"/>
        <w:rPr>
          <w:sz w:val="28"/>
          <w:szCs w:val="28"/>
        </w:rPr>
      </w:pPr>
      <w:r w:rsidRPr="00D575A9">
        <w:rPr>
          <w:sz w:val="28"/>
          <w:szCs w:val="28"/>
        </w:rPr>
        <w:t>Превышение оборачиваемости дебиторской задолженности над оборачиваемостью производственных запасов свидетельствует о потерянных доходах предприятия, которые оно имело бы с одного производственного оборота.</w:t>
      </w:r>
    </w:p>
    <w:p w:rsidR="000E2D34" w:rsidRPr="00D575A9" w:rsidRDefault="000E2D34" w:rsidP="000E2D34">
      <w:pPr>
        <w:pStyle w:val="a8"/>
        <w:spacing w:before="120" w:line="360" w:lineRule="auto"/>
        <w:ind w:firstLine="709"/>
        <w:rPr>
          <w:b/>
          <w:bCs/>
          <w:i/>
          <w:sz w:val="28"/>
          <w:szCs w:val="28"/>
        </w:rPr>
      </w:pPr>
      <w:r w:rsidRPr="00D575A9">
        <w:rPr>
          <w:b/>
          <w:bCs/>
          <w:i/>
          <w:sz w:val="28"/>
          <w:szCs w:val="28"/>
        </w:rPr>
        <w:t>Оборачиваемость оборотных активов (К9)</w:t>
      </w:r>
    </w:p>
    <w:p w:rsidR="000E2D34" w:rsidRPr="00D575A9" w:rsidRDefault="000E2D34" w:rsidP="000E2D34">
      <w:pPr>
        <w:pStyle w:val="a8"/>
        <w:spacing w:line="360" w:lineRule="auto"/>
        <w:ind w:firstLine="709"/>
        <w:rPr>
          <w:sz w:val="28"/>
          <w:szCs w:val="28"/>
        </w:rPr>
      </w:pPr>
      <w:r w:rsidRPr="00D575A9">
        <w:rPr>
          <w:sz w:val="28"/>
          <w:szCs w:val="28"/>
        </w:rPr>
        <w:t xml:space="preserve">Показатель оборачиваемости средств в оборотных активах  характеризует объем реализованной продукции, приходящейся на рубль оборотных средств, вложенных в деятельность предприятия, его рост в динамике рассматривается как благоприятная тенденция. </w:t>
      </w:r>
    </w:p>
    <w:p w:rsidR="000E2D34" w:rsidRPr="00D575A9" w:rsidRDefault="000E2D34" w:rsidP="000E2D34">
      <w:pPr>
        <w:pStyle w:val="a8"/>
        <w:spacing w:line="360" w:lineRule="auto"/>
        <w:ind w:firstLine="709"/>
        <w:rPr>
          <w:sz w:val="28"/>
          <w:szCs w:val="28"/>
        </w:rPr>
      </w:pPr>
      <w:r w:rsidRPr="00D575A9">
        <w:rPr>
          <w:sz w:val="28"/>
          <w:szCs w:val="28"/>
        </w:rPr>
        <w:t>Данный показатель показывает, сколько раз в течение отчетного периода обернулись денежные средства, вложенные в оборотные активы. При применении  указанного показателя  следует иметь в виду, что базовым периодом в финансовом анализе является год.</w:t>
      </w:r>
    </w:p>
    <w:p w:rsidR="000E2D34" w:rsidRPr="00D575A9" w:rsidRDefault="000E2D34" w:rsidP="000E2D34">
      <w:pPr>
        <w:pStyle w:val="a8"/>
        <w:spacing w:line="360" w:lineRule="auto"/>
        <w:ind w:firstLine="709"/>
        <w:rPr>
          <w:sz w:val="28"/>
          <w:szCs w:val="28"/>
        </w:rPr>
      </w:pPr>
      <w:r w:rsidRPr="00D575A9">
        <w:rPr>
          <w:sz w:val="28"/>
          <w:szCs w:val="28"/>
        </w:rPr>
        <w:t xml:space="preserve">При проведении пространственно-временных сравнений (за квартал) необходимо следить за сопоставимостью исходных данных, использованных для расчетов. </w:t>
      </w:r>
    </w:p>
    <w:p w:rsidR="000E2D34" w:rsidRPr="00D575A9" w:rsidRDefault="000E2D34" w:rsidP="000E2D34">
      <w:pPr>
        <w:pStyle w:val="a8"/>
        <w:spacing w:line="360" w:lineRule="auto"/>
        <w:ind w:firstLine="709"/>
        <w:rPr>
          <w:i/>
          <w:iCs/>
          <w:sz w:val="28"/>
          <w:szCs w:val="28"/>
        </w:rPr>
      </w:pPr>
      <w:r w:rsidRPr="00D575A9">
        <w:rPr>
          <w:sz w:val="28"/>
          <w:szCs w:val="28"/>
        </w:rPr>
        <w:t xml:space="preserve">Чем продолжительнее анализируемый период, тем выше оборачиваемость  денежных средств. </w:t>
      </w:r>
    </w:p>
    <w:p w:rsidR="000E2D34" w:rsidRPr="00D575A9" w:rsidRDefault="000E2D34" w:rsidP="000E2D34">
      <w:pPr>
        <w:spacing w:line="360" w:lineRule="auto"/>
        <w:ind w:firstLine="709"/>
        <w:jc w:val="both"/>
        <w:rPr>
          <w:sz w:val="28"/>
          <w:szCs w:val="28"/>
        </w:rPr>
      </w:pPr>
    </w:p>
    <w:tbl>
      <w:tblPr>
        <w:tblW w:w="7848" w:type="dxa"/>
        <w:tblInd w:w="540" w:type="dxa"/>
        <w:tblLayout w:type="fixed"/>
        <w:tblLook w:val="0000" w:firstRow="0" w:lastRow="0" w:firstColumn="0" w:lastColumn="0" w:noHBand="0" w:noVBand="0"/>
      </w:tblPr>
      <w:tblGrid>
        <w:gridCol w:w="7848"/>
      </w:tblGrid>
      <w:tr w:rsidR="000E2D34" w:rsidRPr="00D575A9">
        <w:trPr>
          <w:cantSplit/>
          <w:trHeight w:val="383"/>
        </w:trPr>
        <w:tc>
          <w:tcPr>
            <w:tcW w:w="7848"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rPr>
                <w:b/>
                <w:bCs/>
                <w:u w:val="single"/>
              </w:rPr>
            </w:pPr>
            <w:r w:rsidRPr="00D575A9">
              <w:rPr>
                <w:b/>
                <w:bCs/>
              </w:rPr>
              <w:t xml:space="preserve">К9 =    </w:t>
            </w:r>
            <w:r w:rsidRPr="00D575A9">
              <w:rPr>
                <w:b/>
                <w:bCs/>
                <w:i/>
                <w:iCs/>
                <w:u w:val="single"/>
              </w:rPr>
              <w:t>выручка  от продажи товаров, продукции, работ,  услуг</w:t>
            </w:r>
          </w:p>
        </w:tc>
      </w:tr>
      <w:tr w:rsidR="000E2D34" w:rsidRPr="00D575A9">
        <w:trPr>
          <w:cantSplit/>
          <w:trHeight w:val="80"/>
        </w:trPr>
        <w:tc>
          <w:tcPr>
            <w:tcW w:w="7848" w:type="dxa"/>
            <w:tcBorders>
              <w:top w:val="nil"/>
              <w:left w:val="single" w:sz="4" w:space="0" w:color="auto"/>
              <w:bottom w:val="single" w:sz="4" w:space="0" w:color="auto"/>
              <w:right w:val="single" w:sz="4" w:space="0" w:color="auto"/>
            </w:tcBorders>
          </w:tcPr>
          <w:p w:rsidR="000E2D34" w:rsidRPr="00D575A9" w:rsidRDefault="000E2D34" w:rsidP="00173B19">
            <w:pPr>
              <w:spacing w:line="360" w:lineRule="auto"/>
              <w:ind w:firstLine="709"/>
              <w:jc w:val="center"/>
              <w:rPr>
                <w:b/>
                <w:bCs/>
                <w:i/>
                <w:iCs/>
              </w:rPr>
            </w:pPr>
            <w:r w:rsidRPr="00D575A9">
              <w:rPr>
                <w:b/>
                <w:bCs/>
              </w:rPr>
              <w:t>стр.290</w:t>
            </w:r>
          </w:p>
        </w:tc>
      </w:tr>
    </w:tbl>
    <w:p w:rsidR="000E2D34" w:rsidRPr="00D575A9" w:rsidRDefault="000E2D34" w:rsidP="000E2D34">
      <w:pPr>
        <w:pStyle w:val="a8"/>
        <w:spacing w:line="360" w:lineRule="auto"/>
        <w:ind w:firstLine="709"/>
        <w:rPr>
          <w:i/>
          <w:iCs/>
          <w:sz w:val="28"/>
          <w:szCs w:val="28"/>
        </w:rPr>
      </w:pP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где:</w:t>
      </w:r>
    </w:p>
    <w:p w:rsidR="000E2D34" w:rsidRPr="00D575A9" w:rsidRDefault="000E2D34" w:rsidP="000E2D34">
      <w:pPr>
        <w:pStyle w:val="a9"/>
        <w:spacing w:line="360" w:lineRule="auto"/>
        <w:ind w:firstLine="709"/>
        <w:jc w:val="both"/>
        <w:rPr>
          <w:rFonts w:ascii="Times New Roman" w:hAnsi="Times New Roman" w:cs="Times New Roman"/>
          <w:i/>
          <w:iCs/>
          <w:sz w:val="28"/>
          <w:szCs w:val="28"/>
        </w:rPr>
      </w:pPr>
      <w:r w:rsidRPr="00D575A9">
        <w:rPr>
          <w:rFonts w:ascii="Times New Roman" w:hAnsi="Times New Roman" w:cs="Times New Roman"/>
          <w:i/>
          <w:iCs/>
          <w:sz w:val="28"/>
          <w:szCs w:val="28"/>
        </w:rPr>
        <w:t xml:space="preserve">форма </w:t>
      </w:r>
      <w:r w:rsidRPr="00D575A9">
        <w:rPr>
          <w:rFonts w:ascii="Times New Roman" w:hAnsi="Times New Roman" w:cs="Times New Roman"/>
          <w:i/>
          <w:iCs/>
          <w:sz w:val="28"/>
          <w:szCs w:val="28"/>
          <w:lang w:val="en-US"/>
        </w:rPr>
        <w:t>N</w:t>
      </w:r>
      <w:r w:rsidRPr="00D575A9">
        <w:rPr>
          <w:rFonts w:ascii="Times New Roman" w:hAnsi="Times New Roman" w:cs="Times New Roman"/>
          <w:i/>
          <w:iCs/>
          <w:sz w:val="28"/>
          <w:szCs w:val="28"/>
        </w:rPr>
        <w:t xml:space="preserve"> 2 «Отчет о прибылях и убытках» -</w:t>
      </w:r>
      <w:r w:rsidRPr="00D575A9">
        <w:rPr>
          <w:rFonts w:ascii="Times New Roman" w:eastAsia="MS Mincho" w:hAnsi="Times New Roman" w:cs="Times New Roman"/>
          <w:i/>
          <w:iCs/>
          <w:sz w:val="28"/>
          <w:szCs w:val="28"/>
        </w:rPr>
        <w:t xml:space="preserve">  </w:t>
      </w:r>
      <w:r w:rsidRPr="00D575A9">
        <w:rPr>
          <w:rFonts w:ascii="Times New Roman" w:hAnsi="Times New Roman" w:cs="Times New Roman"/>
          <w:i/>
          <w:iCs/>
          <w:sz w:val="28"/>
          <w:szCs w:val="28"/>
        </w:rPr>
        <w:t xml:space="preserve"> выручка от продажи товаров, продукции, работ,  услуг </w:t>
      </w:r>
    </w:p>
    <w:p w:rsidR="000E2D34" w:rsidRPr="00D575A9" w:rsidRDefault="000E2D34" w:rsidP="000E2D34">
      <w:pPr>
        <w:pStyle w:val="a8"/>
        <w:spacing w:line="360" w:lineRule="auto"/>
        <w:ind w:firstLine="709"/>
        <w:rPr>
          <w:i/>
          <w:iCs/>
          <w:sz w:val="28"/>
          <w:szCs w:val="28"/>
        </w:rPr>
      </w:pPr>
      <w:r w:rsidRPr="00D575A9">
        <w:rPr>
          <w:i/>
          <w:iCs/>
          <w:sz w:val="28"/>
          <w:szCs w:val="28"/>
        </w:rPr>
        <w:t xml:space="preserve"> стр.290 баланса – оборотные активы</w:t>
      </w:r>
    </w:p>
    <w:p w:rsidR="000E2D34" w:rsidRPr="00D575A9" w:rsidRDefault="000E2D34" w:rsidP="000E2D34">
      <w:pPr>
        <w:pStyle w:val="a8"/>
        <w:spacing w:line="360" w:lineRule="auto"/>
        <w:ind w:firstLine="709"/>
        <w:rPr>
          <w:i/>
          <w:iCs/>
          <w:sz w:val="28"/>
          <w:szCs w:val="28"/>
        </w:rPr>
      </w:pPr>
    </w:p>
    <w:tbl>
      <w:tblPr>
        <w:tblW w:w="7848" w:type="dxa"/>
        <w:tblInd w:w="540" w:type="dxa"/>
        <w:tblLayout w:type="fixed"/>
        <w:tblLook w:val="0000" w:firstRow="0" w:lastRow="0" w:firstColumn="0" w:lastColumn="0" w:noHBand="0" w:noVBand="0"/>
      </w:tblPr>
      <w:tblGrid>
        <w:gridCol w:w="7848"/>
      </w:tblGrid>
      <w:tr w:rsidR="000E2D34" w:rsidRPr="00D575A9">
        <w:trPr>
          <w:cantSplit/>
          <w:trHeight w:val="383"/>
        </w:trPr>
        <w:tc>
          <w:tcPr>
            <w:tcW w:w="7848"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sz w:val="28"/>
                <w:szCs w:val="28"/>
                <w:u w:val="single"/>
              </w:rPr>
            </w:pPr>
            <w:r w:rsidRPr="00D575A9">
              <w:rPr>
                <w:b/>
                <w:bCs/>
                <w:sz w:val="28"/>
                <w:szCs w:val="28"/>
              </w:rPr>
              <w:t xml:space="preserve">К9  на начало периода=    </w:t>
            </w:r>
            <w:r w:rsidRPr="00D575A9">
              <w:rPr>
                <w:b/>
                <w:bCs/>
                <w:sz w:val="28"/>
                <w:szCs w:val="28"/>
                <w:u w:val="single"/>
              </w:rPr>
              <w:t xml:space="preserve">4128039   </w:t>
            </w:r>
            <w:r w:rsidRPr="00D575A9">
              <w:rPr>
                <w:b/>
                <w:bCs/>
                <w:sz w:val="28"/>
                <w:szCs w:val="28"/>
              </w:rPr>
              <w:t>= 1,18</w:t>
            </w:r>
          </w:p>
        </w:tc>
      </w:tr>
      <w:tr w:rsidR="000E2D34" w:rsidRPr="00D575A9">
        <w:trPr>
          <w:cantSplit/>
          <w:trHeight w:val="80"/>
        </w:trPr>
        <w:tc>
          <w:tcPr>
            <w:tcW w:w="7848" w:type="dxa"/>
            <w:tcBorders>
              <w:top w:val="nil"/>
              <w:left w:val="single" w:sz="4" w:space="0" w:color="auto"/>
              <w:bottom w:val="single" w:sz="4" w:space="0" w:color="auto"/>
              <w:right w:val="single" w:sz="4" w:space="0" w:color="auto"/>
            </w:tcBorders>
          </w:tcPr>
          <w:p w:rsidR="000E2D34" w:rsidRPr="00D575A9" w:rsidRDefault="000E2D34" w:rsidP="00173B19">
            <w:pPr>
              <w:spacing w:line="360" w:lineRule="auto"/>
              <w:ind w:firstLine="709"/>
              <w:jc w:val="center"/>
              <w:rPr>
                <w:b/>
                <w:bCs/>
                <w:sz w:val="28"/>
                <w:szCs w:val="28"/>
              </w:rPr>
            </w:pPr>
            <w:r w:rsidRPr="00D575A9">
              <w:rPr>
                <w:b/>
                <w:bCs/>
                <w:sz w:val="28"/>
                <w:szCs w:val="28"/>
              </w:rPr>
              <w:t xml:space="preserve">                                   3485732</w:t>
            </w:r>
          </w:p>
        </w:tc>
      </w:tr>
    </w:tbl>
    <w:p w:rsidR="000E2D34" w:rsidRPr="00D575A9" w:rsidRDefault="000E2D34" w:rsidP="000E2D34">
      <w:pPr>
        <w:pStyle w:val="a8"/>
        <w:spacing w:line="360" w:lineRule="auto"/>
        <w:ind w:firstLine="709"/>
        <w:rPr>
          <w:i/>
          <w:iCs/>
          <w:sz w:val="28"/>
          <w:szCs w:val="28"/>
        </w:rPr>
      </w:pPr>
    </w:p>
    <w:tbl>
      <w:tblPr>
        <w:tblW w:w="7848" w:type="dxa"/>
        <w:tblInd w:w="540" w:type="dxa"/>
        <w:tblLayout w:type="fixed"/>
        <w:tblLook w:val="0000" w:firstRow="0" w:lastRow="0" w:firstColumn="0" w:lastColumn="0" w:noHBand="0" w:noVBand="0"/>
      </w:tblPr>
      <w:tblGrid>
        <w:gridCol w:w="7848"/>
      </w:tblGrid>
      <w:tr w:rsidR="000E2D34" w:rsidRPr="00D575A9">
        <w:trPr>
          <w:cantSplit/>
          <w:trHeight w:val="383"/>
        </w:trPr>
        <w:tc>
          <w:tcPr>
            <w:tcW w:w="7848"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sz w:val="28"/>
                <w:szCs w:val="28"/>
                <w:u w:val="single"/>
              </w:rPr>
            </w:pPr>
            <w:r w:rsidRPr="00D575A9">
              <w:rPr>
                <w:b/>
                <w:bCs/>
                <w:sz w:val="28"/>
                <w:szCs w:val="28"/>
              </w:rPr>
              <w:t xml:space="preserve">К9 на конец периода  =    </w:t>
            </w:r>
            <w:r w:rsidRPr="00D575A9">
              <w:rPr>
                <w:b/>
                <w:bCs/>
                <w:sz w:val="28"/>
                <w:szCs w:val="28"/>
                <w:u w:val="single"/>
              </w:rPr>
              <w:t xml:space="preserve">2837606   </w:t>
            </w:r>
            <w:r w:rsidRPr="00D575A9">
              <w:rPr>
                <w:b/>
                <w:bCs/>
                <w:sz w:val="28"/>
                <w:szCs w:val="28"/>
              </w:rPr>
              <w:t>= 0,78</w:t>
            </w:r>
          </w:p>
        </w:tc>
      </w:tr>
      <w:tr w:rsidR="000E2D34" w:rsidRPr="00D575A9">
        <w:trPr>
          <w:cantSplit/>
          <w:trHeight w:val="80"/>
        </w:trPr>
        <w:tc>
          <w:tcPr>
            <w:tcW w:w="7848" w:type="dxa"/>
            <w:tcBorders>
              <w:top w:val="nil"/>
              <w:left w:val="single" w:sz="4" w:space="0" w:color="auto"/>
              <w:bottom w:val="single" w:sz="4" w:space="0" w:color="auto"/>
              <w:right w:val="single" w:sz="4" w:space="0" w:color="auto"/>
            </w:tcBorders>
          </w:tcPr>
          <w:p w:rsidR="000E2D34" w:rsidRPr="00D575A9" w:rsidRDefault="000E2D34" w:rsidP="00173B19">
            <w:pPr>
              <w:spacing w:line="360" w:lineRule="auto"/>
              <w:ind w:firstLine="709"/>
              <w:jc w:val="center"/>
              <w:rPr>
                <w:b/>
                <w:bCs/>
                <w:sz w:val="28"/>
                <w:szCs w:val="28"/>
              </w:rPr>
            </w:pPr>
            <w:r w:rsidRPr="00D575A9">
              <w:rPr>
                <w:b/>
                <w:bCs/>
                <w:sz w:val="28"/>
                <w:szCs w:val="28"/>
              </w:rPr>
              <w:t xml:space="preserve">                                  3644203</w:t>
            </w:r>
          </w:p>
        </w:tc>
      </w:tr>
    </w:tbl>
    <w:p w:rsidR="000E2D34" w:rsidRPr="00D575A9" w:rsidRDefault="000E2D34" w:rsidP="000E2D34">
      <w:pPr>
        <w:pStyle w:val="a8"/>
        <w:spacing w:line="360" w:lineRule="auto"/>
        <w:ind w:firstLine="709"/>
        <w:rPr>
          <w:i/>
          <w:iCs/>
          <w:sz w:val="28"/>
          <w:szCs w:val="28"/>
        </w:rPr>
      </w:pPr>
    </w:p>
    <w:p w:rsidR="000E2D34" w:rsidRPr="00D575A9" w:rsidRDefault="000E2D34" w:rsidP="000E2D34">
      <w:pPr>
        <w:pStyle w:val="a8"/>
        <w:tabs>
          <w:tab w:val="left" w:pos="720"/>
          <w:tab w:val="left" w:pos="2880"/>
        </w:tabs>
        <w:spacing w:before="120" w:line="360" w:lineRule="auto"/>
        <w:ind w:firstLine="709"/>
        <w:rPr>
          <w:b/>
          <w:sz w:val="28"/>
          <w:szCs w:val="28"/>
        </w:rPr>
      </w:pPr>
      <w:r w:rsidRPr="00D575A9">
        <w:rPr>
          <w:b/>
          <w:sz w:val="28"/>
          <w:szCs w:val="28"/>
        </w:rPr>
        <w:t>Показатели прибыльности (рентабельности)</w:t>
      </w:r>
    </w:p>
    <w:p w:rsidR="000E2D34" w:rsidRPr="00D575A9" w:rsidRDefault="000E2D34" w:rsidP="000E2D34">
      <w:pPr>
        <w:spacing w:before="120" w:line="360" w:lineRule="auto"/>
        <w:ind w:firstLine="709"/>
        <w:jc w:val="both"/>
        <w:rPr>
          <w:snapToGrid w:val="0"/>
          <w:sz w:val="28"/>
          <w:szCs w:val="28"/>
        </w:rPr>
      </w:pPr>
      <w:r w:rsidRPr="00D575A9">
        <w:rPr>
          <w:snapToGrid w:val="0"/>
          <w:sz w:val="28"/>
          <w:szCs w:val="28"/>
        </w:rPr>
        <w:t xml:space="preserve">Рентабельность работы предприятия определяется прибылью, которую оно получает. Показатели рентабельности отражают, насколько эффективно предприятие использует свои средства в целях получения прибыли. </w:t>
      </w:r>
    </w:p>
    <w:p w:rsidR="000E2D34" w:rsidRPr="00D575A9" w:rsidRDefault="000E2D34" w:rsidP="000E2D34">
      <w:pPr>
        <w:spacing w:before="120" w:line="360" w:lineRule="auto"/>
        <w:ind w:firstLine="709"/>
        <w:jc w:val="both"/>
        <w:rPr>
          <w:snapToGrid w:val="0"/>
          <w:sz w:val="28"/>
          <w:szCs w:val="28"/>
        </w:rPr>
      </w:pPr>
      <w:r w:rsidRPr="00D575A9">
        <w:rPr>
          <w:snapToGrid w:val="0"/>
          <w:sz w:val="28"/>
          <w:szCs w:val="28"/>
        </w:rPr>
        <w:t>Рассчитываются два показателя прибыльности (рентабельности): норма прибыли и норма чистой прибыли.</w:t>
      </w:r>
    </w:p>
    <w:p w:rsidR="000E2D34" w:rsidRPr="00D575A9" w:rsidRDefault="000E2D34" w:rsidP="000E2D34">
      <w:pPr>
        <w:pStyle w:val="a9"/>
        <w:spacing w:before="120" w:line="360" w:lineRule="auto"/>
        <w:ind w:firstLine="709"/>
        <w:jc w:val="both"/>
        <w:rPr>
          <w:rFonts w:ascii="Times New Roman" w:eastAsia="MS Mincho" w:hAnsi="Times New Roman"/>
          <w:i/>
          <w:sz w:val="28"/>
          <w:szCs w:val="28"/>
        </w:rPr>
      </w:pPr>
      <w:r w:rsidRPr="00D575A9">
        <w:rPr>
          <w:rFonts w:ascii="Times New Roman" w:eastAsia="MS Mincho" w:hAnsi="Times New Roman" w:cs="Times New Roman"/>
          <w:b/>
          <w:bCs/>
          <w:i/>
          <w:sz w:val="28"/>
          <w:szCs w:val="28"/>
        </w:rPr>
        <w:t>Рентабельность продукции (продаж)</w:t>
      </w:r>
      <w:r w:rsidRPr="00D575A9">
        <w:rPr>
          <w:rFonts w:ascii="Times New Roman" w:eastAsia="MS Mincho" w:hAnsi="Times New Roman" w:cs="Times New Roman"/>
          <w:i/>
          <w:sz w:val="28"/>
          <w:szCs w:val="28"/>
        </w:rPr>
        <w:t xml:space="preserve"> </w:t>
      </w:r>
      <w:r w:rsidRPr="00D575A9">
        <w:rPr>
          <w:rFonts w:ascii="Times New Roman" w:eastAsia="MS Mincho" w:hAnsi="Times New Roman" w:cs="Times New Roman"/>
          <w:b/>
          <w:bCs/>
          <w:i/>
          <w:sz w:val="28"/>
          <w:szCs w:val="28"/>
        </w:rPr>
        <w:t>(К10)</w:t>
      </w:r>
    </w:p>
    <w:p w:rsidR="000E2D34" w:rsidRPr="00D575A9" w:rsidRDefault="000E2D34" w:rsidP="000E2D34">
      <w:pPr>
        <w:tabs>
          <w:tab w:val="left" w:pos="360"/>
        </w:tabs>
        <w:spacing w:before="120" w:line="360" w:lineRule="auto"/>
        <w:ind w:firstLine="709"/>
        <w:jc w:val="both"/>
        <w:rPr>
          <w:sz w:val="28"/>
          <w:szCs w:val="28"/>
        </w:rPr>
      </w:pPr>
      <w:r w:rsidRPr="00D575A9">
        <w:rPr>
          <w:rFonts w:eastAsia="MS Mincho"/>
          <w:sz w:val="28"/>
          <w:szCs w:val="28"/>
        </w:rPr>
        <w:t>Рентабельность продукции (продаж)</w:t>
      </w:r>
      <w:r w:rsidRPr="00D575A9">
        <w:rPr>
          <w:rFonts w:eastAsia="MS Mincho"/>
          <w:b/>
          <w:bCs/>
          <w:sz w:val="28"/>
          <w:szCs w:val="28"/>
        </w:rPr>
        <w:t xml:space="preserve"> </w:t>
      </w:r>
      <w:r w:rsidRPr="00D575A9">
        <w:rPr>
          <w:rFonts w:eastAsia="MS Mincho"/>
          <w:sz w:val="28"/>
          <w:szCs w:val="28"/>
        </w:rPr>
        <w:t>отражает прибыльность бизнеса Заемщика и п</w:t>
      </w:r>
      <w:r w:rsidRPr="00D575A9">
        <w:rPr>
          <w:sz w:val="28"/>
          <w:szCs w:val="28"/>
        </w:rPr>
        <w:t>оказывает, какую прибыль имеет предприятие с каждого рубля реализованной продукции с учетом произведенных затрат на производство и реализацию (коммерческие и управленческие расходы).</w:t>
      </w:r>
    </w:p>
    <w:p w:rsidR="000E2D34" w:rsidRPr="00D575A9" w:rsidRDefault="000E2D34" w:rsidP="000E2D34">
      <w:pPr>
        <w:tabs>
          <w:tab w:val="left" w:pos="360"/>
        </w:tabs>
        <w:spacing w:before="120" w:line="360" w:lineRule="auto"/>
        <w:ind w:firstLine="709"/>
        <w:jc w:val="both"/>
        <w:rPr>
          <w:sz w:val="28"/>
          <w:szCs w:val="28"/>
        </w:rPr>
      </w:pPr>
      <w:r w:rsidRPr="00D575A9">
        <w:rPr>
          <w:sz w:val="28"/>
          <w:szCs w:val="28"/>
        </w:rPr>
        <w:t>Показатель рассчитывается как отношение прибыли к выручке от продаж.</w:t>
      </w:r>
    </w:p>
    <w:p w:rsidR="000E2D34" w:rsidRPr="00D575A9" w:rsidRDefault="000E2D34" w:rsidP="000E2D34">
      <w:pPr>
        <w:tabs>
          <w:tab w:val="left" w:pos="540"/>
          <w:tab w:val="left" w:pos="720"/>
        </w:tabs>
        <w:spacing w:before="120" w:line="360" w:lineRule="auto"/>
        <w:ind w:firstLine="709"/>
        <w:jc w:val="both"/>
        <w:rPr>
          <w:sz w:val="28"/>
          <w:szCs w:val="28"/>
        </w:rPr>
      </w:pPr>
      <w:r w:rsidRPr="00D575A9">
        <w:rPr>
          <w:sz w:val="28"/>
          <w:szCs w:val="28"/>
        </w:rPr>
        <w:t>С учетом сложившихся экономических условий и практики кредитования Банком в качестве оптимальных признаются следующие значения коэффициента с разбивкой по видам Заемщиков:</w:t>
      </w:r>
    </w:p>
    <w:p w:rsidR="000E2D34" w:rsidRPr="00D575A9" w:rsidRDefault="000E2D34" w:rsidP="000E2D34">
      <w:pPr>
        <w:tabs>
          <w:tab w:val="left" w:pos="540"/>
          <w:tab w:val="left" w:pos="720"/>
        </w:tabs>
        <w:spacing w:before="120" w:line="360" w:lineRule="auto"/>
        <w:ind w:firstLine="709"/>
        <w:jc w:val="both"/>
        <w:rPr>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00"/>
      </w:tblGrid>
      <w:tr w:rsidR="000E2D34" w:rsidRPr="00D575A9">
        <w:trPr>
          <w:trHeight w:val="1074"/>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trPr>
        <w:tc>
          <w:tcPr>
            <w:tcW w:w="108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К10</w:t>
            </w:r>
          </w:p>
        </w:tc>
        <w:tc>
          <w:tcPr>
            <w:tcW w:w="810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более 0,05</w:t>
            </w:r>
          </w:p>
        </w:tc>
      </w:tr>
    </w:tbl>
    <w:p w:rsidR="000E2D34" w:rsidRPr="00D575A9" w:rsidRDefault="000E2D34" w:rsidP="000E2D34">
      <w:pPr>
        <w:pStyle w:val="a9"/>
        <w:spacing w:line="360" w:lineRule="auto"/>
        <w:ind w:firstLine="709"/>
        <w:jc w:val="both"/>
        <w:rPr>
          <w:rFonts w:ascii="Times New Roman" w:eastAsia="MS Mincho" w:hAnsi="Times New Roman"/>
          <w:b/>
          <w:bCs/>
          <w:i/>
          <w:iCs/>
          <w:sz w:val="28"/>
          <w:szCs w:val="28"/>
        </w:rPr>
      </w:pPr>
    </w:p>
    <w:p w:rsidR="000E2D34" w:rsidRPr="00D575A9" w:rsidRDefault="000E2D34" w:rsidP="000E2D34">
      <w:pPr>
        <w:pStyle w:val="20"/>
        <w:spacing w:line="360" w:lineRule="auto"/>
        <w:ind w:firstLine="709"/>
        <w:rPr>
          <w:sz w:val="28"/>
          <w:szCs w:val="28"/>
        </w:rPr>
      </w:pPr>
      <w:r w:rsidRPr="00D575A9">
        <w:rPr>
          <w:sz w:val="28"/>
          <w:szCs w:val="28"/>
        </w:rPr>
        <w:t>Расчет данного показателя производится на основе данных формы № 2 «Отчет о прибылях и убытках»:</w:t>
      </w:r>
    </w:p>
    <w:p w:rsidR="000E2D34" w:rsidRPr="00D575A9" w:rsidRDefault="000E2D34" w:rsidP="000E2D34">
      <w:pPr>
        <w:spacing w:line="360" w:lineRule="auto"/>
        <w:ind w:firstLine="709"/>
        <w:jc w:val="both"/>
        <w:rPr>
          <w:sz w:val="28"/>
          <w:szCs w:val="28"/>
        </w:rPr>
      </w:pPr>
    </w:p>
    <w:tbl>
      <w:tblPr>
        <w:tblW w:w="7668" w:type="dxa"/>
        <w:tblInd w:w="540" w:type="dxa"/>
        <w:tblLayout w:type="fixed"/>
        <w:tblLook w:val="0000" w:firstRow="0" w:lastRow="0" w:firstColumn="0" w:lastColumn="0" w:noHBand="0" w:noVBand="0"/>
      </w:tblPr>
      <w:tblGrid>
        <w:gridCol w:w="7668"/>
      </w:tblGrid>
      <w:tr w:rsidR="000E2D34" w:rsidRPr="00D575A9">
        <w:trPr>
          <w:cantSplit/>
          <w:trHeight w:val="383"/>
        </w:trPr>
        <w:tc>
          <w:tcPr>
            <w:tcW w:w="7668"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u w:val="single"/>
              </w:rPr>
            </w:pPr>
            <w:r w:rsidRPr="00D575A9">
              <w:rPr>
                <w:b/>
                <w:bCs/>
              </w:rPr>
              <w:t xml:space="preserve">К10 =    </w:t>
            </w:r>
            <w:r w:rsidRPr="00D575A9">
              <w:rPr>
                <w:rFonts w:eastAsia="MS Mincho"/>
                <w:b/>
                <w:bCs/>
                <w:i/>
                <w:iCs/>
                <w:u w:val="single"/>
              </w:rPr>
              <w:t>прибыль (убыток)  от продаж____________________</w:t>
            </w:r>
          </w:p>
        </w:tc>
      </w:tr>
      <w:tr w:rsidR="000E2D34" w:rsidRPr="00D575A9">
        <w:trPr>
          <w:cantSplit/>
          <w:trHeight w:val="80"/>
        </w:trPr>
        <w:tc>
          <w:tcPr>
            <w:tcW w:w="7668" w:type="dxa"/>
            <w:tcBorders>
              <w:top w:val="nil"/>
              <w:left w:val="single" w:sz="4" w:space="0" w:color="auto"/>
              <w:bottom w:val="single" w:sz="4" w:space="0" w:color="auto"/>
              <w:right w:val="single" w:sz="4" w:space="0" w:color="auto"/>
            </w:tcBorders>
          </w:tcPr>
          <w:p w:rsidR="000E2D34" w:rsidRPr="00D575A9" w:rsidRDefault="000E2D34" w:rsidP="00173B19">
            <w:pPr>
              <w:spacing w:line="360" w:lineRule="auto"/>
              <w:ind w:firstLine="709"/>
              <w:jc w:val="center"/>
              <w:rPr>
                <w:b/>
                <w:bCs/>
                <w:i/>
                <w:iCs/>
              </w:rPr>
            </w:pPr>
            <w:r w:rsidRPr="00D575A9">
              <w:rPr>
                <w:b/>
                <w:bCs/>
                <w:i/>
                <w:iCs/>
              </w:rPr>
              <w:t>выручка от продажи товаров, продукции, работ,  услуг</w:t>
            </w:r>
          </w:p>
        </w:tc>
      </w:tr>
    </w:tbl>
    <w:p w:rsidR="000E2D34" w:rsidRPr="00D575A9" w:rsidRDefault="000E2D34" w:rsidP="000E2D34">
      <w:pPr>
        <w:pStyle w:val="a9"/>
        <w:spacing w:line="360" w:lineRule="auto"/>
        <w:ind w:firstLine="709"/>
        <w:jc w:val="both"/>
        <w:rPr>
          <w:rFonts w:ascii="Times New Roman" w:eastAsia="MS Mincho" w:hAnsi="Times New Roman"/>
          <w:sz w:val="28"/>
          <w:szCs w:val="28"/>
        </w:rPr>
      </w:pP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где:</w:t>
      </w: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hAnsi="Times New Roman" w:cs="Times New Roman"/>
          <w:i/>
          <w:iCs/>
          <w:sz w:val="28"/>
          <w:szCs w:val="28"/>
        </w:rPr>
        <w:t xml:space="preserve">Форма </w:t>
      </w:r>
      <w:r w:rsidRPr="00D575A9">
        <w:rPr>
          <w:rFonts w:ascii="Times New Roman" w:hAnsi="Times New Roman" w:cs="Times New Roman"/>
          <w:i/>
          <w:iCs/>
          <w:sz w:val="28"/>
          <w:szCs w:val="28"/>
          <w:lang w:val="en-US"/>
        </w:rPr>
        <w:t>N</w:t>
      </w:r>
      <w:r w:rsidRPr="00D575A9">
        <w:rPr>
          <w:rFonts w:ascii="Times New Roman" w:hAnsi="Times New Roman" w:cs="Times New Roman"/>
          <w:i/>
          <w:iCs/>
          <w:sz w:val="28"/>
          <w:szCs w:val="28"/>
        </w:rPr>
        <w:t xml:space="preserve"> 2 «Отчет о прибылях и убытках» -</w:t>
      </w:r>
      <w:r w:rsidRPr="00D575A9">
        <w:rPr>
          <w:rFonts w:ascii="Times New Roman" w:eastAsia="MS Mincho" w:hAnsi="Times New Roman" w:cs="Times New Roman"/>
          <w:i/>
          <w:iCs/>
          <w:sz w:val="28"/>
          <w:szCs w:val="28"/>
        </w:rPr>
        <w:t xml:space="preserve">   прибыль (убыток) от продаж </w:t>
      </w:r>
    </w:p>
    <w:p w:rsidR="000E2D34" w:rsidRPr="00D575A9" w:rsidRDefault="000E2D34" w:rsidP="000E2D34">
      <w:pPr>
        <w:pStyle w:val="a9"/>
        <w:spacing w:line="360" w:lineRule="auto"/>
        <w:ind w:firstLine="709"/>
        <w:jc w:val="both"/>
        <w:rPr>
          <w:rFonts w:ascii="Times New Roman" w:hAnsi="Times New Roman" w:cs="Times New Roman"/>
          <w:i/>
          <w:iCs/>
          <w:sz w:val="28"/>
          <w:szCs w:val="28"/>
        </w:rPr>
      </w:pPr>
      <w:r w:rsidRPr="00D575A9">
        <w:rPr>
          <w:rFonts w:ascii="Times New Roman" w:eastAsia="MS Mincho" w:hAnsi="Times New Roman" w:cs="Times New Roman"/>
          <w:i/>
          <w:iCs/>
          <w:sz w:val="28"/>
          <w:szCs w:val="28"/>
        </w:rPr>
        <w:t xml:space="preserve">и </w:t>
      </w:r>
      <w:r w:rsidRPr="00D575A9">
        <w:rPr>
          <w:rFonts w:ascii="Times New Roman" w:hAnsi="Times New Roman" w:cs="Times New Roman"/>
          <w:i/>
          <w:iCs/>
          <w:sz w:val="28"/>
          <w:szCs w:val="28"/>
        </w:rPr>
        <w:t xml:space="preserve"> выручка от продажи товаров, продукции, работ, услуг </w:t>
      </w:r>
    </w:p>
    <w:p w:rsidR="000E2D34" w:rsidRPr="00D575A9" w:rsidRDefault="000E2D34" w:rsidP="000E2D34">
      <w:pPr>
        <w:pStyle w:val="a9"/>
        <w:spacing w:line="360" w:lineRule="auto"/>
        <w:ind w:firstLine="709"/>
        <w:jc w:val="both"/>
        <w:rPr>
          <w:rFonts w:ascii="Times New Roman" w:eastAsia="MS Mincho" w:hAnsi="Times New Roman"/>
          <w:i/>
          <w:iCs/>
          <w:sz w:val="28"/>
          <w:szCs w:val="28"/>
        </w:rPr>
      </w:pPr>
    </w:p>
    <w:tbl>
      <w:tblPr>
        <w:tblW w:w="7668" w:type="dxa"/>
        <w:tblInd w:w="540" w:type="dxa"/>
        <w:tblLayout w:type="fixed"/>
        <w:tblLook w:val="0000" w:firstRow="0" w:lastRow="0" w:firstColumn="0" w:lastColumn="0" w:noHBand="0" w:noVBand="0"/>
      </w:tblPr>
      <w:tblGrid>
        <w:gridCol w:w="7668"/>
      </w:tblGrid>
      <w:tr w:rsidR="000E2D34" w:rsidRPr="00D575A9">
        <w:trPr>
          <w:cantSplit/>
          <w:trHeight w:val="383"/>
        </w:trPr>
        <w:tc>
          <w:tcPr>
            <w:tcW w:w="7668"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sz w:val="28"/>
                <w:szCs w:val="28"/>
                <w:u w:val="single"/>
              </w:rPr>
            </w:pPr>
            <w:r w:rsidRPr="00D575A9">
              <w:rPr>
                <w:b/>
                <w:bCs/>
                <w:sz w:val="28"/>
                <w:szCs w:val="28"/>
              </w:rPr>
              <w:t xml:space="preserve">К10 на начало периода  =     </w:t>
            </w:r>
            <w:r w:rsidRPr="00D575A9">
              <w:rPr>
                <w:b/>
                <w:bCs/>
                <w:sz w:val="28"/>
                <w:szCs w:val="28"/>
                <w:u w:val="single"/>
              </w:rPr>
              <w:t>416088</w:t>
            </w:r>
            <w:r w:rsidRPr="00D575A9">
              <w:rPr>
                <w:rFonts w:eastAsia="MS Mincho"/>
                <w:b/>
                <w:bCs/>
                <w:i/>
                <w:iCs/>
                <w:sz w:val="28"/>
                <w:szCs w:val="28"/>
                <w:u w:val="single"/>
              </w:rPr>
              <w:t>___</w:t>
            </w:r>
            <w:r w:rsidRPr="00D575A9">
              <w:rPr>
                <w:rFonts w:eastAsia="MS Mincho"/>
                <w:b/>
                <w:bCs/>
                <w:i/>
                <w:iCs/>
                <w:sz w:val="28"/>
                <w:szCs w:val="28"/>
              </w:rPr>
              <w:t>=0,10</w:t>
            </w:r>
          </w:p>
        </w:tc>
      </w:tr>
      <w:tr w:rsidR="000E2D34" w:rsidRPr="00D575A9">
        <w:trPr>
          <w:cantSplit/>
          <w:trHeight w:val="80"/>
        </w:trPr>
        <w:tc>
          <w:tcPr>
            <w:tcW w:w="7668" w:type="dxa"/>
            <w:tcBorders>
              <w:top w:val="nil"/>
              <w:left w:val="single" w:sz="4" w:space="0" w:color="auto"/>
              <w:bottom w:val="single" w:sz="4" w:space="0" w:color="auto"/>
              <w:right w:val="single" w:sz="4" w:space="0" w:color="auto"/>
            </w:tcBorders>
          </w:tcPr>
          <w:p w:rsidR="000E2D34" w:rsidRPr="00D575A9" w:rsidRDefault="000E2D34" w:rsidP="00173B19">
            <w:pPr>
              <w:spacing w:line="360" w:lineRule="auto"/>
              <w:ind w:firstLine="709"/>
              <w:jc w:val="center"/>
              <w:rPr>
                <w:b/>
                <w:bCs/>
                <w:i/>
                <w:iCs/>
                <w:sz w:val="28"/>
                <w:szCs w:val="28"/>
              </w:rPr>
            </w:pPr>
            <w:r w:rsidRPr="00D575A9">
              <w:rPr>
                <w:b/>
                <w:bCs/>
                <w:sz w:val="28"/>
                <w:szCs w:val="28"/>
              </w:rPr>
              <w:t xml:space="preserve">                                      4128039</w:t>
            </w:r>
          </w:p>
        </w:tc>
      </w:tr>
    </w:tbl>
    <w:p w:rsidR="000E2D34" w:rsidRPr="00D575A9" w:rsidRDefault="000E2D34" w:rsidP="000E2D34">
      <w:pPr>
        <w:pStyle w:val="a9"/>
        <w:spacing w:line="360" w:lineRule="auto"/>
        <w:ind w:firstLine="709"/>
        <w:jc w:val="both"/>
        <w:rPr>
          <w:rFonts w:ascii="Times New Roman" w:eastAsia="MS Mincho" w:hAnsi="Times New Roman"/>
          <w:i/>
          <w:iCs/>
          <w:sz w:val="28"/>
          <w:szCs w:val="28"/>
        </w:rPr>
      </w:pPr>
    </w:p>
    <w:tbl>
      <w:tblPr>
        <w:tblW w:w="7668" w:type="dxa"/>
        <w:tblInd w:w="540" w:type="dxa"/>
        <w:tblLayout w:type="fixed"/>
        <w:tblLook w:val="0000" w:firstRow="0" w:lastRow="0" w:firstColumn="0" w:lastColumn="0" w:noHBand="0" w:noVBand="0"/>
      </w:tblPr>
      <w:tblGrid>
        <w:gridCol w:w="7668"/>
      </w:tblGrid>
      <w:tr w:rsidR="000E2D34" w:rsidRPr="00D575A9">
        <w:trPr>
          <w:cantSplit/>
          <w:trHeight w:val="383"/>
        </w:trPr>
        <w:tc>
          <w:tcPr>
            <w:tcW w:w="7668"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sz w:val="28"/>
                <w:szCs w:val="28"/>
                <w:u w:val="single"/>
              </w:rPr>
            </w:pPr>
            <w:r w:rsidRPr="00D575A9">
              <w:rPr>
                <w:b/>
                <w:bCs/>
                <w:sz w:val="28"/>
                <w:szCs w:val="28"/>
              </w:rPr>
              <w:t xml:space="preserve">К10 на конец периода  =    </w:t>
            </w:r>
            <w:r w:rsidRPr="00D575A9">
              <w:rPr>
                <w:b/>
                <w:bCs/>
                <w:sz w:val="28"/>
                <w:szCs w:val="28"/>
                <w:u w:val="single"/>
              </w:rPr>
              <w:t>73322</w:t>
            </w:r>
            <w:r w:rsidRPr="00D575A9">
              <w:rPr>
                <w:rFonts w:eastAsia="MS Mincho"/>
                <w:b/>
                <w:bCs/>
                <w:i/>
                <w:iCs/>
                <w:sz w:val="28"/>
                <w:szCs w:val="28"/>
                <w:u w:val="single"/>
              </w:rPr>
              <w:t>____</w:t>
            </w:r>
            <w:r w:rsidRPr="00D575A9">
              <w:rPr>
                <w:rFonts w:eastAsia="MS Mincho"/>
                <w:b/>
                <w:bCs/>
                <w:i/>
                <w:iCs/>
                <w:sz w:val="28"/>
                <w:szCs w:val="28"/>
              </w:rPr>
              <w:t>=0,03</w:t>
            </w:r>
          </w:p>
        </w:tc>
      </w:tr>
      <w:tr w:rsidR="000E2D34" w:rsidRPr="00D575A9">
        <w:trPr>
          <w:cantSplit/>
          <w:trHeight w:val="80"/>
        </w:trPr>
        <w:tc>
          <w:tcPr>
            <w:tcW w:w="7668" w:type="dxa"/>
            <w:tcBorders>
              <w:top w:val="nil"/>
              <w:left w:val="single" w:sz="4" w:space="0" w:color="auto"/>
              <w:bottom w:val="single" w:sz="4" w:space="0" w:color="auto"/>
              <w:right w:val="single" w:sz="4" w:space="0" w:color="auto"/>
            </w:tcBorders>
          </w:tcPr>
          <w:p w:rsidR="000E2D34" w:rsidRPr="00D575A9" w:rsidRDefault="000E2D34" w:rsidP="00173B19">
            <w:pPr>
              <w:spacing w:line="360" w:lineRule="auto"/>
              <w:ind w:firstLine="709"/>
              <w:jc w:val="center"/>
              <w:rPr>
                <w:b/>
                <w:bCs/>
                <w:i/>
                <w:iCs/>
                <w:sz w:val="28"/>
                <w:szCs w:val="28"/>
              </w:rPr>
            </w:pPr>
            <w:r w:rsidRPr="00D575A9">
              <w:rPr>
                <w:b/>
                <w:bCs/>
                <w:sz w:val="28"/>
                <w:szCs w:val="28"/>
              </w:rPr>
              <w:t xml:space="preserve">                                  2837606</w:t>
            </w:r>
          </w:p>
        </w:tc>
      </w:tr>
    </w:tbl>
    <w:p w:rsidR="000E2D34" w:rsidRPr="00D575A9" w:rsidRDefault="000E2D34" w:rsidP="000E2D34">
      <w:pPr>
        <w:pStyle w:val="a9"/>
        <w:spacing w:line="360" w:lineRule="auto"/>
        <w:ind w:firstLine="709"/>
        <w:jc w:val="both"/>
        <w:rPr>
          <w:rFonts w:ascii="Times New Roman" w:eastAsia="MS Mincho" w:hAnsi="Times New Roman"/>
          <w:i/>
          <w:iCs/>
          <w:sz w:val="28"/>
          <w:szCs w:val="28"/>
        </w:rPr>
      </w:pPr>
    </w:p>
    <w:p w:rsidR="000E2D34" w:rsidRPr="00D575A9" w:rsidRDefault="000E2D34" w:rsidP="000E2D34">
      <w:pPr>
        <w:spacing w:line="360" w:lineRule="auto"/>
        <w:ind w:firstLine="709"/>
        <w:jc w:val="both"/>
        <w:rPr>
          <w:b/>
          <w:bCs/>
          <w:i/>
          <w:iCs/>
          <w:sz w:val="28"/>
          <w:szCs w:val="28"/>
        </w:rPr>
      </w:pPr>
      <w:r w:rsidRPr="00D575A9">
        <w:rPr>
          <w:sz w:val="28"/>
          <w:szCs w:val="28"/>
        </w:rPr>
        <w:t>При проведении финансового анализа кредитному работнику следует выяснить причины неудовлетворительного значения коэффициента  прибыльности.</w:t>
      </w:r>
    </w:p>
    <w:p w:rsidR="000E2D34" w:rsidRPr="00D575A9" w:rsidRDefault="000E2D34" w:rsidP="000E2D34">
      <w:pPr>
        <w:tabs>
          <w:tab w:val="left" w:pos="0"/>
        </w:tabs>
        <w:spacing w:before="120" w:line="360" w:lineRule="auto"/>
        <w:ind w:firstLine="709"/>
        <w:jc w:val="both"/>
        <w:rPr>
          <w:b/>
          <w:bCs/>
          <w:i/>
          <w:sz w:val="28"/>
          <w:szCs w:val="28"/>
        </w:rPr>
      </w:pPr>
      <w:r w:rsidRPr="00D575A9">
        <w:rPr>
          <w:b/>
          <w:bCs/>
          <w:i/>
          <w:sz w:val="28"/>
          <w:szCs w:val="28"/>
        </w:rPr>
        <w:t>Рентабельность  реализации продукции или норма чистой прибыли  (К11)</w:t>
      </w:r>
    </w:p>
    <w:p w:rsidR="000E2D34" w:rsidRPr="00D575A9" w:rsidRDefault="000E2D34" w:rsidP="000E2D34">
      <w:pPr>
        <w:tabs>
          <w:tab w:val="left" w:pos="0"/>
        </w:tabs>
        <w:spacing w:line="360" w:lineRule="auto"/>
        <w:ind w:firstLine="709"/>
        <w:jc w:val="both"/>
        <w:rPr>
          <w:rFonts w:eastAsia="MS Mincho"/>
          <w:sz w:val="28"/>
          <w:szCs w:val="28"/>
        </w:rPr>
      </w:pPr>
      <w:r w:rsidRPr="00D575A9">
        <w:rPr>
          <w:sz w:val="28"/>
          <w:szCs w:val="28"/>
        </w:rPr>
        <w:t>Данный показатель</w:t>
      </w:r>
      <w:r w:rsidRPr="00D575A9">
        <w:rPr>
          <w:rFonts w:eastAsia="MS Mincho"/>
          <w:sz w:val="28"/>
          <w:szCs w:val="28"/>
        </w:rPr>
        <w:t xml:space="preserve"> рассчитывается с учетом всех произведенных расходов на производство и реализацию продукции, тем самым характеризует рентабельность реализации продукции.</w:t>
      </w:r>
    </w:p>
    <w:p w:rsidR="000E2D34" w:rsidRPr="00D575A9" w:rsidRDefault="000E2D34" w:rsidP="000E2D34">
      <w:pPr>
        <w:tabs>
          <w:tab w:val="left" w:pos="540"/>
          <w:tab w:val="left" w:pos="1080"/>
        </w:tabs>
        <w:spacing w:before="120" w:line="360" w:lineRule="auto"/>
        <w:ind w:firstLine="709"/>
        <w:jc w:val="both"/>
        <w:rPr>
          <w:rFonts w:eastAsia="MS Mincho"/>
          <w:sz w:val="28"/>
          <w:szCs w:val="28"/>
        </w:rPr>
      </w:pPr>
      <w:r w:rsidRPr="00D575A9">
        <w:rPr>
          <w:rFonts w:eastAsia="MS Mincho"/>
          <w:sz w:val="28"/>
          <w:szCs w:val="28"/>
        </w:rPr>
        <w:t xml:space="preserve">Показатель рассчитывается как отношение чистой прибыли (нераспределенной) к выручке от продаж. Рентабельность хозяйственно-финансовой деятельности анализируется по сравнению с рентабельностью продаж. </w:t>
      </w:r>
    </w:p>
    <w:p w:rsidR="000E2D34" w:rsidRPr="00D575A9" w:rsidRDefault="000E2D34" w:rsidP="000E2D34">
      <w:pPr>
        <w:pStyle w:val="a8"/>
        <w:tabs>
          <w:tab w:val="left" w:pos="3240"/>
        </w:tabs>
        <w:spacing w:before="120" w:line="360" w:lineRule="auto"/>
        <w:ind w:firstLine="709"/>
        <w:rPr>
          <w:rFonts w:eastAsia="MS Mincho"/>
          <w:b/>
          <w:bCs/>
          <w:sz w:val="28"/>
          <w:szCs w:val="28"/>
        </w:rPr>
      </w:pPr>
      <w:r w:rsidRPr="00D575A9">
        <w:rPr>
          <w:rFonts w:eastAsia="MS Mincho"/>
          <w:sz w:val="28"/>
          <w:szCs w:val="28"/>
        </w:rPr>
        <w:t xml:space="preserve">Данный показатель свидетельствует также о конкурентоспособности предприятия, его месте в отрасли. </w:t>
      </w:r>
    </w:p>
    <w:p w:rsidR="000E2D34" w:rsidRPr="00D575A9" w:rsidRDefault="000E2D34" w:rsidP="000E2D34">
      <w:pPr>
        <w:pStyle w:val="a8"/>
        <w:tabs>
          <w:tab w:val="left" w:pos="540"/>
          <w:tab w:val="left" w:pos="720"/>
        </w:tabs>
        <w:spacing w:before="120" w:after="120" w:line="360" w:lineRule="auto"/>
        <w:ind w:firstLine="709"/>
        <w:rPr>
          <w:sz w:val="28"/>
          <w:szCs w:val="28"/>
        </w:rPr>
      </w:pPr>
      <w:r w:rsidRPr="00D575A9">
        <w:rPr>
          <w:sz w:val="28"/>
          <w:szCs w:val="28"/>
        </w:rPr>
        <w:t xml:space="preserve">С учетом сложившихся экономических условий и практики кредитования Банком в качестве оптимальных признаются следующие значения коэффициента с разбивкой по видам Заемщиков: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920"/>
      </w:tblGrid>
      <w:tr w:rsidR="000E2D34" w:rsidRPr="00D575A9">
        <w:trPr>
          <w:trHeight w:val="1074"/>
        </w:trPr>
        <w:tc>
          <w:tcPr>
            <w:tcW w:w="126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b/>
                <w:bCs/>
                <w:sz w:val="28"/>
                <w:szCs w:val="28"/>
              </w:rPr>
            </w:pPr>
            <w:r w:rsidRPr="00D575A9">
              <w:rPr>
                <w:b/>
                <w:bCs/>
                <w:sz w:val="28"/>
                <w:szCs w:val="28"/>
              </w:rPr>
              <w:t>К</w:t>
            </w:r>
          </w:p>
        </w:tc>
        <w:tc>
          <w:tcPr>
            <w:tcW w:w="792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ind w:firstLine="709"/>
              <w:jc w:val="center"/>
              <w:rPr>
                <w:sz w:val="28"/>
                <w:szCs w:val="28"/>
              </w:rPr>
            </w:pPr>
            <w:r w:rsidRPr="00D575A9">
              <w:rPr>
                <w:sz w:val="28"/>
                <w:szCs w:val="28"/>
              </w:rPr>
              <w:t>Посреднические  предприятия и предприятия оптовой и розничной торговли</w:t>
            </w:r>
          </w:p>
        </w:tc>
      </w:tr>
      <w:tr w:rsidR="000E2D34" w:rsidRPr="00D575A9">
        <w:trPr>
          <w:trHeight w:val="343"/>
        </w:trPr>
        <w:tc>
          <w:tcPr>
            <w:tcW w:w="126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К11</w:t>
            </w:r>
          </w:p>
        </w:tc>
        <w:tc>
          <w:tcPr>
            <w:tcW w:w="7920" w:type="dxa"/>
            <w:tcBorders>
              <w:top w:val="single" w:sz="4" w:space="0" w:color="auto"/>
              <w:left w:val="single" w:sz="4" w:space="0" w:color="auto"/>
              <w:bottom w:val="single" w:sz="4" w:space="0" w:color="auto"/>
              <w:right w:val="single" w:sz="4" w:space="0" w:color="auto"/>
            </w:tcBorders>
            <w:vAlign w:val="center"/>
          </w:tcPr>
          <w:p w:rsidR="000E2D34" w:rsidRPr="00D575A9" w:rsidRDefault="000E2D34" w:rsidP="00173B19">
            <w:pPr>
              <w:spacing w:line="360" w:lineRule="auto"/>
              <w:jc w:val="center"/>
              <w:rPr>
                <w:b/>
                <w:bCs/>
                <w:sz w:val="28"/>
                <w:szCs w:val="28"/>
              </w:rPr>
            </w:pPr>
            <w:r w:rsidRPr="00D575A9">
              <w:rPr>
                <w:b/>
                <w:bCs/>
                <w:sz w:val="28"/>
                <w:szCs w:val="28"/>
              </w:rPr>
              <w:t>более  0,01</w:t>
            </w:r>
          </w:p>
        </w:tc>
      </w:tr>
    </w:tbl>
    <w:p w:rsidR="001A703A" w:rsidRPr="00D575A9" w:rsidRDefault="001A703A" w:rsidP="000E2D34">
      <w:pPr>
        <w:tabs>
          <w:tab w:val="left" w:pos="3240"/>
        </w:tabs>
        <w:spacing w:before="120" w:after="120" w:line="360" w:lineRule="auto"/>
        <w:ind w:firstLine="709"/>
        <w:jc w:val="both"/>
        <w:rPr>
          <w:sz w:val="28"/>
          <w:szCs w:val="28"/>
        </w:rPr>
      </w:pPr>
    </w:p>
    <w:p w:rsidR="000E2D34" w:rsidRPr="00D575A9" w:rsidRDefault="000E2D34" w:rsidP="000E2D34">
      <w:pPr>
        <w:tabs>
          <w:tab w:val="left" w:pos="3240"/>
        </w:tabs>
        <w:spacing w:before="120" w:after="120" w:line="360" w:lineRule="auto"/>
        <w:ind w:firstLine="709"/>
        <w:jc w:val="both"/>
        <w:rPr>
          <w:sz w:val="28"/>
          <w:szCs w:val="28"/>
        </w:rPr>
      </w:pPr>
      <w:r w:rsidRPr="00D575A9">
        <w:rPr>
          <w:sz w:val="28"/>
          <w:szCs w:val="28"/>
        </w:rPr>
        <w:t>Расчет:</w:t>
      </w:r>
    </w:p>
    <w:tbl>
      <w:tblPr>
        <w:tblW w:w="9484" w:type="dxa"/>
        <w:tblInd w:w="3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84"/>
      </w:tblGrid>
      <w:tr w:rsidR="000E2D34" w:rsidRPr="00D575A9">
        <w:trPr>
          <w:cantSplit/>
          <w:trHeight w:val="70"/>
        </w:trPr>
        <w:tc>
          <w:tcPr>
            <w:tcW w:w="9484"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u w:val="single"/>
              </w:rPr>
            </w:pPr>
            <w:r w:rsidRPr="00D575A9">
              <w:rPr>
                <w:b/>
                <w:bCs/>
              </w:rPr>
              <w:t xml:space="preserve">К11 </w:t>
            </w:r>
            <w:r w:rsidRPr="00D575A9">
              <w:rPr>
                <w:i/>
                <w:iCs/>
              </w:rPr>
              <w:t xml:space="preserve">=  </w:t>
            </w:r>
            <w:r w:rsidRPr="00D575A9">
              <w:rPr>
                <w:i/>
                <w:iCs/>
                <w:u w:val="single"/>
              </w:rPr>
              <w:t xml:space="preserve">  </w:t>
            </w:r>
            <w:r w:rsidRPr="00D575A9">
              <w:rPr>
                <w:rFonts w:eastAsia="MS Mincho"/>
                <w:b/>
                <w:bCs/>
                <w:i/>
                <w:iCs/>
                <w:u w:val="single"/>
              </w:rPr>
              <w:t>чистая прибыль (нераспределенная прибыль (убыток) отчетного года</w:t>
            </w:r>
          </w:p>
        </w:tc>
      </w:tr>
      <w:tr w:rsidR="000E2D34" w:rsidRPr="00D575A9">
        <w:trPr>
          <w:cantSplit/>
        </w:trPr>
        <w:tc>
          <w:tcPr>
            <w:tcW w:w="9484" w:type="dxa"/>
            <w:tcBorders>
              <w:top w:val="nil"/>
              <w:left w:val="single" w:sz="4" w:space="0" w:color="auto"/>
              <w:bottom w:val="single" w:sz="4" w:space="0" w:color="auto"/>
              <w:right w:val="single" w:sz="4" w:space="0" w:color="auto"/>
            </w:tcBorders>
          </w:tcPr>
          <w:p w:rsidR="000E2D34" w:rsidRPr="00D575A9" w:rsidRDefault="000E2D34" w:rsidP="00173B19">
            <w:pPr>
              <w:pStyle w:val="6"/>
              <w:spacing w:line="360" w:lineRule="auto"/>
              <w:ind w:firstLine="709"/>
              <w:jc w:val="center"/>
            </w:pPr>
            <w:r w:rsidRPr="00D575A9">
              <w:rPr>
                <w:i/>
                <w:iCs/>
              </w:rPr>
              <w:t>выручка от продажи товаров, продукции, работ,  услуг</w:t>
            </w:r>
          </w:p>
        </w:tc>
      </w:tr>
    </w:tbl>
    <w:p w:rsidR="000E2D34" w:rsidRPr="00D575A9" w:rsidRDefault="000E2D34" w:rsidP="000E2D34">
      <w:pPr>
        <w:pStyle w:val="a9"/>
        <w:spacing w:line="360" w:lineRule="auto"/>
        <w:ind w:firstLine="709"/>
        <w:jc w:val="both"/>
        <w:rPr>
          <w:rFonts w:ascii="Times New Roman" w:eastAsia="MS Mincho" w:hAnsi="Times New Roman"/>
          <w:i/>
          <w:iCs/>
          <w:sz w:val="28"/>
          <w:szCs w:val="28"/>
        </w:rPr>
      </w:pPr>
    </w:p>
    <w:tbl>
      <w:tblPr>
        <w:tblW w:w="9484" w:type="dxa"/>
        <w:tblInd w:w="3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84"/>
      </w:tblGrid>
      <w:tr w:rsidR="000E2D34" w:rsidRPr="00D575A9">
        <w:trPr>
          <w:cantSplit/>
          <w:trHeight w:val="70"/>
        </w:trPr>
        <w:tc>
          <w:tcPr>
            <w:tcW w:w="9484"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sz w:val="28"/>
                <w:szCs w:val="28"/>
                <w:u w:val="single"/>
              </w:rPr>
            </w:pPr>
            <w:r w:rsidRPr="00D575A9">
              <w:rPr>
                <w:b/>
                <w:bCs/>
                <w:sz w:val="28"/>
                <w:szCs w:val="28"/>
              </w:rPr>
              <w:t xml:space="preserve">К11 =  </w:t>
            </w:r>
            <w:r w:rsidRPr="00D575A9">
              <w:rPr>
                <w:b/>
                <w:bCs/>
                <w:sz w:val="28"/>
                <w:szCs w:val="28"/>
                <w:u w:val="single"/>
              </w:rPr>
              <w:t xml:space="preserve"> 355858     </w:t>
            </w:r>
            <w:r w:rsidRPr="00D575A9">
              <w:rPr>
                <w:b/>
                <w:bCs/>
                <w:sz w:val="28"/>
                <w:szCs w:val="28"/>
              </w:rPr>
              <w:t>= 0,09</w:t>
            </w:r>
          </w:p>
        </w:tc>
      </w:tr>
      <w:tr w:rsidR="000E2D34" w:rsidRPr="00D575A9">
        <w:trPr>
          <w:cantSplit/>
        </w:trPr>
        <w:tc>
          <w:tcPr>
            <w:tcW w:w="9484" w:type="dxa"/>
            <w:tcBorders>
              <w:top w:val="nil"/>
              <w:left w:val="single" w:sz="4" w:space="0" w:color="auto"/>
              <w:bottom w:val="single" w:sz="4" w:space="0" w:color="auto"/>
              <w:right w:val="single" w:sz="4" w:space="0" w:color="auto"/>
            </w:tcBorders>
          </w:tcPr>
          <w:p w:rsidR="000E2D34" w:rsidRPr="00D575A9" w:rsidRDefault="000E2D34" w:rsidP="00173B19">
            <w:pPr>
              <w:pStyle w:val="6"/>
              <w:spacing w:line="360" w:lineRule="auto"/>
              <w:ind w:firstLine="709"/>
              <w:jc w:val="center"/>
              <w:rPr>
                <w:sz w:val="28"/>
                <w:szCs w:val="28"/>
              </w:rPr>
            </w:pPr>
            <w:r w:rsidRPr="00D575A9">
              <w:rPr>
                <w:sz w:val="28"/>
                <w:szCs w:val="28"/>
              </w:rPr>
              <w:t xml:space="preserve"> 4128039</w:t>
            </w:r>
          </w:p>
        </w:tc>
      </w:tr>
    </w:tbl>
    <w:p w:rsidR="000E2D34" w:rsidRPr="00D575A9" w:rsidRDefault="000E2D34" w:rsidP="000E2D34">
      <w:pPr>
        <w:pStyle w:val="a9"/>
        <w:spacing w:line="360" w:lineRule="auto"/>
        <w:ind w:firstLine="709"/>
        <w:jc w:val="both"/>
        <w:rPr>
          <w:rFonts w:ascii="Times New Roman" w:eastAsia="MS Mincho" w:hAnsi="Times New Roman"/>
          <w:i/>
          <w:iCs/>
          <w:sz w:val="28"/>
          <w:szCs w:val="28"/>
        </w:rPr>
      </w:pPr>
    </w:p>
    <w:tbl>
      <w:tblPr>
        <w:tblW w:w="9484" w:type="dxa"/>
        <w:tblInd w:w="34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84"/>
      </w:tblGrid>
      <w:tr w:rsidR="000E2D34" w:rsidRPr="00D575A9">
        <w:trPr>
          <w:cantSplit/>
          <w:trHeight w:val="70"/>
        </w:trPr>
        <w:tc>
          <w:tcPr>
            <w:tcW w:w="9484" w:type="dxa"/>
            <w:tcBorders>
              <w:top w:val="single" w:sz="4" w:space="0" w:color="auto"/>
              <w:left w:val="single" w:sz="4" w:space="0" w:color="auto"/>
              <w:bottom w:val="nil"/>
              <w:right w:val="single" w:sz="4" w:space="0" w:color="auto"/>
            </w:tcBorders>
          </w:tcPr>
          <w:p w:rsidR="000E2D34" w:rsidRPr="00D575A9" w:rsidRDefault="000E2D34" w:rsidP="00173B19">
            <w:pPr>
              <w:spacing w:line="360" w:lineRule="auto"/>
              <w:ind w:firstLine="709"/>
              <w:jc w:val="center"/>
              <w:rPr>
                <w:b/>
                <w:bCs/>
                <w:sz w:val="28"/>
                <w:szCs w:val="28"/>
                <w:u w:val="single"/>
              </w:rPr>
            </w:pPr>
            <w:r w:rsidRPr="00D575A9">
              <w:rPr>
                <w:b/>
                <w:bCs/>
                <w:sz w:val="28"/>
                <w:szCs w:val="28"/>
              </w:rPr>
              <w:t xml:space="preserve">К11 =  </w:t>
            </w:r>
            <w:r w:rsidRPr="00D575A9">
              <w:rPr>
                <w:b/>
                <w:bCs/>
                <w:sz w:val="28"/>
                <w:szCs w:val="28"/>
                <w:u w:val="single"/>
              </w:rPr>
              <w:t xml:space="preserve">  </w:t>
            </w:r>
            <w:r w:rsidRPr="00D575A9">
              <w:rPr>
                <w:rFonts w:eastAsia="MS Mincho"/>
                <w:b/>
                <w:bCs/>
                <w:sz w:val="28"/>
                <w:szCs w:val="28"/>
                <w:u w:val="single"/>
              </w:rPr>
              <w:t xml:space="preserve">38814     </w:t>
            </w:r>
            <w:r w:rsidRPr="00D575A9">
              <w:rPr>
                <w:rFonts w:eastAsia="MS Mincho"/>
                <w:b/>
                <w:bCs/>
                <w:sz w:val="28"/>
                <w:szCs w:val="28"/>
              </w:rPr>
              <w:t>= 0,01</w:t>
            </w:r>
          </w:p>
        </w:tc>
      </w:tr>
      <w:tr w:rsidR="000E2D34" w:rsidRPr="00D575A9">
        <w:trPr>
          <w:cantSplit/>
        </w:trPr>
        <w:tc>
          <w:tcPr>
            <w:tcW w:w="9484" w:type="dxa"/>
            <w:tcBorders>
              <w:top w:val="nil"/>
              <w:left w:val="single" w:sz="4" w:space="0" w:color="auto"/>
              <w:bottom w:val="single" w:sz="4" w:space="0" w:color="auto"/>
              <w:right w:val="single" w:sz="4" w:space="0" w:color="auto"/>
            </w:tcBorders>
          </w:tcPr>
          <w:p w:rsidR="000E2D34" w:rsidRPr="00D575A9" w:rsidRDefault="000E2D34" w:rsidP="00173B19">
            <w:pPr>
              <w:pStyle w:val="6"/>
              <w:spacing w:line="360" w:lineRule="auto"/>
              <w:ind w:firstLine="709"/>
              <w:jc w:val="center"/>
              <w:rPr>
                <w:sz w:val="28"/>
                <w:szCs w:val="28"/>
              </w:rPr>
            </w:pPr>
            <w:r w:rsidRPr="00D575A9">
              <w:rPr>
                <w:sz w:val="28"/>
                <w:szCs w:val="28"/>
              </w:rPr>
              <w:t>2837606</w:t>
            </w:r>
          </w:p>
        </w:tc>
      </w:tr>
    </w:tbl>
    <w:p w:rsidR="000E2D34" w:rsidRPr="00D575A9" w:rsidRDefault="000E2D34" w:rsidP="000E2D34">
      <w:pPr>
        <w:pStyle w:val="a9"/>
        <w:spacing w:line="360" w:lineRule="auto"/>
        <w:ind w:firstLine="709"/>
        <w:jc w:val="both"/>
        <w:rPr>
          <w:rFonts w:ascii="Times New Roman" w:eastAsia="MS Mincho" w:hAnsi="Times New Roman"/>
          <w:i/>
          <w:iCs/>
          <w:sz w:val="28"/>
          <w:szCs w:val="28"/>
        </w:rPr>
      </w:pPr>
    </w:p>
    <w:p w:rsidR="000E2D34" w:rsidRPr="00D575A9" w:rsidRDefault="000E2D34" w:rsidP="000E2D34">
      <w:pPr>
        <w:pStyle w:val="a9"/>
        <w:spacing w:line="360" w:lineRule="auto"/>
        <w:ind w:firstLine="709"/>
        <w:jc w:val="both"/>
        <w:rPr>
          <w:rFonts w:ascii="Times New Roman" w:eastAsia="MS Mincho" w:hAnsi="Times New Roman" w:cs="Times New Roman"/>
          <w:i/>
          <w:iCs/>
          <w:sz w:val="28"/>
          <w:szCs w:val="28"/>
        </w:rPr>
      </w:pPr>
      <w:r w:rsidRPr="00D575A9">
        <w:rPr>
          <w:rFonts w:ascii="Times New Roman" w:eastAsia="MS Mincho" w:hAnsi="Times New Roman" w:cs="Times New Roman"/>
          <w:i/>
          <w:iCs/>
          <w:sz w:val="28"/>
          <w:szCs w:val="28"/>
        </w:rPr>
        <w:t>где:</w:t>
      </w:r>
    </w:p>
    <w:p w:rsidR="000E2D34" w:rsidRPr="00D575A9" w:rsidRDefault="000E2D34" w:rsidP="000E2D34">
      <w:pPr>
        <w:pStyle w:val="a9"/>
        <w:spacing w:line="360" w:lineRule="auto"/>
        <w:ind w:firstLine="709"/>
        <w:jc w:val="both"/>
        <w:rPr>
          <w:rFonts w:ascii="Times New Roman" w:hAnsi="Times New Roman" w:cs="Times New Roman"/>
          <w:i/>
          <w:iCs/>
          <w:sz w:val="28"/>
          <w:szCs w:val="28"/>
        </w:rPr>
      </w:pPr>
      <w:r w:rsidRPr="00D575A9">
        <w:rPr>
          <w:rFonts w:ascii="Times New Roman" w:eastAsia="MS Mincho" w:hAnsi="Times New Roman" w:cs="Times New Roman"/>
          <w:i/>
          <w:iCs/>
          <w:sz w:val="28"/>
          <w:szCs w:val="28"/>
        </w:rPr>
        <w:t xml:space="preserve">значения показателей: чистая прибыль (нераспределенная прибыль (убыток) отчетного года и </w:t>
      </w:r>
      <w:r w:rsidRPr="00D575A9">
        <w:rPr>
          <w:rFonts w:ascii="Times New Roman" w:hAnsi="Times New Roman" w:cs="Times New Roman"/>
          <w:i/>
          <w:iCs/>
          <w:sz w:val="28"/>
          <w:szCs w:val="28"/>
        </w:rPr>
        <w:t xml:space="preserve"> выручка от продажи товаров -  форма </w:t>
      </w:r>
      <w:r w:rsidRPr="00D575A9">
        <w:rPr>
          <w:rFonts w:ascii="Times New Roman" w:hAnsi="Times New Roman" w:cs="Times New Roman"/>
          <w:i/>
          <w:iCs/>
          <w:sz w:val="28"/>
          <w:szCs w:val="28"/>
          <w:lang w:val="en-US"/>
        </w:rPr>
        <w:t>N</w:t>
      </w:r>
      <w:r w:rsidRPr="00D575A9">
        <w:rPr>
          <w:rFonts w:ascii="Times New Roman" w:hAnsi="Times New Roman" w:cs="Times New Roman"/>
          <w:i/>
          <w:iCs/>
          <w:sz w:val="28"/>
          <w:szCs w:val="28"/>
        </w:rPr>
        <w:t xml:space="preserve"> 2 «Отчет о прибылях и убытках»</w:t>
      </w:r>
    </w:p>
    <w:p w:rsidR="000E2D34" w:rsidRPr="00D575A9" w:rsidRDefault="000E2D34" w:rsidP="000E2D34">
      <w:pPr>
        <w:pStyle w:val="a9"/>
        <w:tabs>
          <w:tab w:val="left" w:pos="180"/>
          <w:tab w:val="left" w:pos="540"/>
        </w:tabs>
        <w:spacing w:before="120"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Полноценный анализ не может быть основан лишь на количественных показателях (коэффициентах). В качестве корректирующего показателя оценки финансового состояния Заемщика может использоваться информация о добросовестности выполнения Заемщиком обязательств по другим договорам и перед другими кредиторами (например, по платежам в бюджет, по кредиторской задолженности и прочее), зависимости от государственных дотаций и др.</w:t>
      </w:r>
    </w:p>
    <w:p w:rsidR="000E2D34" w:rsidRPr="00D575A9" w:rsidRDefault="00FE6EE2" w:rsidP="00FE6EE2">
      <w:pPr>
        <w:pStyle w:val="a9"/>
        <w:pageBreakBefore/>
        <w:tabs>
          <w:tab w:val="left" w:pos="180"/>
          <w:tab w:val="left" w:pos="540"/>
          <w:tab w:val="left" w:pos="720"/>
        </w:tabs>
        <w:spacing w:line="360" w:lineRule="auto"/>
        <w:ind w:firstLine="709"/>
        <w:jc w:val="center"/>
        <w:rPr>
          <w:rFonts w:ascii="Times New Roman" w:eastAsia="MS Mincho" w:hAnsi="Times New Roman" w:cs="Times New Roman"/>
          <w:b/>
          <w:bCs/>
          <w:sz w:val="28"/>
          <w:szCs w:val="28"/>
        </w:rPr>
      </w:pPr>
      <w:r w:rsidRPr="00D575A9">
        <w:rPr>
          <w:rFonts w:ascii="Times New Roman" w:eastAsia="MS Mincho" w:hAnsi="Times New Roman" w:cs="Times New Roman"/>
          <w:b/>
          <w:bCs/>
          <w:sz w:val="28"/>
          <w:szCs w:val="28"/>
        </w:rPr>
        <w:t xml:space="preserve">2.5. </w:t>
      </w:r>
      <w:r w:rsidR="000E2D34" w:rsidRPr="00D575A9">
        <w:rPr>
          <w:rFonts w:ascii="Times New Roman" w:eastAsia="MS Mincho" w:hAnsi="Times New Roman" w:cs="Times New Roman"/>
          <w:b/>
          <w:bCs/>
          <w:sz w:val="28"/>
          <w:szCs w:val="28"/>
        </w:rPr>
        <w:t xml:space="preserve">Обобщение результатов анализа кредитоспособности </w:t>
      </w:r>
    </w:p>
    <w:p w:rsidR="000E2D34" w:rsidRPr="00D575A9" w:rsidRDefault="000E2D34" w:rsidP="000E2D34">
      <w:pPr>
        <w:pStyle w:val="a8"/>
        <w:tabs>
          <w:tab w:val="left" w:pos="0"/>
        </w:tabs>
        <w:spacing w:line="360" w:lineRule="auto"/>
        <w:ind w:firstLine="709"/>
        <w:rPr>
          <w:sz w:val="28"/>
          <w:szCs w:val="28"/>
        </w:rPr>
      </w:pPr>
      <w:r w:rsidRPr="00D575A9">
        <w:rPr>
          <w:rFonts w:eastAsia="MS Mincho"/>
          <w:sz w:val="28"/>
          <w:szCs w:val="28"/>
        </w:rPr>
        <w:t xml:space="preserve">Результаты анализа кредитоспособности Заемщика и его кредитной истории, оценки кредитного риска в целях классификации ссуд по категориям качества и определение необходимого к формированию резерва на возможные потери по ссудам Банка оформляются заключением кредитного работника, которое заверяется руководителем Кредитного подразделения, либо другим уполномоченным лицом. </w:t>
      </w:r>
    </w:p>
    <w:p w:rsidR="000E2D34" w:rsidRPr="00D575A9" w:rsidRDefault="000E2D34" w:rsidP="000E2D34">
      <w:pPr>
        <w:shd w:val="clear" w:color="auto" w:fill="FFFFFF"/>
        <w:tabs>
          <w:tab w:val="left" w:pos="1608"/>
        </w:tabs>
        <w:spacing w:before="120" w:line="360" w:lineRule="auto"/>
        <w:ind w:firstLine="709"/>
        <w:jc w:val="both"/>
        <w:rPr>
          <w:rFonts w:eastAsia="MS Mincho"/>
          <w:sz w:val="28"/>
          <w:szCs w:val="28"/>
        </w:rPr>
      </w:pPr>
      <w:r w:rsidRPr="00D575A9">
        <w:rPr>
          <w:rFonts w:eastAsia="MS Mincho"/>
          <w:sz w:val="28"/>
          <w:szCs w:val="28"/>
        </w:rPr>
        <w:t xml:space="preserve">В заключении  кредитным работником отражается:  </w:t>
      </w:r>
    </w:p>
    <w:p w:rsidR="000E2D34" w:rsidRPr="00D575A9" w:rsidRDefault="000E2D34" w:rsidP="000E2D34">
      <w:pPr>
        <w:pStyle w:val="a8"/>
        <w:numPr>
          <w:ilvl w:val="0"/>
          <w:numId w:val="18"/>
        </w:numPr>
        <w:tabs>
          <w:tab w:val="num" w:pos="0"/>
          <w:tab w:val="left" w:pos="1080"/>
        </w:tabs>
        <w:spacing w:before="120" w:line="360" w:lineRule="auto"/>
        <w:ind w:left="0" w:firstLine="709"/>
        <w:rPr>
          <w:sz w:val="28"/>
          <w:szCs w:val="28"/>
        </w:rPr>
      </w:pPr>
      <w:r w:rsidRPr="00D575A9">
        <w:rPr>
          <w:sz w:val="28"/>
          <w:szCs w:val="28"/>
        </w:rPr>
        <w:t>структура баланса предприятия  в динамике и на последнюю отчетную дату;</w:t>
      </w:r>
    </w:p>
    <w:p w:rsidR="000E2D34" w:rsidRPr="00D575A9" w:rsidRDefault="000E2D34" w:rsidP="000E2D34">
      <w:pPr>
        <w:pStyle w:val="a8"/>
        <w:numPr>
          <w:ilvl w:val="0"/>
          <w:numId w:val="18"/>
        </w:numPr>
        <w:tabs>
          <w:tab w:val="num" w:pos="0"/>
          <w:tab w:val="left" w:pos="1080"/>
        </w:tabs>
        <w:spacing w:before="120" w:line="360" w:lineRule="auto"/>
        <w:ind w:left="0" w:firstLine="709"/>
        <w:rPr>
          <w:sz w:val="28"/>
          <w:szCs w:val="28"/>
        </w:rPr>
      </w:pPr>
      <w:r w:rsidRPr="00D575A9">
        <w:rPr>
          <w:rFonts w:eastAsia="MS Mincho"/>
          <w:sz w:val="28"/>
          <w:szCs w:val="28"/>
        </w:rPr>
        <w:t>итог анализа основных статей баланса, а также объяснение</w:t>
      </w:r>
      <w:r w:rsidRPr="00D575A9">
        <w:rPr>
          <w:sz w:val="28"/>
          <w:szCs w:val="28"/>
        </w:rPr>
        <w:t xml:space="preserve"> </w:t>
      </w:r>
      <w:r w:rsidRPr="00D575A9">
        <w:rPr>
          <w:rFonts w:eastAsia="MS Mincho"/>
          <w:sz w:val="28"/>
          <w:szCs w:val="28"/>
        </w:rPr>
        <w:t>причин</w:t>
      </w:r>
      <w:r w:rsidRPr="00D575A9">
        <w:rPr>
          <w:sz w:val="28"/>
          <w:szCs w:val="28"/>
        </w:rPr>
        <w:t xml:space="preserve"> отклонений удельного веса какого-либо из разделов баланса или его внутренних статей по сравнению с соответствующим периодом прошлого года  более чем на 20%, в том числе  чистых активов, уставного капитала, выручки, дебиторской и кредиторской задолженности  и других;</w:t>
      </w:r>
    </w:p>
    <w:p w:rsidR="000E2D34" w:rsidRPr="00D575A9" w:rsidRDefault="000E2D34" w:rsidP="000E2D34">
      <w:pPr>
        <w:pStyle w:val="a8"/>
        <w:numPr>
          <w:ilvl w:val="0"/>
          <w:numId w:val="18"/>
        </w:numPr>
        <w:tabs>
          <w:tab w:val="num" w:pos="0"/>
          <w:tab w:val="left" w:pos="1080"/>
        </w:tabs>
        <w:spacing w:before="120" w:line="360" w:lineRule="auto"/>
        <w:ind w:left="0" w:firstLine="709"/>
        <w:rPr>
          <w:sz w:val="28"/>
          <w:szCs w:val="28"/>
        </w:rPr>
      </w:pPr>
      <w:r w:rsidRPr="00D575A9">
        <w:rPr>
          <w:sz w:val="28"/>
          <w:szCs w:val="28"/>
        </w:rPr>
        <w:t>динамика основных финансовых показателей Заемщика и их отклонения от нормативных значений;</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анализ дебиторской и кредиторской задолженности;</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объем поступлений  на текущие (расчетные) счета в разрезе банков, cоотношение оборотов по расчетным счетам  и кассе к выручке от реализации Заемщика;</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длительность и характер взаимоотношений Заемщика с Банком, расшифровка  кредитов банков, имеющихся  у клиента на последнюю отчетную дату;</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общая  характеристика клиента, анализ рынка, риски рынка, основные поставщики (подрядчики), покупатели клиента;</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анализ  источников погашения кредита при принятии решения о выдаче кредита (наличие денежных средств в составе выручки);</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 xml:space="preserve">наличие просроченной (реструктуризированной) задолженности перед бюджетом и внебюджетными фондами, задолженности перед персоналом по заработной плате; </w:t>
      </w:r>
    </w:p>
    <w:p w:rsidR="000E2D34" w:rsidRPr="00D575A9" w:rsidRDefault="000E2D34" w:rsidP="000E2D34">
      <w:pPr>
        <w:pStyle w:val="a8"/>
        <w:numPr>
          <w:ilvl w:val="0"/>
          <w:numId w:val="18"/>
        </w:numPr>
        <w:tabs>
          <w:tab w:val="num" w:pos="0"/>
          <w:tab w:val="left" w:pos="1080"/>
        </w:tabs>
        <w:spacing w:before="120" w:line="360" w:lineRule="auto"/>
        <w:ind w:left="0" w:firstLine="709"/>
        <w:rPr>
          <w:sz w:val="28"/>
          <w:szCs w:val="28"/>
        </w:rPr>
      </w:pPr>
      <w:r w:rsidRPr="00D575A9">
        <w:rPr>
          <w:rFonts w:eastAsia="MS Mincho"/>
          <w:sz w:val="28"/>
          <w:szCs w:val="28"/>
        </w:rPr>
        <w:t>соблюдение установленных графиков и текущих платежей на основании</w:t>
      </w:r>
      <w:r w:rsidRPr="00D575A9">
        <w:rPr>
          <w:sz w:val="28"/>
          <w:szCs w:val="28"/>
        </w:rPr>
        <w:t xml:space="preserve"> представленных документов по реструктуризации и финансовому оздоровлению сельхозтоваропроизводителей;</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 xml:space="preserve">источники погашения действующих кредитов и займов предприятия; </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выявленные факты несвоевременного погашения кредитов и процентов по ним;</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обеспечение кредита Банка  и его риски;</w:t>
      </w:r>
    </w:p>
    <w:p w:rsidR="000E2D34" w:rsidRPr="00D575A9" w:rsidRDefault="000E2D34" w:rsidP="000E2D34">
      <w:pPr>
        <w:pStyle w:val="a8"/>
        <w:numPr>
          <w:ilvl w:val="0"/>
          <w:numId w:val="18"/>
        </w:numPr>
        <w:tabs>
          <w:tab w:val="num" w:pos="0"/>
          <w:tab w:val="left" w:pos="1080"/>
        </w:tabs>
        <w:spacing w:before="120" w:line="360" w:lineRule="auto"/>
        <w:ind w:left="0" w:firstLine="709"/>
        <w:rPr>
          <w:rFonts w:eastAsia="MS Mincho"/>
          <w:sz w:val="28"/>
          <w:szCs w:val="28"/>
        </w:rPr>
      </w:pPr>
      <w:r w:rsidRPr="00D575A9">
        <w:rPr>
          <w:rFonts w:eastAsia="MS Mincho"/>
          <w:sz w:val="28"/>
          <w:szCs w:val="28"/>
        </w:rPr>
        <w:t>страхование обеспечения;</w:t>
      </w:r>
    </w:p>
    <w:p w:rsidR="000E2D34" w:rsidRPr="00D575A9" w:rsidRDefault="000E2D34" w:rsidP="000E2D34">
      <w:pPr>
        <w:pStyle w:val="a8"/>
        <w:numPr>
          <w:ilvl w:val="0"/>
          <w:numId w:val="18"/>
        </w:numPr>
        <w:tabs>
          <w:tab w:val="num" w:pos="0"/>
          <w:tab w:val="left" w:pos="1080"/>
        </w:tabs>
        <w:spacing w:before="120" w:line="360" w:lineRule="auto"/>
        <w:ind w:left="0" w:firstLine="709"/>
        <w:rPr>
          <w:sz w:val="28"/>
          <w:szCs w:val="28"/>
        </w:rPr>
      </w:pPr>
      <w:r w:rsidRPr="00D575A9">
        <w:rPr>
          <w:rFonts w:eastAsia="MS Mincho"/>
          <w:sz w:val="28"/>
          <w:szCs w:val="28"/>
        </w:rPr>
        <w:t>оценка ссуды по категориям качества и расчет резерва на возможные потери по ссуде, размер расчетного, минимального и необходимого к формированию резерва</w:t>
      </w:r>
      <w:r w:rsidRPr="00D575A9">
        <w:rPr>
          <w:sz w:val="28"/>
          <w:szCs w:val="28"/>
        </w:rPr>
        <w:t xml:space="preserve"> в соответствии с Положением о порядке формирования резервов.</w:t>
      </w:r>
    </w:p>
    <w:p w:rsidR="000E2D34" w:rsidRPr="00D575A9" w:rsidRDefault="000E2D34" w:rsidP="000E2D34">
      <w:pPr>
        <w:pStyle w:val="a8"/>
        <w:tabs>
          <w:tab w:val="left" w:pos="1080"/>
        </w:tabs>
        <w:spacing w:before="120" w:line="360" w:lineRule="auto"/>
        <w:ind w:firstLine="709"/>
        <w:rPr>
          <w:sz w:val="28"/>
          <w:szCs w:val="28"/>
        </w:rPr>
      </w:pPr>
      <w:r w:rsidRPr="00D575A9">
        <w:rPr>
          <w:sz w:val="28"/>
          <w:szCs w:val="28"/>
        </w:rPr>
        <w:t>Освещает другие стороны хозяйственно-финансовой деятельности Заемщика.</w:t>
      </w:r>
    </w:p>
    <w:p w:rsidR="000E2D34" w:rsidRPr="00D575A9" w:rsidRDefault="000E2D34" w:rsidP="000E2D34">
      <w:pPr>
        <w:pStyle w:val="a8"/>
        <w:spacing w:before="120" w:line="360" w:lineRule="auto"/>
        <w:ind w:firstLine="709"/>
        <w:rPr>
          <w:sz w:val="28"/>
          <w:szCs w:val="28"/>
        </w:rPr>
      </w:pPr>
      <w:r w:rsidRPr="00D575A9">
        <w:rPr>
          <w:b/>
          <w:bCs/>
          <w:sz w:val="28"/>
          <w:szCs w:val="28"/>
        </w:rPr>
        <w:t>Анализируя хозяйственно-финансовую деятельность Заемщика, следует учитывать,</w:t>
      </w:r>
      <w:r w:rsidRPr="00D575A9">
        <w:rPr>
          <w:sz w:val="28"/>
          <w:szCs w:val="28"/>
        </w:rPr>
        <w:t xml:space="preserve"> что существенное падение производства, снижение чистых активов, рост дебиторской и кредиторской задолженности более чем на 25% признаются негативными только в случае, если:</w:t>
      </w:r>
    </w:p>
    <w:p w:rsidR="000E2D34" w:rsidRPr="00D575A9" w:rsidRDefault="000E2D34" w:rsidP="000E2D34">
      <w:pPr>
        <w:pStyle w:val="a8"/>
        <w:numPr>
          <w:ilvl w:val="0"/>
          <w:numId w:val="23"/>
        </w:numPr>
        <w:tabs>
          <w:tab w:val="clear" w:pos="845"/>
          <w:tab w:val="num" w:pos="720"/>
          <w:tab w:val="left" w:pos="900"/>
        </w:tabs>
        <w:spacing w:before="120" w:line="360" w:lineRule="auto"/>
        <w:ind w:left="0" w:firstLine="709"/>
        <w:rPr>
          <w:sz w:val="28"/>
          <w:szCs w:val="28"/>
        </w:rPr>
      </w:pPr>
      <w:r w:rsidRPr="00D575A9">
        <w:rPr>
          <w:sz w:val="28"/>
          <w:szCs w:val="28"/>
        </w:rPr>
        <w:t>они не связаны с расширением объемов производства или бизнеса в целом (в части роста кредиторской и дебиторской задолженности);</w:t>
      </w:r>
    </w:p>
    <w:p w:rsidR="000E2D34" w:rsidRPr="00D575A9" w:rsidRDefault="000E2D34" w:rsidP="000E2D34">
      <w:pPr>
        <w:pStyle w:val="ConsNormal"/>
        <w:widowControl/>
        <w:numPr>
          <w:ilvl w:val="0"/>
          <w:numId w:val="23"/>
        </w:numPr>
        <w:tabs>
          <w:tab w:val="clear" w:pos="845"/>
          <w:tab w:val="left" w:pos="567"/>
          <w:tab w:val="num" w:pos="720"/>
          <w:tab w:val="left" w:pos="900"/>
        </w:tabs>
        <w:spacing w:before="120" w:line="360" w:lineRule="auto"/>
        <w:ind w:left="0" w:firstLine="709"/>
        <w:jc w:val="both"/>
        <w:rPr>
          <w:rFonts w:ascii="Times New Roman" w:hAnsi="Times New Roman" w:cs="Times New Roman"/>
          <w:sz w:val="28"/>
          <w:szCs w:val="28"/>
        </w:rPr>
      </w:pPr>
      <w:r w:rsidRPr="00D575A9">
        <w:rPr>
          <w:rFonts w:ascii="Times New Roman" w:hAnsi="Times New Roman" w:cs="Times New Roman"/>
          <w:sz w:val="28"/>
          <w:szCs w:val="28"/>
        </w:rPr>
        <w:t xml:space="preserve">увеличение обязательств по кредиторской задолженности не имеет адекватных источников покрытия, т.е. нарушена ликвидность предприятия (хозяйства); </w:t>
      </w:r>
    </w:p>
    <w:p w:rsidR="000E2D34" w:rsidRPr="00D575A9" w:rsidRDefault="000E2D34" w:rsidP="000E2D34">
      <w:pPr>
        <w:pStyle w:val="ConsNormal"/>
        <w:widowControl/>
        <w:numPr>
          <w:ilvl w:val="0"/>
          <w:numId w:val="23"/>
        </w:numPr>
        <w:tabs>
          <w:tab w:val="clear" w:pos="845"/>
          <w:tab w:val="left" w:pos="567"/>
          <w:tab w:val="num" w:pos="720"/>
          <w:tab w:val="left" w:pos="900"/>
        </w:tabs>
        <w:spacing w:before="120" w:line="360" w:lineRule="auto"/>
        <w:ind w:left="0" w:firstLine="709"/>
        <w:jc w:val="both"/>
        <w:rPr>
          <w:rFonts w:ascii="Times New Roman" w:hAnsi="Times New Roman" w:cs="Times New Roman"/>
          <w:sz w:val="28"/>
          <w:szCs w:val="28"/>
        </w:rPr>
      </w:pPr>
      <w:r w:rsidRPr="00D575A9">
        <w:rPr>
          <w:rFonts w:ascii="Times New Roman" w:hAnsi="Times New Roman" w:cs="Times New Roman"/>
          <w:sz w:val="28"/>
          <w:szCs w:val="28"/>
        </w:rPr>
        <w:t>существенное падение производства не связано с перепрофилированием бизнеса на работу с более устойчивыми и перспективными рынками сбыта.</w:t>
      </w:r>
    </w:p>
    <w:p w:rsidR="000E2D34" w:rsidRPr="00D575A9" w:rsidRDefault="000E2D34" w:rsidP="000E2D34">
      <w:pPr>
        <w:pStyle w:val="a9"/>
        <w:spacing w:before="120"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bCs/>
          <w:sz w:val="28"/>
          <w:szCs w:val="28"/>
        </w:rPr>
        <w:t>Независимо от соблюдения положений настоящей Методики,</w:t>
      </w:r>
      <w:r w:rsidRPr="00D575A9">
        <w:rPr>
          <w:rFonts w:ascii="Times New Roman" w:eastAsia="MS Mincho" w:hAnsi="Times New Roman" w:cs="Times New Roman"/>
          <w:sz w:val="28"/>
          <w:szCs w:val="28"/>
        </w:rPr>
        <w:t xml:space="preserve"> финансовое положение Заемщика оценивается как плохое  в следующих случаях: </w:t>
      </w:r>
    </w:p>
    <w:p w:rsidR="000E2D34" w:rsidRPr="00D575A9" w:rsidRDefault="000E2D34" w:rsidP="000E2D34">
      <w:pPr>
        <w:pStyle w:val="a9"/>
        <w:numPr>
          <w:ilvl w:val="0"/>
          <w:numId w:val="11"/>
        </w:numPr>
        <w:tabs>
          <w:tab w:val="clear" w:pos="720"/>
          <w:tab w:val="num" w:pos="180"/>
          <w:tab w:val="left" w:pos="1080"/>
        </w:tabs>
        <w:spacing w:before="120"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если в отношении Заемщика имеются вступившие в силу решения судебных органов о признании их несостоятельными (банкротами);</w:t>
      </w:r>
    </w:p>
    <w:p w:rsidR="000E2D34" w:rsidRPr="00D575A9" w:rsidRDefault="000E2D34" w:rsidP="000E2D34">
      <w:pPr>
        <w:pStyle w:val="a9"/>
        <w:numPr>
          <w:ilvl w:val="0"/>
          <w:numId w:val="11"/>
        </w:numPr>
        <w:tabs>
          <w:tab w:val="clear" w:pos="720"/>
          <w:tab w:val="num" w:pos="180"/>
          <w:tab w:val="left" w:pos="1080"/>
        </w:tabs>
        <w:spacing w:before="120"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при наличии свыше З-х месяцев у Заемщиков задолженности перед федеральным бюджетом, бюджетами субъектов Российской Федерации и местными бюджетами (без учета решений уполномоченного органа о реструктуризации их задолженности по обязательным платежам в бюджеты различных уровней), задолженности по заработной  плате;</w:t>
      </w:r>
    </w:p>
    <w:p w:rsidR="000E2D34" w:rsidRPr="00D575A9" w:rsidRDefault="000E2D34" w:rsidP="000E2D34">
      <w:pPr>
        <w:pStyle w:val="a9"/>
        <w:numPr>
          <w:ilvl w:val="0"/>
          <w:numId w:val="11"/>
        </w:numPr>
        <w:tabs>
          <w:tab w:val="clear" w:pos="720"/>
          <w:tab w:val="num" w:pos="180"/>
          <w:tab w:val="left" w:pos="1080"/>
        </w:tabs>
        <w:spacing w:before="120"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при наличии картотеки неоплаченных расчетных документов к расчетным счетам Заемщика длительностью свыше 30 дней;</w:t>
      </w:r>
    </w:p>
    <w:p w:rsidR="000E2D34" w:rsidRPr="00D575A9" w:rsidRDefault="000E2D34" w:rsidP="000E2D34">
      <w:pPr>
        <w:pStyle w:val="a9"/>
        <w:numPr>
          <w:ilvl w:val="0"/>
          <w:numId w:val="11"/>
        </w:numPr>
        <w:tabs>
          <w:tab w:val="clear" w:pos="720"/>
          <w:tab w:val="num" w:pos="180"/>
          <w:tab w:val="left" w:pos="1080"/>
        </w:tabs>
        <w:spacing w:before="120" w:line="360" w:lineRule="auto"/>
        <w:ind w:left="0"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если из представленной информации можно сделать вывод об отсутствии у Заемщика реальных активов, выручки от продажи товаров, продукции, работ и услуг, а также сведений об осуществлении деятельности, предусмотренной уставом,  не менее чем за год, предшествующий дате обращения в Банк. В качестве реальных активов следует рассматривать активы Заемщика, которые в зависимости от вида деятельности характеризуют его деятельность в течение анализируемого периода. К таким показателям относятся абсолютный уровень (либо колебания) за   анализируемый период запасов сырья, материалов, готовой продукции, товаров, инвестиций, расходов на осуществление деятельности, предусмотренной уставом и полученных доходов и т. д.</w:t>
      </w:r>
    </w:p>
    <w:p w:rsidR="000E2D34" w:rsidRPr="00D575A9" w:rsidRDefault="000E2D34" w:rsidP="000E2D34">
      <w:pPr>
        <w:pStyle w:val="a9"/>
        <w:tabs>
          <w:tab w:val="left" w:pos="180"/>
          <w:tab w:val="left" w:pos="540"/>
        </w:tabs>
        <w:spacing w:before="120" w:line="360" w:lineRule="auto"/>
        <w:ind w:firstLine="709"/>
        <w:jc w:val="both"/>
        <w:rPr>
          <w:rFonts w:ascii="Times New Roman" w:eastAsia="MS Mincho" w:hAnsi="Times New Roman" w:cs="Times New Roman"/>
          <w:sz w:val="28"/>
          <w:szCs w:val="28"/>
        </w:rPr>
      </w:pPr>
      <w:r w:rsidRPr="00D575A9">
        <w:rPr>
          <w:rFonts w:ascii="Times New Roman" w:eastAsia="MS Mincho" w:hAnsi="Times New Roman" w:cs="Times New Roman"/>
          <w:sz w:val="28"/>
          <w:szCs w:val="28"/>
        </w:rPr>
        <w:t>При подготовке заключения учитывается правильность оформления финансовой отчетности Заемщиком, выполнение им требований законодательства по проведению ежегодного аудита, соблюдение налогового законодательства, а также принимаются во внимание заключения, составленные иными лицами, если таковыми Банк располагает.</w:t>
      </w:r>
    </w:p>
    <w:p w:rsidR="000E2D34" w:rsidRPr="00D575A9" w:rsidRDefault="000E2D34" w:rsidP="000E2D34">
      <w:pPr>
        <w:shd w:val="clear" w:color="auto" w:fill="FFFFFF"/>
        <w:tabs>
          <w:tab w:val="left" w:pos="1608"/>
        </w:tabs>
        <w:spacing w:before="120" w:line="360" w:lineRule="auto"/>
        <w:ind w:firstLine="709"/>
        <w:jc w:val="both"/>
        <w:rPr>
          <w:spacing w:val="1"/>
          <w:sz w:val="28"/>
          <w:szCs w:val="28"/>
        </w:rPr>
      </w:pPr>
      <w:r w:rsidRPr="00D575A9">
        <w:rPr>
          <w:spacing w:val="2"/>
          <w:sz w:val="28"/>
          <w:szCs w:val="28"/>
        </w:rPr>
        <w:t>Вся информация о заемщике, включая информацию</w:t>
      </w:r>
      <w:r w:rsidRPr="00D575A9">
        <w:rPr>
          <w:sz w:val="28"/>
          <w:szCs w:val="28"/>
        </w:rPr>
        <w:t xml:space="preserve">, заключение о финансовом положении заемщика и качестве обслуживания им долга, </w:t>
      </w:r>
      <w:r w:rsidRPr="00D575A9">
        <w:rPr>
          <w:spacing w:val="2"/>
          <w:sz w:val="28"/>
          <w:szCs w:val="28"/>
        </w:rPr>
        <w:t>об</w:t>
      </w:r>
      <w:r w:rsidRPr="00D575A9">
        <w:rPr>
          <w:sz w:val="28"/>
          <w:szCs w:val="28"/>
        </w:rPr>
        <w:t xml:space="preserve"> анализе рынка, расчет резерва и другие сведения, по результатам которых вынесено профессиональное суждение,</w:t>
      </w:r>
      <w:r w:rsidRPr="00D575A9">
        <w:rPr>
          <w:spacing w:val="1"/>
          <w:sz w:val="28"/>
          <w:szCs w:val="28"/>
        </w:rPr>
        <w:t xml:space="preserve"> фиксируется в досье заемщика. </w:t>
      </w:r>
    </w:p>
    <w:p w:rsidR="00FB0055" w:rsidRPr="00D575A9" w:rsidRDefault="00D373ED" w:rsidP="003117A8">
      <w:pPr>
        <w:pageBreakBefore/>
        <w:numPr>
          <w:ilvl w:val="12"/>
          <w:numId w:val="0"/>
        </w:numPr>
        <w:spacing w:line="360" w:lineRule="auto"/>
        <w:ind w:firstLine="709"/>
        <w:jc w:val="center"/>
        <w:rPr>
          <w:b/>
          <w:bCs/>
          <w:sz w:val="28"/>
          <w:szCs w:val="28"/>
        </w:rPr>
      </w:pPr>
      <w:r>
        <w:rPr>
          <w:b/>
          <w:bCs/>
          <w:sz w:val="28"/>
          <w:szCs w:val="28"/>
        </w:rPr>
        <w:t>3</w:t>
      </w:r>
      <w:r w:rsidR="00FB0055" w:rsidRPr="00D575A9">
        <w:rPr>
          <w:b/>
          <w:bCs/>
          <w:sz w:val="28"/>
          <w:szCs w:val="28"/>
        </w:rPr>
        <w:t>. Кредитное заключение ООО «МИР+»</w:t>
      </w:r>
    </w:p>
    <w:p w:rsidR="00FB0055" w:rsidRPr="00D575A9" w:rsidRDefault="00FB0055" w:rsidP="00802F61">
      <w:pPr>
        <w:spacing w:line="360" w:lineRule="auto"/>
        <w:ind w:firstLine="709"/>
        <w:jc w:val="both"/>
        <w:rPr>
          <w:sz w:val="28"/>
          <w:szCs w:val="28"/>
        </w:rPr>
      </w:pPr>
      <w:r w:rsidRPr="00D575A9">
        <w:rPr>
          <w:sz w:val="28"/>
          <w:szCs w:val="28"/>
        </w:rPr>
        <w:t>Общество с ограниченной ответственностью «МИР+»</w:t>
      </w:r>
    </w:p>
    <w:p w:rsidR="00FB0055" w:rsidRPr="00D575A9" w:rsidRDefault="00FB0055" w:rsidP="00802F61">
      <w:pPr>
        <w:spacing w:line="360" w:lineRule="auto"/>
        <w:ind w:firstLine="709"/>
        <w:jc w:val="both"/>
        <w:rPr>
          <w:sz w:val="28"/>
          <w:szCs w:val="28"/>
        </w:rPr>
      </w:pPr>
      <w:r w:rsidRPr="00D575A9">
        <w:rPr>
          <w:sz w:val="28"/>
          <w:szCs w:val="28"/>
          <w:u w:val="single"/>
        </w:rPr>
        <w:t>Юридический адрес</w:t>
      </w:r>
      <w:r w:rsidRPr="00D575A9">
        <w:rPr>
          <w:sz w:val="28"/>
          <w:szCs w:val="28"/>
        </w:rPr>
        <w:t>: Тульская область, пр. Ленина, 1</w:t>
      </w:r>
    </w:p>
    <w:p w:rsidR="00FB0055" w:rsidRPr="00D575A9" w:rsidRDefault="00FB0055" w:rsidP="00802F61">
      <w:pPr>
        <w:spacing w:line="360" w:lineRule="auto"/>
        <w:ind w:firstLine="709"/>
        <w:jc w:val="both"/>
        <w:rPr>
          <w:sz w:val="28"/>
          <w:szCs w:val="28"/>
        </w:rPr>
      </w:pPr>
      <w:r w:rsidRPr="00D575A9">
        <w:rPr>
          <w:sz w:val="28"/>
          <w:szCs w:val="28"/>
          <w:u w:val="single"/>
        </w:rPr>
        <w:t>Фактический адрес</w:t>
      </w:r>
      <w:r w:rsidRPr="00D575A9">
        <w:rPr>
          <w:sz w:val="28"/>
          <w:szCs w:val="28"/>
        </w:rPr>
        <w:t>: Тульская область, пр. Ленина, 1</w:t>
      </w:r>
    </w:p>
    <w:p w:rsidR="00FB0055" w:rsidRPr="00D575A9" w:rsidRDefault="00FB0055" w:rsidP="00802F61">
      <w:pPr>
        <w:spacing w:line="360" w:lineRule="auto"/>
        <w:ind w:firstLine="709"/>
        <w:jc w:val="both"/>
        <w:rPr>
          <w:sz w:val="28"/>
          <w:szCs w:val="28"/>
        </w:rPr>
      </w:pPr>
      <w:r w:rsidRPr="00D575A9">
        <w:rPr>
          <w:sz w:val="28"/>
          <w:szCs w:val="28"/>
          <w:u w:val="single"/>
        </w:rPr>
        <w:t>Форма собственности</w:t>
      </w:r>
      <w:r w:rsidRPr="00D575A9">
        <w:rPr>
          <w:sz w:val="28"/>
          <w:szCs w:val="28"/>
        </w:rPr>
        <w:t xml:space="preserve"> – общество с ограниченной ответственностью.</w:t>
      </w:r>
    </w:p>
    <w:p w:rsidR="00FB0055" w:rsidRPr="00D575A9" w:rsidRDefault="00FB0055" w:rsidP="00802F61">
      <w:pPr>
        <w:spacing w:line="360" w:lineRule="auto"/>
        <w:ind w:firstLine="709"/>
        <w:jc w:val="both"/>
        <w:rPr>
          <w:b/>
          <w:bCs/>
          <w:sz w:val="28"/>
          <w:szCs w:val="28"/>
        </w:rPr>
      </w:pPr>
      <w:r w:rsidRPr="00D575A9">
        <w:rPr>
          <w:sz w:val="28"/>
          <w:szCs w:val="28"/>
        </w:rPr>
        <w:t>Правоспособность Заемщика подтверждается Уставом, зарегистрированным Межрайонной инспекцией Министерства РФ по налогам и сборам   по Тульской области</w:t>
      </w:r>
    </w:p>
    <w:p w:rsidR="00FB0055" w:rsidRPr="00D575A9" w:rsidRDefault="00FB0055" w:rsidP="00802F61">
      <w:pPr>
        <w:numPr>
          <w:ilvl w:val="12"/>
          <w:numId w:val="0"/>
        </w:numPr>
        <w:spacing w:line="360" w:lineRule="auto"/>
        <w:ind w:firstLine="709"/>
        <w:jc w:val="both"/>
        <w:rPr>
          <w:sz w:val="28"/>
          <w:szCs w:val="28"/>
        </w:rPr>
      </w:pPr>
      <w:r w:rsidRPr="00D575A9">
        <w:rPr>
          <w:sz w:val="28"/>
          <w:szCs w:val="28"/>
        </w:rPr>
        <w:t xml:space="preserve">Общество действует на основании Устава, утвержденного протоколом № 1 общего собрания участников от 15 октября </w:t>
      </w:r>
      <w:smartTag w:uri="urn:schemas-microsoft-com:office:smarttags" w:element="metricconverter">
        <w:smartTagPr>
          <w:attr w:name="ProductID" w:val="2005 г"/>
        </w:smartTagPr>
        <w:r w:rsidRPr="00D575A9">
          <w:rPr>
            <w:sz w:val="28"/>
            <w:szCs w:val="28"/>
          </w:rPr>
          <w:t>2005 г</w:t>
        </w:r>
      </w:smartTag>
      <w:r w:rsidRPr="00D575A9">
        <w:rPr>
          <w:sz w:val="28"/>
          <w:szCs w:val="28"/>
        </w:rPr>
        <w:t>.</w:t>
      </w:r>
    </w:p>
    <w:p w:rsidR="00FB0055" w:rsidRPr="00D575A9" w:rsidRDefault="00FB0055" w:rsidP="00802F61">
      <w:pPr>
        <w:numPr>
          <w:ilvl w:val="12"/>
          <w:numId w:val="0"/>
        </w:numPr>
        <w:spacing w:before="120" w:line="360" w:lineRule="auto"/>
        <w:ind w:firstLine="709"/>
        <w:jc w:val="both"/>
        <w:rPr>
          <w:sz w:val="28"/>
          <w:szCs w:val="28"/>
        </w:rPr>
      </w:pPr>
      <w:r w:rsidRPr="00D575A9">
        <w:rPr>
          <w:sz w:val="28"/>
          <w:szCs w:val="28"/>
        </w:rPr>
        <w:t>Свидетельство о Государственной регистрации юридического лица серия 71 № 005010503 от 02 сентября   2005  года без ограничения срока действия</w:t>
      </w:r>
    </w:p>
    <w:p w:rsidR="00FB0055" w:rsidRPr="00D575A9" w:rsidRDefault="00FB0055" w:rsidP="00802F61">
      <w:pPr>
        <w:numPr>
          <w:ilvl w:val="12"/>
          <w:numId w:val="0"/>
        </w:numPr>
        <w:spacing w:before="120" w:line="360" w:lineRule="auto"/>
        <w:ind w:firstLine="709"/>
        <w:jc w:val="both"/>
        <w:rPr>
          <w:iCs/>
          <w:sz w:val="28"/>
          <w:szCs w:val="28"/>
          <w:u w:val="single"/>
        </w:rPr>
      </w:pPr>
      <w:r w:rsidRPr="00D575A9">
        <w:rPr>
          <w:iCs/>
          <w:sz w:val="28"/>
          <w:szCs w:val="28"/>
          <w:u w:val="single"/>
        </w:rPr>
        <w:t>Учредители (акционеры):</w:t>
      </w:r>
    </w:p>
    <w:p w:rsidR="00FB0055" w:rsidRPr="00D575A9" w:rsidRDefault="00FB0055" w:rsidP="00802F61">
      <w:pPr>
        <w:numPr>
          <w:ilvl w:val="12"/>
          <w:numId w:val="0"/>
        </w:numPr>
        <w:spacing w:line="360" w:lineRule="auto"/>
        <w:ind w:firstLine="709"/>
        <w:jc w:val="both"/>
        <w:rPr>
          <w:sz w:val="28"/>
          <w:szCs w:val="28"/>
        </w:rPr>
      </w:pPr>
      <w:r w:rsidRPr="00D575A9">
        <w:rPr>
          <w:sz w:val="28"/>
          <w:szCs w:val="28"/>
        </w:rPr>
        <w:t xml:space="preserve">Полякова Мария Сергеевна размер вклада в рублях 6 000 , </w:t>
      </w:r>
    </w:p>
    <w:p w:rsidR="00FB0055" w:rsidRPr="00D575A9" w:rsidRDefault="00FB0055" w:rsidP="00802F61">
      <w:pPr>
        <w:numPr>
          <w:ilvl w:val="12"/>
          <w:numId w:val="0"/>
        </w:numPr>
        <w:spacing w:line="360" w:lineRule="auto"/>
        <w:ind w:firstLine="709"/>
        <w:jc w:val="both"/>
        <w:rPr>
          <w:sz w:val="28"/>
          <w:szCs w:val="28"/>
        </w:rPr>
      </w:pPr>
      <w:r w:rsidRPr="00D575A9">
        <w:rPr>
          <w:sz w:val="28"/>
          <w:szCs w:val="28"/>
        </w:rPr>
        <w:t>Поляков Сергей Николоевич  размер вклада в рублях 4</w:t>
      </w:r>
      <w:r w:rsidR="00802F61" w:rsidRPr="00D575A9">
        <w:rPr>
          <w:sz w:val="28"/>
          <w:szCs w:val="28"/>
        </w:rPr>
        <w:t> </w:t>
      </w:r>
      <w:r w:rsidRPr="00D575A9">
        <w:rPr>
          <w:sz w:val="28"/>
          <w:szCs w:val="28"/>
        </w:rPr>
        <w:t>000</w:t>
      </w:r>
    </w:p>
    <w:p w:rsidR="00FB0055" w:rsidRPr="00D575A9" w:rsidRDefault="00FB0055" w:rsidP="00802F61">
      <w:pPr>
        <w:numPr>
          <w:ilvl w:val="12"/>
          <w:numId w:val="0"/>
        </w:numPr>
        <w:spacing w:line="360" w:lineRule="auto"/>
        <w:ind w:firstLine="709"/>
        <w:jc w:val="both"/>
        <w:rPr>
          <w:sz w:val="28"/>
          <w:szCs w:val="28"/>
        </w:rPr>
      </w:pPr>
      <w:r w:rsidRPr="00D575A9">
        <w:rPr>
          <w:sz w:val="28"/>
          <w:szCs w:val="28"/>
        </w:rPr>
        <w:t>Уставной капитал составляет 10 000  (Десять тысяч) рублей</w:t>
      </w:r>
    </w:p>
    <w:p w:rsidR="00FB0055" w:rsidRPr="00D575A9" w:rsidRDefault="00FB0055" w:rsidP="00802F61">
      <w:pPr>
        <w:spacing w:line="360" w:lineRule="auto"/>
        <w:ind w:firstLine="709"/>
        <w:jc w:val="both"/>
        <w:rPr>
          <w:sz w:val="28"/>
          <w:szCs w:val="28"/>
        </w:rPr>
      </w:pPr>
      <w:r w:rsidRPr="00D575A9">
        <w:rPr>
          <w:b/>
          <w:sz w:val="28"/>
          <w:szCs w:val="28"/>
        </w:rPr>
        <w:t xml:space="preserve"> </w:t>
      </w:r>
      <w:r w:rsidRPr="00D575A9">
        <w:rPr>
          <w:sz w:val="28"/>
          <w:szCs w:val="28"/>
        </w:rPr>
        <w:t>Генеральный д</w:t>
      </w:r>
      <w:r w:rsidRPr="00D575A9">
        <w:rPr>
          <w:bCs/>
          <w:sz w:val="28"/>
          <w:szCs w:val="28"/>
        </w:rPr>
        <w:t>иректор (ФИО):</w:t>
      </w:r>
      <w:r w:rsidRPr="00D575A9">
        <w:rPr>
          <w:sz w:val="28"/>
          <w:szCs w:val="28"/>
        </w:rPr>
        <w:t xml:space="preserve"> Полякова Юлия Владимировна  </w:t>
      </w:r>
    </w:p>
    <w:p w:rsidR="00FB0055" w:rsidRPr="00D575A9" w:rsidRDefault="00FB0055" w:rsidP="00802F61">
      <w:pPr>
        <w:numPr>
          <w:ilvl w:val="12"/>
          <w:numId w:val="0"/>
        </w:numPr>
        <w:spacing w:before="120" w:line="360" w:lineRule="auto"/>
        <w:ind w:firstLine="709"/>
        <w:jc w:val="both"/>
        <w:rPr>
          <w:iCs/>
          <w:snapToGrid w:val="0"/>
          <w:sz w:val="28"/>
          <w:szCs w:val="28"/>
          <w:u w:val="single"/>
        </w:rPr>
      </w:pPr>
      <w:r w:rsidRPr="00D575A9">
        <w:rPr>
          <w:iCs/>
          <w:snapToGrid w:val="0"/>
          <w:sz w:val="28"/>
          <w:szCs w:val="28"/>
          <w:u w:val="single"/>
        </w:rPr>
        <w:t>Основные виды деятельности:</w:t>
      </w:r>
    </w:p>
    <w:p w:rsidR="00FB0055" w:rsidRPr="00D575A9" w:rsidRDefault="00802F61" w:rsidP="00802F61">
      <w:pPr>
        <w:pBdr>
          <w:bottom w:val="single" w:sz="12" w:space="0" w:color="auto"/>
        </w:pBdr>
        <w:spacing w:line="360" w:lineRule="auto"/>
        <w:ind w:firstLine="709"/>
        <w:jc w:val="both"/>
        <w:rPr>
          <w:sz w:val="28"/>
          <w:szCs w:val="28"/>
        </w:rPr>
      </w:pPr>
      <w:r w:rsidRPr="00D575A9">
        <w:rPr>
          <w:sz w:val="28"/>
          <w:szCs w:val="28"/>
        </w:rPr>
        <w:t>с</w:t>
      </w:r>
      <w:r w:rsidR="00FB0055" w:rsidRPr="00D575A9">
        <w:rPr>
          <w:sz w:val="28"/>
          <w:szCs w:val="28"/>
        </w:rPr>
        <w:t>огласно сведений из статистики  от 10.10.2005 г  № 219/335  основными видами деятельности ООО « МИР+» являются:</w:t>
      </w:r>
    </w:p>
    <w:p w:rsidR="00FB0055" w:rsidRPr="00D575A9" w:rsidRDefault="00FB0055" w:rsidP="00802F61">
      <w:pPr>
        <w:pBdr>
          <w:bottom w:val="single" w:sz="12" w:space="0" w:color="auto"/>
        </w:pBdr>
        <w:spacing w:line="360" w:lineRule="auto"/>
        <w:ind w:firstLine="709"/>
        <w:jc w:val="both"/>
        <w:rPr>
          <w:sz w:val="28"/>
          <w:szCs w:val="28"/>
        </w:rPr>
      </w:pPr>
      <w:r w:rsidRPr="00D575A9">
        <w:rPr>
          <w:sz w:val="28"/>
          <w:szCs w:val="28"/>
        </w:rPr>
        <w:t>- торговля.</w:t>
      </w:r>
    </w:p>
    <w:p w:rsidR="00FB0055" w:rsidRPr="00D575A9" w:rsidRDefault="00FB0055" w:rsidP="00A70A9E">
      <w:pPr>
        <w:pStyle w:val="aa"/>
        <w:tabs>
          <w:tab w:val="left" w:pos="708"/>
        </w:tabs>
        <w:spacing w:line="360" w:lineRule="auto"/>
        <w:ind w:firstLine="709"/>
        <w:jc w:val="both"/>
        <w:rPr>
          <w:sz w:val="28"/>
          <w:szCs w:val="28"/>
        </w:rPr>
      </w:pPr>
      <w:r w:rsidRPr="00D575A9">
        <w:rPr>
          <w:sz w:val="28"/>
          <w:szCs w:val="28"/>
        </w:rPr>
        <w:t xml:space="preserve">  -  </w:t>
      </w:r>
      <w:r w:rsidR="00A70A9E" w:rsidRPr="00D575A9">
        <w:rPr>
          <w:bCs/>
          <w:sz w:val="28"/>
          <w:szCs w:val="28"/>
        </w:rPr>
        <w:t>ч</w:t>
      </w:r>
      <w:r w:rsidRPr="00D575A9">
        <w:rPr>
          <w:bCs/>
          <w:sz w:val="28"/>
          <w:szCs w:val="28"/>
        </w:rPr>
        <w:t>исленность работников, занятых в расчете на полный рабочий день</w:t>
      </w:r>
      <w:r w:rsidRPr="00D575A9">
        <w:rPr>
          <w:sz w:val="28"/>
          <w:szCs w:val="28"/>
        </w:rPr>
        <w:t xml:space="preserve">: 50  человек </w:t>
      </w:r>
    </w:p>
    <w:p w:rsidR="00A70A9E" w:rsidRPr="00D575A9" w:rsidRDefault="00FB0055" w:rsidP="00A70A9E">
      <w:pPr>
        <w:pStyle w:val="aa"/>
        <w:tabs>
          <w:tab w:val="left" w:pos="708"/>
        </w:tabs>
        <w:spacing w:line="360" w:lineRule="auto"/>
        <w:ind w:firstLine="709"/>
        <w:jc w:val="both"/>
        <w:rPr>
          <w:sz w:val="28"/>
          <w:szCs w:val="28"/>
        </w:rPr>
      </w:pPr>
      <w:r w:rsidRPr="00D575A9">
        <w:rPr>
          <w:sz w:val="28"/>
          <w:szCs w:val="28"/>
        </w:rPr>
        <w:t xml:space="preserve">   </w:t>
      </w:r>
    </w:p>
    <w:p w:rsidR="00FB0055" w:rsidRPr="00D575A9" w:rsidRDefault="00FB0055" w:rsidP="00A70A9E">
      <w:pPr>
        <w:pStyle w:val="aa"/>
        <w:tabs>
          <w:tab w:val="left" w:pos="708"/>
        </w:tabs>
        <w:spacing w:line="360" w:lineRule="auto"/>
        <w:ind w:firstLine="709"/>
        <w:jc w:val="both"/>
        <w:rPr>
          <w:sz w:val="28"/>
          <w:szCs w:val="28"/>
        </w:rPr>
      </w:pPr>
      <w:r w:rsidRPr="00D575A9">
        <w:rPr>
          <w:sz w:val="28"/>
          <w:szCs w:val="28"/>
        </w:rPr>
        <w:t>Наличие лицензии или разрешения на деятельность: присутсвует.</w:t>
      </w:r>
    </w:p>
    <w:p w:rsidR="00FB0055" w:rsidRPr="00D575A9" w:rsidRDefault="00FB0055" w:rsidP="00802F61">
      <w:pPr>
        <w:numPr>
          <w:ilvl w:val="12"/>
          <w:numId w:val="0"/>
        </w:numPr>
        <w:spacing w:before="120" w:line="360" w:lineRule="auto"/>
        <w:ind w:firstLine="709"/>
        <w:jc w:val="both"/>
        <w:rPr>
          <w:sz w:val="28"/>
          <w:szCs w:val="28"/>
        </w:rPr>
      </w:pPr>
      <w:r w:rsidRPr="00D575A9">
        <w:rPr>
          <w:sz w:val="28"/>
          <w:szCs w:val="28"/>
        </w:rPr>
        <w:t>Предприятие постоянно увеличивает свои объёмы, выходит на новые рынки сбыта.  Руководители и специалисты предприятия имеют большой опыт в области торговли.</w:t>
      </w:r>
    </w:p>
    <w:p w:rsidR="00FB0055" w:rsidRPr="00D575A9" w:rsidRDefault="001E231B" w:rsidP="00FB0055">
      <w:pPr>
        <w:spacing w:before="120" w:line="360" w:lineRule="auto"/>
        <w:ind w:firstLine="709"/>
        <w:jc w:val="both"/>
        <w:rPr>
          <w:b/>
          <w:i/>
          <w:iCs/>
          <w:sz w:val="28"/>
          <w:szCs w:val="28"/>
          <w:u w:val="single"/>
        </w:rPr>
      </w:pPr>
      <w:r w:rsidRPr="00D575A9">
        <w:rPr>
          <w:b/>
          <w:i/>
          <w:iCs/>
          <w:sz w:val="28"/>
          <w:szCs w:val="28"/>
          <w:u w:val="single"/>
        </w:rPr>
        <w:t>А</w:t>
      </w:r>
      <w:r w:rsidR="00FB0055" w:rsidRPr="00D575A9">
        <w:rPr>
          <w:b/>
          <w:i/>
          <w:iCs/>
          <w:sz w:val="28"/>
          <w:szCs w:val="28"/>
          <w:u w:val="single"/>
        </w:rPr>
        <w:t>налитический агрегированный баланс Клиента и аналитические показатели, характеризующие финансовое состояние Клиента:</w:t>
      </w:r>
    </w:p>
    <w:p w:rsidR="00FB0055" w:rsidRPr="00D575A9" w:rsidRDefault="00FB0055" w:rsidP="00FB0055">
      <w:pPr>
        <w:spacing w:before="120" w:line="360" w:lineRule="auto"/>
        <w:ind w:firstLine="709"/>
        <w:jc w:val="both"/>
        <w:rPr>
          <w:sz w:val="28"/>
          <w:szCs w:val="28"/>
        </w:rPr>
      </w:pPr>
      <w:r w:rsidRPr="00D575A9">
        <w:rPr>
          <w:sz w:val="28"/>
          <w:szCs w:val="28"/>
        </w:rPr>
        <w:t>На основании данных Бухгалтерского баланса</w:t>
      </w:r>
      <w:r w:rsidRPr="00D575A9">
        <w:rPr>
          <w:rStyle w:val="a4"/>
          <w:sz w:val="28"/>
          <w:szCs w:val="28"/>
        </w:rPr>
        <w:footnoteReference w:id="16"/>
      </w:r>
      <w:r w:rsidRPr="00D575A9">
        <w:rPr>
          <w:sz w:val="28"/>
          <w:szCs w:val="28"/>
        </w:rPr>
        <w:t xml:space="preserve"> составляем агрегированный баланс. Период проведения анализа  с 01.04.2008 г по 01.07.2008 г.</w:t>
      </w:r>
    </w:p>
    <w:p w:rsidR="00FB0055" w:rsidRPr="00D575A9" w:rsidRDefault="00FB0055" w:rsidP="00FB0055">
      <w:pPr>
        <w:spacing w:before="120"/>
        <w:jc w:val="both"/>
        <w:rPr>
          <w:b/>
          <w:sz w:val="28"/>
          <w:szCs w:val="28"/>
        </w:rPr>
      </w:pPr>
      <w:r w:rsidRPr="00D575A9">
        <w:rPr>
          <w:b/>
          <w:sz w:val="28"/>
          <w:szCs w:val="28"/>
        </w:rPr>
        <w:t>ООО «МИР+</w:t>
      </w:r>
    </w:p>
    <w:tbl>
      <w:tblPr>
        <w:tblW w:w="0" w:type="auto"/>
        <w:tblLayout w:type="fixed"/>
        <w:tblCellMar>
          <w:left w:w="30" w:type="dxa"/>
          <w:right w:w="30" w:type="dxa"/>
        </w:tblCellMar>
        <w:tblLook w:val="0000" w:firstRow="0" w:lastRow="0" w:firstColumn="0" w:lastColumn="0" w:noHBand="0" w:noVBand="0"/>
      </w:tblPr>
      <w:tblGrid>
        <w:gridCol w:w="30"/>
        <w:gridCol w:w="3060"/>
        <w:gridCol w:w="1080"/>
        <w:gridCol w:w="554"/>
        <w:gridCol w:w="526"/>
        <w:gridCol w:w="442"/>
        <w:gridCol w:w="638"/>
        <w:gridCol w:w="601"/>
        <w:gridCol w:w="263"/>
        <w:gridCol w:w="36"/>
        <w:gridCol w:w="840"/>
        <w:gridCol w:w="162"/>
        <w:gridCol w:w="978"/>
        <w:gridCol w:w="60"/>
        <w:gridCol w:w="651"/>
        <w:gridCol w:w="816"/>
        <w:gridCol w:w="816"/>
      </w:tblGrid>
      <w:tr w:rsidR="00FB0055" w:rsidRPr="00D575A9">
        <w:trPr>
          <w:gridAfter w:val="4"/>
          <w:wAfter w:w="2343" w:type="dxa"/>
          <w:trHeight w:val="204"/>
        </w:trPr>
        <w:tc>
          <w:tcPr>
            <w:tcW w:w="3090" w:type="dxa"/>
            <w:gridSpan w:val="2"/>
            <w:tcBorders>
              <w:top w:val="single" w:sz="12" w:space="0" w:color="auto"/>
              <w:left w:val="single" w:sz="12" w:space="0" w:color="auto"/>
              <w:bottom w:val="single" w:sz="2" w:space="0" w:color="000000"/>
              <w:right w:val="single" w:sz="6" w:space="0" w:color="auto"/>
            </w:tcBorders>
            <w:shd w:val="clear" w:color="auto" w:fill="auto"/>
          </w:tcPr>
          <w:p w:rsidR="00FB0055" w:rsidRPr="00D575A9" w:rsidRDefault="00FB0055">
            <w:pPr>
              <w:autoSpaceDE w:val="0"/>
              <w:autoSpaceDN w:val="0"/>
              <w:adjustRightInd w:val="0"/>
              <w:jc w:val="center"/>
              <w:rPr>
                <w:b/>
                <w:bCs/>
              </w:rPr>
            </w:pPr>
            <w:r w:rsidRPr="00D575A9">
              <w:rPr>
                <w:b/>
                <w:bCs/>
              </w:rPr>
              <w:t>отчетные даты</w:t>
            </w:r>
          </w:p>
        </w:tc>
        <w:tc>
          <w:tcPr>
            <w:tcW w:w="1080" w:type="dxa"/>
            <w:tcBorders>
              <w:top w:val="single" w:sz="12" w:space="0" w:color="auto"/>
              <w:left w:val="single" w:sz="6" w:space="0" w:color="auto"/>
              <w:bottom w:val="single" w:sz="6" w:space="0" w:color="auto"/>
              <w:right w:val="nil"/>
            </w:tcBorders>
            <w:shd w:val="clear" w:color="auto" w:fill="auto"/>
            <w:vAlign w:val="center"/>
          </w:tcPr>
          <w:p w:rsidR="00FB0055" w:rsidRPr="00D575A9" w:rsidRDefault="00FB5952" w:rsidP="00FB5952">
            <w:pPr>
              <w:autoSpaceDE w:val="0"/>
              <w:autoSpaceDN w:val="0"/>
              <w:adjustRightInd w:val="0"/>
              <w:jc w:val="center"/>
            </w:pPr>
            <w:r w:rsidRPr="00D575A9">
              <w:t>01.04.</w:t>
            </w:r>
            <w:r w:rsidR="00FB0055" w:rsidRPr="00D575A9">
              <w:t>08</w:t>
            </w:r>
          </w:p>
        </w:tc>
        <w:tc>
          <w:tcPr>
            <w:tcW w:w="1080" w:type="dxa"/>
            <w:gridSpan w:val="2"/>
            <w:tcBorders>
              <w:top w:val="single" w:sz="12" w:space="0" w:color="auto"/>
              <w:left w:val="nil"/>
              <w:bottom w:val="single" w:sz="6" w:space="0" w:color="auto"/>
              <w:right w:val="single" w:sz="6" w:space="0" w:color="auto"/>
            </w:tcBorders>
            <w:shd w:val="clear" w:color="auto" w:fill="auto"/>
            <w:vAlign w:val="center"/>
          </w:tcPr>
          <w:p w:rsidR="00FB0055" w:rsidRPr="00D575A9" w:rsidRDefault="00FB0055" w:rsidP="00FB5952">
            <w:pPr>
              <w:autoSpaceDE w:val="0"/>
              <w:autoSpaceDN w:val="0"/>
              <w:adjustRightInd w:val="0"/>
              <w:jc w:val="center"/>
            </w:pPr>
          </w:p>
        </w:tc>
        <w:tc>
          <w:tcPr>
            <w:tcW w:w="1080" w:type="dxa"/>
            <w:gridSpan w:val="2"/>
            <w:tcBorders>
              <w:top w:val="single" w:sz="12" w:space="0" w:color="auto"/>
              <w:left w:val="single" w:sz="6" w:space="0" w:color="auto"/>
              <w:bottom w:val="single" w:sz="6" w:space="0" w:color="auto"/>
              <w:right w:val="nil"/>
            </w:tcBorders>
            <w:shd w:val="clear" w:color="auto" w:fill="auto"/>
            <w:vAlign w:val="center"/>
          </w:tcPr>
          <w:p w:rsidR="00FB0055" w:rsidRPr="00D575A9" w:rsidRDefault="00FB5952" w:rsidP="00FB5952">
            <w:pPr>
              <w:autoSpaceDE w:val="0"/>
              <w:autoSpaceDN w:val="0"/>
              <w:adjustRightInd w:val="0"/>
              <w:jc w:val="center"/>
            </w:pPr>
            <w:r w:rsidRPr="00D575A9">
              <w:t>01.07.</w:t>
            </w:r>
            <w:r w:rsidR="00FB0055" w:rsidRPr="00D575A9">
              <w:t>08</w:t>
            </w:r>
          </w:p>
        </w:tc>
        <w:tc>
          <w:tcPr>
            <w:tcW w:w="900" w:type="dxa"/>
            <w:gridSpan w:val="3"/>
            <w:tcBorders>
              <w:top w:val="single" w:sz="12" w:space="0" w:color="auto"/>
              <w:left w:val="nil"/>
              <w:bottom w:val="single" w:sz="6" w:space="0" w:color="auto"/>
              <w:right w:val="single" w:sz="6" w:space="0" w:color="auto"/>
            </w:tcBorders>
            <w:shd w:val="clear" w:color="auto" w:fill="auto"/>
            <w:vAlign w:val="center"/>
          </w:tcPr>
          <w:p w:rsidR="00FB0055" w:rsidRPr="00D575A9" w:rsidRDefault="00FB0055" w:rsidP="00FB5952">
            <w:pPr>
              <w:autoSpaceDE w:val="0"/>
              <w:autoSpaceDN w:val="0"/>
              <w:adjustRightInd w:val="0"/>
              <w:jc w:val="center"/>
            </w:pPr>
          </w:p>
        </w:tc>
        <w:tc>
          <w:tcPr>
            <w:tcW w:w="198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изменение</w:t>
            </w:r>
          </w:p>
        </w:tc>
      </w:tr>
      <w:tr w:rsidR="00FB0055" w:rsidRPr="00D575A9">
        <w:trPr>
          <w:gridAfter w:val="3"/>
          <w:wAfter w:w="2283" w:type="dxa"/>
          <w:trHeight w:val="348"/>
        </w:trPr>
        <w:tc>
          <w:tcPr>
            <w:tcW w:w="3090" w:type="dxa"/>
            <w:gridSpan w:val="2"/>
            <w:tcBorders>
              <w:top w:val="single" w:sz="2" w:space="0" w:color="000000"/>
              <w:left w:val="single" w:sz="12" w:space="0" w:color="auto"/>
              <w:bottom w:val="single" w:sz="12" w:space="0" w:color="auto"/>
              <w:right w:val="single" w:sz="6" w:space="0" w:color="auto"/>
            </w:tcBorders>
            <w:shd w:val="clear" w:color="auto" w:fill="auto"/>
          </w:tcPr>
          <w:p w:rsidR="00FB0055" w:rsidRPr="00D575A9" w:rsidRDefault="00FB0055">
            <w:pPr>
              <w:autoSpaceDE w:val="0"/>
              <w:autoSpaceDN w:val="0"/>
              <w:adjustRightInd w:val="0"/>
              <w:jc w:val="center"/>
              <w:rPr>
                <w:b/>
                <w:bCs/>
              </w:rPr>
            </w:pPr>
          </w:p>
        </w:tc>
        <w:tc>
          <w:tcPr>
            <w:tcW w:w="1080" w:type="dxa"/>
            <w:tcBorders>
              <w:top w:val="single" w:sz="6" w:space="0" w:color="auto"/>
              <w:left w:val="single" w:sz="6" w:space="0" w:color="auto"/>
              <w:bottom w:val="single" w:sz="12" w:space="0" w:color="auto"/>
              <w:right w:val="single" w:sz="6" w:space="0" w:color="auto"/>
            </w:tcBorders>
            <w:shd w:val="clear" w:color="auto" w:fill="auto"/>
            <w:vAlign w:val="center"/>
          </w:tcPr>
          <w:p w:rsidR="00FB0055" w:rsidRPr="00D575A9" w:rsidRDefault="00FB0055" w:rsidP="00FB5952">
            <w:pPr>
              <w:autoSpaceDE w:val="0"/>
              <w:autoSpaceDN w:val="0"/>
              <w:adjustRightInd w:val="0"/>
              <w:jc w:val="center"/>
            </w:pPr>
            <w:r w:rsidRPr="00D575A9">
              <w:t>сумма</w:t>
            </w:r>
          </w:p>
        </w:tc>
        <w:tc>
          <w:tcPr>
            <w:tcW w:w="108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FB0055" w:rsidRPr="00D575A9" w:rsidRDefault="00FB0055" w:rsidP="00FB5952">
            <w:pPr>
              <w:autoSpaceDE w:val="0"/>
              <w:autoSpaceDN w:val="0"/>
              <w:adjustRightInd w:val="0"/>
              <w:jc w:val="center"/>
              <w:rPr>
                <w:iCs/>
              </w:rPr>
            </w:pPr>
            <w:r w:rsidRPr="00D575A9">
              <w:rPr>
                <w:iCs/>
              </w:rPr>
              <w:t>доля в балансе</w:t>
            </w:r>
          </w:p>
        </w:tc>
        <w:tc>
          <w:tcPr>
            <w:tcW w:w="1080"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FB0055" w:rsidRPr="00D575A9" w:rsidRDefault="00FB0055" w:rsidP="00FB5952">
            <w:pPr>
              <w:autoSpaceDE w:val="0"/>
              <w:autoSpaceDN w:val="0"/>
              <w:adjustRightInd w:val="0"/>
              <w:jc w:val="center"/>
            </w:pPr>
            <w:r w:rsidRPr="00D575A9">
              <w:t>сумма</w:t>
            </w:r>
          </w:p>
        </w:tc>
        <w:tc>
          <w:tcPr>
            <w:tcW w:w="86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FB0055" w:rsidRPr="00D575A9" w:rsidRDefault="00FB0055" w:rsidP="00FB5952">
            <w:pPr>
              <w:autoSpaceDE w:val="0"/>
              <w:autoSpaceDN w:val="0"/>
              <w:adjustRightInd w:val="0"/>
              <w:jc w:val="center"/>
              <w:rPr>
                <w:iCs/>
              </w:rPr>
            </w:pPr>
            <w:r w:rsidRPr="00D575A9">
              <w:rPr>
                <w:iCs/>
              </w:rPr>
              <w:t>доля в балансе</w:t>
            </w:r>
          </w:p>
        </w:tc>
        <w:tc>
          <w:tcPr>
            <w:tcW w:w="1038" w:type="dxa"/>
            <w:gridSpan w:val="3"/>
            <w:tcBorders>
              <w:top w:val="single" w:sz="6" w:space="0" w:color="auto"/>
              <w:left w:val="single" w:sz="6" w:space="0" w:color="auto"/>
              <w:bottom w:val="single" w:sz="1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т.р.</w:t>
            </w:r>
          </w:p>
        </w:tc>
        <w:tc>
          <w:tcPr>
            <w:tcW w:w="1038"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w:t>
            </w:r>
          </w:p>
        </w:tc>
      </w:tr>
      <w:tr w:rsidR="00FB0055" w:rsidRPr="00D575A9">
        <w:trPr>
          <w:gridAfter w:val="3"/>
          <w:wAfter w:w="2283" w:type="dxa"/>
          <w:trHeight w:val="188"/>
        </w:trPr>
        <w:tc>
          <w:tcPr>
            <w:tcW w:w="3090" w:type="dxa"/>
            <w:gridSpan w:val="2"/>
            <w:tcBorders>
              <w:top w:val="single" w:sz="12" w:space="0" w:color="auto"/>
              <w:left w:val="single" w:sz="12" w:space="0" w:color="auto"/>
              <w:bottom w:val="single" w:sz="6" w:space="0" w:color="auto"/>
              <w:right w:val="single" w:sz="2" w:space="0" w:color="000000"/>
            </w:tcBorders>
            <w:shd w:val="clear" w:color="auto" w:fill="auto"/>
          </w:tcPr>
          <w:p w:rsidR="00FB0055" w:rsidRPr="00D575A9" w:rsidRDefault="00FB0055">
            <w:pPr>
              <w:autoSpaceDE w:val="0"/>
              <w:autoSpaceDN w:val="0"/>
              <w:adjustRightInd w:val="0"/>
              <w:rPr>
                <w:b/>
                <w:bCs/>
              </w:rPr>
            </w:pPr>
            <w:r w:rsidRPr="00D575A9">
              <w:rPr>
                <w:b/>
                <w:bCs/>
              </w:rPr>
              <w:t>АКТИВ</w:t>
            </w:r>
          </w:p>
        </w:tc>
        <w:tc>
          <w:tcPr>
            <w:tcW w:w="1080" w:type="dxa"/>
            <w:tcBorders>
              <w:top w:val="single" w:sz="12" w:space="0" w:color="auto"/>
              <w:left w:val="single" w:sz="2" w:space="0" w:color="000000"/>
              <w:bottom w:val="single" w:sz="6" w:space="0" w:color="auto"/>
              <w:right w:val="single" w:sz="2" w:space="0" w:color="000000"/>
            </w:tcBorders>
            <w:shd w:val="clear" w:color="auto" w:fill="auto"/>
            <w:vAlign w:val="center"/>
          </w:tcPr>
          <w:p w:rsidR="00FB0055" w:rsidRPr="00D575A9" w:rsidRDefault="00FB0055">
            <w:pPr>
              <w:autoSpaceDE w:val="0"/>
              <w:autoSpaceDN w:val="0"/>
              <w:adjustRightInd w:val="0"/>
              <w:jc w:val="center"/>
              <w:rPr>
                <w:b/>
                <w:bCs/>
              </w:rPr>
            </w:pPr>
          </w:p>
        </w:tc>
        <w:tc>
          <w:tcPr>
            <w:tcW w:w="1080" w:type="dxa"/>
            <w:gridSpan w:val="2"/>
            <w:tcBorders>
              <w:top w:val="single" w:sz="12" w:space="0" w:color="auto"/>
              <w:left w:val="single" w:sz="2" w:space="0" w:color="000000"/>
              <w:bottom w:val="single" w:sz="6" w:space="0" w:color="auto"/>
              <w:right w:val="single" w:sz="2" w:space="0" w:color="000000"/>
            </w:tcBorders>
            <w:shd w:val="clear" w:color="auto" w:fill="auto"/>
            <w:vAlign w:val="center"/>
          </w:tcPr>
          <w:p w:rsidR="00FB0055" w:rsidRPr="00D575A9" w:rsidRDefault="00FB0055">
            <w:pPr>
              <w:autoSpaceDE w:val="0"/>
              <w:autoSpaceDN w:val="0"/>
              <w:adjustRightInd w:val="0"/>
              <w:jc w:val="center"/>
              <w:rPr>
                <w:b/>
                <w:bCs/>
              </w:rPr>
            </w:pPr>
          </w:p>
        </w:tc>
        <w:tc>
          <w:tcPr>
            <w:tcW w:w="1080" w:type="dxa"/>
            <w:gridSpan w:val="2"/>
            <w:tcBorders>
              <w:top w:val="single" w:sz="12" w:space="0" w:color="auto"/>
              <w:left w:val="single" w:sz="2" w:space="0" w:color="000000"/>
              <w:bottom w:val="single" w:sz="6" w:space="0" w:color="auto"/>
              <w:right w:val="single" w:sz="2" w:space="0" w:color="000000"/>
            </w:tcBorders>
            <w:shd w:val="clear" w:color="auto" w:fill="auto"/>
            <w:vAlign w:val="center"/>
          </w:tcPr>
          <w:p w:rsidR="00FB0055" w:rsidRPr="00D575A9" w:rsidRDefault="00FB0055">
            <w:pPr>
              <w:autoSpaceDE w:val="0"/>
              <w:autoSpaceDN w:val="0"/>
              <w:adjustRightInd w:val="0"/>
              <w:jc w:val="center"/>
              <w:rPr>
                <w:b/>
                <w:bCs/>
              </w:rPr>
            </w:pPr>
          </w:p>
        </w:tc>
        <w:tc>
          <w:tcPr>
            <w:tcW w:w="864" w:type="dxa"/>
            <w:gridSpan w:val="2"/>
            <w:tcBorders>
              <w:top w:val="single" w:sz="12" w:space="0" w:color="auto"/>
              <w:left w:val="single" w:sz="2" w:space="0" w:color="000000"/>
              <w:bottom w:val="single" w:sz="6" w:space="0" w:color="auto"/>
              <w:right w:val="single" w:sz="2" w:space="0" w:color="000000"/>
            </w:tcBorders>
            <w:shd w:val="clear" w:color="auto" w:fill="auto"/>
            <w:vAlign w:val="center"/>
          </w:tcPr>
          <w:p w:rsidR="00FB0055" w:rsidRPr="00D575A9" w:rsidRDefault="00FB0055">
            <w:pPr>
              <w:autoSpaceDE w:val="0"/>
              <w:autoSpaceDN w:val="0"/>
              <w:adjustRightInd w:val="0"/>
              <w:jc w:val="center"/>
              <w:rPr>
                <w:b/>
                <w:bCs/>
              </w:rPr>
            </w:pPr>
          </w:p>
        </w:tc>
        <w:tc>
          <w:tcPr>
            <w:tcW w:w="1038" w:type="dxa"/>
            <w:gridSpan w:val="3"/>
            <w:tcBorders>
              <w:top w:val="single" w:sz="12" w:space="0" w:color="auto"/>
              <w:left w:val="single" w:sz="2" w:space="0" w:color="000000"/>
              <w:bottom w:val="single" w:sz="6" w:space="0" w:color="auto"/>
              <w:right w:val="single" w:sz="2" w:space="0" w:color="000000"/>
            </w:tcBorders>
            <w:shd w:val="clear" w:color="auto" w:fill="auto"/>
            <w:vAlign w:val="center"/>
          </w:tcPr>
          <w:p w:rsidR="00FB0055" w:rsidRPr="00D575A9" w:rsidRDefault="00FB0055">
            <w:pPr>
              <w:autoSpaceDE w:val="0"/>
              <w:autoSpaceDN w:val="0"/>
              <w:adjustRightInd w:val="0"/>
              <w:jc w:val="center"/>
              <w:rPr>
                <w:b/>
                <w:bCs/>
              </w:rPr>
            </w:pPr>
          </w:p>
        </w:tc>
        <w:tc>
          <w:tcPr>
            <w:tcW w:w="1038" w:type="dxa"/>
            <w:gridSpan w:val="2"/>
            <w:tcBorders>
              <w:top w:val="single" w:sz="12" w:space="0" w:color="auto"/>
              <w:left w:val="single" w:sz="2" w:space="0" w:color="000000"/>
              <w:bottom w:val="single" w:sz="6" w:space="0" w:color="auto"/>
              <w:right w:val="single" w:sz="2" w:space="0" w:color="000000"/>
            </w:tcBorders>
            <w:shd w:val="clear" w:color="auto" w:fill="auto"/>
            <w:vAlign w:val="center"/>
          </w:tcPr>
          <w:p w:rsidR="00FB0055" w:rsidRPr="00D575A9" w:rsidRDefault="00FB0055">
            <w:pPr>
              <w:autoSpaceDE w:val="0"/>
              <w:autoSpaceDN w:val="0"/>
              <w:adjustRightInd w:val="0"/>
              <w:jc w:val="center"/>
              <w:rPr>
                <w:b/>
                <w:bCs/>
              </w:rPr>
            </w:pPr>
          </w:p>
        </w:tc>
      </w:tr>
      <w:tr w:rsidR="00FB0055" w:rsidRPr="00D575A9">
        <w:trPr>
          <w:gridAfter w:val="3"/>
          <w:wAfter w:w="2283" w:type="dxa"/>
          <w:trHeight w:val="192"/>
        </w:trPr>
        <w:tc>
          <w:tcPr>
            <w:tcW w:w="3090" w:type="dxa"/>
            <w:gridSpan w:val="2"/>
            <w:tcBorders>
              <w:top w:val="single" w:sz="6"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b/>
                <w:bCs/>
              </w:rPr>
            </w:pPr>
            <w:r w:rsidRPr="00D575A9">
              <w:rPr>
                <w:b/>
                <w:bCs/>
              </w:rPr>
              <w:t xml:space="preserve"> Внеоборотные (постоянные) активы:</w:t>
            </w:r>
          </w:p>
        </w:tc>
        <w:tc>
          <w:tcPr>
            <w:tcW w:w="1080" w:type="dxa"/>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6 233</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0,18%</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5 564</w:t>
            </w:r>
          </w:p>
        </w:tc>
        <w:tc>
          <w:tcPr>
            <w:tcW w:w="864"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0,15%</w:t>
            </w:r>
          </w:p>
        </w:tc>
        <w:tc>
          <w:tcPr>
            <w:tcW w:w="1038" w:type="dxa"/>
            <w:gridSpan w:val="3"/>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-669</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-10,73</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нематериальные активы </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основные средства  </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6 122</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0,18%</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5 564</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0,15%</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-558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-9,11</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незавершенное строительство</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111</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-111</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-100,00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доходные вложения в материальные ценности</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долгосрочные финансовые вложения</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-отложенные налоговые активы</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6"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прочие внеоборотные активы</w:t>
            </w:r>
          </w:p>
        </w:tc>
        <w:tc>
          <w:tcPr>
            <w:tcW w:w="1080" w:type="dxa"/>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6"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b/>
                <w:bCs/>
              </w:rPr>
            </w:pPr>
            <w:r w:rsidRPr="00D575A9">
              <w:rPr>
                <w:b/>
                <w:bCs/>
              </w:rPr>
              <w:t xml:space="preserve"> Оборотные (текущие) активы:</w:t>
            </w:r>
          </w:p>
        </w:tc>
        <w:tc>
          <w:tcPr>
            <w:tcW w:w="1080" w:type="dxa"/>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3 485 732</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99,82%</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3 644 203</w:t>
            </w:r>
          </w:p>
        </w:tc>
        <w:tc>
          <w:tcPr>
            <w:tcW w:w="864"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99,85%</w:t>
            </w:r>
          </w:p>
        </w:tc>
        <w:tc>
          <w:tcPr>
            <w:tcW w:w="1038" w:type="dxa"/>
            <w:gridSpan w:val="3"/>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158 471</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4,55</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запасы</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1 976 611</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56,60%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2 226 253</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61,00%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249 642</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12,63</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НДС по приобретенным ценностям</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152 580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4,37%</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91 192</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2,50%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-61 388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-40,23</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дебиторская задолженность</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1 076 753</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30,84%</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967 208</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26,50%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-109 545</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-10,17</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 xml:space="preserve">               в т.ч. долгосрочная</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1 076 753</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30,84%</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-1 076 753</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-100,00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 xml:space="preserve">               в т.ч. краткосрочная</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967 208</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26,50%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967 208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100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краткосрочные финансовые вложения</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109 700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3,14%</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350 700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9,61%</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241 000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219,69</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денежные средства</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170 088</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4,87%</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8 850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0,24%</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-161 238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-94,80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6"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прочие оборотные активы</w:t>
            </w:r>
          </w:p>
        </w:tc>
        <w:tc>
          <w:tcPr>
            <w:tcW w:w="1080" w:type="dxa"/>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rsidR="00FB0055" w:rsidRPr="00D575A9" w:rsidRDefault="00FB0055">
            <w:pPr>
              <w:autoSpaceDE w:val="0"/>
              <w:autoSpaceDN w:val="0"/>
              <w:adjustRightInd w:val="0"/>
              <w:rPr>
                <w:b/>
                <w:bCs/>
              </w:rPr>
            </w:pPr>
            <w:r w:rsidRPr="00D575A9">
              <w:rPr>
                <w:b/>
                <w:bCs/>
              </w:rPr>
              <w:t>ВСЕГО АКТИВОВ:</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3 491 965</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100,00%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3 649 767</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100,00%</w:t>
            </w:r>
          </w:p>
        </w:tc>
        <w:tc>
          <w:tcPr>
            <w:tcW w:w="103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157 802</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4,52</w:t>
            </w:r>
          </w:p>
        </w:tc>
      </w:tr>
      <w:tr w:rsidR="00FB0055" w:rsidRPr="00D575A9">
        <w:trPr>
          <w:gridAfter w:val="3"/>
          <w:wAfter w:w="2283" w:type="dxa"/>
          <w:trHeight w:val="192"/>
        </w:trPr>
        <w:tc>
          <w:tcPr>
            <w:tcW w:w="3090" w:type="dxa"/>
            <w:gridSpan w:val="2"/>
            <w:tcBorders>
              <w:top w:val="single" w:sz="6" w:space="0" w:color="auto"/>
              <w:left w:val="single" w:sz="6" w:space="0" w:color="auto"/>
              <w:bottom w:val="single" w:sz="6" w:space="0" w:color="auto"/>
              <w:right w:val="nil"/>
            </w:tcBorders>
            <w:shd w:val="clear" w:color="auto" w:fill="auto"/>
          </w:tcPr>
          <w:p w:rsidR="00FB0055" w:rsidRPr="00D575A9" w:rsidRDefault="00FB0055">
            <w:pPr>
              <w:autoSpaceDE w:val="0"/>
              <w:autoSpaceDN w:val="0"/>
              <w:adjustRightInd w:val="0"/>
              <w:rPr>
                <w:b/>
                <w:bCs/>
              </w:rPr>
            </w:pPr>
          </w:p>
          <w:p w:rsidR="00FB0055" w:rsidRPr="00D575A9" w:rsidRDefault="00FB0055">
            <w:pPr>
              <w:autoSpaceDE w:val="0"/>
              <w:autoSpaceDN w:val="0"/>
              <w:adjustRightInd w:val="0"/>
              <w:rPr>
                <w:b/>
                <w:bCs/>
              </w:rPr>
            </w:pPr>
          </w:p>
          <w:p w:rsidR="00FB0055" w:rsidRPr="00D575A9" w:rsidRDefault="00FB0055">
            <w:pPr>
              <w:autoSpaceDE w:val="0"/>
              <w:autoSpaceDN w:val="0"/>
              <w:adjustRightInd w:val="0"/>
              <w:rPr>
                <w:b/>
                <w:bCs/>
              </w:rPr>
            </w:pPr>
            <w:r w:rsidRPr="00D575A9">
              <w:rPr>
                <w:b/>
                <w:bCs/>
              </w:rPr>
              <w:t>ПАССИВ</w:t>
            </w:r>
          </w:p>
        </w:tc>
        <w:tc>
          <w:tcPr>
            <w:tcW w:w="1080" w:type="dxa"/>
            <w:tcBorders>
              <w:top w:val="single" w:sz="6" w:space="0" w:color="auto"/>
              <w:left w:val="nil"/>
              <w:bottom w:val="single" w:sz="6" w:space="0" w:color="auto"/>
              <w:right w:val="nil"/>
            </w:tcBorders>
            <w:shd w:val="clear" w:color="auto" w:fill="auto"/>
            <w:vAlign w:val="center"/>
          </w:tcPr>
          <w:p w:rsidR="00FB0055" w:rsidRPr="00D575A9" w:rsidRDefault="00FB0055">
            <w:pPr>
              <w:autoSpaceDE w:val="0"/>
              <w:autoSpaceDN w:val="0"/>
              <w:adjustRightInd w:val="0"/>
              <w:jc w:val="center"/>
              <w:rPr>
                <w:b/>
                <w:bCs/>
              </w:rPr>
            </w:pPr>
          </w:p>
        </w:tc>
        <w:tc>
          <w:tcPr>
            <w:tcW w:w="1080" w:type="dxa"/>
            <w:gridSpan w:val="2"/>
            <w:tcBorders>
              <w:top w:val="single" w:sz="6" w:space="0" w:color="auto"/>
              <w:left w:val="nil"/>
              <w:bottom w:val="single" w:sz="6" w:space="0" w:color="auto"/>
              <w:right w:val="nil"/>
            </w:tcBorders>
            <w:shd w:val="clear" w:color="auto" w:fill="auto"/>
            <w:vAlign w:val="center"/>
          </w:tcPr>
          <w:p w:rsidR="00FB0055" w:rsidRPr="00D575A9" w:rsidRDefault="00FB0055">
            <w:pPr>
              <w:autoSpaceDE w:val="0"/>
              <w:autoSpaceDN w:val="0"/>
              <w:adjustRightInd w:val="0"/>
              <w:jc w:val="center"/>
              <w:rPr>
                <w:b/>
                <w:bCs/>
              </w:rPr>
            </w:pPr>
          </w:p>
        </w:tc>
        <w:tc>
          <w:tcPr>
            <w:tcW w:w="1080" w:type="dxa"/>
            <w:gridSpan w:val="2"/>
            <w:tcBorders>
              <w:top w:val="single" w:sz="6" w:space="0" w:color="auto"/>
              <w:left w:val="nil"/>
              <w:bottom w:val="single" w:sz="6" w:space="0" w:color="auto"/>
              <w:right w:val="nil"/>
            </w:tcBorders>
            <w:shd w:val="clear" w:color="auto" w:fill="auto"/>
            <w:vAlign w:val="center"/>
          </w:tcPr>
          <w:p w:rsidR="00FB0055" w:rsidRPr="00D575A9" w:rsidRDefault="00FB0055">
            <w:pPr>
              <w:autoSpaceDE w:val="0"/>
              <w:autoSpaceDN w:val="0"/>
              <w:adjustRightInd w:val="0"/>
              <w:jc w:val="center"/>
              <w:rPr>
                <w:b/>
                <w:bCs/>
              </w:rPr>
            </w:pPr>
          </w:p>
        </w:tc>
        <w:tc>
          <w:tcPr>
            <w:tcW w:w="864" w:type="dxa"/>
            <w:gridSpan w:val="2"/>
            <w:tcBorders>
              <w:top w:val="single" w:sz="6" w:space="0" w:color="auto"/>
              <w:left w:val="nil"/>
              <w:bottom w:val="single" w:sz="6" w:space="0" w:color="auto"/>
              <w:right w:val="nil"/>
            </w:tcBorders>
            <w:shd w:val="clear" w:color="auto" w:fill="auto"/>
            <w:vAlign w:val="center"/>
          </w:tcPr>
          <w:p w:rsidR="00FB0055" w:rsidRPr="00D575A9" w:rsidRDefault="00FB0055">
            <w:pPr>
              <w:autoSpaceDE w:val="0"/>
              <w:autoSpaceDN w:val="0"/>
              <w:adjustRightInd w:val="0"/>
              <w:jc w:val="center"/>
              <w:rPr>
                <w:b/>
                <w:bCs/>
              </w:rPr>
            </w:pPr>
          </w:p>
        </w:tc>
        <w:tc>
          <w:tcPr>
            <w:tcW w:w="1038" w:type="dxa"/>
            <w:gridSpan w:val="3"/>
            <w:tcBorders>
              <w:top w:val="single" w:sz="6" w:space="0" w:color="auto"/>
              <w:left w:val="nil"/>
              <w:bottom w:val="single" w:sz="6" w:space="0" w:color="auto"/>
              <w:right w:val="nil"/>
            </w:tcBorders>
            <w:shd w:val="clear" w:color="auto" w:fill="auto"/>
            <w:vAlign w:val="center"/>
          </w:tcPr>
          <w:p w:rsidR="00FB0055" w:rsidRPr="00D575A9" w:rsidRDefault="00FB0055">
            <w:pPr>
              <w:autoSpaceDE w:val="0"/>
              <w:autoSpaceDN w:val="0"/>
              <w:adjustRightInd w:val="0"/>
              <w:jc w:val="center"/>
              <w:rPr>
                <w:b/>
                <w:bCs/>
              </w:rPr>
            </w:pPr>
          </w:p>
        </w:tc>
        <w:tc>
          <w:tcPr>
            <w:tcW w:w="1038" w:type="dxa"/>
            <w:gridSpan w:val="2"/>
            <w:tcBorders>
              <w:top w:val="single" w:sz="6" w:space="0" w:color="auto"/>
              <w:left w:val="nil"/>
              <w:bottom w:val="single" w:sz="6" w:space="0" w:color="auto"/>
              <w:right w:val="nil"/>
            </w:tcBorders>
            <w:shd w:val="clear" w:color="auto" w:fill="auto"/>
            <w:vAlign w:val="center"/>
          </w:tcPr>
          <w:p w:rsidR="00FB0055" w:rsidRPr="00D575A9" w:rsidRDefault="00FB0055">
            <w:pPr>
              <w:autoSpaceDE w:val="0"/>
              <w:autoSpaceDN w:val="0"/>
              <w:adjustRightInd w:val="0"/>
              <w:jc w:val="center"/>
              <w:rPr>
                <w:b/>
                <w:bCs/>
              </w:rPr>
            </w:pPr>
          </w:p>
        </w:tc>
      </w:tr>
      <w:tr w:rsidR="00FB0055" w:rsidRPr="00D575A9">
        <w:trPr>
          <w:gridAfter w:val="3"/>
          <w:wAfter w:w="2283" w:type="dxa"/>
          <w:trHeight w:val="192"/>
        </w:trPr>
        <w:tc>
          <w:tcPr>
            <w:tcW w:w="3090" w:type="dxa"/>
            <w:gridSpan w:val="2"/>
            <w:tcBorders>
              <w:top w:val="single" w:sz="6"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b/>
                <w:bCs/>
              </w:rPr>
            </w:pPr>
            <w:r w:rsidRPr="00D575A9">
              <w:rPr>
                <w:b/>
                <w:bCs/>
              </w:rPr>
              <w:t xml:space="preserve"> Собственные средства:</w:t>
            </w:r>
          </w:p>
        </w:tc>
        <w:tc>
          <w:tcPr>
            <w:tcW w:w="1080" w:type="dxa"/>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510 310</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14,61%</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866 168</w:t>
            </w:r>
          </w:p>
        </w:tc>
        <w:tc>
          <w:tcPr>
            <w:tcW w:w="864"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23,73%</w:t>
            </w:r>
          </w:p>
        </w:tc>
        <w:tc>
          <w:tcPr>
            <w:tcW w:w="1038" w:type="dxa"/>
            <w:gridSpan w:val="3"/>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355 858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69,73</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уставный капитал</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6"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накопленный капитал</w:t>
            </w:r>
          </w:p>
        </w:tc>
        <w:tc>
          <w:tcPr>
            <w:tcW w:w="1080" w:type="dxa"/>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510 300</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14,61%</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866 158</w:t>
            </w:r>
          </w:p>
        </w:tc>
        <w:tc>
          <w:tcPr>
            <w:tcW w:w="864"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23,73%</w:t>
            </w:r>
          </w:p>
        </w:tc>
        <w:tc>
          <w:tcPr>
            <w:tcW w:w="1038" w:type="dxa"/>
            <w:gridSpan w:val="3"/>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355 858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69,74</w:t>
            </w:r>
          </w:p>
        </w:tc>
      </w:tr>
      <w:tr w:rsidR="00FB0055" w:rsidRPr="00D575A9">
        <w:trPr>
          <w:gridAfter w:val="3"/>
          <w:wAfter w:w="2283" w:type="dxa"/>
          <w:trHeight w:val="192"/>
        </w:trPr>
        <w:tc>
          <w:tcPr>
            <w:tcW w:w="3090" w:type="dxa"/>
            <w:gridSpan w:val="2"/>
            <w:tcBorders>
              <w:top w:val="single" w:sz="6"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b/>
                <w:bCs/>
              </w:rPr>
            </w:pPr>
            <w:r w:rsidRPr="00D575A9">
              <w:rPr>
                <w:b/>
                <w:bCs/>
              </w:rPr>
              <w:t xml:space="preserve"> Заемные средства:</w:t>
            </w:r>
          </w:p>
        </w:tc>
        <w:tc>
          <w:tcPr>
            <w:tcW w:w="1080" w:type="dxa"/>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2 981 655</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85,39%</w:t>
            </w:r>
          </w:p>
        </w:tc>
        <w:tc>
          <w:tcPr>
            <w:tcW w:w="1080"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2 783 599</w:t>
            </w:r>
          </w:p>
        </w:tc>
        <w:tc>
          <w:tcPr>
            <w:tcW w:w="864" w:type="dxa"/>
            <w:gridSpan w:val="2"/>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76,27%</w:t>
            </w:r>
          </w:p>
        </w:tc>
        <w:tc>
          <w:tcPr>
            <w:tcW w:w="1038" w:type="dxa"/>
            <w:gridSpan w:val="3"/>
            <w:tcBorders>
              <w:top w:val="single" w:sz="6"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-198 056</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-6,64</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долгосрочные обязательства</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134 296</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3,85%</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118</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-134 178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-99,91</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 xml:space="preserve">  займы и кредиты</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134 296</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3,85%</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118</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-134 178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-99,91</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 xml:space="preserve">  отложенные  налоговые обязательства</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 xml:space="preserve">  прочие долгосрочные обязательства</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pPr>
            <w:r w:rsidRPr="00D575A9">
              <w:t xml:space="preserve">     - краткосрочные обязательства:</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2 847 359</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81,54%</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2 783 481</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76,26%</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-63 878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-2,24</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кредиты и займы</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685 145</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19,62%</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562 189</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15,40%</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-122 956</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-17,95</w:t>
            </w:r>
          </w:p>
        </w:tc>
      </w:tr>
      <w:tr w:rsidR="00FB0055" w:rsidRPr="00D575A9">
        <w:trPr>
          <w:gridAfter w:val="3"/>
          <w:wAfter w:w="2283" w:type="dxa"/>
          <w:trHeight w:val="380"/>
        </w:trPr>
        <w:tc>
          <w:tcPr>
            <w:tcW w:w="3090" w:type="dxa"/>
            <w:gridSpan w:val="2"/>
            <w:tcBorders>
              <w:top w:val="single" w:sz="2" w:space="0" w:color="auto"/>
              <w:left w:val="single" w:sz="6" w:space="0" w:color="auto"/>
              <w:bottom w:val="single" w:sz="2"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 xml:space="preserve"> кредиторская задолженность</w:t>
            </w:r>
          </w:p>
        </w:tc>
        <w:tc>
          <w:tcPr>
            <w:tcW w:w="1080" w:type="dxa"/>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2 162 214</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61,92%</w:t>
            </w:r>
          </w:p>
        </w:tc>
        <w:tc>
          <w:tcPr>
            <w:tcW w:w="1080"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2 221 292</w:t>
            </w:r>
          </w:p>
        </w:tc>
        <w:tc>
          <w:tcPr>
            <w:tcW w:w="864" w:type="dxa"/>
            <w:gridSpan w:val="2"/>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60,86%</w:t>
            </w:r>
          </w:p>
        </w:tc>
        <w:tc>
          <w:tcPr>
            <w:tcW w:w="1038" w:type="dxa"/>
            <w:gridSpan w:val="3"/>
            <w:tcBorders>
              <w:top w:val="single" w:sz="2" w:space="0" w:color="auto"/>
              <w:left w:val="single" w:sz="6" w:space="0" w:color="auto"/>
              <w:bottom w:val="single" w:sz="2"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59 078</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2,73</w:t>
            </w:r>
          </w:p>
        </w:tc>
      </w:tr>
      <w:tr w:rsidR="00FB0055" w:rsidRPr="00D575A9">
        <w:trPr>
          <w:gridAfter w:val="3"/>
          <w:wAfter w:w="2283" w:type="dxa"/>
          <w:trHeight w:val="192"/>
        </w:trPr>
        <w:tc>
          <w:tcPr>
            <w:tcW w:w="3090" w:type="dxa"/>
            <w:gridSpan w:val="2"/>
            <w:tcBorders>
              <w:top w:val="single" w:sz="2" w:space="0" w:color="auto"/>
              <w:left w:val="single" w:sz="6" w:space="0" w:color="auto"/>
              <w:bottom w:val="single" w:sz="6" w:space="0" w:color="auto"/>
              <w:right w:val="single" w:sz="6" w:space="0" w:color="auto"/>
            </w:tcBorders>
            <w:shd w:val="clear" w:color="auto" w:fill="auto"/>
          </w:tcPr>
          <w:p w:rsidR="00FB0055" w:rsidRPr="00D575A9" w:rsidRDefault="00FB0055">
            <w:pPr>
              <w:autoSpaceDE w:val="0"/>
              <w:autoSpaceDN w:val="0"/>
              <w:adjustRightInd w:val="0"/>
              <w:rPr>
                <w:iCs/>
              </w:rPr>
            </w:pPr>
            <w:r w:rsidRPr="00D575A9">
              <w:rPr>
                <w:iCs/>
              </w:rPr>
              <w:t xml:space="preserve">  прочие  краткосрочные обязательства</w:t>
            </w:r>
          </w:p>
        </w:tc>
        <w:tc>
          <w:tcPr>
            <w:tcW w:w="1080" w:type="dxa"/>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80"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w:t>
            </w:r>
          </w:p>
        </w:tc>
        <w:tc>
          <w:tcPr>
            <w:tcW w:w="864" w:type="dxa"/>
            <w:gridSpan w:val="2"/>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pPr>
            <w:r w:rsidRPr="00D575A9">
              <w:t>0,00%</w:t>
            </w:r>
          </w:p>
        </w:tc>
        <w:tc>
          <w:tcPr>
            <w:tcW w:w="1038" w:type="dxa"/>
            <w:gridSpan w:val="3"/>
            <w:tcBorders>
              <w:top w:val="single" w:sz="2"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0</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iCs/>
              </w:rPr>
            </w:pPr>
            <w:r w:rsidRPr="00D575A9">
              <w:rPr>
                <w:iCs/>
              </w:rPr>
              <w:t>0,00</w:t>
            </w:r>
          </w:p>
        </w:tc>
      </w:tr>
      <w:tr w:rsidR="00FB0055" w:rsidRPr="00D575A9">
        <w:trPr>
          <w:gridAfter w:val="3"/>
          <w:wAfter w:w="2283" w:type="dxa"/>
          <w:trHeight w:val="192"/>
        </w:trPr>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rsidR="00FB0055" w:rsidRPr="00D575A9" w:rsidRDefault="00FB0055">
            <w:pPr>
              <w:autoSpaceDE w:val="0"/>
              <w:autoSpaceDN w:val="0"/>
              <w:adjustRightInd w:val="0"/>
              <w:rPr>
                <w:b/>
                <w:bCs/>
              </w:rPr>
            </w:pPr>
            <w:r w:rsidRPr="00D575A9">
              <w:rPr>
                <w:b/>
                <w:bCs/>
              </w:rPr>
              <w:t>ВСЕГО ПАССИВОВ:</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3 491 965</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100,00%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3 649 767</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rPr>
            </w:pPr>
            <w:r w:rsidRPr="00D575A9">
              <w:rPr>
                <w:b/>
                <w:bCs/>
              </w:rPr>
              <w:t>100,00%</w:t>
            </w:r>
          </w:p>
        </w:tc>
        <w:tc>
          <w:tcPr>
            <w:tcW w:w="103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157 802</w:t>
            </w:r>
          </w:p>
        </w:tc>
        <w:tc>
          <w:tcPr>
            <w:tcW w:w="10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B0055" w:rsidRPr="00D575A9" w:rsidRDefault="00FB0055">
            <w:pPr>
              <w:autoSpaceDE w:val="0"/>
              <w:autoSpaceDN w:val="0"/>
              <w:adjustRightInd w:val="0"/>
              <w:jc w:val="center"/>
              <w:rPr>
                <w:b/>
                <w:bCs/>
                <w:iCs/>
              </w:rPr>
            </w:pPr>
            <w:r w:rsidRPr="00D575A9">
              <w:rPr>
                <w:b/>
                <w:bCs/>
                <w:iCs/>
              </w:rPr>
              <w:t>4,52</w:t>
            </w:r>
          </w:p>
        </w:tc>
      </w:tr>
      <w:tr w:rsidR="00FB0055" w:rsidRPr="00D575A9">
        <w:trPr>
          <w:gridBefore w:val="1"/>
          <w:wBefore w:w="30" w:type="dxa"/>
          <w:trHeight w:val="255"/>
        </w:trPr>
        <w:tc>
          <w:tcPr>
            <w:tcW w:w="4694" w:type="dxa"/>
            <w:gridSpan w:val="3"/>
            <w:shd w:val="clear" w:color="auto" w:fill="auto"/>
            <w:noWrap/>
            <w:vAlign w:val="center"/>
          </w:tcPr>
          <w:p w:rsidR="00FB0055" w:rsidRPr="00D575A9" w:rsidRDefault="00FB0055">
            <w:pPr>
              <w:jc w:val="center"/>
            </w:pPr>
          </w:p>
        </w:tc>
        <w:tc>
          <w:tcPr>
            <w:tcW w:w="968" w:type="dxa"/>
            <w:gridSpan w:val="2"/>
            <w:shd w:val="clear" w:color="auto" w:fill="auto"/>
            <w:noWrap/>
            <w:tcMar>
              <w:top w:w="0" w:type="dxa"/>
              <w:left w:w="108" w:type="dxa"/>
              <w:bottom w:w="0" w:type="dxa"/>
              <w:right w:w="108" w:type="dxa"/>
            </w:tcMar>
            <w:vAlign w:val="center"/>
          </w:tcPr>
          <w:p w:rsidR="00FB0055" w:rsidRPr="00D575A9" w:rsidRDefault="00FB0055">
            <w:pPr>
              <w:jc w:val="center"/>
            </w:pPr>
          </w:p>
        </w:tc>
        <w:tc>
          <w:tcPr>
            <w:tcW w:w="1239" w:type="dxa"/>
            <w:gridSpan w:val="2"/>
            <w:shd w:val="clear" w:color="auto" w:fill="auto"/>
            <w:noWrap/>
            <w:tcMar>
              <w:top w:w="0" w:type="dxa"/>
              <w:left w:w="108" w:type="dxa"/>
              <w:bottom w:w="0" w:type="dxa"/>
              <w:right w:w="108" w:type="dxa"/>
            </w:tcMar>
            <w:vAlign w:val="center"/>
          </w:tcPr>
          <w:p w:rsidR="00FB0055" w:rsidRPr="00D575A9" w:rsidRDefault="00FB0055">
            <w:pPr>
              <w:jc w:val="center"/>
            </w:pPr>
          </w:p>
        </w:tc>
        <w:tc>
          <w:tcPr>
            <w:tcW w:w="1139" w:type="dxa"/>
            <w:gridSpan w:val="3"/>
            <w:shd w:val="clear" w:color="auto" w:fill="auto"/>
            <w:noWrap/>
            <w:tcMar>
              <w:top w:w="0" w:type="dxa"/>
              <w:left w:w="108" w:type="dxa"/>
              <w:bottom w:w="0" w:type="dxa"/>
              <w:right w:w="108" w:type="dxa"/>
            </w:tcMar>
            <w:vAlign w:val="center"/>
          </w:tcPr>
          <w:p w:rsidR="00FB0055" w:rsidRPr="00D575A9" w:rsidRDefault="00FB0055">
            <w:pPr>
              <w:jc w:val="center"/>
            </w:pPr>
          </w:p>
        </w:tc>
        <w:tc>
          <w:tcPr>
            <w:tcW w:w="1140" w:type="dxa"/>
            <w:gridSpan w:val="2"/>
            <w:shd w:val="clear" w:color="auto" w:fill="auto"/>
            <w:noWrap/>
            <w:tcMar>
              <w:top w:w="0" w:type="dxa"/>
              <w:left w:w="108" w:type="dxa"/>
              <w:bottom w:w="0" w:type="dxa"/>
              <w:right w:w="108" w:type="dxa"/>
            </w:tcMar>
            <w:vAlign w:val="center"/>
          </w:tcPr>
          <w:p w:rsidR="00FB0055" w:rsidRPr="00D575A9" w:rsidRDefault="00FB0055">
            <w:pPr>
              <w:jc w:val="center"/>
            </w:pPr>
          </w:p>
        </w:tc>
        <w:tc>
          <w:tcPr>
            <w:tcW w:w="711" w:type="dxa"/>
            <w:gridSpan w:val="2"/>
            <w:tcBorders>
              <w:top w:val="nil"/>
              <w:left w:val="nil"/>
              <w:bottom w:val="single" w:sz="8" w:space="0" w:color="auto"/>
              <w:right w:val="nil"/>
            </w:tcBorders>
            <w:noWrap/>
            <w:tcMar>
              <w:top w:w="0" w:type="dxa"/>
              <w:left w:w="108" w:type="dxa"/>
              <w:bottom w:w="0" w:type="dxa"/>
              <w:right w:w="108" w:type="dxa"/>
            </w:tcMar>
            <w:vAlign w:val="bottom"/>
          </w:tcPr>
          <w:p w:rsidR="00FB0055" w:rsidRPr="00D575A9" w:rsidRDefault="00FB0055"/>
        </w:tc>
        <w:tc>
          <w:tcPr>
            <w:tcW w:w="816" w:type="dxa"/>
            <w:tcBorders>
              <w:top w:val="nil"/>
              <w:left w:val="nil"/>
              <w:bottom w:val="single" w:sz="8" w:space="0" w:color="auto"/>
              <w:right w:val="nil"/>
            </w:tcBorders>
            <w:noWrap/>
            <w:tcMar>
              <w:top w:w="0" w:type="dxa"/>
              <w:left w:w="108" w:type="dxa"/>
              <w:bottom w:w="0" w:type="dxa"/>
              <w:right w:w="108" w:type="dxa"/>
            </w:tcMar>
            <w:vAlign w:val="bottom"/>
          </w:tcPr>
          <w:p w:rsidR="00FB0055" w:rsidRPr="00D575A9" w:rsidRDefault="00FB0055"/>
        </w:tc>
        <w:tc>
          <w:tcPr>
            <w:tcW w:w="816" w:type="dxa"/>
            <w:tcBorders>
              <w:top w:val="nil"/>
              <w:left w:val="nil"/>
              <w:bottom w:val="single" w:sz="8" w:space="0" w:color="auto"/>
              <w:right w:val="nil"/>
            </w:tcBorders>
            <w:noWrap/>
            <w:tcMar>
              <w:top w:w="0" w:type="dxa"/>
              <w:left w:w="108" w:type="dxa"/>
              <w:bottom w:w="0" w:type="dxa"/>
              <w:right w:w="108" w:type="dxa"/>
            </w:tcMar>
            <w:vAlign w:val="bottom"/>
          </w:tcPr>
          <w:p w:rsidR="00FB0055" w:rsidRPr="00D575A9" w:rsidRDefault="00FB0055"/>
        </w:tc>
      </w:tr>
    </w:tbl>
    <w:p w:rsidR="00FB0055" w:rsidRPr="00D575A9" w:rsidRDefault="00FB0055" w:rsidP="00FB0055">
      <w:pPr>
        <w:ind w:firstLine="720"/>
        <w:jc w:val="both"/>
        <w:rPr>
          <w:sz w:val="20"/>
          <w:szCs w:val="20"/>
        </w:rPr>
      </w:pPr>
    </w:p>
    <w:p w:rsidR="00FB0055" w:rsidRPr="00D575A9" w:rsidRDefault="00FB0055" w:rsidP="00FB0055">
      <w:pPr>
        <w:spacing w:before="120" w:line="360" w:lineRule="auto"/>
        <w:ind w:firstLine="709"/>
        <w:jc w:val="both"/>
        <w:rPr>
          <w:iCs/>
          <w:sz w:val="28"/>
          <w:szCs w:val="28"/>
        </w:rPr>
      </w:pPr>
      <w:r w:rsidRPr="00D575A9">
        <w:rPr>
          <w:iCs/>
          <w:sz w:val="28"/>
          <w:szCs w:val="28"/>
        </w:rPr>
        <w:t>Валюта баланса на 01.07.2008  г  составила 3649767 тыс. руб., по сравнению с 01.04.2008 .г валюта баланса увеличилась на 157802   тыс.руб. или на 4.52 %.  Увеличение произошло по статьям основные средства, незавершенное строительство, дебиторская задолженность, накопленный капитал,  кредиты и займы.</w:t>
      </w:r>
    </w:p>
    <w:p w:rsidR="00FB0055" w:rsidRPr="00D575A9" w:rsidRDefault="00FB0055" w:rsidP="00FB0055">
      <w:pPr>
        <w:spacing w:before="120" w:line="360" w:lineRule="auto"/>
        <w:ind w:firstLine="709"/>
        <w:jc w:val="both"/>
        <w:rPr>
          <w:b/>
          <w:iCs/>
          <w:sz w:val="28"/>
          <w:szCs w:val="28"/>
        </w:rPr>
      </w:pPr>
      <w:r w:rsidRPr="00D575A9">
        <w:rPr>
          <w:b/>
          <w:iCs/>
          <w:sz w:val="28"/>
          <w:szCs w:val="28"/>
        </w:rPr>
        <w:t xml:space="preserve">Актив баланса: </w:t>
      </w:r>
    </w:p>
    <w:p w:rsidR="00FB0055" w:rsidRPr="00D575A9" w:rsidRDefault="00FB0055" w:rsidP="00FB0055">
      <w:pPr>
        <w:spacing w:before="120" w:line="360" w:lineRule="auto"/>
        <w:ind w:firstLine="709"/>
        <w:jc w:val="both"/>
        <w:rPr>
          <w:iCs/>
          <w:sz w:val="28"/>
          <w:szCs w:val="28"/>
        </w:rPr>
      </w:pPr>
      <w:r w:rsidRPr="00D575A9">
        <w:rPr>
          <w:b/>
          <w:i/>
          <w:iCs/>
          <w:sz w:val="28"/>
          <w:szCs w:val="28"/>
        </w:rPr>
        <w:t>Внеоборотные активы</w:t>
      </w:r>
      <w:r w:rsidRPr="00D575A9">
        <w:rPr>
          <w:iCs/>
          <w:sz w:val="28"/>
          <w:szCs w:val="28"/>
        </w:rPr>
        <w:t xml:space="preserve"> на 01.07.2008  г. составили 5564  тыс. руб. (0,15   % от валюты баланса). По сравнению с 01.04.2008  г внеоборотные активы   уменьшились  на 669 тыс.руб. или на  10,73 % . Уменьшение     произошло  по статье  :</w:t>
      </w:r>
    </w:p>
    <w:p w:rsidR="00FB0055" w:rsidRPr="00D575A9" w:rsidRDefault="00FB0055" w:rsidP="00FB0055">
      <w:pPr>
        <w:spacing w:before="120" w:line="360" w:lineRule="auto"/>
        <w:ind w:firstLine="709"/>
        <w:jc w:val="both"/>
        <w:rPr>
          <w:iCs/>
          <w:sz w:val="28"/>
          <w:szCs w:val="28"/>
        </w:rPr>
      </w:pPr>
      <w:r w:rsidRPr="00D575A9">
        <w:rPr>
          <w:iCs/>
          <w:sz w:val="28"/>
          <w:szCs w:val="28"/>
        </w:rPr>
        <w:t>- основные средства на 558  тыс.руб. или на 0,15  %.</w:t>
      </w:r>
    </w:p>
    <w:p w:rsidR="00FB0055" w:rsidRPr="00D575A9" w:rsidRDefault="00FB0055" w:rsidP="00FB0055">
      <w:pPr>
        <w:spacing w:before="120" w:line="360" w:lineRule="auto"/>
        <w:ind w:firstLine="709"/>
        <w:jc w:val="both"/>
        <w:rPr>
          <w:iCs/>
          <w:sz w:val="28"/>
          <w:szCs w:val="28"/>
        </w:rPr>
      </w:pPr>
      <w:r w:rsidRPr="00D575A9">
        <w:rPr>
          <w:iCs/>
          <w:sz w:val="28"/>
          <w:szCs w:val="28"/>
        </w:rPr>
        <w:t xml:space="preserve">- незавершенное строительство  на 111 тыс. руб. или  на 100 %. </w:t>
      </w:r>
    </w:p>
    <w:p w:rsidR="00FB0055" w:rsidRPr="00D575A9" w:rsidRDefault="00FB0055" w:rsidP="00FB0055">
      <w:pPr>
        <w:spacing w:before="120" w:line="360" w:lineRule="auto"/>
        <w:ind w:firstLine="709"/>
        <w:jc w:val="both"/>
        <w:rPr>
          <w:iCs/>
          <w:sz w:val="28"/>
          <w:szCs w:val="28"/>
        </w:rPr>
      </w:pPr>
      <w:r w:rsidRPr="00D575A9">
        <w:rPr>
          <w:iCs/>
          <w:sz w:val="28"/>
          <w:szCs w:val="28"/>
        </w:rPr>
        <w:t xml:space="preserve"> </w:t>
      </w:r>
      <w:r w:rsidRPr="00D575A9">
        <w:rPr>
          <w:b/>
          <w:i/>
          <w:iCs/>
          <w:sz w:val="28"/>
          <w:szCs w:val="28"/>
        </w:rPr>
        <w:t xml:space="preserve">Оборотные активы </w:t>
      </w:r>
      <w:r w:rsidRPr="00D575A9">
        <w:rPr>
          <w:iCs/>
          <w:sz w:val="28"/>
          <w:szCs w:val="28"/>
        </w:rPr>
        <w:t xml:space="preserve"> на 01.07.2008 г  составили 3644203 тыс. руб. или 99,85 %. По сравнению с  01.04.2008 г оборотные активы увеличились на  158471 тыс. руб. или на 4,55 %. Увеличение произошло по статьям</w:t>
      </w:r>
    </w:p>
    <w:p w:rsidR="00FB0055" w:rsidRPr="00D575A9" w:rsidRDefault="00FB0055" w:rsidP="00FB0055">
      <w:pPr>
        <w:spacing w:before="120" w:line="360" w:lineRule="auto"/>
        <w:ind w:firstLine="709"/>
        <w:jc w:val="both"/>
        <w:rPr>
          <w:iCs/>
          <w:sz w:val="28"/>
          <w:szCs w:val="28"/>
        </w:rPr>
      </w:pPr>
      <w:r w:rsidRPr="00D575A9">
        <w:rPr>
          <w:iCs/>
          <w:sz w:val="28"/>
          <w:szCs w:val="28"/>
        </w:rPr>
        <w:t xml:space="preserve">- Запасы на 01.07.2008 г по сравнению с 01.04.2008 г. увеличились на 249642 тыс. руб. или на 12, 63 % ,  за счет  снижения затрат на незавершенное производство (затраты на семена, удобрения, рассаду, ГСМ для бесперебойного производства,  еще не списанных на себестоимость  продукции) </w:t>
      </w:r>
    </w:p>
    <w:p w:rsidR="00FB0055" w:rsidRPr="00D575A9" w:rsidRDefault="00FB0055" w:rsidP="00FB0055">
      <w:pPr>
        <w:spacing w:before="120" w:line="360" w:lineRule="auto"/>
        <w:ind w:firstLine="709"/>
        <w:jc w:val="both"/>
        <w:rPr>
          <w:b/>
          <w:iCs/>
          <w:sz w:val="28"/>
          <w:szCs w:val="28"/>
        </w:rPr>
      </w:pPr>
      <w:r w:rsidRPr="00D575A9">
        <w:rPr>
          <w:iCs/>
          <w:sz w:val="28"/>
          <w:szCs w:val="28"/>
        </w:rPr>
        <w:t xml:space="preserve">- </w:t>
      </w:r>
      <w:r w:rsidRPr="00D575A9">
        <w:rPr>
          <w:b/>
          <w:iCs/>
          <w:sz w:val="28"/>
          <w:szCs w:val="28"/>
        </w:rPr>
        <w:t>Пассив баланса</w:t>
      </w:r>
    </w:p>
    <w:p w:rsidR="00FB0055" w:rsidRPr="00D575A9" w:rsidRDefault="00FB0055" w:rsidP="00FB0055">
      <w:pPr>
        <w:spacing w:before="120" w:line="360" w:lineRule="auto"/>
        <w:ind w:firstLine="709"/>
        <w:jc w:val="both"/>
        <w:rPr>
          <w:i/>
          <w:iCs/>
          <w:sz w:val="28"/>
          <w:szCs w:val="28"/>
        </w:rPr>
      </w:pPr>
      <w:r w:rsidRPr="00D575A9">
        <w:rPr>
          <w:b/>
          <w:i/>
          <w:iCs/>
          <w:sz w:val="28"/>
          <w:szCs w:val="28"/>
        </w:rPr>
        <w:t>Собственные средства</w:t>
      </w:r>
      <w:r w:rsidRPr="00D575A9">
        <w:rPr>
          <w:iCs/>
          <w:sz w:val="28"/>
          <w:szCs w:val="28"/>
        </w:rPr>
        <w:t xml:space="preserve"> на 01.07.2008 г составили 866168     тыс. руб.  (23,73 % от валюты баланса)</w:t>
      </w:r>
      <w:r w:rsidRPr="00D575A9">
        <w:rPr>
          <w:i/>
          <w:iCs/>
          <w:sz w:val="28"/>
          <w:szCs w:val="28"/>
        </w:rPr>
        <w:t xml:space="preserve">. </w:t>
      </w:r>
    </w:p>
    <w:p w:rsidR="00FB0055" w:rsidRPr="00D575A9" w:rsidRDefault="00FB0055" w:rsidP="00FB0055">
      <w:pPr>
        <w:spacing w:before="120" w:line="360" w:lineRule="auto"/>
        <w:ind w:firstLine="709"/>
        <w:jc w:val="both"/>
        <w:rPr>
          <w:iCs/>
          <w:sz w:val="28"/>
          <w:szCs w:val="28"/>
        </w:rPr>
      </w:pPr>
      <w:r w:rsidRPr="00D575A9">
        <w:rPr>
          <w:iCs/>
          <w:sz w:val="28"/>
          <w:szCs w:val="28"/>
        </w:rPr>
        <w:t xml:space="preserve">По сравнению с 01.04.2008    собственные средства увеличились на 355858 тыс. руб. или на 69,73  % за счет </w:t>
      </w:r>
      <w:r w:rsidRPr="00D575A9">
        <w:rPr>
          <w:b/>
          <w:iCs/>
          <w:sz w:val="28"/>
          <w:szCs w:val="28"/>
        </w:rPr>
        <w:t>увеличения накопленного капитала (нераспределенной прибыли), которая  по балансу на 01.07.2008  г составила  866158  тыс.руб.</w:t>
      </w:r>
      <w:r w:rsidRPr="00D575A9">
        <w:rPr>
          <w:iCs/>
          <w:sz w:val="28"/>
          <w:szCs w:val="28"/>
        </w:rPr>
        <w:t>.  Накопленный каптал Заемщика постоянно увеличивается :</w:t>
      </w:r>
    </w:p>
    <w:p w:rsidR="00FB0055" w:rsidRPr="00D575A9" w:rsidRDefault="00FB0055" w:rsidP="00FB0055">
      <w:pPr>
        <w:spacing w:before="120" w:line="360" w:lineRule="auto"/>
        <w:ind w:firstLine="709"/>
        <w:jc w:val="both"/>
        <w:rPr>
          <w:iCs/>
          <w:sz w:val="28"/>
          <w:szCs w:val="28"/>
        </w:rPr>
      </w:pPr>
      <w:r w:rsidRPr="00D575A9">
        <w:rPr>
          <w:b/>
          <w:i/>
          <w:iCs/>
          <w:sz w:val="28"/>
          <w:szCs w:val="28"/>
        </w:rPr>
        <w:t>Заемные средства</w:t>
      </w:r>
      <w:r w:rsidRPr="00D575A9">
        <w:rPr>
          <w:iCs/>
          <w:sz w:val="28"/>
          <w:szCs w:val="28"/>
        </w:rPr>
        <w:t xml:space="preserve">  на 01.07. </w:t>
      </w:r>
      <w:smartTag w:uri="urn:schemas-microsoft-com:office:smarttags" w:element="metricconverter">
        <w:smartTagPr>
          <w:attr w:name="ProductID" w:val="2008 г"/>
        </w:smartTagPr>
        <w:r w:rsidRPr="00D575A9">
          <w:rPr>
            <w:iCs/>
            <w:sz w:val="28"/>
            <w:szCs w:val="28"/>
          </w:rPr>
          <w:t>2008 г</w:t>
        </w:r>
      </w:smartTag>
      <w:r w:rsidRPr="00D575A9">
        <w:rPr>
          <w:iCs/>
          <w:sz w:val="28"/>
          <w:szCs w:val="28"/>
        </w:rPr>
        <w:t xml:space="preserve"> составили 2783599   тыс. руб.  (76,27 % от валюты баланса). По сравнению с 01.04.2008  г они уменьшились  на 198056 тыс.руб.  или на 6,64 %.  </w:t>
      </w:r>
    </w:p>
    <w:p w:rsidR="00FB0055" w:rsidRPr="00D575A9" w:rsidRDefault="00FB0055" w:rsidP="00FB0055">
      <w:pPr>
        <w:spacing w:before="120" w:line="360" w:lineRule="auto"/>
        <w:ind w:firstLine="709"/>
        <w:jc w:val="both"/>
        <w:rPr>
          <w:iCs/>
          <w:sz w:val="28"/>
          <w:szCs w:val="28"/>
        </w:rPr>
      </w:pPr>
      <w:r w:rsidRPr="00D575A9">
        <w:rPr>
          <w:iCs/>
          <w:sz w:val="28"/>
          <w:szCs w:val="28"/>
        </w:rPr>
        <w:t xml:space="preserve">На 01.07.2008 в составе  заемных обязательств  ООО «МИР+» значатся: </w:t>
      </w:r>
    </w:p>
    <w:p w:rsidR="00FB0055" w:rsidRPr="00D575A9" w:rsidRDefault="00FB0055" w:rsidP="00FB0055">
      <w:pPr>
        <w:spacing w:before="120" w:line="360" w:lineRule="auto"/>
        <w:ind w:firstLine="709"/>
        <w:jc w:val="both"/>
        <w:rPr>
          <w:b/>
          <w:i/>
          <w:iCs/>
          <w:sz w:val="28"/>
          <w:szCs w:val="28"/>
        </w:rPr>
      </w:pPr>
      <w:r w:rsidRPr="00D575A9">
        <w:rPr>
          <w:b/>
          <w:i/>
          <w:iCs/>
          <w:sz w:val="28"/>
          <w:szCs w:val="28"/>
        </w:rPr>
        <w:t xml:space="preserve"> Долгосрочные обязательства: </w:t>
      </w:r>
    </w:p>
    <w:p w:rsidR="00FB0055" w:rsidRPr="00D575A9" w:rsidRDefault="00FB0055" w:rsidP="00FB0055">
      <w:pPr>
        <w:pStyle w:val="ab"/>
        <w:spacing w:line="360" w:lineRule="auto"/>
        <w:ind w:firstLine="709"/>
        <w:jc w:val="both"/>
        <w:rPr>
          <w:iCs/>
          <w:sz w:val="28"/>
          <w:szCs w:val="28"/>
        </w:rPr>
      </w:pPr>
      <w:r w:rsidRPr="00D575A9">
        <w:rPr>
          <w:iCs/>
          <w:sz w:val="28"/>
          <w:szCs w:val="28"/>
        </w:rPr>
        <w:t>- По сравнению с 01.07.2008 г. обязательства уменьшились на 134178  тыс. руб. или на 99,91 %.</w:t>
      </w:r>
    </w:p>
    <w:p w:rsidR="00FB0055" w:rsidRPr="00D575A9" w:rsidRDefault="00FB0055" w:rsidP="00FB0055">
      <w:pPr>
        <w:pStyle w:val="ab"/>
        <w:spacing w:line="360" w:lineRule="auto"/>
        <w:ind w:firstLine="709"/>
        <w:jc w:val="both"/>
        <w:rPr>
          <w:b/>
          <w:i/>
          <w:iCs/>
          <w:sz w:val="28"/>
          <w:szCs w:val="28"/>
        </w:rPr>
      </w:pPr>
      <w:r w:rsidRPr="00D575A9">
        <w:rPr>
          <w:b/>
          <w:i/>
          <w:iCs/>
          <w:sz w:val="28"/>
          <w:szCs w:val="28"/>
        </w:rPr>
        <w:t>Краткосрочные обязательства:</w:t>
      </w:r>
    </w:p>
    <w:p w:rsidR="00FB0055" w:rsidRPr="00D575A9" w:rsidRDefault="00FB0055" w:rsidP="00FB0055">
      <w:pPr>
        <w:spacing w:before="120" w:line="360" w:lineRule="auto"/>
        <w:ind w:firstLine="709"/>
        <w:jc w:val="both"/>
        <w:rPr>
          <w:iCs/>
          <w:sz w:val="28"/>
          <w:szCs w:val="28"/>
        </w:rPr>
      </w:pPr>
      <w:r w:rsidRPr="00D575A9">
        <w:rPr>
          <w:iCs/>
          <w:sz w:val="28"/>
          <w:szCs w:val="28"/>
        </w:rPr>
        <w:t>- По сравнению с 01.04.2008 г. обязательства уменьшились на 63878  тыс. руб. или на 2,24 %.</w:t>
      </w:r>
    </w:p>
    <w:p w:rsidR="00FB0055" w:rsidRPr="00D575A9" w:rsidRDefault="00FB0055" w:rsidP="00FB0055">
      <w:pPr>
        <w:spacing w:before="120"/>
        <w:jc w:val="both"/>
        <w:rPr>
          <w:sz w:val="20"/>
          <w:szCs w:val="20"/>
        </w:rPr>
      </w:pPr>
    </w:p>
    <w:p w:rsidR="00FB0055" w:rsidRPr="00D575A9" w:rsidRDefault="00FB0055" w:rsidP="00FB0055">
      <w:pPr>
        <w:spacing w:before="120"/>
        <w:ind w:left="720"/>
        <w:jc w:val="center"/>
        <w:rPr>
          <w:b/>
          <w:i/>
          <w:iCs/>
          <w:sz w:val="28"/>
          <w:szCs w:val="28"/>
          <w:u w:val="single"/>
        </w:rPr>
      </w:pPr>
    </w:p>
    <w:p w:rsidR="00FB0055" w:rsidRPr="00D575A9" w:rsidRDefault="00FB0055" w:rsidP="00FB0055">
      <w:pPr>
        <w:spacing w:before="120"/>
        <w:ind w:left="720"/>
        <w:jc w:val="center"/>
        <w:rPr>
          <w:b/>
          <w:i/>
          <w:iCs/>
          <w:sz w:val="28"/>
          <w:szCs w:val="28"/>
          <w:u w:val="single"/>
        </w:rPr>
      </w:pPr>
    </w:p>
    <w:p w:rsidR="00FB0055" w:rsidRPr="00D575A9" w:rsidRDefault="00FB0055" w:rsidP="00FB0055">
      <w:pPr>
        <w:spacing w:before="120"/>
        <w:ind w:left="720"/>
        <w:jc w:val="center"/>
        <w:rPr>
          <w:b/>
          <w:i/>
          <w:iCs/>
          <w:sz w:val="28"/>
          <w:szCs w:val="28"/>
          <w:u w:val="single"/>
        </w:rPr>
      </w:pPr>
    </w:p>
    <w:p w:rsidR="00FB0055" w:rsidRPr="00D575A9" w:rsidRDefault="00FB0055" w:rsidP="00FB0055">
      <w:pPr>
        <w:spacing w:before="120"/>
        <w:ind w:left="720"/>
        <w:jc w:val="center"/>
        <w:rPr>
          <w:b/>
          <w:i/>
          <w:iCs/>
          <w:sz w:val="28"/>
          <w:szCs w:val="28"/>
          <w:u w:val="single"/>
        </w:rPr>
      </w:pPr>
    </w:p>
    <w:p w:rsidR="00FB0055" w:rsidRPr="00D575A9" w:rsidRDefault="00FB0055" w:rsidP="00FB0055">
      <w:pPr>
        <w:spacing w:before="120"/>
        <w:ind w:left="720"/>
        <w:jc w:val="center"/>
        <w:rPr>
          <w:b/>
          <w:i/>
          <w:iCs/>
          <w:sz w:val="28"/>
          <w:szCs w:val="28"/>
          <w:u w:val="single"/>
        </w:rPr>
      </w:pPr>
      <w:r w:rsidRPr="00D575A9">
        <w:rPr>
          <w:b/>
          <w:i/>
          <w:iCs/>
          <w:sz w:val="28"/>
          <w:szCs w:val="28"/>
          <w:u w:val="single"/>
        </w:rPr>
        <w:t>Оценка динамики финансовых показателей  клиента и перспектив:</w:t>
      </w:r>
    </w:p>
    <w:p w:rsidR="00FB0055" w:rsidRPr="00D575A9" w:rsidRDefault="00FB0055" w:rsidP="00FB0055">
      <w:pPr>
        <w:spacing w:before="120"/>
        <w:ind w:left="720"/>
        <w:jc w:val="center"/>
        <w:rPr>
          <w:i/>
          <w:iCs/>
          <w:sz w:val="28"/>
          <w:szCs w:val="2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6"/>
        <w:gridCol w:w="1254"/>
        <w:gridCol w:w="1902"/>
        <w:gridCol w:w="2700"/>
      </w:tblGrid>
      <w:tr w:rsidR="00FB0055" w:rsidRPr="00D575A9">
        <w:trPr>
          <w:trHeight w:val="188"/>
        </w:trPr>
        <w:tc>
          <w:tcPr>
            <w:tcW w:w="2556" w:type="dxa"/>
            <w:shd w:val="clear" w:color="auto" w:fill="auto"/>
          </w:tcPr>
          <w:p w:rsidR="00FB0055" w:rsidRPr="00D575A9" w:rsidRDefault="00FB0055">
            <w:pPr>
              <w:autoSpaceDE w:val="0"/>
              <w:autoSpaceDN w:val="0"/>
              <w:adjustRightInd w:val="0"/>
            </w:pPr>
            <w:r w:rsidRPr="00D575A9">
              <w:t>ОТЧЕТ О ПРИБЫЛЯХ И УБЫТКАХ</w:t>
            </w:r>
          </w:p>
        </w:tc>
        <w:tc>
          <w:tcPr>
            <w:tcW w:w="1254" w:type="dxa"/>
            <w:shd w:val="clear" w:color="auto" w:fill="auto"/>
          </w:tcPr>
          <w:p w:rsidR="00FB0055" w:rsidRPr="00D575A9" w:rsidRDefault="00FB0055">
            <w:pPr>
              <w:autoSpaceDE w:val="0"/>
              <w:autoSpaceDN w:val="0"/>
              <w:adjustRightInd w:val="0"/>
            </w:pPr>
          </w:p>
        </w:tc>
        <w:tc>
          <w:tcPr>
            <w:tcW w:w="1902" w:type="dxa"/>
            <w:shd w:val="clear" w:color="auto" w:fill="auto"/>
            <w:vAlign w:val="center"/>
          </w:tcPr>
          <w:p w:rsidR="00FB0055" w:rsidRPr="00D575A9" w:rsidRDefault="00FB0055">
            <w:pPr>
              <w:autoSpaceDE w:val="0"/>
              <w:autoSpaceDN w:val="0"/>
              <w:adjustRightInd w:val="0"/>
              <w:jc w:val="center"/>
            </w:pPr>
          </w:p>
        </w:tc>
        <w:tc>
          <w:tcPr>
            <w:tcW w:w="2700" w:type="dxa"/>
            <w:shd w:val="clear" w:color="auto" w:fill="auto"/>
            <w:vAlign w:val="center"/>
          </w:tcPr>
          <w:p w:rsidR="00FB0055" w:rsidRPr="00D575A9" w:rsidRDefault="00FB0055">
            <w:pPr>
              <w:autoSpaceDE w:val="0"/>
              <w:autoSpaceDN w:val="0"/>
              <w:adjustRightInd w:val="0"/>
              <w:jc w:val="center"/>
            </w:pPr>
          </w:p>
        </w:tc>
      </w:tr>
      <w:tr w:rsidR="00FB0055" w:rsidRPr="00D575A9">
        <w:trPr>
          <w:trHeight w:val="188"/>
        </w:trPr>
        <w:tc>
          <w:tcPr>
            <w:tcW w:w="2556" w:type="dxa"/>
            <w:shd w:val="clear" w:color="auto" w:fill="auto"/>
          </w:tcPr>
          <w:p w:rsidR="00FB0055" w:rsidRPr="00D575A9" w:rsidRDefault="00FB0055">
            <w:pPr>
              <w:autoSpaceDE w:val="0"/>
              <w:autoSpaceDN w:val="0"/>
              <w:adjustRightInd w:val="0"/>
              <w:jc w:val="center"/>
            </w:pPr>
            <w:r w:rsidRPr="00D575A9">
              <w:t>отчетные даты</w:t>
            </w:r>
          </w:p>
        </w:tc>
        <w:tc>
          <w:tcPr>
            <w:tcW w:w="1254" w:type="dxa"/>
            <w:shd w:val="clear" w:color="auto" w:fill="auto"/>
          </w:tcPr>
          <w:p w:rsidR="00FB0055" w:rsidRPr="00D575A9" w:rsidRDefault="00FB0055">
            <w:pPr>
              <w:autoSpaceDE w:val="0"/>
              <w:autoSpaceDN w:val="0"/>
              <w:adjustRightInd w:val="0"/>
              <w:jc w:val="center"/>
            </w:pPr>
          </w:p>
        </w:tc>
        <w:tc>
          <w:tcPr>
            <w:tcW w:w="1902" w:type="dxa"/>
            <w:shd w:val="clear" w:color="auto" w:fill="auto"/>
            <w:vAlign w:val="center"/>
          </w:tcPr>
          <w:p w:rsidR="00FB0055" w:rsidRPr="00D575A9" w:rsidRDefault="00FB0055">
            <w:pPr>
              <w:autoSpaceDE w:val="0"/>
              <w:autoSpaceDN w:val="0"/>
              <w:adjustRightInd w:val="0"/>
              <w:jc w:val="center"/>
            </w:pPr>
            <w:r w:rsidRPr="00D575A9">
              <w:t>За отчетный период</w:t>
            </w:r>
          </w:p>
        </w:tc>
        <w:tc>
          <w:tcPr>
            <w:tcW w:w="2700" w:type="dxa"/>
            <w:shd w:val="clear" w:color="auto" w:fill="auto"/>
            <w:vAlign w:val="center"/>
          </w:tcPr>
          <w:p w:rsidR="00FB0055" w:rsidRPr="00D575A9" w:rsidRDefault="00FB0055">
            <w:pPr>
              <w:autoSpaceDE w:val="0"/>
              <w:autoSpaceDN w:val="0"/>
              <w:adjustRightInd w:val="0"/>
              <w:jc w:val="center"/>
            </w:pPr>
            <w:r w:rsidRPr="00D575A9">
              <w:t>За аналогичный период</w:t>
            </w:r>
          </w:p>
        </w:tc>
      </w:tr>
      <w:tr w:rsidR="00FB0055" w:rsidRPr="00D575A9">
        <w:trPr>
          <w:trHeight w:val="188"/>
        </w:trPr>
        <w:tc>
          <w:tcPr>
            <w:tcW w:w="3810" w:type="dxa"/>
            <w:gridSpan w:val="2"/>
            <w:shd w:val="clear" w:color="auto" w:fill="auto"/>
          </w:tcPr>
          <w:p w:rsidR="00FB0055" w:rsidRPr="00D575A9" w:rsidRDefault="00FB0055">
            <w:pPr>
              <w:autoSpaceDE w:val="0"/>
              <w:autoSpaceDN w:val="0"/>
              <w:adjustRightInd w:val="0"/>
            </w:pPr>
            <w:r w:rsidRPr="00D575A9">
              <w:t>Выpучка (нетто) от реализации товаров, продукции, работ, услуг</w:t>
            </w:r>
          </w:p>
        </w:tc>
        <w:tc>
          <w:tcPr>
            <w:tcW w:w="1902" w:type="dxa"/>
            <w:shd w:val="clear" w:color="auto" w:fill="auto"/>
            <w:vAlign w:val="center"/>
          </w:tcPr>
          <w:p w:rsidR="00FB0055" w:rsidRPr="00D575A9" w:rsidRDefault="00FB0055">
            <w:pPr>
              <w:autoSpaceDE w:val="0"/>
              <w:autoSpaceDN w:val="0"/>
              <w:adjustRightInd w:val="0"/>
              <w:jc w:val="center"/>
            </w:pPr>
            <w:r w:rsidRPr="00D575A9">
              <w:t>4 128 039</w:t>
            </w:r>
          </w:p>
        </w:tc>
        <w:tc>
          <w:tcPr>
            <w:tcW w:w="2700" w:type="dxa"/>
            <w:shd w:val="clear" w:color="auto" w:fill="auto"/>
            <w:vAlign w:val="center"/>
          </w:tcPr>
          <w:p w:rsidR="00FB0055" w:rsidRPr="00D575A9" w:rsidRDefault="00FB0055">
            <w:pPr>
              <w:autoSpaceDE w:val="0"/>
              <w:autoSpaceDN w:val="0"/>
              <w:adjustRightInd w:val="0"/>
              <w:jc w:val="center"/>
            </w:pPr>
            <w:r w:rsidRPr="00D575A9">
              <w:t>2 837 606</w:t>
            </w:r>
          </w:p>
        </w:tc>
      </w:tr>
      <w:tr w:rsidR="00FB0055" w:rsidRPr="00D575A9">
        <w:trPr>
          <w:trHeight w:val="188"/>
        </w:trPr>
        <w:tc>
          <w:tcPr>
            <w:tcW w:w="3810" w:type="dxa"/>
            <w:gridSpan w:val="2"/>
            <w:shd w:val="clear" w:color="auto" w:fill="auto"/>
          </w:tcPr>
          <w:p w:rsidR="00FB0055" w:rsidRPr="00D575A9" w:rsidRDefault="00FB0055">
            <w:pPr>
              <w:autoSpaceDE w:val="0"/>
              <w:autoSpaceDN w:val="0"/>
              <w:adjustRightInd w:val="0"/>
            </w:pPr>
            <w:r w:rsidRPr="00D575A9">
              <w:t>Себестоимость реализации товаров, продукции, работ, услуг</w:t>
            </w:r>
          </w:p>
        </w:tc>
        <w:tc>
          <w:tcPr>
            <w:tcW w:w="1902" w:type="dxa"/>
            <w:shd w:val="clear" w:color="auto" w:fill="auto"/>
            <w:vAlign w:val="center"/>
          </w:tcPr>
          <w:p w:rsidR="00FB0055" w:rsidRPr="00D575A9" w:rsidRDefault="00FB0055">
            <w:pPr>
              <w:autoSpaceDE w:val="0"/>
              <w:autoSpaceDN w:val="0"/>
              <w:adjustRightInd w:val="0"/>
              <w:jc w:val="center"/>
            </w:pPr>
            <w:r w:rsidRPr="00D575A9">
              <w:t>2 878 888</w:t>
            </w:r>
          </w:p>
        </w:tc>
        <w:tc>
          <w:tcPr>
            <w:tcW w:w="2700" w:type="dxa"/>
            <w:shd w:val="clear" w:color="auto" w:fill="auto"/>
            <w:vAlign w:val="center"/>
          </w:tcPr>
          <w:p w:rsidR="00FB0055" w:rsidRPr="00D575A9" w:rsidRDefault="00FB0055">
            <w:pPr>
              <w:autoSpaceDE w:val="0"/>
              <w:autoSpaceDN w:val="0"/>
              <w:adjustRightInd w:val="0"/>
              <w:jc w:val="center"/>
            </w:pPr>
            <w:r w:rsidRPr="00D575A9">
              <w:t>2 306 605</w:t>
            </w:r>
          </w:p>
        </w:tc>
      </w:tr>
      <w:tr w:rsidR="00FB0055" w:rsidRPr="00D575A9">
        <w:trPr>
          <w:trHeight w:val="188"/>
        </w:trPr>
        <w:tc>
          <w:tcPr>
            <w:tcW w:w="2556" w:type="dxa"/>
            <w:shd w:val="clear" w:color="auto" w:fill="auto"/>
          </w:tcPr>
          <w:p w:rsidR="00FB0055" w:rsidRPr="00D575A9" w:rsidRDefault="00FB0055">
            <w:pPr>
              <w:autoSpaceDE w:val="0"/>
              <w:autoSpaceDN w:val="0"/>
              <w:adjustRightInd w:val="0"/>
              <w:rPr>
                <w:b/>
                <w:bCs/>
              </w:rPr>
            </w:pPr>
            <w:r w:rsidRPr="00D575A9">
              <w:rPr>
                <w:b/>
                <w:bCs/>
              </w:rPr>
              <w:t>Валовая прибыль</w:t>
            </w:r>
          </w:p>
        </w:tc>
        <w:tc>
          <w:tcPr>
            <w:tcW w:w="1254" w:type="dxa"/>
            <w:shd w:val="clear" w:color="auto" w:fill="auto"/>
          </w:tcPr>
          <w:p w:rsidR="00FB0055" w:rsidRPr="00D575A9" w:rsidRDefault="00FB0055">
            <w:pPr>
              <w:autoSpaceDE w:val="0"/>
              <w:autoSpaceDN w:val="0"/>
              <w:adjustRightInd w:val="0"/>
              <w:rPr>
                <w:b/>
                <w:bCs/>
              </w:rPr>
            </w:pPr>
          </w:p>
        </w:tc>
        <w:tc>
          <w:tcPr>
            <w:tcW w:w="1902" w:type="dxa"/>
            <w:shd w:val="clear" w:color="auto" w:fill="auto"/>
            <w:vAlign w:val="center"/>
          </w:tcPr>
          <w:p w:rsidR="00FB0055" w:rsidRPr="00D575A9" w:rsidRDefault="00FB0055">
            <w:pPr>
              <w:autoSpaceDE w:val="0"/>
              <w:autoSpaceDN w:val="0"/>
              <w:adjustRightInd w:val="0"/>
              <w:jc w:val="center"/>
              <w:rPr>
                <w:b/>
                <w:bCs/>
              </w:rPr>
            </w:pPr>
            <w:r w:rsidRPr="00D575A9">
              <w:rPr>
                <w:b/>
                <w:bCs/>
              </w:rPr>
              <w:t>1 249 151</w:t>
            </w:r>
          </w:p>
        </w:tc>
        <w:tc>
          <w:tcPr>
            <w:tcW w:w="2700" w:type="dxa"/>
            <w:shd w:val="clear" w:color="auto" w:fill="auto"/>
            <w:vAlign w:val="center"/>
          </w:tcPr>
          <w:p w:rsidR="00FB0055" w:rsidRPr="00D575A9" w:rsidRDefault="00FB0055">
            <w:pPr>
              <w:autoSpaceDE w:val="0"/>
              <w:autoSpaceDN w:val="0"/>
              <w:adjustRightInd w:val="0"/>
              <w:jc w:val="center"/>
              <w:rPr>
                <w:b/>
                <w:bCs/>
              </w:rPr>
            </w:pPr>
            <w:r w:rsidRPr="00D575A9">
              <w:rPr>
                <w:b/>
                <w:bCs/>
              </w:rPr>
              <w:t>531 001</w:t>
            </w:r>
          </w:p>
        </w:tc>
      </w:tr>
      <w:tr w:rsidR="00FB0055" w:rsidRPr="00D575A9">
        <w:trPr>
          <w:trHeight w:val="188"/>
        </w:trPr>
        <w:tc>
          <w:tcPr>
            <w:tcW w:w="3810" w:type="dxa"/>
            <w:gridSpan w:val="2"/>
            <w:shd w:val="clear" w:color="auto" w:fill="auto"/>
          </w:tcPr>
          <w:p w:rsidR="00FB0055" w:rsidRPr="00D575A9" w:rsidRDefault="00FB0055">
            <w:pPr>
              <w:autoSpaceDE w:val="0"/>
              <w:autoSpaceDN w:val="0"/>
              <w:adjustRightInd w:val="0"/>
            </w:pPr>
            <w:r w:rsidRPr="00D575A9">
              <w:t>Коммерческие и управленческие расходы</w:t>
            </w:r>
          </w:p>
        </w:tc>
        <w:tc>
          <w:tcPr>
            <w:tcW w:w="1902" w:type="dxa"/>
            <w:shd w:val="clear" w:color="auto" w:fill="auto"/>
            <w:vAlign w:val="center"/>
          </w:tcPr>
          <w:p w:rsidR="00FB0055" w:rsidRPr="00D575A9" w:rsidRDefault="00FB0055">
            <w:pPr>
              <w:autoSpaceDE w:val="0"/>
              <w:autoSpaceDN w:val="0"/>
              <w:adjustRightInd w:val="0"/>
              <w:jc w:val="center"/>
            </w:pPr>
            <w:r w:rsidRPr="00D575A9">
              <w:t>833 063</w:t>
            </w:r>
          </w:p>
        </w:tc>
        <w:tc>
          <w:tcPr>
            <w:tcW w:w="2700" w:type="dxa"/>
            <w:shd w:val="clear" w:color="auto" w:fill="auto"/>
            <w:vAlign w:val="center"/>
          </w:tcPr>
          <w:p w:rsidR="00FB0055" w:rsidRPr="00D575A9" w:rsidRDefault="00FB0055">
            <w:pPr>
              <w:autoSpaceDE w:val="0"/>
              <w:autoSpaceDN w:val="0"/>
              <w:adjustRightInd w:val="0"/>
              <w:jc w:val="center"/>
            </w:pPr>
            <w:r w:rsidRPr="00D575A9">
              <w:t>457 679</w:t>
            </w:r>
          </w:p>
        </w:tc>
      </w:tr>
      <w:tr w:rsidR="00FB0055" w:rsidRPr="00D575A9">
        <w:trPr>
          <w:trHeight w:val="188"/>
        </w:trPr>
        <w:tc>
          <w:tcPr>
            <w:tcW w:w="3810" w:type="dxa"/>
            <w:gridSpan w:val="2"/>
            <w:shd w:val="clear" w:color="auto" w:fill="auto"/>
          </w:tcPr>
          <w:p w:rsidR="00FB0055" w:rsidRPr="00D575A9" w:rsidRDefault="00FB0055">
            <w:pPr>
              <w:autoSpaceDE w:val="0"/>
              <w:autoSpaceDN w:val="0"/>
              <w:adjustRightInd w:val="0"/>
              <w:rPr>
                <w:b/>
                <w:bCs/>
              </w:rPr>
            </w:pPr>
            <w:r w:rsidRPr="00D575A9">
              <w:rPr>
                <w:b/>
                <w:bCs/>
              </w:rPr>
              <w:t>Прибыль (убыток) от продаж (реализации)</w:t>
            </w:r>
          </w:p>
        </w:tc>
        <w:tc>
          <w:tcPr>
            <w:tcW w:w="1902" w:type="dxa"/>
            <w:shd w:val="clear" w:color="auto" w:fill="auto"/>
            <w:vAlign w:val="center"/>
          </w:tcPr>
          <w:p w:rsidR="00FB0055" w:rsidRPr="00D575A9" w:rsidRDefault="00FB0055">
            <w:pPr>
              <w:autoSpaceDE w:val="0"/>
              <w:autoSpaceDN w:val="0"/>
              <w:adjustRightInd w:val="0"/>
              <w:jc w:val="center"/>
            </w:pPr>
            <w:r w:rsidRPr="00D575A9">
              <w:t>416 088</w:t>
            </w:r>
          </w:p>
        </w:tc>
        <w:tc>
          <w:tcPr>
            <w:tcW w:w="2700" w:type="dxa"/>
            <w:shd w:val="clear" w:color="auto" w:fill="auto"/>
            <w:vAlign w:val="center"/>
          </w:tcPr>
          <w:p w:rsidR="00FB0055" w:rsidRPr="00D575A9" w:rsidRDefault="00FB0055">
            <w:pPr>
              <w:autoSpaceDE w:val="0"/>
              <w:autoSpaceDN w:val="0"/>
              <w:adjustRightInd w:val="0"/>
              <w:jc w:val="center"/>
            </w:pPr>
            <w:r w:rsidRPr="00D575A9">
              <w:t>73 322</w:t>
            </w:r>
          </w:p>
        </w:tc>
      </w:tr>
      <w:tr w:rsidR="00FB0055" w:rsidRPr="00D575A9">
        <w:trPr>
          <w:trHeight w:val="188"/>
        </w:trPr>
        <w:tc>
          <w:tcPr>
            <w:tcW w:w="2556" w:type="dxa"/>
            <w:shd w:val="clear" w:color="auto" w:fill="auto"/>
          </w:tcPr>
          <w:p w:rsidR="00FB0055" w:rsidRPr="00D575A9" w:rsidRDefault="00FB0055">
            <w:pPr>
              <w:autoSpaceDE w:val="0"/>
              <w:autoSpaceDN w:val="0"/>
              <w:adjustRightInd w:val="0"/>
            </w:pPr>
            <w:r w:rsidRPr="00D575A9">
              <w:t>Операционные доходы (расходы)</w:t>
            </w:r>
          </w:p>
        </w:tc>
        <w:tc>
          <w:tcPr>
            <w:tcW w:w="1254" w:type="dxa"/>
            <w:shd w:val="clear" w:color="auto" w:fill="auto"/>
          </w:tcPr>
          <w:p w:rsidR="00FB0055" w:rsidRPr="00D575A9" w:rsidRDefault="00FB0055">
            <w:pPr>
              <w:autoSpaceDE w:val="0"/>
              <w:autoSpaceDN w:val="0"/>
              <w:adjustRightInd w:val="0"/>
            </w:pPr>
          </w:p>
        </w:tc>
        <w:tc>
          <w:tcPr>
            <w:tcW w:w="1902" w:type="dxa"/>
            <w:shd w:val="clear" w:color="auto" w:fill="auto"/>
            <w:vAlign w:val="center"/>
          </w:tcPr>
          <w:p w:rsidR="00FB0055" w:rsidRPr="00D575A9" w:rsidRDefault="00FB0055">
            <w:pPr>
              <w:autoSpaceDE w:val="0"/>
              <w:autoSpaceDN w:val="0"/>
              <w:adjustRightInd w:val="0"/>
              <w:jc w:val="center"/>
            </w:pPr>
            <w:r w:rsidRPr="00D575A9">
              <w:t>80 714</w:t>
            </w:r>
          </w:p>
        </w:tc>
        <w:tc>
          <w:tcPr>
            <w:tcW w:w="2700" w:type="dxa"/>
            <w:shd w:val="clear" w:color="auto" w:fill="auto"/>
            <w:vAlign w:val="center"/>
          </w:tcPr>
          <w:p w:rsidR="00FB0055" w:rsidRPr="00D575A9" w:rsidRDefault="00FB0055">
            <w:pPr>
              <w:autoSpaceDE w:val="0"/>
              <w:autoSpaceDN w:val="0"/>
              <w:adjustRightInd w:val="0"/>
              <w:jc w:val="center"/>
            </w:pPr>
            <w:r w:rsidRPr="00D575A9">
              <w:t>-22 224</w:t>
            </w:r>
          </w:p>
        </w:tc>
      </w:tr>
      <w:tr w:rsidR="00FB0055" w:rsidRPr="00D575A9">
        <w:trPr>
          <w:trHeight w:val="188"/>
        </w:trPr>
        <w:tc>
          <w:tcPr>
            <w:tcW w:w="3810" w:type="dxa"/>
            <w:gridSpan w:val="2"/>
            <w:shd w:val="clear" w:color="auto" w:fill="auto"/>
          </w:tcPr>
          <w:p w:rsidR="00FB0055" w:rsidRPr="00D575A9" w:rsidRDefault="00FB0055">
            <w:pPr>
              <w:autoSpaceDE w:val="0"/>
              <w:autoSpaceDN w:val="0"/>
              <w:adjustRightInd w:val="0"/>
            </w:pPr>
            <w:r w:rsidRPr="00D575A9">
              <w:t>Внереализационные доходы (расходы)</w:t>
            </w:r>
          </w:p>
        </w:tc>
        <w:tc>
          <w:tcPr>
            <w:tcW w:w="1902" w:type="dxa"/>
            <w:shd w:val="clear" w:color="auto" w:fill="auto"/>
            <w:vAlign w:val="center"/>
          </w:tcPr>
          <w:p w:rsidR="00FB0055" w:rsidRPr="00D575A9" w:rsidRDefault="00FB0055">
            <w:pPr>
              <w:autoSpaceDE w:val="0"/>
              <w:autoSpaceDN w:val="0"/>
              <w:adjustRightInd w:val="0"/>
              <w:jc w:val="center"/>
            </w:pPr>
            <w:r w:rsidRPr="00D575A9">
              <w:t>0</w:t>
            </w:r>
          </w:p>
        </w:tc>
        <w:tc>
          <w:tcPr>
            <w:tcW w:w="2700" w:type="dxa"/>
            <w:shd w:val="clear" w:color="auto" w:fill="auto"/>
            <w:vAlign w:val="center"/>
          </w:tcPr>
          <w:p w:rsidR="00FB0055" w:rsidRPr="00D575A9" w:rsidRDefault="00FB0055">
            <w:pPr>
              <w:autoSpaceDE w:val="0"/>
              <w:autoSpaceDN w:val="0"/>
              <w:adjustRightInd w:val="0"/>
              <w:jc w:val="center"/>
            </w:pPr>
            <w:r w:rsidRPr="00D575A9">
              <w:t>0</w:t>
            </w:r>
          </w:p>
        </w:tc>
      </w:tr>
      <w:tr w:rsidR="00FB0055" w:rsidRPr="00D575A9">
        <w:trPr>
          <w:trHeight w:val="188"/>
        </w:trPr>
        <w:tc>
          <w:tcPr>
            <w:tcW w:w="3810" w:type="dxa"/>
            <w:gridSpan w:val="2"/>
            <w:shd w:val="clear" w:color="auto" w:fill="auto"/>
          </w:tcPr>
          <w:p w:rsidR="00FB0055" w:rsidRPr="00D575A9" w:rsidRDefault="00FB0055">
            <w:pPr>
              <w:autoSpaceDE w:val="0"/>
              <w:autoSpaceDN w:val="0"/>
              <w:adjustRightInd w:val="0"/>
              <w:rPr>
                <w:b/>
                <w:bCs/>
              </w:rPr>
            </w:pPr>
            <w:r w:rsidRPr="00D575A9">
              <w:rPr>
                <w:b/>
                <w:bCs/>
              </w:rPr>
              <w:t>Прибыль (убыток) до налогообложения</w:t>
            </w:r>
          </w:p>
        </w:tc>
        <w:tc>
          <w:tcPr>
            <w:tcW w:w="1902" w:type="dxa"/>
            <w:shd w:val="clear" w:color="auto" w:fill="auto"/>
            <w:vAlign w:val="center"/>
          </w:tcPr>
          <w:p w:rsidR="00FB0055" w:rsidRPr="00D575A9" w:rsidRDefault="00FB0055">
            <w:pPr>
              <w:autoSpaceDE w:val="0"/>
              <w:autoSpaceDN w:val="0"/>
              <w:adjustRightInd w:val="0"/>
              <w:jc w:val="center"/>
              <w:rPr>
                <w:b/>
                <w:bCs/>
              </w:rPr>
            </w:pPr>
            <w:r w:rsidRPr="00D575A9">
              <w:rPr>
                <w:b/>
                <w:bCs/>
              </w:rPr>
              <w:t>496 802</w:t>
            </w:r>
          </w:p>
        </w:tc>
        <w:tc>
          <w:tcPr>
            <w:tcW w:w="2700" w:type="dxa"/>
            <w:shd w:val="clear" w:color="auto" w:fill="auto"/>
            <w:vAlign w:val="center"/>
          </w:tcPr>
          <w:p w:rsidR="00FB0055" w:rsidRPr="00D575A9" w:rsidRDefault="00FB0055">
            <w:pPr>
              <w:autoSpaceDE w:val="0"/>
              <w:autoSpaceDN w:val="0"/>
              <w:adjustRightInd w:val="0"/>
              <w:jc w:val="center"/>
              <w:rPr>
                <w:b/>
                <w:bCs/>
              </w:rPr>
            </w:pPr>
            <w:r w:rsidRPr="00D575A9">
              <w:rPr>
                <w:b/>
                <w:bCs/>
              </w:rPr>
              <w:t>0</w:t>
            </w:r>
          </w:p>
        </w:tc>
      </w:tr>
      <w:tr w:rsidR="00FB0055" w:rsidRPr="00D575A9">
        <w:trPr>
          <w:trHeight w:val="340"/>
        </w:trPr>
        <w:tc>
          <w:tcPr>
            <w:tcW w:w="3810" w:type="dxa"/>
            <w:gridSpan w:val="2"/>
            <w:shd w:val="clear" w:color="auto" w:fill="auto"/>
          </w:tcPr>
          <w:p w:rsidR="00FB0055" w:rsidRPr="00D575A9" w:rsidRDefault="00FB0055">
            <w:pPr>
              <w:autoSpaceDE w:val="0"/>
              <w:autoSpaceDN w:val="0"/>
              <w:adjustRightInd w:val="0"/>
            </w:pPr>
            <w:r w:rsidRPr="00D575A9">
              <w:t>Текущий налог на прибыль и иные аналогичные обязательные платежи</w:t>
            </w:r>
          </w:p>
        </w:tc>
        <w:tc>
          <w:tcPr>
            <w:tcW w:w="1902" w:type="dxa"/>
            <w:shd w:val="clear" w:color="auto" w:fill="auto"/>
            <w:vAlign w:val="center"/>
          </w:tcPr>
          <w:p w:rsidR="00FB0055" w:rsidRPr="00D575A9" w:rsidRDefault="00FB0055">
            <w:pPr>
              <w:autoSpaceDE w:val="0"/>
              <w:autoSpaceDN w:val="0"/>
              <w:adjustRightInd w:val="0"/>
              <w:jc w:val="center"/>
              <w:rPr>
                <w:b/>
                <w:bCs/>
              </w:rPr>
            </w:pPr>
            <w:r w:rsidRPr="00D575A9">
              <w:rPr>
                <w:b/>
                <w:bCs/>
              </w:rPr>
              <w:t>0</w:t>
            </w:r>
          </w:p>
        </w:tc>
        <w:tc>
          <w:tcPr>
            <w:tcW w:w="2700" w:type="dxa"/>
            <w:shd w:val="clear" w:color="auto" w:fill="auto"/>
            <w:vAlign w:val="center"/>
          </w:tcPr>
          <w:p w:rsidR="00FB0055" w:rsidRPr="00D575A9" w:rsidRDefault="00FB0055">
            <w:pPr>
              <w:autoSpaceDE w:val="0"/>
              <w:autoSpaceDN w:val="0"/>
              <w:adjustRightInd w:val="0"/>
              <w:jc w:val="center"/>
            </w:pPr>
            <w:r w:rsidRPr="00D575A9">
              <w:t>0</w:t>
            </w:r>
          </w:p>
        </w:tc>
      </w:tr>
      <w:tr w:rsidR="00FB0055" w:rsidRPr="00D575A9">
        <w:trPr>
          <w:trHeight w:val="188"/>
        </w:trPr>
        <w:tc>
          <w:tcPr>
            <w:tcW w:w="3810" w:type="dxa"/>
            <w:gridSpan w:val="2"/>
            <w:shd w:val="clear" w:color="auto" w:fill="auto"/>
          </w:tcPr>
          <w:p w:rsidR="00FB0055" w:rsidRPr="00D575A9" w:rsidRDefault="00FB0055">
            <w:pPr>
              <w:autoSpaceDE w:val="0"/>
              <w:autoSpaceDN w:val="0"/>
              <w:adjustRightInd w:val="0"/>
              <w:rPr>
                <w:b/>
                <w:bCs/>
              </w:rPr>
            </w:pPr>
            <w:r w:rsidRPr="00D575A9">
              <w:rPr>
                <w:b/>
                <w:bCs/>
              </w:rPr>
              <w:t>Чистая прибыль нераспределенная  (убыток) отчетного периода</w:t>
            </w:r>
          </w:p>
        </w:tc>
        <w:tc>
          <w:tcPr>
            <w:tcW w:w="1902" w:type="dxa"/>
            <w:shd w:val="clear" w:color="auto" w:fill="auto"/>
            <w:vAlign w:val="center"/>
          </w:tcPr>
          <w:p w:rsidR="00FB0055" w:rsidRPr="00D575A9" w:rsidRDefault="00FB0055">
            <w:pPr>
              <w:autoSpaceDE w:val="0"/>
              <w:autoSpaceDN w:val="0"/>
              <w:adjustRightInd w:val="0"/>
              <w:jc w:val="center"/>
              <w:rPr>
                <w:b/>
                <w:bCs/>
              </w:rPr>
            </w:pPr>
            <w:r w:rsidRPr="00D575A9">
              <w:rPr>
                <w:b/>
                <w:bCs/>
              </w:rPr>
              <w:t>355 858</w:t>
            </w:r>
          </w:p>
        </w:tc>
        <w:tc>
          <w:tcPr>
            <w:tcW w:w="2700" w:type="dxa"/>
            <w:shd w:val="clear" w:color="auto" w:fill="auto"/>
            <w:vAlign w:val="center"/>
          </w:tcPr>
          <w:p w:rsidR="00FB0055" w:rsidRPr="00D575A9" w:rsidRDefault="00FB0055">
            <w:pPr>
              <w:autoSpaceDE w:val="0"/>
              <w:autoSpaceDN w:val="0"/>
              <w:adjustRightInd w:val="0"/>
              <w:jc w:val="center"/>
              <w:rPr>
                <w:b/>
                <w:bCs/>
              </w:rPr>
            </w:pPr>
            <w:r w:rsidRPr="00D575A9">
              <w:rPr>
                <w:b/>
                <w:bCs/>
              </w:rPr>
              <w:t>38 814</w:t>
            </w:r>
          </w:p>
        </w:tc>
      </w:tr>
    </w:tbl>
    <w:p w:rsidR="00FB0055" w:rsidRPr="00D575A9" w:rsidRDefault="00FB0055" w:rsidP="00FB0055">
      <w:pPr>
        <w:spacing w:before="120" w:line="360" w:lineRule="auto"/>
        <w:ind w:firstLine="709"/>
        <w:jc w:val="both"/>
        <w:rPr>
          <w:sz w:val="28"/>
          <w:szCs w:val="28"/>
        </w:rPr>
      </w:pPr>
      <w:r w:rsidRPr="00D575A9">
        <w:rPr>
          <w:sz w:val="28"/>
          <w:szCs w:val="28"/>
        </w:rPr>
        <w:t xml:space="preserve"> Выручка от реализации продукции за аналогичный период составила 2837606  тыс. руб. Чистая прибыль составила 38814 тыс. руб. </w:t>
      </w:r>
    </w:p>
    <w:p w:rsidR="00FB0055" w:rsidRPr="00D575A9" w:rsidRDefault="00FB0055" w:rsidP="00FB0055">
      <w:pPr>
        <w:spacing w:before="120" w:line="360" w:lineRule="auto"/>
        <w:ind w:firstLine="709"/>
        <w:jc w:val="both"/>
        <w:rPr>
          <w:sz w:val="28"/>
          <w:szCs w:val="28"/>
        </w:rPr>
      </w:pPr>
      <w:r w:rsidRPr="00D575A9">
        <w:rPr>
          <w:sz w:val="28"/>
          <w:szCs w:val="28"/>
        </w:rPr>
        <w:t>Выручка от реализации товаров, продукции, работ, услуг упала  на  1290433 тыс. руб, чистая прибыль упала на  317044 тыс. руб.</w:t>
      </w:r>
    </w:p>
    <w:p w:rsidR="00FB0055" w:rsidRPr="00D575A9" w:rsidRDefault="00FB0055" w:rsidP="00FB0055">
      <w:pPr>
        <w:pStyle w:val="ab"/>
        <w:jc w:val="both"/>
        <w:rPr>
          <w:b/>
          <w:bCs/>
          <w:i/>
          <w:iCs/>
          <w:sz w:val="20"/>
          <w:szCs w:val="20"/>
          <w:u w:val="single"/>
        </w:rPr>
      </w:pPr>
    </w:p>
    <w:p w:rsidR="00FB0055" w:rsidRPr="00D575A9" w:rsidRDefault="00FB0055" w:rsidP="00FB0055">
      <w:pPr>
        <w:pStyle w:val="ab"/>
        <w:jc w:val="both"/>
        <w:rPr>
          <w:b/>
          <w:bCs/>
          <w:i/>
          <w:iCs/>
          <w:sz w:val="20"/>
          <w:szCs w:val="20"/>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p>
    <w:p w:rsidR="00FB0055" w:rsidRPr="00D575A9" w:rsidRDefault="00FB0055" w:rsidP="00FB0055">
      <w:pPr>
        <w:pStyle w:val="ab"/>
        <w:rPr>
          <w:b/>
          <w:bCs/>
          <w:i/>
          <w:iCs/>
          <w:sz w:val="28"/>
          <w:szCs w:val="28"/>
          <w:u w:val="single"/>
        </w:rPr>
      </w:pPr>
      <w:r w:rsidRPr="00D575A9">
        <w:rPr>
          <w:b/>
          <w:bCs/>
          <w:i/>
          <w:iCs/>
          <w:sz w:val="28"/>
          <w:szCs w:val="28"/>
          <w:u w:val="single"/>
        </w:rPr>
        <w:t>Оценка финансовых показателей клиента и перспектив</w:t>
      </w:r>
    </w:p>
    <w:p w:rsidR="00FB0055" w:rsidRPr="00D575A9" w:rsidRDefault="00FB0055" w:rsidP="00FB0055">
      <w:pPr>
        <w:pStyle w:val="ab"/>
        <w:jc w:val="both"/>
        <w:rPr>
          <w:b/>
          <w:bCs/>
          <w:i/>
          <w:iCs/>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400"/>
        <w:gridCol w:w="2788"/>
        <w:gridCol w:w="1162"/>
        <w:gridCol w:w="1260"/>
        <w:gridCol w:w="720"/>
        <w:gridCol w:w="900"/>
        <w:gridCol w:w="900"/>
        <w:gridCol w:w="1080"/>
      </w:tblGrid>
      <w:tr w:rsidR="00FB0055" w:rsidRPr="00D575A9">
        <w:trPr>
          <w:trHeight w:val="184"/>
        </w:trPr>
        <w:tc>
          <w:tcPr>
            <w:tcW w:w="3188" w:type="dxa"/>
            <w:gridSpan w:val="2"/>
            <w:shd w:val="clear" w:color="auto" w:fill="auto"/>
          </w:tcPr>
          <w:p w:rsidR="00FB0055" w:rsidRPr="00D575A9" w:rsidRDefault="00FB0055">
            <w:pPr>
              <w:autoSpaceDE w:val="0"/>
              <w:autoSpaceDN w:val="0"/>
              <w:adjustRightInd w:val="0"/>
              <w:rPr>
                <w:b/>
                <w:bCs/>
              </w:rPr>
            </w:pPr>
            <w:r w:rsidRPr="00D575A9">
              <w:rPr>
                <w:b/>
                <w:bCs/>
              </w:rPr>
              <w:t>Показатели</w:t>
            </w:r>
          </w:p>
        </w:tc>
        <w:tc>
          <w:tcPr>
            <w:tcW w:w="1162" w:type="dxa"/>
            <w:shd w:val="clear" w:color="auto" w:fill="auto"/>
          </w:tcPr>
          <w:p w:rsidR="00FB0055" w:rsidRPr="00D575A9" w:rsidRDefault="00FB0055">
            <w:pPr>
              <w:autoSpaceDE w:val="0"/>
              <w:autoSpaceDN w:val="0"/>
              <w:adjustRightInd w:val="0"/>
              <w:jc w:val="center"/>
              <w:rPr>
                <w:b/>
                <w:bCs/>
              </w:rPr>
            </w:pPr>
            <w:r w:rsidRPr="00D575A9">
              <w:rPr>
                <w:b/>
                <w:bCs/>
              </w:rPr>
              <w:t>01.04.2008</w:t>
            </w:r>
          </w:p>
        </w:tc>
        <w:tc>
          <w:tcPr>
            <w:tcW w:w="1260" w:type="dxa"/>
            <w:shd w:val="clear" w:color="auto" w:fill="auto"/>
          </w:tcPr>
          <w:p w:rsidR="00FB0055" w:rsidRPr="00D575A9" w:rsidRDefault="00FB0055">
            <w:pPr>
              <w:autoSpaceDE w:val="0"/>
              <w:autoSpaceDN w:val="0"/>
              <w:adjustRightInd w:val="0"/>
              <w:jc w:val="center"/>
              <w:rPr>
                <w:b/>
                <w:bCs/>
              </w:rPr>
            </w:pPr>
            <w:r w:rsidRPr="00D575A9">
              <w:rPr>
                <w:b/>
                <w:bCs/>
              </w:rPr>
              <w:t>01.07.2008</w:t>
            </w:r>
          </w:p>
        </w:tc>
        <w:tc>
          <w:tcPr>
            <w:tcW w:w="3600" w:type="dxa"/>
            <w:gridSpan w:val="4"/>
            <w:shd w:val="clear" w:color="auto" w:fill="auto"/>
            <w:vAlign w:val="center"/>
          </w:tcPr>
          <w:p w:rsidR="00FB0055" w:rsidRPr="00D575A9" w:rsidRDefault="00FB0055">
            <w:pPr>
              <w:autoSpaceDE w:val="0"/>
              <w:autoSpaceDN w:val="0"/>
              <w:adjustRightInd w:val="0"/>
              <w:jc w:val="center"/>
              <w:rPr>
                <w:b/>
                <w:bCs/>
              </w:rPr>
            </w:pPr>
            <w:r w:rsidRPr="00D575A9">
              <w:rPr>
                <w:b/>
                <w:bCs/>
              </w:rPr>
              <w:t>Оптимальные значения коэффициентов по :</w:t>
            </w:r>
          </w:p>
        </w:tc>
      </w:tr>
      <w:tr w:rsidR="00FB0055" w:rsidRPr="00D575A9">
        <w:trPr>
          <w:trHeight w:val="1008"/>
        </w:trPr>
        <w:tc>
          <w:tcPr>
            <w:tcW w:w="400" w:type="dxa"/>
            <w:shd w:val="clear" w:color="auto" w:fill="auto"/>
          </w:tcPr>
          <w:p w:rsidR="00FB0055" w:rsidRPr="00D575A9" w:rsidRDefault="00FB0055">
            <w:pPr>
              <w:autoSpaceDE w:val="0"/>
              <w:autoSpaceDN w:val="0"/>
              <w:adjustRightInd w:val="0"/>
              <w:rPr>
                <w:b/>
                <w:bCs/>
              </w:rPr>
            </w:pPr>
          </w:p>
        </w:tc>
        <w:tc>
          <w:tcPr>
            <w:tcW w:w="2788" w:type="dxa"/>
            <w:shd w:val="clear" w:color="auto" w:fill="auto"/>
          </w:tcPr>
          <w:p w:rsidR="00FB0055" w:rsidRPr="00D575A9" w:rsidRDefault="00FB0055">
            <w:pPr>
              <w:autoSpaceDE w:val="0"/>
              <w:autoSpaceDN w:val="0"/>
              <w:adjustRightInd w:val="0"/>
              <w:jc w:val="center"/>
            </w:pPr>
          </w:p>
        </w:tc>
        <w:tc>
          <w:tcPr>
            <w:tcW w:w="1162" w:type="dxa"/>
            <w:shd w:val="clear" w:color="auto" w:fill="auto"/>
          </w:tcPr>
          <w:p w:rsidR="00FB0055" w:rsidRPr="00D575A9" w:rsidRDefault="00FB0055">
            <w:pPr>
              <w:autoSpaceDE w:val="0"/>
              <w:autoSpaceDN w:val="0"/>
              <w:adjustRightInd w:val="0"/>
              <w:jc w:val="center"/>
              <w:rPr>
                <w:b/>
                <w:bCs/>
              </w:rPr>
            </w:pPr>
          </w:p>
        </w:tc>
        <w:tc>
          <w:tcPr>
            <w:tcW w:w="1260" w:type="dxa"/>
            <w:shd w:val="clear" w:color="auto" w:fill="auto"/>
          </w:tcPr>
          <w:p w:rsidR="00FB0055" w:rsidRPr="00D575A9" w:rsidRDefault="00FB0055">
            <w:pPr>
              <w:autoSpaceDE w:val="0"/>
              <w:autoSpaceDN w:val="0"/>
              <w:adjustRightInd w:val="0"/>
              <w:jc w:val="center"/>
              <w:rPr>
                <w:b/>
                <w:bCs/>
              </w:rPr>
            </w:pPr>
          </w:p>
        </w:tc>
        <w:tc>
          <w:tcPr>
            <w:tcW w:w="720" w:type="dxa"/>
            <w:shd w:val="clear" w:color="auto" w:fill="auto"/>
            <w:vAlign w:val="center"/>
          </w:tcPr>
          <w:p w:rsidR="00FB0055" w:rsidRPr="00D575A9" w:rsidRDefault="00FB0055">
            <w:pPr>
              <w:autoSpaceDE w:val="0"/>
              <w:autoSpaceDN w:val="0"/>
              <w:adjustRightInd w:val="0"/>
              <w:jc w:val="center"/>
              <w:rPr>
                <w:b/>
                <w:bCs/>
              </w:rPr>
            </w:pPr>
            <w:r w:rsidRPr="00D575A9">
              <w:rPr>
                <w:b/>
                <w:bCs/>
              </w:rPr>
              <w:t>сельхоз</w:t>
            </w:r>
          </w:p>
          <w:p w:rsidR="00FB0055" w:rsidRPr="00D575A9" w:rsidRDefault="00FB0055">
            <w:pPr>
              <w:autoSpaceDE w:val="0"/>
              <w:autoSpaceDN w:val="0"/>
              <w:adjustRightInd w:val="0"/>
              <w:jc w:val="center"/>
              <w:rPr>
                <w:b/>
                <w:bCs/>
              </w:rPr>
            </w:pPr>
            <w:r w:rsidRPr="00D575A9">
              <w:rPr>
                <w:b/>
                <w:bCs/>
              </w:rPr>
              <w:t>товаро</w:t>
            </w:r>
          </w:p>
          <w:p w:rsidR="00FB0055" w:rsidRPr="00D575A9" w:rsidRDefault="00FB0055">
            <w:pPr>
              <w:autoSpaceDE w:val="0"/>
              <w:autoSpaceDN w:val="0"/>
              <w:adjustRightInd w:val="0"/>
              <w:jc w:val="center"/>
              <w:rPr>
                <w:b/>
                <w:bCs/>
              </w:rPr>
            </w:pPr>
            <w:r w:rsidRPr="00D575A9">
              <w:rPr>
                <w:b/>
                <w:bCs/>
              </w:rPr>
              <w:t>производителям</w:t>
            </w:r>
          </w:p>
        </w:tc>
        <w:tc>
          <w:tcPr>
            <w:tcW w:w="900" w:type="dxa"/>
            <w:shd w:val="clear" w:color="auto" w:fill="auto"/>
            <w:vAlign w:val="center"/>
          </w:tcPr>
          <w:p w:rsidR="00FB0055" w:rsidRPr="00D575A9" w:rsidRDefault="00FB0055">
            <w:pPr>
              <w:autoSpaceDE w:val="0"/>
              <w:autoSpaceDN w:val="0"/>
              <w:adjustRightInd w:val="0"/>
              <w:jc w:val="center"/>
              <w:rPr>
                <w:b/>
                <w:bCs/>
              </w:rPr>
            </w:pPr>
            <w:r w:rsidRPr="00D575A9">
              <w:rPr>
                <w:b/>
                <w:bCs/>
              </w:rPr>
              <w:t>предприятиям пищевой и перераб. промыш.</w:t>
            </w:r>
          </w:p>
        </w:tc>
        <w:tc>
          <w:tcPr>
            <w:tcW w:w="900" w:type="dxa"/>
            <w:shd w:val="clear" w:color="auto" w:fill="auto"/>
            <w:vAlign w:val="center"/>
          </w:tcPr>
          <w:p w:rsidR="00FB0055" w:rsidRPr="00D575A9" w:rsidRDefault="00FB0055">
            <w:pPr>
              <w:autoSpaceDE w:val="0"/>
              <w:autoSpaceDN w:val="0"/>
              <w:adjustRightInd w:val="0"/>
              <w:jc w:val="center"/>
              <w:rPr>
                <w:b/>
                <w:bCs/>
              </w:rPr>
            </w:pPr>
            <w:r w:rsidRPr="00D575A9">
              <w:rPr>
                <w:b/>
                <w:bCs/>
              </w:rPr>
              <w:t>посредническим и торговым организациям</w:t>
            </w:r>
          </w:p>
        </w:tc>
        <w:tc>
          <w:tcPr>
            <w:tcW w:w="1080" w:type="dxa"/>
            <w:shd w:val="clear" w:color="auto" w:fill="auto"/>
            <w:vAlign w:val="center"/>
          </w:tcPr>
          <w:p w:rsidR="00FB0055" w:rsidRPr="00D575A9" w:rsidRDefault="00FB0055">
            <w:pPr>
              <w:autoSpaceDE w:val="0"/>
              <w:autoSpaceDN w:val="0"/>
              <w:adjustRightInd w:val="0"/>
              <w:jc w:val="center"/>
              <w:rPr>
                <w:b/>
                <w:bCs/>
              </w:rPr>
            </w:pPr>
            <w:r w:rsidRPr="00D575A9">
              <w:rPr>
                <w:b/>
                <w:bCs/>
              </w:rPr>
              <w:t>прочим предприятиям</w:t>
            </w:r>
          </w:p>
        </w:tc>
      </w:tr>
      <w:tr w:rsidR="00FB0055" w:rsidRPr="00D575A9">
        <w:trPr>
          <w:trHeight w:val="264"/>
        </w:trPr>
        <w:tc>
          <w:tcPr>
            <w:tcW w:w="400" w:type="dxa"/>
            <w:shd w:val="clear" w:color="auto" w:fill="auto"/>
          </w:tcPr>
          <w:p w:rsidR="00FB0055" w:rsidRPr="00D575A9" w:rsidRDefault="00FB0055">
            <w:pPr>
              <w:autoSpaceDE w:val="0"/>
              <w:autoSpaceDN w:val="0"/>
              <w:adjustRightInd w:val="0"/>
              <w:jc w:val="right"/>
            </w:pPr>
          </w:p>
        </w:tc>
        <w:tc>
          <w:tcPr>
            <w:tcW w:w="2788" w:type="dxa"/>
            <w:shd w:val="clear" w:color="auto" w:fill="auto"/>
          </w:tcPr>
          <w:p w:rsidR="00FB0055" w:rsidRPr="00D575A9" w:rsidRDefault="00FB0055">
            <w:pPr>
              <w:autoSpaceDE w:val="0"/>
              <w:autoSpaceDN w:val="0"/>
              <w:adjustRightInd w:val="0"/>
              <w:rPr>
                <w:b/>
                <w:bCs/>
              </w:rPr>
            </w:pPr>
            <w:r w:rsidRPr="00D575A9">
              <w:rPr>
                <w:b/>
                <w:bCs/>
              </w:rPr>
              <w:t>Обязательные коэффициенты:</w:t>
            </w:r>
          </w:p>
        </w:tc>
        <w:tc>
          <w:tcPr>
            <w:tcW w:w="1162" w:type="dxa"/>
            <w:shd w:val="clear" w:color="auto" w:fill="auto"/>
          </w:tcPr>
          <w:p w:rsidR="00FB0055" w:rsidRPr="00D575A9" w:rsidRDefault="00FB0055">
            <w:pPr>
              <w:autoSpaceDE w:val="0"/>
              <w:autoSpaceDN w:val="0"/>
              <w:adjustRightInd w:val="0"/>
              <w:jc w:val="center"/>
              <w:rPr>
                <w:b/>
                <w:bCs/>
              </w:rPr>
            </w:pPr>
          </w:p>
        </w:tc>
        <w:tc>
          <w:tcPr>
            <w:tcW w:w="1260" w:type="dxa"/>
            <w:shd w:val="clear" w:color="auto" w:fill="auto"/>
          </w:tcPr>
          <w:p w:rsidR="00FB0055" w:rsidRPr="00D575A9" w:rsidRDefault="00FB0055">
            <w:pPr>
              <w:autoSpaceDE w:val="0"/>
              <w:autoSpaceDN w:val="0"/>
              <w:adjustRightInd w:val="0"/>
              <w:jc w:val="center"/>
              <w:rPr>
                <w:b/>
                <w:bCs/>
              </w:rPr>
            </w:pPr>
          </w:p>
        </w:tc>
        <w:tc>
          <w:tcPr>
            <w:tcW w:w="720" w:type="dxa"/>
            <w:shd w:val="clear" w:color="auto" w:fill="auto"/>
            <w:vAlign w:val="center"/>
          </w:tcPr>
          <w:p w:rsidR="00FB0055" w:rsidRPr="00D575A9" w:rsidRDefault="00FB0055">
            <w:pPr>
              <w:autoSpaceDE w:val="0"/>
              <w:autoSpaceDN w:val="0"/>
              <w:adjustRightInd w:val="0"/>
              <w:jc w:val="center"/>
              <w:rPr>
                <w:b/>
                <w:bCs/>
              </w:rPr>
            </w:pPr>
          </w:p>
        </w:tc>
        <w:tc>
          <w:tcPr>
            <w:tcW w:w="900" w:type="dxa"/>
            <w:shd w:val="clear" w:color="auto" w:fill="auto"/>
            <w:vAlign w:val="center"/>
          </w:tcPr>
          <w:p w:rsidR="00FB0055" w:rsidRPr="00D575A9" w:rsidRDefault="00FB0055">
            <w:pPr>
              <w:autoSpaceDE w:val="0"/>
              <w:autoSpaceDN w:val="0"/>
              <w:adjustRightInd w:val="0"/>
              <w:jc w:val="center"/>
              <w:rPr>
                <w:b/>
                <w:bCs/>
              </w:rPr>
            </w:pPr>
          </w:p>
        </w:tc>
        <w:tc>
          <w:tcPr>
            <w:tcW w:w="900" w:type="dxa"/>
            <w:shd w:val="clear" w:color="auto" w:fill="auto"/>
            <w:vAlign w:val="center"/>
          </w:tcPr>
          <w:p w:rsidR="00FB0055" w:rsidRPr="00D575A9" w:rsidRDefault="00FB0055">
            <w:pPr>
              <w:autoSpaceDE w:val="0"/>
              <w:autoSpaceDN w:val="0"/>
              <w:adjustRightInd w:val="0"/>
              <w:jc w:val="center"/>
              <w:rPr>
                <w:b/>
                <w:bCs/>
              </w:rPr>
            </w:pPr>
          </w:p>
        </w:tc>
        <w:tc>
          <w:tcPr>
            <w:tcW w:w="1080" w:type="dxa"/>
            <w:shd w:val="clear" w:color="auto" w:fill="auto"/>
            <w:vAlign w:val="center"/>
          </w:tcPr>
          <w:p w:rsidR="00FB0055" w:rsidRPr="00D575A9" w:rsidRDefault="00FB0055">
            <w:pPr>
              <w:autoSpaceDE w:val="0"/>
              <w:autoSpaceDN w:val="0"/>
              <w:adjustRightInd w:val="0"/>
              <w:jc w:val="center"/>
              <w:rPr>
                <w:b/>
                <w:bCs/>
              </w:rPr>
            </w:pP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right"/>
            </w:pPr>
            <w:r w:rsidRPr="00D575A9">
              <w:t>1.</w:t>
            </w:r>
          </w:p>
        </w:tc>
        <w:tc>
          <w:tcPr>
            <w:tcW w:w="2788" w:type="dxa"/>
            <w:shd w:val="clear" w:color="auto" w:fill="auto"/>
          </w:tcPr>
          <w:p w:rsidR="00FB0055" w:rsidRPr="00D575A9" w:rsidRDefault="00FB0055">
            <w:pPr>
              <w:autoSpaceDE w:val="0"/>
              <w:autoSpaceDN w:val="0"/>
              <w:adjustRightInd w:val="0"/>
              <w:rPr>
                <w:b/>
                <w:bCs/>
              </w:rPr>
            </w:pPr>
            <w:r w:rsidRPr="00D575A9">
              <w:rPr>
                <w:b/>
                <w:bCs/>
              </w:rPr>
              <w:t>Анализ финансовой устойчивости</w:t>
            </w:r>
          </w:p>
        </w:tc>
        <w:tc>
          <w:tcPr>
            <w:tcW w:w="1162" w:type="dxa"/>
            <w:shd w:val="clear" w:color="auto" w:fill="auto"/>
          </w:tcPr>
          <w:p w:rsidR="00FB0055" w:rsidRPr="00D575A9" w:rsidRDefault="00FB0055">
            <w:pPr>
              <w:autoSpaceDE w:val="0"/>
              <w:autoSpaceDN w:val="0"/>
              <w:adjustRightInd w:val="0"/>
              <w:jc w:val="center"/>
            </w:pP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rPr>
                <w:b/>
                <w:bCs/>
                <w:i/>
                <w:iCs/>
              </w:rPr>
            </w:pP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right"/>
            </w:pPr>
            <w:r w:rsidRPr="00D575A9">
              <w:t>1.1</w:t>
            </w:r>
          </w:p>
        </w:tc>
        <w:tc>
          <w:tcPr>
            <w:tcW w:w="2788" w:type="dxa"/>
            <w:shd w:val="clear" w:color="auto" w:fill="auto"/>
          </w:tcPr>
          <w:p w:rsidR="00FB0055" w:rsidRPr="00D575A9" w:rsidRDefault="00FB0055">
            <w:pPr>
              <w:autoSpaceDE w:val="0"/>
              <w:autoSpaceDN w:val="0"/>
              <w:adjustRightInd w:val="0"/>
            </w:pPr>
            <w:r w:rsidRPr="00D575A9">
              <w:t>коэффициент финансовой независимости</w:t>
            </w:r>
          </w:p>
        </w:tc>
        <w:tc>
          <w:tcPr>
            <w:tcW w:w="1162" w:type="dxa"/>
            <w:shd w:val="clear" w:color="auto" w:fill="auto"/>
          </w:tcPr>
          <w:p w:rsidR="00FB0055" w:rsidRPr="00D575A9" w:rsidRDefault="00FB0055">
            <w:pPr>
              <w:autoSpaceDE w:val="0"/>
              <w:autoSpaceDN w:val="0"/>
              <w:adjustRightInd w:val="0"/>
              <w:jc w:val="center"/>
            </w:pPr>
            <w:r w:rsidRPr="00D575A9">
              <w:t>0,15</w:t>
            </w:r>
          </w:p>
        </w:tc>
        <w:tc>
          <w:tcPr>
            <w:tcW w:w="1260" w:type="dxa"/>
            <w:shd w:val="clear" w:color="auto" w:fill="auto"/>
          </w:tcPr>
          <w:p w:rsidR="00FB0055" w:rsidRPr="00D575A9" w:rsidRDefault="00FB0055">
            <w:pPr>
              <w:autoSpaceDE w:val="0"/>
              <w:autoSpaceDN w:val="0"/>
              <w:adjustRightInd w:val="0"/>
              <w:jc w:val="center"/>
            </w:pPr>
            <w:r w:rsidRPr="00D575A9">
              <w:t>0,24</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&gt;=0,5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&gt;=0,3</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&gt;=0,5</w:t>
            </w:r>
          </w:p>
        </w:tc>
      </w:tr>
      <w:tr w:rsidR="00FB0055" w:rsidRPr="00D575A9">
        <w:trPr>
          <w:trHeight w:val="372"/>
        </w:trPr>
        <w:tc>
          <w:tcPr>
            <w:tcW w:w="400" w:type="dxa"/>
            <w:shd w:val="clear" w:color="auto" w:fill="auto"/>
          </w:tcPr>
          <w:p w:rsidR="00FB0055" w:rsidRPr="00D575A9" w:rsidRDefault="00FB0055">
            <w:pPr>
              <w:autoSpaceDE w:val="0"/>
              <w:autoSpaceDN w:val="0"/>
              <w:adjustRightInd w:val="0"/>
              <w:jc w:val="right"/>
            </w:pPr>
            <w:r w:rsidRPr="00D575A9">
              <w:t>1.2</w:t>
            </w:r>
          </w:p>
        </w:tc>
        <w:tc>
          <w:tcPr>
            <w:tcW w:w="2788" w:type="dxa"/>
            <w:shd w:val="clear" w:color="auto" w:fill="auto"/>
          </w:tcPr>
          <w:p w:rsidR="00FB0055" w:rsidRPr="00D575A9" w:rsidRDefault="00FB0055">
            <w:pPr>
              <w:autoSpaceDE w:val="0"/>
              <w:autoSpaceDN w:val="0"/>
              <w:adjustRightInd w:val="0"/>
            </w:pPr>
            <w:r w:rsidRPr="00D575A9">
              <w:t>коэффициент обеспеченности собственными средствами</w:t>
            </w:r>
          </w:p>
        </w:tc>
        <w:tc>
          <w:tcPr>
            <w:tcW w:w="1162" w:type="dxa"/>
            <w:shd w:val="clear" w:color="auto" w:fill="auto"/>
          </w:tcPr>
          <w:p w:rsidR="00FB0055" w:rsidRPr="00D575A9" w:rsidRDefault="00FB0055">
            <w:pPr>
              <w:autoSpaceDE w:val="0"/>
              <w:autoSpaceDN w:val="0"/>
              <w:adjustRightInd w:val="0"/>
              <w:jc w:val="center"/>
            </w:pPr>
            <w:r w:rsidRPr="00D575A9">
              <w:t>0,14</w:t>
            </w:r>
          </w:p>
        </w:tc>
        <w:tc>
          <w:tcPr>
            <w:tcW w:w="1260" w:type="dxa"/>
            <w:shd w:val="clear" w:color="auto" w:fill="auto"/>
          </w:tcPr>
          <w:p w:rsidR="00FB0055" w:rsidRPr="00D575A9" w:rsidRDefault="00FB0055">
            <w:pPr>
              <w:autoSpaceDE w:val="0"/>
              <w:autoSpaceDN w:val="0"/>
              <w:adjustRightInd w:val="0"/>
              <w:jc w:val="center"/>
            </w:pPr>
            <w:r w:rsidRPr="00D575A9">
              <w:t>0,24</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&gt;=0,2</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&gt;=0,3</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&gt;=0,2</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&gt;=0,3</w:t>
            </w: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right"/>
            </w:pPr>
          </w:p>
        </w:tc>
        <w:tc>
          <w:tcPr>
            <w:tcW w:w="2788" w:type="dxa"/>
            <w:shd w:val="clear" w:color="auto" w:fill="auto"/>
          </w:tcPr>
          <w:p w:rsidR="00FB0055" w:rsidRPr="00D575A9" w:rsidRDefault="00FB0055">
            <w:pPr>
              <w:autoSpaceDE w:val="0"/>
              <w:autoSpaceDN w:val="0"/>
              <w:adjustRightInd w:val="0"/>
            </w:pPr>
          </w:p>
        </w:tc>
        <w:tc>
          <w:tcPr>
            <w:tcW w:w="1162" w:type="dxa"/>
            <w:shd w:val="clear" w:color="auto" w:fill="auto"/>
          </w:tcPr>
          <w:p w:rsidR="00FB0055" w:rsidRPr="00D575A9" w:rsidRDefault="00FB0055">
            <w:pPr>
              <w:autoSpaceDE w:val="0"/>
              <w:autoSpaceDN w:val="0"/>
              <w:adjustRightInd w:val="0"/>
              <w:jc w:val="center"/>
            </w:pP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pPr>
          </w:p>
        </w:tc>
      </w:tr>
      <w:tr w:rsidR="00FB0055" w:rsidRPr="00D575A9">
        <w:trPr>
          <w:trHeight w:val="264"/>
        </w:trPr>
        <w:tc>
          <w:tcPr>
            <w:tcW w:w="400" w:type="dxa"/>
            <w:shd w:val="clear" w:color="auto" w:fill="auto"/>
          </w:tcPr>
          <w:p w:rsidR="00FB0055" w:rsidRPr="00D575A9" w:rsidRDefault="00FB0055">
            <w:pPr>
              <w:autoSpaceDE w:val="0"/>
              <w:autoSpaceDN w:val="0"/>
              <w:adjustRightInd w:val="0"/>
              <w:jc w:val="right"/>
            </w:pPr>
            <w:r w:rsidRPr="00D575A9">
              <w:t>2.</w:t>
            </w:r>
          </w:p>
        </w:tc>
        <w:tc>
          <w:tcPr>
            <w:tcW w:w="3950" w:type="dxa"/>
            <w:gridSpan w:val="2"/>
            <w:shd w:val="clear" w:color="auto" w:fill="auto"/>
          </w:tcPr>
          <w:p w:rsidR="00FB0055" w:rsidRPr="00D575A9" w:rsidRDefault="00FB0055">
            <w:pPr>
              <w:autoSpaceDE w:val="0"/>
              <w:autoSpaceDN w:val="0"/>
              <w:adjustRightInd w:val="0"/>
              <w:rPr>
                <w:b/>
                <w:bCs/>
              </w:rPr>
            </w:pPr>
            <w:r w:rsidRPr="00D575A9">
              <w:rPr>
                <w:b/>
                <w:bCs/>
              </w:rPr>
              <w:t>Оценка ликвидности и платежеспособности</w:t>
            </w: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rPr>
                <w:i/>
                <w:iCs/>
              </w:rPr>
            </w:pP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right"/>
            </w:pPr>
            <w:r w:rsidRPr="00D575A9">
              <w:t>2.1</w:t>
            </w:r>
          </w:p>
        </w:tc>
        <w:tc>
          <w:tcPr>
            <w:tcW w:w="2788" w:type="dxa"/>
            <w:shd w:val="clear" w:color="auto" w:fill="auto"/>
          </w:tcPr>
          <w:p w:rsidR="00FB0055" w:rsidRPr="00D575A9" w:rsidRDefault="00FB0055">
            <w:pPr>
              <w:autoSpaceDE w:val="0"/>
              <w:autoSpaceDN w:val="0"/>
              <w:adjustRightInd w:val="0"/>
            </w:pPr>
            <w:r w:rsidRPr="00D575A9">
              <w:t>коэффициент текущей ликвидности</w:t>
            </w:r>
          </w:p>
        </w:tc>
        <w:tc>
          <w:tcPr>
            <w:tcW w:w="1162" w:type="dxa"/>
            <w:shd w:val="clear" w:color="auto" w:fill="auto"/>
          </w:tcPr>
          <w:p w:rsidR="00FB0055" w:rsidRPr="00D575A9" w:rsidRDefault="00FB0055">
            <w:pPr>
              <w:autoSpaceDE w:val="0"/>
              <w:autoSpaceDN w:val="0"/>
              <w:adjustRightInd w:val="0"/>
              <w:jc w:val="center"/>
            </w:pPr>
            <w:r w:rsidRPr="00D575A9">
              <w:t>1,22</w:t>
            </w:r>
          </w:p>
        </w:tc>
        <w:tc>
          <w:tcPr>
            <w:tcW w:w="1260" w:type="dxa"/>
            <w:shd w:val="clear" w:color="auto" w:fill="auto"/>
          </w:tcPr>
          <w:p w:rsidR="00FB0055" w:rsidRPr="00D575A9" w:rsidRDefault="00FB0055">
            <w:pPr>
              <w:autoSpaceDE w:val="0"/>
              <w:autoSpaceDN w:val="0"/>
              <w:adjustRightInd w:val="0"/>
              <w:jc w:val="center"/>
            </w:pPr>
            <w:r w:rsidRPr="00D575A9">
              <w:t>1,31</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&gt;=1,6</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&gt;=1,8</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&gt;=1,3</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&gt;=1,8</w:t>
            </w:r>
          </w:p>
        </w:tc>
      </w:tr>
      <w:tr w:rsidR="00FB0055" w:rsidRPr="00D575A9">
        <w:trPr>
          <w:trHeight w:val="436"/>
        </w:trPr>
        <w:tc>
          <w:tcPr>
            <w:tcW w:w="400" w:type="dxa"/>
            <w:shd w:val="clear" w:color="auto" w:fill="auto"/>
          </w:tcPr>
          <w:p w:rsidR="00FB0055" w:rsidRPr="00D575A9" w:rsidRDefault="00FB0055">
            <w:pPr>
              <w:autoSpaceDE w:val="0"/>
              <w:autoSpaceDN w:val="0"/>
              <w:adjustRightInd w:val="0"/>
              <w:jc w:val="right"/>
            </w:pPr>
            <w:r w:rsidRPr="00D575A9">
              <w:t>2.2</w:t>
            </w:r>
          </w:p>
        </w:tc>
        <w:tc>
          <w:tcPr>
            <w:tcW w:w="2788" w:type="dxa"/>
            <w:shd w:val="clear" w:color="auto" w:fill="auto"/>
          </w:tcPr>
          <w:p w:rsidR="00FB0055" w:rsidRPr="00D575A9" w:rsidRDefault="00FB0055">
            <w:pPr>
              <w:autoSpaceDE w:val="0"/>
              <w:autoSpaceDN w:val="0"/>
              <w:adjustRightInd w:val="0"/>
            </w:pPr>
            <w:r w:rsidRPr="00D575A9">
              <w:t>коэффициент срочной ликвидности (или критической оценки)</w:t>
            </w:r>
          </w:p>
        </w:tc>
        <w:tc>
          <w:tcPr>
            <w:tcW w:w="1162" w:type="dxa"/>
            <w:shd w:val="clear" w:color="auto" w:fill="auto"/>
          </w:tcPr>
          <w:p w:rsidR="00FB0055" w:rsidRPr="00D575A9" w:rsidRDefault="00FB0055">
            <w:pPr>
              <w:autoSpaceDE w:val="0"/>
              <w:autoSpaceDN w:val="0"/>
              <w:adjustRightInd w:val="0"/>
              <w:jc w:val="center"/>
            </w:pPr>
            <w:r w:rsidRPr="00D575A9">
              <w:t>0,10</w:t>
            </w:r>
          </w:p>
        </w:tc>
        <w:tc>
          <w:tcPr>
            <w:tcW w:w="1260" w:type="dxa"/>
            <w:shd w:val="clear" w:color="auto" w:fill="auto"/>
          </w:tcPr>
          <w:p w:rsidR="00FB0055" w:rsidRPr="00D575A9" w:rsidRDefault="00FB0055">
            <w:pPr>
              <w:autoSpaceDE w:val="0"/>
              <w:autoSpaceDN w:val="0"/>
              <w:adjustRightInd w:val="0"/>
              <w:jc w:val="center"/>
            </w:pPr>
            <w:r w:rsidRPr="00D575A9">
              <w:t>0,48</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&gt;=0,5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&gt;=0,5</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&gt;=0,5</w:t>
            </w: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center"/>
            </w:pPr>
          </w:p>
        </w:tc>
        <w:tc>
          <w:tcPr>
            <w:tcW w:w="2788" w:type="dxa"/>
            <w:shd w:val="clear" w:color="auto" w:fill="auto"/>
          </w:tcPr>
          <w:p w:rsidR="00FB0055" w:rsidRPr="00D575A9" w:rsidRDefault="00FB0055">
            <w:pPr>
              <w:autoSpaceDE w:val="0"/>
              <w:autoSpaceDN w:val="0"/>
              <w:adjustRightInd w:val="0"/>
              <w:jc w:val="center"/>
            </w:pPr>
          </w:p>
        </w:tc>
        <w:tc>
          <w:tcPr>
            <w:tcW w:w="1162" w:type="dxa"/>
            <w:shd w:val="clear" w:color="auto" w:fill="auto"/>
          </w:tcPr>
          <w:p w:rsidR="00FB0055" w:rsidRPr="00D575A9" w:rsidRDefault="00FB0055">
            <w:pPr>
              <w:autoSpaceDE w:val="0"/>
              <w:autoSpaceDN w:val="0"/>
              <w:adjustRightInd w:val="0"/>
              <w:jc w:val="center"/>
            </w:pP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pPr>
          </w:p>
        </w:tc>
      </w:tr>
      <w:tr w:rsidR="00FB0055" w:rsidRPr="00D575A9">
        <w:trPr>
          <w:trHeight w:val="424"/>
        </w:trPr>
        <w:tc>
          <w:tcPr>
            <w:tcW w:w="400" w:type="dxa"/>
            <w:shd w:val="clear" w:color="auto" w:fill="auto"/>
          </w:tcPr>
          <w:p w:rsidR="00FB0055" w:rsidRPr="00D575A9" w:rsidRDefault="00FB0055">
            <w:pPr>
              <w:autoSpaceDE w:val="0"/>
              <w:autoSpaceDN w:val="0"/>
              <w:adjustRightInd w:val="0"/>
              <w:jc w:val="right"/>
            </w:pPr>
            <w:r w:rsidRPr="00D575A9">
              <w:t>3.</w:t>
            </w:r>
          </w:p>
        </w:tc>
        <w:tc>
          <w:tcPr>
            <w:tcW w:w="3950" w:type="dxa"/>
            <w:gridSpan w:val="2"/>
            <w:shd w:val="clear" w:color="auto" w:fill="auto"/>
          </w:tcPr>
          <w:p w:rsidR="00FB0055" w:rsidRPr="00D575A9" w:rsidRDefault="00FB0055">
            <w:pPr>
              <w:autoSpaceDE w:val="0"/>
              <w:autoSpaceDN w:val="0"/>
              <w:adjustRightInd w:val="0"/>
              <w:rPr>
                <w:b/>
                <w:bCs/>
              </w:rPr>
            </w:pPr>
            <w:r w:rsidRPr="00D575A9">
              <w:rPr>
                <w:b/>
                <w:bCs/>
              </w:rPr>
              <w:t>Показатели рентабельности производства</w:t>
            </w: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rPr>
                <w:i/>
                <w:iCs/>
              </w:rPr>
            </w:pPr>
          </w:p>
        </w:tc>
      </w:tr>
      <w:tr w:rsidR="00FB0055" w:rsidRPr="00D575A9">
        <w:trPr>
          <w:trHeight w:val="372"/>
        </w:trPr>
        <w:tc>
          <w:tcPr>
            <w:tcW w:w="400" w:type="dxa"/>
            <w:shd w:val="clear" w:color="auto" w:fill="auto"/>
          </w:tcPr>
          <w:p w:rsidR="00FB0055" w:rsidRPr="00D575A9" w:rsidRDefault="00FB0055">
            <w:pPr>
              <w:autoSpaceDE w:val="0"/>
              <w:autoSpaceDN w:val="0"/>
              <w:adjustRightInd w:val="0"/>
              <w:jc w:val="right"/>
            </w:pPr>
            <w:r w:rsidRPr="00D575A9">
              <w:t>3.1</w:t>
            </w:r>
          </w:p>
        </w:tc>
        <w:tc>
          <w:tcPr>
            <w:tcW w:w="2788" w:type="dxa"/>
            <w:shd w:val="clear" w:color="auto" w:fill="auto"/>
          </w:tcPr>
          <w:p w:rsidR="00FB0055" w:rsidRPr="00D575A9" w:rsidRDefault="00FB0055">
            <w:pPr>
              <w:autoSpaceDE w:val="0"/>
              <w:autoSpaceDN w:val="0"/>
              <w:adjustRightInd w:val="0"/>
            </w:pPr>
            <w:r w:rsidRPr="00D575A9">
              <w:t>Рентабельность продаж (норма  прибыли)</w:t>
            </w:r>
          </w:p>
        </w:tc>
        <w:tc>
          <w:tcPr>
            <w:tcW w:w="1162" w:type="dxa"/>
            <w:shd w:val="clear" w:color="auto" w:fill="auto"/>
          </w:tcPr>
          <w:p w:rsidR="00FB0055" w:rsidRPr="00D575A9" w:rsidRDefault="00FB0055">
            <w:pPr>
              <w:autoSpaceDE w:val="0"/>
              <w:autoSpaceDN w:val="0"/>
              <w:adjustRightInd w:val="0"/>
              <w:jc w:val="center"/>
            </w:pPr>
            <w:r w:rsidRPr="00D575A9">
              <w:t>0,10</w:t>
            </w:r>
          </w:p>
        </w:tc>
        <w:tc>
          <w:tcPr>
            <w:tcW w:w="1260" w:type="dxa"/>
            <w:shd w:val="clear" w:color="auto" w:fill="auto"/>
          </w:tcPr>
          <w:p w:rsidR="00FB0055" w:rsidRPr="00D575A9" w:rsidRDefault="00FB0055">
            <w:pPr>
              <w:autoSpaceDE w:val="0"/>
              <w:autoSpaceDN w:val="0"/>
              <w:adjustRightInd w:val="0"/>
              <w:jc w:val="center"/>
            </w:pPr>
            <w:r w:rsidRPr="00D575A9">
              <w:t>0,03</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r>
      <w:tr w:rsidR="00FB0055" w:rsidRPr="00D575A9">
        <w:trPr>
          <w:trHeight w:val="372"/>
        </w:trPr>
        <w:tc>
          <w:tcPr>
            <w:tcW w:w="400" w:type="dxa"/>
            <w:shd w:val="clear" w:color="auto" w:fill="auto"/>
          </w:tcPr>
          <w:p w:rsidR="00FB0055" w:rsidRPr="00D575A9" w:rsidRDefault="00FB0055">
            <w:pPr>
              <w:autoSpaceDE w:val="0"/>
              <w:autoSpaceDN w:val="0"/>
              <w:adjustRightInd w:val="0"/>
              <w:jc w:val="right"/>
            </w:pPr>
            <w:r w:rsidRPr="00D575A9">
              <w:t>3.2</w:t>
            </w:r>
          </w:p>
        </w:tc>
        <w:tc>
          <w:tcPr>
            <w:tcW w:w="2788" w:type="dxa"/>
            <w:shd w:val="clear" w:color="auto" w:fill="auto"/>
          </w:tcPr>
          <w:p w:rsidR="00FB0055" w:rsidRPr="00D575A9" w:rsidRDefault="00FB0055">
            <w:pPr>
              <w:autoSpaceDE w:val="0"/>
              <w:autoSpaceDN w:val="0"/>
              <w:adjustRightInd w:val="0"/>
            </w:pPr>
            <w:r w:rsidRPr="00D575A9">
              <w:t>Рентабельность реализации продукции (норма чистой прибыли)</w:t>
            </w:r>
          </w:p>
        </w:tc>
        <w:tc>
          <w:tcPr>
            <w:tcW w:w="1162" w:type="dxa"/>
            <w:shd w:val="clear" w:color="auto" w:fill="auto"/>
          </w:tcPr>
          <w:p w:rsidR="00FB0055" w:rsidRPr="00D575A9" w:rsidRDefault="00FB0055">
            <w:pPr>
              <w:autoSpaceDE w:val="0"/>
              <w:autoSpaceDN w:val="0"/>
              <w:adjustRightInd w:val="0"/>
              <w:jc w:val="center"/>
            </w:pPr>
            <w:r w:rsidRPr="00D575A9">
              <w:t>0,09</w:t>
            </w:r>
          </w:p>
        </w:tc>
        <w:tc>
          <w:tcPr>
            <w:tcW w:w="1260" w:type="dxa"/>
            <w:shd w:val="clear" w:color="auto" w:fill="auto"/>
          </w:tcPr>
          <w:p w:rsidR="00FB0055" w:rsidRPr="00D575A9" w:rsidRDefault="00FB0055">
            <w:pPr>
              <w:autoSpaceDE w:val="0"/>
              <w:autoSpaceDN w:val="0"/>
              <w:adjustRightInd w:val="0"/>
              <w:jc w:val="center"/>
            </w:pPr>
            <w:r w:rsidRPr="00D575A9">
              <w:t>0,01</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0,01</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0,01</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0,01</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0,01</w:t>
            </w: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center"/>
            </w:pPr>
          </w:p>
        </w:tc>
        <w:tc>
          <w:tcPr>
            <w:tcW w:w="2788" w:type="dxa"/>
            <w:shd w:val="clear" w:color="auto" w:fill="auto"/>
          </w:tcPr>
          <w:p w:rsidR="00FB0055" w:rsidRPr="00D575A9" w:rsidRDefault="00FB0055">
            <w:pPr>
              <w:autoSpaceDE w:val="0"/>
              <w:autoSpaceDN w:val="0"/>
              <w:adjustRightInd w:val="0"/>
              <w:jc w:val="center"/>
            </w:pPr>
          </w:p>
        </w:tc>
        <w:tc>
          <w:tcPr>
            <w:tcW w:w="1162" w:type="dxa"/>
            <w:shd w:val="clear" w:color="auto" w:fill="auto"/>
          </w:tcPr>
          <w:p w:rsidR="00FB0055" w:rsidRPr="00D575A9" w:rsidRDefault="00FB0055">
            <w:pPr>
              <w:autoSpaceDE w:val="0"/>
              <w:autoSpaceDN w:val="0"/>
              <w:adjustRightInd w:val="0"/>
              <w:jc w:val="center"/>
            </w:pP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pPr>
          </w:p>
        </w:tc>
      </w:tr>
      <w:tr w:rsidR="00FB0055" w:rsidRPr="00D575A9">
        <w:trPr>
          <w:trHeight w:val="276"/>
        </w:trPr>
        <w:tc>
          <w:tcPr>
            <w:tcW w:w="400" w:type="dxa"/>
            <w:shd w:val="clear" w:color="auto" w:fill="auto"/>
          </w:tcPr>
          <w:p w:rsidR="00FB0055" w:rsidRPr="00D575A9" w:rsidRDefault="00FB0055">
            <w:pPr>
              <w:autoSpaceDE w:val="0"/>
              <w:autoSpaceDN w:val="0"/>
              <w:adjustRightInd w:val="0"/>
              <w:jc w:val="right"/>
            </w:pPr>
          </w:p>
        </w:tc>
        <w:tc>
          <w:tcPr>
            <w:tcW w:w="2788" w:type="dxa"/>
            <w:shd w:val="clear" w:color="auto" w:fill="auto"/>
          </w:tcPr>
          <w:p w:rsidR="00FB0055" w:rsidRPr="00D575A9" w:rsidRDefault="00FB0055">
            <w:pPr>
              <w:autoSpaceDE w:val="0"/>
              <w:autoSpaceDN w:val="0"/>
              <w:adjustRightInd w:val="0"/>
              <w:rPr>
                <w:b/>
                <w:bCs/>
              </w:rPr>
            </w:pPr>
            <w:r w:rsidRPr="00D575A9">
              <w:rPr>
                <w:b/>
                <w:bCs/>
              </w:rPr>
              <w:t>Рекомендательные коэффициенты:</w:t>
            </w:r>
          </w:p>
        </w:tc>
        <w:tc>
          <w:tcPr>
            <w:tcW w:w="1162" w:type="dxa"/>
            <w:shd w:val="clear" w:color="auto" w:fill="auto"/>
          </w:tcPr>
          <w:p w:rsidR="00FB0055" w:rsidRPr="00D575A9" w:rsidRDefault="00FB0055">
            <w:pPr>
              <w:autoSpaceDE w:val="0"/>
              <w:autoSpaceDN w:val="0"/>
              <w:adjustRightInd w:val="0"/>
              <w:jc w:val="center"/>
            </w:pP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rPr>
                <w:i/>
                <w:iCs/>
              </w:rPr>
            </w:pPr>
          </w:p>
        </w:tc>
      </w:tr>
      <w:tr w:rsidR="00FB0055" w:rsidRPr="00D575A9">
        <w:trPr>
          <w:trHeight w:val="372"/>
        </w:trPr>
        <w:tc>
          <w:tcPr>
            <w:tcW w:w="400" w:type="dxa"/>
            <w:shd w:val="clear" w:color="auto" w:fill="auto"/>
          </w:tcPr>
          <w:p w:rsidR="00FB0055" w:rsidRPr="00D575A9" w:rsidRDefault="00FB0055">
            <w:pPr>
              <w:autoSpaceDE w:val="0"/>
              <w:autoSpaceDN w:val="0"/>
              <w:adjustRightInd w:val="0"/>
              <w:jc w:val="right"/>
            </w:pPr>
            <w:r w:rsidRPr="00D575A9">
              <w:t>4.</w:t>
            </w:r>
          </w:p>
        </w:tc>
        <w:tc>
          <w:tcPr>
            <w:tcW w:w="2788" w:type="dxa"/>
            <w:shd w:val="clear" w:color="auto" w:fill="auto"/>
          </w:tcPr>
          <w:p w:rsidR="00FB0055" w:rsidRPr="00D575A9" w:rsidRDefault="00FB0055">
            <w:pPr>
              <w:autoSpaceDE w:val="0"/>
              <w:autoSpaceDN w:val="0"/>
              <w:adjustRightInd w:val="0"/>
            </w:pPr>
            <w:r w:rsidRPr="00D575A9">
              <w:t>коэффициент абсолютной ликвидности</w:t>
            </w:r>
          </w:p>
        </w:tc>
        <w:tc>
          <w:tcPr>
            <w:tcW w:w="1162" w:type="dxa"/>
            <w:shd w:val="clear" w:color="auto" w:fill="auto"/>
          </w:tcPr>
          <w:p w:rsidR="00FB0055" w:rsidRPr="00D575A9" w:rsidRDefault="00FB0055">
            <w:pPr>
              <w:autoSpaceDE w:val="0"/>
              <w:autoSpaceDN w:val="0"/>
              <w:adjustRightInd w:val="0"/>
              <w:jc w:val="center"/>
            </w:pPr>
            <w:r w:rsidRPr="00D575A9">
              <w:t>0,06</w:t>
            </w:r>
          </w:p>
        </w:tc>
        <w:tc>
          <w:tcPr>
            <w:tcW w:w="1260" w:type="dxa"/>
            <w:shd w:val="clear" w:color="auto" w:fill="auto"/>
          </w:tcPr>
          <w:p w:rsidR="00FB0055" w:rsidRPr="00D575A9" w:rsidRDefault="00FB0055">
            <w:pPr>
              <w:autoSpaceDE w:val="0"/>
              <w:autoSpaceDN w:val="0"/>
              <w:adjustRightInd w:val="0"/>
              <w:jc w:val="center"/>
            </w:pPr>
            <w:r w:rsidRPr="00D575A9">
              <w:t>0,00</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более 0,05</w:t>
            </w: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right"/>
            </w:pPr>
          </w:p>
        </w:tc>
        <w:tc>
          <w:tcPr>
            <w:tcW w:w="2788" w:type="dxa"/>
            <w:shd w:val="clear" w:color="auto" w:fill="auto"/>
          </w:tcPr>
          <w:p w:rsidR="00FB0055" w:rsidRPr="00D575A9" w:rsidRDefault="00FB0055">
            <w:pPr>
              <w:autoSpaceDE w:val="0"/>
              <w:autoSpaceDN w:val="0"/>
              <w:adjustRightInd w:val="0"/>
            </w:pPr>
          </w:p>
        </w:tc>
        <w:tc>
          <w:tcPr>
            <w:tcW w:w="1162" w:type="dxa"/>
            <w:shd w:val="clear" w:color="auto" w:fill="auto"/>
          </w:tcPr>
          <w:p w:rsidR="00FB0055" w:rsidRPr="00D575A9" w:rsidRDefault="00FB0055">
            <w:pPr>
              <w:autoSpaceDE w:val="0"/>
              <w:autoSpaceDN w:val="0"/>
              <w:adjustRightInd w:val="0"/>
              <w:jc w:val="center"/>
            </w:pPr>
          </w:p>
        </w:tc>
        <w:tc>
          <w:tcPr>
            <w:tcW w:w="1260" w:type="dxa"/>
            <w:shd w:val="clear" w:color="auto" w:fill="auto"/>
          </w:tcPr>
          <w:p w:rsidR="00FB0055" w:rsidRPr="00D575A9" w:rsidRDefault="00FB0055">
            <w:pPr>
              <w:autoSpaceDE w:val="0"/>
              <w:autoSpaceDN w:val="0"/>
              <w:adjustRightInd w:val="0"/>
              <w:jc w:val="center"/>
            </w:pPr>
          </w:p>
        </w:tc>
        <w:tc>
          <w:tcPr>
            <w:tcW w:w="72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900" w:type="dxa"/>
            <w:shd w:val="clear" w:color="auto" w:fill="auto"/>
            <w:vAlign w:val="center"/>
          </w:tcPr>
          <w:p w:rsidR="00FB0055" w:rsidRPr="00D575A9" w:rsidRDefault="00FB0055">
            <w:pPr>
              <w:autoSpaceDE w:val="0"/>
              <w:autoSpaceDN w:val="0"/>
              <w:adjustRightInd w:val="0"/>
              <w:jc w:val="center"/>
            </w:pPr>
          </w:p>
        </w:tc>
        <w:tc>
          <w:tcPr>
            <w:tcW w:w="1080" w:type="dxa"/>
            <w:shd w:val="clear" w:color="auto" w:fill="auto"/>
            <w:vAlign w:val="center"/>
          </w:tcPr>
          <w:p w:rsidR="00FB0055" w:rsidRPr="00D575A9" w:rsidRDefault="00FB0055">
            <w:pPr>
              <w:autoSpaceDE w:val="0"/>
              <w:autoSpaceDN w:val="0"/>
              <w:adjustRightInd w:val="0"/>
              <w:jc w:val="center"/>
            </w:pPr>
          </w:p>
        </w:tc>
      </w:tr>
      <w:tr w:rsidR="00FB0055" w:rsidRPr="00D575A9">
        <w:trPr>
          <w:trHeight w:val="224"/>
        </w:trPr>
        <w:tc>
          <w:tcPr>
            <w:tcW w:w="400" w:type="dxa"/>
            <w:shd w:val="clear" w:color="auto" w:fill="auto"/>
          </w:tcPr>
          <w:p w:rsidR="00FB0055" w:rsidRPr="00D575A9" w:rsidRDefault="00FB0055">
            <w:pPr>
              <w:autoSpaceDE w:val="0"/>
              <w:autoSpaceDN w:val="0"/>
              <w:adjustRightInd w:val="0"/>
              <w:jc w:val="right"/>
            </w:pPr>
            <w:r w:rsidRPr="00D575A9">
              <w:t>5.</w:t>
            </w:r>
          </w:p>
        </w:tc>
        <w:tc>
          <w:tcPr>
            <w:tcW w:w="2788" w:type="dxa"/>
            <w:shd w:val="clear" w:color="auto" w:fill="auto"/>
          </w:tcPr>
          <w:p w:rsidR="00FB0055" w:rsidRPr="00D575A9" w:rsidRDefault="00FB0055">
            <w:pPr>
              <w:autoSpaceDE w:val="0"/>
              <w:autoSpaceDN w:val="0"/>
              <w:adjustRightInd w:val="0"/>
              <w:rPr>
                <w:b/>
                <w:bCs/>
              </w:rPr>
            </w:pPr>
            <w:r w:rsidRPr="00D575A9">
              <w:rPr>
                <w:b/>
                <w:bCs/>
              </w:rPr>
              <w:t>Оценка деловой активности</w:t>
            </w:r>
          </w:p>
        </w:tc>
        <w:tc>
          <w:tcPr>
            <w:tcW w:w="1162" w:type="dxa"/>
            <w:shd w:val="clear" w:color="auto" w:fill="auto"/>
          </w:tcPr>
          <w:p w:rsidR="00FB0055" w:rsidRPr="00D575A9" w:rsidRDefault="00FB0055">
            <w:pPr>
              <w:autoSpaceDE w:val="0"/>
              <w:autoSpaceDN w:val="0"/>
              <w:adjustRightInd w:val="0"/>
              <w:jc w:val="center"/>
              <w:rPr>
                <w:b/>
                <w:bCs/>
              </w:rPr>
            </w:pPr>
          </w:p>
        </w:tc>
        <w:tc>
          <w:tcPr>
            <w:tcW w:w="1260" w:type="dxa"/>
            <w:shd w:val="clear" w:color="auto" w:fill="auto"/>
          </w:tcPr>
          <w:p w:rsidR="00FB0055" w:rsidRPr="00D575A9" w:rsidRDefault="00FB0055">
            <w:pPr>
              <w:autoSpaceDE w:val="0"/>
              <w:autoSpaceDN w:val="0"/>
              <w:adjustRightInd w:val="0"/>
              <w:jc w:val="center"/>
              <w:rPr>
                <w:b/>
                <w:bCs/>
              </w:rPr>
            </w:pPr>
          </w:p>
        </w:tc>
        <w:tc>
          <w:tcPr>
            <w:tcW w:w="720" w:type="dxa"/>
            <w:shd w:val="clear" w:color="auto" w:fill="auto"/>
            <w:vAlign w:val="center"/>
          </w:tcPr>
          <w:p w:rsidR="00FB0055" w:rsidRPr="00D575A9" w:rsidRDefault="00FB0055">
            <w:pPr>
              <w:autoSpaceDE w:val="0"/>
              <w:autoSpaceDN w:val="0"/>
              <w:adjustRightInd w:val="0"/>
              <w:jc w:val="center"/>
              <w:rPr>
                <w:b/>
                <w:bCs/>
              </w:rPr>
            </w:pPr>
          </w:p>
        </w:tc>
        <w:tc>
          <w:tcPr>
            <w:tcW w:w="900" w:type="dxa"/>
            <w:shd w:val="clear" w:color="auto" w:fill="auto"/>
            <w:vAlign w:val="center"/>
          </w:tcPr>
          <w:p w:rsidR="00FB0055" w:rsidRPr="00D575A9" w:rsidRDefault="00FB0055">
            <w:pPr>
              <w:autoSpaceDE w:val="0"/>
              <w:autoSpaceDN w:val="0"/>
              <w:adjustRightInd w:val="0"/>
              <w:jc w:val="center"/>
              <w:rPr>
                <w:b/>
                <w:bCs/>
              </w:rPr>
            </w:pPr>
          </w:p>
        </w:tc>
        <w:tc>
          <w:tcPr>
            <w:tcW w:w="900" w:type="dxa"/>
            <w:shd w:val="clear" w:color="auto" w:fill="auto"/>
            <w:vAlign w:val="center"/>
          </w:tcPr>
          <w:p w:rsidR="00FB0055" w:rsidRPr="00D575A9" w:rsidRDefault="00FB0055">
            <w:pPr>
              <w:autoSpaceDE w:val="0"/>
              <w:autoSpaceDN w:val="0"/>
              <w:adjustRightInd w:val="0"/>
              <w:jc w:val="center"/>
              <w:rPr>
                <w:b/>
                <w:bCs/>
              </w:rPr>
            </w:pPr>
          </w:p>
        </w:tc>
        <w:tc>
          <w:tcPr>
            <w:tcW w:w="1080" w:type="dxa"/>
            <w:shd w:val="clear" w:color="auto" w:fill="auto"/>
            <w:vAlign w:val="center"/>
          </w:tcPr>
          <w:p w:rsidR="00FB0055" w:rsidRPr="00D575A9" w:rsidRDefault="00FB0055">
            <w:pPr>
              <w:autoSpaceDE w:val="0"/>
              <w:autoSpaceDN w:val="0"/>
              <w:adjustRightInd w:val="0"/>
              <w:jc w:val="center"/>
              <w:rPr>
                <w:i/>
                <w:iCs/>
              </w:rPr>
            </w:pPr>
          </w:p>
        </w:tc>
      </w:tr>
      <w:tr w:rsidR="00FB0055" w:rsidRPr="00D575A9">
        <w:trPr>
          <w:trHeight w:val="372"/>
        </w:trPr>
        <w:tc>
          <w:tcPr>
            <w:tcW w:w="400" w:type="dxa"/>
            <w:shd w:val="clear" w:color="auto" w:fill="auto"/>
          </w:tcPr>
          <w:p w:rsidR="00FB0055" w:rsidRPr="00D575A9" w:rsidRDefault="00FB0055">
            <w:pPr>
              <w:autoSpaceDE w:val="0"/>
              <w:autoSpaceDN w:val="0"/>
              <w:adjustRightInd w:val="0"/>
              <w:jc w:val="right"/>
            </w:pPr>
            <w:r w:rsidRPr="00D575A9">
              <w:t>5.1</w:t>
            </w:r>
          </w:p>
        </w:tc>
        <w:tc>
          <w:tcPr>
            <w:tcW w:w="2788" w:type="dxa"/>
            <w:shd w:val="clear" w:color="auto" w:fill="auto"/>
          </w:tcPr>
          <w:p w:rsidR="00FB0055" w:rsidRPr="00D575A9" w:rsidRDefault="00FB0055">
            <w:pPr>
              <w:autoSpaceDE w:val="0"/>
              <w:autoSpaceDN w:val="0"/>
              <w:adjustRightInd w:val="0"/>
            </w:pPr>
            <w:r w:rsidRPr="00D575A9">
              <w:t>Оборачиваемость ТМ запасов (дней)</w:t>
            </w:r>
          </w:p>
        </w:tc>
        <w:tc>
          <w:tcPr>
            <w:tcW w:w="1162" w:type="dxa"/>
            <w:shd w:val="clear" w:color="auto" w:fill="auto"/>
          </w:tcPr>
          <w:p w:rsidR="00FB0055" w:rsidRPr="00D575A9" w:rsidRDefault="00FB0055">
            <w:pPr>
              <w:autoSpaceDE w:val="0"/>
              <w:autoSpaceDN w:val="0"/>
              <w:adjustRightInd w:val="0"/>
              <w:jc w:val="center"/>
            </w:pPr>
            <w:r w:rsidRPr="00D575A9">
              <w:t>61,73</w:t>
            </w:r>
          </w:p>
        </w:tc>
        <w:tc>
          <w:tcPr>
            <w:tcW w:w="1260" w:type="dxa"/>
            <w:shd w:val="clear" w:color="auto" w:fill="auto"/>
          </w:tcPr>
          <w:p w:rsidR="00FB0055" w:rsidRPr="00D575A9" w:rsidRDefault="00FB0055">
            <w:pPr>
              <w:autoSpaceDE w:val="0"/>
              <w:autoSpaceDN w:val="0"/>
              <w:adjustRightInd w:val="0"/>
              <w:jc w:val="center"/>
            </w:pPr>
            <w:r w:rsidRPr="00D575A9">
              <w:t>86,80</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от 60 до 120</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от 45 до 80</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от 20 до 45</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от 20 до 45</w:t>
            </w:r>
          </w:p>
        </w:tc>
      </w:tr>
      <w:tr w:rsidR="00FB0055" w:rsidRPr="00D575A9">
        <w:trPr>
          <w:trHeight w:val="372"/>
        </w:trPr>
        <w:tc>
          <w:tcPr>
            <w:tcW w:w="400" w:type="dxa"/>
            <w:shd w:val="clear" w:color="auto" w:fill="auto"/>
          </w:tcPr>
          <w:p w:rsidR="00FB0055" w:rsidRPr="00D575A9" w:rsidRDefault="00FB0055">
            <w:pPr>
              <w:autoSpaceDE w:val="0"/>
              <w:autoSpaceDN w:val="0"/>
              <w:adjustRightInd w:val="0"/>
              <w:jc w:val="right"/>
            </w:pPr>
            <w:r w:rsidRPr="00D575A9">
              <w:t>5.2</w:t>
            </w:r>
          </w:p>
        </w:tc>
        <w:tc>
          <w:tcPr>
            <w:tcW w:w="2788" w:type="dxa"/>
            <w:shd w:val="clear" w:color="auto" w:fill="auto"/>
          </w:tcPr>
          <w:p w:rsidR="00FB0055" w:rsidRPr="00D575A9" w:rsidRDefault="00FB0055">
            <w:pPr>
              <w:autoSpaceDE w:val="0"/>
              <w:autoSpaceDN w:val="0"/>
              <w:adjustRightInd w:val="0"/>
            </w:pPr>
            <w:r w:rsidRPr="00D575A9">
              <w:t>Срок оборота дебиторской задолженности (дней)</w:t>
            </w:r>
          </w:p>
        </w:tc>
        <w:tc>
          <w:tcPr>
            <w:tcW w:w="1162" w:type="dxa"/>
            <w:shd w:val="clear" w:color="auto" w:fill="auto"/>
          </w:tcPr>
          <w:p w:rsidR="00FB0055" w:rsidRPr="00D575A9" w:rsidRDefault="00FB0055">
            <w:pPr>
              <w:autoSpaceDE w:val="0"/>
              <w:autoSpaceDN w:val="0"/>
              <w:adjustRightInd w:val="0"/>
              <w:jc w:val="center"/>
            </w:pPr>
            <w:r w:rsidRPr="00D575A9">
              <w:t>0,00</w:t>
            </w:r>
          </w:p>
        </w:tc>
        <w:tc>
          <w:tcPr>
            <w:tcW w:w="1260" w:type="dxa"/>
            <w:shd w:val="clear" w:color="auto" w:fill="auto"/>
          </w:tcPr>
          <w:p w:rsidR="00FB0055" w:rsidRPr="00D575A9" w:rsidRDefault="00FB0055">
            <w:pPr>
              <w:autoSpaceDE w:val="0"/>
              <w:autoSpaceDN w:val="0"/>
              <w:adjustRightInd w:val="0"/>
              <w:jc w:val="center"/>
            </w:pPr>
            <w:r w:rsidRPr="00D575A9">
              <w:t>30,68</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до 75 дней</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до 45 дней</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до 30 дней</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до 30 дней</w:t>
            </w:r>
          </w:p>
        </w:tc>
      </w:tr>
      <w:tr w:rsidR="00FB0055" w:rsidRPr="00D575A9">
        <w:trPr>
          <w:trHeight w:val="372"/>
        </w:trPr>
        <w:tc>
          <w:tcPr>
            <w:tcW w:w="400" w:type="dxa"/>
            <w:shd w:val="clear" w:color="auto" w:fill="auto"/>
          </w:tcPr>
          <w:p w:rsidR="00FB0055" w:rsidRPr="00D575A9" w:rsidRDefault="00FB0055">
            <w:pPr>
              <w:autoSpaceDE w:val="0"/>
              <w:autoSpaceDN w:val="0"/>
              <w:adjustRightInd w:val="0"/>
              <w:jc w:val="right"/>
            </w:pPr>
            <w:r w:rsidRPr="00D575A9">
              <w:t>5.3</w:t>
            </w:r>
          </w:p>
        </w:tc>
        <w:tc>
          <w:tcPr>
            <w:tcW w:w="2788" w:type="dxa"/>
            <w:shd w:val="clear" w:color="auto" w:fill="auto"/>
          </w:tcPr>
          <w:p w:rsidR="00FB0055" w:rsidRPr="00D575A9" w:rsidRDefault="00FB0055">
            <w:pPr>
              <w:autoSpaceDE w:val="0"/>
              <w:autoSpaceDN w:val="0"/>
              <w:adjustRightInd w:val="0"/>
            </w:pPr>
            <w:r w:rsidRPr="00D575A9">
              <w:t>Срок оборота кредиторской задолженности (дней)</w:t>
            </w:r>
          </w:p>
        </w:tc>
        <w:tc>
          <w:tcPr>
            <w:tcW w:w="1162" w:type="dxa"/>
            <w:shd w:val="clear" w:color="auto" w:fill="auto"/>
          </w:tcPr>
          <w:p w:rsidR="00FB0055" w:rsidRPr="00D575A9" w:rsidRDefault="00FB0055">
            <w:pPr>
              <w:autoSpaceDE w:val="0"/>
              <w:autoSpaceDN w:val="0"/>
              <w:adjustRightInd w:val="0"/>
              <w:jc w:val="center"/>
            </w:pPr>
            <w:r w:rsidRPr="00D575A9">
              <w:t>67,60</w:t>
            </w:r>
          </w:p>
        </w:tc>
        <w:tc>
          <w:tcPr>
            <w:tcW w:w="1260" w:type="dxa"/>
            <w:shd w:val="clear" w:color="auto" w:fill="auto"/>
          </w:tcPr>
          <w:p w:rsidR="00FB0055" w:rsidRPr="00D575A9" w:rsidRDefault="00FB0055">
            <w:pPr>
              <w:autoSpaceDE w:val="0"/>
              <w:autoSpaceDN w:val="0"/>
              <w:adjustRightInd w:val="0"/>
              <w:jc w:val="center"/>
            </w:pPr>
            <w:r w:rsidRPr="00D575A9">
              <w:t>86,67</w:t>
            </w:r>
          </w:p>
        </w:tc>
        <w:tc>
          <w:tcPr>
            <w:tcW w:w="720" w:type="dxa"/>
            <w:shd w:val="clear" w:color="auto" w:fill="auto"/>
            <w:vAlign w:val="center"/>
          </w:tcPr>
          <w:p w:rsidR="00FB0055" w:rsidRPr="00D575A9" w:rsidRDefault="00FB0055">
            <w:pPr>
              <w:autoSpaceDE w:val="0"/>
              <w:autoSpaceDN w:val="0"/>
              <w:adjustRightInd w:val="0"/>
              <w:jc w:val="center"/>
              <w:rPr>
                <w:i/>
                <w:iCs/>
              </w:rPr>
            </w:pPr>
            <w:r w:rsidRPr="00D575A9">
              <w:rPr>
                <w:i/>
                <w:iCs/>
              </w:rPr>
              <w:t>до 75 дней</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до 45 дней</w:t>
            </w: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до 30 дней</w:t>
            </w:r>
          </w:p>
        </w:tc>
        <w:tc>
          <w:tcPr>
            <w:tcW w:w="1080" w:type="dxa"/>
            <w:shd w:val="clear" w:color="auto" w:fill="auto"/>
            <w:vAlign w:val="center"/>
          </w:tcPr>
          <w:p w:rsidR="00FB0055" w:rsidRPr="00D575A9" w:rsidRDefault="00FB0055">
            <w:pPr>
              <w:autoSpaceDE w:val="0"/>
              <w:autoSpaceDN w:val="0"/>
              <w:adjustRightInd w:val="0"/>
              <w:jc w:val="center"/>
              <w:rPr>
                <w:i/>
                <w:iCs/>
              </w:rPr>
            </w:pPr>
            <w:r w:rsidRPr="00D575A9">
              <w:rPr>
                <w:i/>
                <w:iCs/>
              </w:rPr>
              <w:t>до 30 дней</w:t>
            </w:r>
          </w:p>
        </w:tc>
      </w:tr>
      <w:tr w:rsidR="00FB0055" w:rsidRPr="00D575A9">
        <w:trPr>
          <w:trHeight w:val="332"/>
        </w:trPr>
        <w:tc>
          <w:tcPr>
            <w:tcW w:w="400" w:type="dxa"/>
            <w:shd w:val="clear" w:color="auto" w:fill="auto"/>
          </w:tcPr>
          <w:p w:rsidR="00FB0055" w:rsidRPr="00D575A9" w:rsidRDefault="00FB0055">
            <w:pPr>
              <w:autoSpaceDE w:val="0"/>
              <w:autoSpaceDN w:val="0"/>
              <w:adjustRightInd w:val="0"/>
              <w:jc w:val="right"/>
            </w:pPr>
            <w:r w:rsidRPr="00D575A9">
              <w:t>5.4</w:t>
            </w:r>
          </w:p>
        </w:tc>
        <w:tc>
          <w:tcPr>
            <w:tcW w:w="2788" w:type="dxa"/>
            <w:shd w:val="clear" w:color="auto" w:fill="auto"/>
          </w:tcPr>
          <w:p w:rsidR="00FB0055" w:rsidRPr="00D575A9" w:rsidRDefault="00FB0055">
            <w:pPr>
              <w:autoSpaceDE w:val="0"/>
              <w:autoSpaceDN w:val="0"/>
              <w:adjustRightInd w:val="0"/>
            </w:pPr>
            <w:r w:rsidRPr="00D575A9">
              <w:t>Оборачиваемость оборотных активов</w:t>
            </w:r>
          </w:p>
        </w:tc>
        <w:tc>
          <w:tcPr>
            <w:tcW w:w="1162" w:type="dxa"/>
            <w:shd w:val="clear" w:color="auto" w:fill="auto"/>
          </w:tcPr>
          <w:p w:rsidR="00FB0055" w:rsidRPr="00D575A9" w:rsidRDefault="00FB0055">
            <w:pPr>
              <w:autoSpaceDE w:val="0"/>
              <w:autoSpaceDN w:val="0"/>
              <w:adjustRightInd w:val="0"/>
              <w:jc w:val="center"/>
            </w:pPr>
            <w:r w:rsidRPr="00D575A9">
              <w:t>1,18</w:t>
            </w:r>
          </w:p>
        </w:tc>
        <w:tc>
          <w:tcPr>
            <w:tcW w:w="1260" w:type="dxa"/>
            <w:shd w:val="clear" w:color="auto" w:fill="auto"/>
          </w:tcPr>
          <w:p w:rsidR="00FB0055" w:rsidRPr="00D575A9" w:rsidRDefault="00FB0055">
            <w:pPr>
              <w:autoSpaceDE w:val="0"/>
              <w:autoSpaceDN w:val="0"/>
              <w:adjustRightInd w:val="0"/>
              <w:jc w:val="center"/>
            </w:pPr>
            <w:r w:rsidRPr="00D575A9">
              <w:t>0,78</w:t>
            </w:r>
          </w:p>
        </w:tc>
        <w:tc>
          <w:tcPr>
            <w:tcW w:w="720" w:type="dxa"/>
            <w:shd w:val="clear" w:color="auto" w:fill="auto"/>
            <w:vAlign w:val="center"/>
          </w:tcPr>
          <w:p w:rsidR="00FB0055" w:rsidRPr="00D575A9" w:rsidRDefault="00FB0055">
            <w:pPr>
              <w:autoSpaceDE w:val="0"/>
              <w:autoSpaceDN w:val="0"/>
              <w:adjustRightInd w:val="0"/>
              <w:jc w:val="center"/>
              <w:rPr>
                <w:i/>
                <w:iCs/>
              </w:rPr>
            </w:pPr>
          </w:p>
        </w:tc>
        <w:tc>
          <w:tcPr>
            <w:tcW w:w="900" w:type="dxa"/>
            <w:shd w:val="clear" w:color="auto" w:fill="auto"/>
            <w:vAlign w:val="center"/>
          </w:tcPr>
          <w:p w:rsidR="00FB0055" w:rsidRPr="00D575A9" w:rsidRDefault="00FB0055">
            <w:pPr>
              <w:autoSpaceDE w:val="0"/>
              <w:autoSpaceDN w:val="0"/>
              <w:adjustRightInd w:val="0"/>
              <w:jc w:val="center"/>
              <w:rPr>
                <w:i/>
                <w:iCs/>
              </w:rPr>
            </w:pPr>
          </w:p>
        </w:tc>
        <w:tc>
          <w:tcPr>
            <w:tcW w:w="900" w:type="dxa"/>
            <w:shd w:val="clear" w:color="auto" w:fill="auto"/>
            <w:vAlign w:val="center"/>
          </w:tcPr>
          <w:p w:rsidR="00FB0055" w:rsidRPr="00D575A9" w:rsidRDefault="00FB0055">
            <w:pPr>
              <w:autoSpaceDE w:val="0"/>
              <w:autoSpaceDN w:val="0"/>
              <w:adjustRightInd w:val="0"/>
              <w:jc w:val="center"/>
              <w:rPr>
                <w:i/>
                <w:iCs/>
              </w:rPr>
            </w:pPr>
            <w:r w:rsidRPr="00D575A9">
              <w:rPr>
                <w:i/>
                <w:iCs/>
              </w:rPr>
              <w:t>&gt;=3</w:t>
            </w:r>
          </w:p>
        </w:tc>
        <w:tc>
          <w:tcPr>
            <w:tcW w:w="1080" w:type="dxa"/>
            <w:shd w:val="clear" w:color="auto" w:fill="auto"/>
            <w:vAlign w:val="center"/>
          </w:tcPr>
          <w:p w:rsidR="00FB0055" w:rsidRPr="00D575A9" w:rsidRDefault="00FB0055">
            <w:pPr>
              <w:autoSpaceDE w:val="0"/>
              <w:autoSpaceDN w:val="0"/>
              <w:adjustRightInd w:val="0"/>
              <w:jc w:val="center"/>
              <w:rPr>
                <w:i/>
                <w:iCs/>
              </w:rPr>
            </w:pPr>
          </w:p>
        </w:tc>
      </w:tr>
      <w:tr w:rsidR="00FB0055" w:rsidRPr="00D575A9">
        <w:trPr>
          <w:trHeight w:val="344"/>
        </w:trPr>
        <w:tc>
          <w:tcPr>
            <w:tcW w:w="400" w:type="dxa"/>
            <w:shd w:val="clear" w:color="auto" w:fill="auto"/>
          </w:tcPr>
          <w:p w:rsidR="00FB0055" w:rsidRPr="00D575A9" w:rsidRDefault="00FB0055">
            <w:pPr>
              <w:autoSpaceDE w:val="0"/>
              <w:autoSpaceDN w:val="0"/>
              <w:adjustRightInd w:val="0"/>
              <w:jc w:val="right"/>
            </w:pPr>
            <w:r w:rsidRPr="00D575A9">
              <w:t xml:space="preserve">6 </w:t>
            </w:r>
          </w:p>
        </w:tc>
        <w:tc>
          <w:tcPr>
            <w:tcW w:w="3950" w:type="dxa"/>
            <w:gridSpan w:val="2"/>
            <w:shd w:val="clear" w:color="auto" w:fill="auto"/>
          </w:tcPr>
          <w:p w:rsidR="00FB0055" w:rsidRPr="00D575A9" w:rsidRDefault="00FB0055">
            <w:pPr>
              <w:autoSpaceDE w:val="0"/>
              <w:autoSpaceDN w:val="0"/>
              <w:adjustRightInd w:val="0"/>
              <w:rPr>
                <w:b/>
                <w:bCs/>
              </w:rPr>
            </w:pPr>
            <w:r w:rsidRPr="00D575A9">
              <w:rPr>
                <w:b/>
                <w:bCs/>
              </w:rPr>
              <w:t>Оценка стоимости чистых активов по балансу</w:t>
            </w:r>
          </w:p>
        </w:tc>
        <w:tc>
          <w:tcPr>
            <w:tcW w:w="1260" w:type="dxa"/>
            <w:shd w:val="clear" w:color="auto" w:fill="auto"/>
          </w:tcPr>
          <w:p w:rsidR="00FB0055" w:rsidRPr="00D575A9" w:rsidRDefault="00FB0055">
            <w:pPr>
              <w:autoSpaceDE w:val="0"/>
              <w:autoSpaceDN w:val="0"/>
              <w:adjustRightInd w:val="0"/>
              <w:rPr>
                <w:b/>
                <w:bCs/>
              </w:rPr>
            </w:pPr>
          </w:p>
        </w:tc>
        <w:tc>
          <w:tcPr>
            <w:tcW w:w="3600" w:type="dxa"/>
            <w:gridSpan w:val="4"/>
            <w:shd w:val="clear" w:color="auto" w:fill="auto"/>
            <w:vAlign w:val="center"/>
          </w:tcPr>
          <w:p w:rsidR="00FB0055" w:rsidRPr="00D575A9" w:rsidRDefault="00FB0055">
            <w:pPr>
              <w:autoSpaceDE w:val="0"/>
              <w:autoSpaceDN w:val="0"/>
              <w:adjustRightInd w:val="0"/>
              <w:jc w:val="center"/>
            </w:pPr>
            <w:r w:rsidRPr="00D575A9">
              <w:t>стоимость чистых активов &gt;= уставного капитала</w:t>
            </w:r>
          </w:p>
        </w:tc>
      </w:tr>
      <w:tr w:rsidR="00FB0055" w:rsidRPr="00D575A9">
        <w:trPr>
          <w:trHeight w:val="184"/>
        </w:trPr>
        <w:tc>
          <w:tcPr>
            <w:tcW w:w="400" w:type="dxa"/>
            <w:shd w:val="clear" w:color="auto" w:fill="auto"/>
          </w:tcPr>
          <w:p w:rsidR="00FB0055" w:rsidRPr="00D575A9" w:rsidRDefault="00FB0055">
            <w:pPr>
              <w:autoSpaceDE w:val="0"/>
              <w:autoSpaceDN w:val="0"/>
              <w:adjustRightInd w:val="0"/>
              <w:jc w:val="right"/>
            </w:pPr>
            <w:r w:rsidRPr="00D575A9">
              <w:t xml:space="preserve">6.1 </w:t>
            </w:r>
          </w:p>
        </w:tc>
        <w:tc>
          <w:tcPr>
            <w:tcW w:w="2788" w:type="dxa"/>
            <w:shd w:val="clear" w:color="auto" w:fill="auto"/>
          </w:tcPr>
          <w:p w:rsidR="00FB0055" w:rsidRPr="00D575A9" w:rsidRDefault="00FB0055">
            <w:pPr>
              <w:autoSpaceDE w:val="0"/>
              <w:autoSpaceDN w:val="0"/>
              <w:adjustRightInd w:val="0"/>
            </w:pPr>
            <w:r w:rsidRPr="00D575A9">
              <w:t>Стоимость чистых активов</w:t>
            </w:r>
          </w:p>
        </w:tc>
        <w:tc>
          <w:tcPr>
            <w:tcW w:w="1162" w:type="dxa"/>
            <w:shd w:val="clear" w:color="auto" w:fill="auto"/>
          </w:tcPr>
          <w:p w:rsidR="00FB0055" w:rsidRPr="00D575A9" w:rsidRDefault="00FB0055">
            <w:pPr>
              <w:autoSpaceDE w:val="0"/>
              <w:autoSpaceDN w:val="0"/>
              <w:adjustRightInd w:val="0"/>
              <w:jc w:val="center"/>
            </w:pPr>
            <w:r w:rsidRPr="00D575A9">
              <w:t>510310,00</w:t>
            </w:r>
          </w:p>
        </w:tc>
        <w:tc>
          <w:tcPr>
            <w:tcW w:w="1260" w:type="dxa"/>
            <w:shd w:val="clear" w:color="auto" w:fill="auto"/>
          </w:tcPr>
          <w:p w:rsidR="00FB0055" w:rsidRPr="00D575A9" w:rsidRDefault="00FB0055">
            <w:pPr>
              <w:autoSpaceDE w:val="0"/>
              <w:autoSpaceDN w:val="0"/>
              <w:adjustRightInd w:val="0"/>
              <w:jc w:val="center"/>
            </w:pPr>
            <w:r w:rsidRPr="00D575A9">
              <w:t>866168,00</w:t>
            </w:r>
          </w:p>
        </w:tc>
        <w:tc>
          <w:tcPr>
            <w:tcW w:w="720" w:type="dxa"/>
            <w:shd w:val="clear" w:color="auto" w:fill="auto"/>
            <w:vAlign w:val="center"/>
          </w:tcPr>
          <w:p w:rsidR="00FB0055" w:rsidRPr="00D575A9" w:rsidRDefault="00FB0055">
            <w:pPr>
              <w:autoSpaceDE w:val="0"/>
              <w:autoSpaceDN w:val="0"/>
              <w:adjustRightInd w:val="0"/>
              <w:jc w:val="center"/>
              <w:rPr>
                <w:i/>
                <w:iCs/>
              </w:rPr>
            </w:pPr>
          </w:p>
        </w:tc>
        <w:tc>
          <w:tcPr>
            <w:tcW w:w="900" w:type="dxa"/>
            <w:shd w:val="clear" w:color="auto" w:fill="auto"/>
            <w:vAlign w:val="center"/>
          </w:tcPr>
          <w:p w:rsidR="00FB0055" w:rsidRPr="00D575A9" w:rsidRDefault="00FB0055">
            <w:pPr>
              <w:autoSpaceDE w:val="0"/>
              <w:autoSpaceDN w:val="0"/>
              <w:adjustRightInd w:val="0"/>
              <w:jc w:val="center"/>
              <w:rPr>
                <w:i/>
                <w:iCs/>
              </w:rPr>
            </w:pPr>
          </w:p>
        </w:tc>
        <w:tc>
          <w:tcPr>
            <w:tcW w:w="900" w:type="dxa"/>
            <w:shd w:val="clear" w:color="auto" w:fill="auto"/>
            <w:vAlign w:val="center"/>
          </w:tcPr>
          <w:p w:rsidR="00FB0055" w:rsidRPr="00D575A9" w:rsidRDefault="00FB0055">
            <w:pPr>
              <w:autoSpaceDE w:val="0"/>
              <w:autoSpaceDN w:val="0"/>
              <w:adjustRightInd w:val="0"/>
              <w:jc w:val="center"/>
              <w:rPr>
                <w:i/>
                <w:iCs/>
              </w:rPr>
            </w:pPr>
          </w:p>
        </w:tc>
        <w:tc>
          <w:tcPr>
            <w:tcW w:w="1080" w:type="dxa"/>
            <w:shd w:val="clear" w:color="auto" w:fill="auto"/>
            <w:vAlign w:val="center"/>
          </w:tcPr>
          <w:p w:rsidR="00FB0055" w:rsidRPr="00D575A9" w:rsidRDefault="00FB0055">
            <w:pPr>
              <w:autoSpaceDE w:val="0"/>
              <w:autoSpaceDN w:val="0"/>
              <w:adjustRightInd w:val="0"/>
              <w:jc w:val="center"/>
              <w:rPr>
                <w:i/>
                <w:iCs/>
              </w:rPr>
            </w:pPr>
          </w:p>
        </w:tc>
      </w:tr>
      <w:tr w:rsidR="00FB0055" w:rsidRPr="00D575A9">
        <w:trPr>
          <w:trHeight w:val="196"/>
        </w:trPr>
        <w:tc>
          <w:tcPr>
            <w:tcW w:w="400" w:type="dxa"/>
            <w:shd w:val="clear" w:color="auto" w:fill="auto"/>
          </w:tcPr>
          <w:p w:rsidR="00FB0055" w:rsidRPr="00D575A9" w:rsidRDefault="00FB0055">
            <w:pPr>
              <w:autoSpaceDE w:val="0"/>
              <w:autoSpaceDN w:val="0"/>
              <w:adjustRightInd w:val="0"/>
              <w:jc w:val="right"/>
            </w:pPr>
            <w:r w:rsidRPr="00D575A9">
              <w:t xml:space="preserve">6.2 </w:t>
            </w:r>
          </w:p>
        </w:tc>
        <w:tc>
          <w:tcPr>
            <w:tcW w:w="2788" w:type="dxa"/>
            <w:shd w:val="clear" w:color="auto" w:fill="auto"/>
          </w:tcPr>
          <w:p w:rsidR="00FB0055" w:rsidRPr="00D575A9" w:rsidRDefault="00FB0055">
            <w:pPr>
              <w:autoSpaceDE w:val="0"/>
              <w:autoSpaceDN w:val="0"/>
              <w:adjustRightInd w:val="0"/>
            </w:pPr>
            <w:r w:rsidRPr="00D575A9">
              <w:t>Уставной капитал</w:t>
            </w:r>
          </w:p>
        </w:tc>
        <w:tc>
          <w:tcPr>
            <w:tcW w:w="1162" w:type="dxa"/>
            <w:shd w:val="clear" w:color="auto" w:fill="auto"/>
          </w:tcPr>
          <w:p w:rsidR="00FB0055" w:rsidRPr="00D575A9" w:rsidRDefault="00FB0055">
            <w:pPr>
              <w:autoSpaceDE w:val="0"/>
              <w:autoSpaceDN w:val="0"/>
              <w:adjustRightInd w:val="0"/>
              <w:jc w:val="center"/>
            </w:pPr>
            <w:r w:rsidRPr="00D575A9">
              <w:t>10,00</w:t>
            </w:r>
          </w:p>
        </w:tc>
        <w:tc>
          <w:tcPr>
            <w:tcW w:w="1260" w:type="dxa"/>
            <w:shd w:val="clear" w:color="auto" w:fill="auto"/>
          </w:tcPr>
          <w:p w:rsidR="00FB0055" w:rsidRPr="00D575A9" w:rsidRDefault="00FB0055">
            <w:pPr>
              <w:autoSpaceDE w:val="0"/>
              <w:autoSpaceDN w:val="0"/>
              <w:adjustRightInd w:val="0"/>
              <w:jc w:val="center"/>
            </w:pPr>
            <w:r w:rsidRPr="00D575A9">
              <w:t>10,00</w:t>
            </w:r>
          </w:p>
        </w:tc>
        <w:tc>
          <w:tcPr>
            <w:tcW w:w="720" w:type="dxa"/>
            <w:shd w:val="clear" w:color="auto" w:fill="auto"/>
            <w:vAlign w:val="center"/>
          </w:tcPr>
          <w:p w:rsidR="00FB0055" w:rsidRPr="00D575A9" w:rsidRDefault="00FB0055">
            <w:pPr>
              <w:autoSpaceDE w:val="0"/>
              <w:autoSpaceDN w:val="0"/>
              <w:adjustRightInd w:val="0"/>
              <w:jc w:val="center"/>
              <w:rPr>
                <w:i/>
                <w:iCs/>
              </w:rPr>
            </w:pPr>
          </w:p>
        </w:tc>
        <w:tc>
          <w:tcPr>
            <w:tcW w:w="900" w:type="dxa"/>
            <w:shd w:val="clear" w:color="auto" w:fill="auto"/>
            <w:vAlign w:val="center"/>
          </w:tcPr>
          <w:p w:rsidR="00FB0055" w:rsidRPr="00D575A9" w:rsidRDefault="00FB0055">
            <w:pPr>
              <w:autoSpaceDE w:val="0"/>
              <w:autoSpaceDN w:val="0"/>
              <w:adjustRightInd w:val="0"/>
              <w:jc w:val="center"/>
              <w:rPr>
                <w:i/>
                <w:iCs/>
              </w:rPr>
            </w:pPr>
          </w:p>
        </w:tc>
        <w:tc>
          <w:tcPr>
            <w:tcW w:w="900" w:type="dxa"/>
            <w:shd w:val="clear" w:color="auto" w:fill="auto"/>
            <w:vAlign w:val="center"/>
          </w:tcPr>
          <w:p w:rsidR="00FB0055" w:rsidRPr="00D575A9" w:rsidRDefault="00FB0055">
            <w:pPr>
              <w:autoSpaceDE w:val="0"/>
              <w:autoSpaceDN w:val="0"/>
              <w:adjustRightInd w:val="0"/>
              <w:jc w:val="center"/>
              <w:rPr>
                <w:i/>
                <w:iCs/>
              </w:rPr>
            </w:pPr>
          </w:p>
        </w:tc>
        <w:tc>
          <w:tcPr>
            <w:tcW w:w="1080" w:type="dxa"/>
            <w:shd w:val="clear" w:color="auto" w:fill="auto"/>
            <w:vAlign w:val="center"/>
          </w:tcPr>
          <w:p w:rsidR="00FB0055" w:rsidRPr="00D575A9" w:rsidRDefault="00FB0055">
            <w:pPr>
              <w:autoSpaceDE w:val="0"/>
              <w:autoSpaceDN w:val="0"/>
              <w:adjustRightInd w:val="0"/>
              <w:jc w:val="center"/>
              <w:rPr>
                <w:i/>
                <w:iCs/>
              </w:rPr>
            </w:pPr>
          </w:p>
        </w:tc>
      </w:tr>
    </w:tbl>
    <w:p w:rsidR="00FB0055" w:rsidRPr="00D575A9" w:rsidRDefault="00FB0055" w:rsidP="00FB0055">
      <w:pPr>
        <w:pStyle w:val="ab"/>
        <w:ind w:left="360"/>
        <w:jc w:val="both"/>
        <w:rPr>
          <w:b/>
          <w:bCs/>
          <w:i/>
          <w:iCs/>
          <w:sz w:val="20"/>
          <w:szCs w:val="20"/>
          <w:u w:val="single"/>
        </w:rPr>
      </w:pPr>
    </w:p>
    <w:p w:rsidR="00FB0055" w:rsidRPr="00D575A9" w:rsidRDefault="00FB0055" w:rsidP="00FB0055">
      <w:pPr>
        <w:pStyle w:val="ab"/>
        <w:jc w:val="both"/>
        <w:rPr>
          <w:b/>
          <w:bCs/>
          <w:i/>
          <w:iCs/>
          <w:sz w:val="20"/>
          <w:szCs w:val="20"/>
          <w:u w:val="single"/>
        </w:rPr>
      </w:pPr>
    </w:p>
    <w:p w:rsidR="00FB0055" w:rsidRPr="00D575A9" w:rsidRDefault="00FB0055" w:rsidP="00FB0055">
      <w:pPr>
        <w:pStyle w:val="ab"/>
        <w:jc w:val="both"/>
        <w:rPr>
          <w:b/>
          <w:bCs/>
          <w:i/>
          <w:iCs/>
          <w:sz w:val="20"/>
          <w:szCs w:val="20"/>
          <w:u w:val="single"/>
        </w:rPr>
      </w:pPr>
    </w:p>
    <w:p w:rsidR="00FB0055" w:rsidRPr="00D575A9" w:rsidRDefault="00FB0055" w:rsidP="00FB0055">
      <w:pPr>
        <w:spacing w:line="360" w:lineRule="auto"/>
        <w:ind w:firstLine="709"/>
        <w:jc w:val="center"/>
        <w:rPr>
          <w:b/>
          <w:bCs/>
          <w:i/>
          <w:iCs/>
          <w:sz w:val="28"/>
          <w:szCs w:val="28"/>
          <w:u w:val="single"/>
        </w:rPr>
      </w:pPr>
      <w:r w:rsidRPr="00D575A9">
        <w:rPr>
          <w:b/>
          <w:bCs/>
          <w:i/>
          <w:iCs/>
          <w:sz w:val="28"/>
          <w:szCs w:val="28"/>
          <w:u w:val="single"/>
        </w:rPr>
        <w:t>Анализ финансовой устойчивости:</w:t>
      </w:r>
    </w:p>
    <w:p w:rsidR="00FB0055" w:rsidRPr="00D575A9" w:rsidRDefault="00FB0055" w:rsidP="00FB0055">
      <w:pPr>
        <w:spacing w:line="360" w:lineRule="auto"/>
        <w:ind w:firstLine="709"/>
        <w:jc w:val="both"/>
        <w:rPr>
          <w:sz w:val="28"/>
          <w:szCs w:val="28"/>
        </w:rPr>
      </w:pPr>
      <w:r w:rsidRPr="00D575A9">
        <w:rPr>
          <w:i/>
          <w:iCs/>
          <w:sz w:val="28"/>
          <w:szCs w:val="28"/>
        </w:rPr>
        <w:t xml:space="preserve">Коэффициент финансовой независимости </w:t>
      </w:r>
      <w:r w:rsidRPr="00D575A9">
        <w:rPr>
          <w:sz w:val="28"/>
          <w:szCs w:val="28"/>
        </w:rPr>
        <w:t xml:space="preserve">  на конец периода  имеет величину  0, 24, на начало периода – 0, 15, при оптимальном значении 0,3.  Данный коэффициент  имеет тенденцию к уменьшению  и показывает соотношение  собственного и заемного капитала. Собственный капитал на 01.07.2008  г составил 69,73  % от валюты баланса. </w:t>
      </w:r>
    </w:p>
    <w:p w:rsidR="00FB0055" w:rsidRPr="00D575A9" w:rsidRDefault="00FB0055" w:rsidP="00FB0055">
      <w:pPr>
        <w:spacing w:line="360" w:lineRule="auto"/>
        <w:ind w:firstLine="709"/>
        <w:jc w:val="both"/>
        <w:rPr>
          <w:sz w:val="28"/>
          <w:szCs w:val="28"/>
        </w:rPr>
      </w:pPr>
      <w:r w:rsidRPr="00D575A9">
        <w:rPr>
          <w:i/>
          <w:iCs/>
          <w:sz w:val="28"/>
          <w:szCs w:val="28"/>
        </w:rPr>
        <w:t xml:space="preserve">Коэффициент обеспеченности собственными  оборотными средствами имеет величину  </w:t>
      </w:r>
      <w:r w:rsidRPr="00D575A9">
        <w:rPr>
          <w:iCs/>
          <w:sz w:val="28"/>
          <w:szCs w:val="28"/>
        </w:rPr>
        <w:t>на конец периода</w:t>
      </w:r>
      <w:r w:rsidRPr="00D575A9">
        <w:rPr>
          <w:sz w:val="28"/>
          <w:szCs w:val="28"/>
        </w:rPr>
        <w:t xml:space="preserve">  составил 0,24, на начало – 0,14 , что выше оптимального значения, составляющего  0,2.  Данный коэффициент показывает, что собственные  оборотные средства обеспечиваются своими оборотными активами.</w:t>
      </w:r>
    </w:p>
    <w:p w:rsidR="00FB0055" w:rsidRPr="00D575A9" w:rsidRDefault="00FB0055" w:rsidP="00FB0055">
      <w:pPr>
        <w:spacing w:line="360" w:lineRule="auto"/>
        <w:ind w:firstLine="709"/>
        <w:jc w:val="both"/>
        <w:rPr>
          <w:sz w:val="28"/>
          <w:szCs w:val="28"/>
        </w:rPr>
      </w:pPr>
    </w:p>
    <w:p w:rsidR="00FB0055" w:rsidRPr="00D575A9" w:rsidRDefault="00FB0055" w:rsidP="00FB0055">
      <w:pPr>
        <w:spacing w:line="360" w:lineRule="auto"/>
        <w:ind w:firstLine="709"/>
        <w:jc w:val="both"/>
        <w:rPr>
          <w:sz w:val="28"/>
          <w:szCs w:val="28"/>
        </w:rPr>
      </w:pPr>
      <w:r w:rsidRPr="00D575A9">
        <w:rPr>
          <w:b/>
          <w:i/>
          <w:iCs/>
          <w:sz w:val="28"/>
          <w:szCs w:val="28"/>
          <w:u w:val="single"/>
        </w:rPr>
        <w:t>Коэффициенты ликвидности</w:t>
      </w:r>
      <w:r w:rsidRPr="00D575A9">
        <w:rPr>
          <w:i/>
          <w:iCs/>
          <w:sz w:val="28"/>
          <w:szCs w:val="28"/>
        </w:rPr>
        <w:t>:</w:t>
      </w:r>
      <w:r w:rsidRPr="00D575A9">
        <w:rPr>
          <w:sz w:val="28"/>
          <w:szCs w:val="28"/>
        </w:rPr>
        <w:t xml:space="preserve"> </w:t>
      </w:r>
    </w:p>
    <w:p w:rsidR="00FB0055" w:rsidRPr="00D575A9" w:rsidRDefault="00FB0055" w:rsidP="00FB0055">
      <w:pPr>
        <w:spacing w:line="360" w:lineRule="auto"/>
        <w:ind w:firstLine="709"/>
        <w:jc w:val="both"/>
        <w:rPr>
          <w:sz w:val="28"/>
          <w:szCs w:val="28"/>
        </w:rPr>
      </w:pPr>
      <w:r w:rsidRPr="00D575A9">
        <w:rPr>
          <w:i/>
          <w:sz w:val="28"/>
          <w:szCs w:val="28"/>
        </w:rPr>
        <w:t>Коэффициент текущей ликвидности</w:t>
      </w:r>
      <w:r w:rsidRPr="00D575A9">
        <w:rPr>
          <w:sz w:val="28"/>
          <w:szCs w:val="28"/>
        </w:rPr>
        <w:t xml:space="preserve">  имеет величину на  конец периода – 1,31; на начало – 1,22 при норме 1.3. Высокое значение данного коэффициента объясняется достатком  оборотных активов. Высокое значение данного коэффициента объясняется ростом  оборотных активов по статье «Запасы».</w:t>
      </w:r>
    </w:p>
    <w:p w:rsidR="00FB0055" w:rsidRPr="00D575A9" w:rsidRDefault="00FB0055" w:rsidP="00FB0055">
      <w:pPr>
        <w:spacing w:line="360" w:lineRule="auto"/>
        <w:ind w:firstLine="709"/>
        <w:jc w:val="both"/>
        <w:rPr>
          <w:b/>
          <w:i/>
          <w:sz w:val="28"/>
          <w:szCs w:val="28"/>
          <w:u w:val="single"/>
        </w:rPr>
      </w:pPr>
      <w:r w:rsidRPr="00D575A9">
        <w:rPr>
          <w:i/>
          <w:sz w:val="28"/>
          <w:szCs w:val="28"/>
        </w:rPr>
        <w:t>Коэффициент срочной ликвидности</w:t>
      </w:r>
      <w:r w:rsidRPr="00D575A9">
        <w:rPr>
          <w:sz w:val="28"/>
          <w:szCs w:val="28"/>
        </w:rPr>
        <w:t xml:space="preserve"> на конец  имеет величину 0,48 , на начало – 0,10,  при норме 0,5. Данный коэффициент показывает, что большую часть  краткосрочных обязательств предприятие  может погасить за счет денежных средств на счетах или дебиторской задолженности </w:t>
      </w:r>
    </w:p>
    <w:p w:rsidR="00FB0055" w:rsidRPr="00D575A9" w:rsidRDefault="00FB0055" w:rsidP="00FB0055">
      <w:pPr>
        <w:spacing w:line="360" w:lineRule="auto"/>
        <w:ind w:firstLine="709"/>
        <w:jc w:val="both"/>
        <w:rPr>
          <w:b/>
          <w:i/>
          <w:sz w:val="28"/>
          <w:szCs w:val="28"/>
          <w:u w:val="single"/>
        </w:rPr>
      </w:pPr>
      <w:r w:rsidRPr="00D575A9">
        <w:rPr>
          <w:b/>
          <w:i/>
          <w:sz w:val="28"/>
          <w:szCs w:val="28"/>
          <w:u w:val="single"/>
        </w:rPr>
        <w:t>Показатели рентабельности производства</w:t>
      </w:r>
    </w:p>
    <w:p w:rsidR="00FB0055" w:rsidRPr="00D575A9" w:rsidRDefault="00FB0055" w:rsidP="00FB0055">
      <w:pPr>
        <w:tabs>
          <w:tab w:val="left" w:pos="0"/>
        </w:tabs>
        <w:spacing w:line="360" w:lineRule="auto"/>
        <w:ind w:firstLine="709"/>
        <w:jc w:val="both"/>
        <w:rPr>
          <w:rFonts w:eastAsia="MS Mincho"/>
          <w:sz w:val="28"/>
          <w:szCs w:val="28"/>
        </w:rPr>
      </w:pPr>
      <w:r w:rsidRPr="00D575A9">
        <w:rPr>
          <w:i/>
          <w:sz w:val="28"/>
          <w:szCs w:val="28"/>
        </w:rPr>
        <w:t>Рентабельность продаж (норма прибыли</w:t>
      </w:r>
      <w:r w:rsidRPr="00D575A9">
        <w:rPr>
          <w:sz w:val="28"/>
          <w:szCs w:val="28"/>
        </w:rPr>
        <w:t>) на  конец периода . имеет величину 0,03, на начало - 0,10, при оптимальном значении коэффициента 0,05</w:t>
      </w:r>
      <w:r w:rsidRPr="00D575A9">
        <w:rPr>
          <w:i/>
          <w:sz w:val="28"/>
          <w:szCs w:val="28"/>
        </w:rPr>
        <w:t>.</w:t>
      </w:r>
      <w:r w:rsidRPr="00D575A9">
        <w:rPr>
          <w:sz w:val="28"/>
          <w:szCs w:val="28"/>
        </w:rPr>
        <w:t xml:space="preserve">  </w:t>
      </w:r>
    </w:p>
    <w:p w:rsidR="00FB0055" w:rsidRPr="00D575A9" w:rsidRDefault="00FB0055" w:rsidP="00FB0055">
      <w:pPr>
        <w:spacing w:line="360" w:lineRule="auto"/>
        <w:ind w:firstLine="709"/>
        <w:jc w:val="both"/>
        <w:rPr>
          <w:sz w:val="28"/>
          <w:szCs w:val="28"/>
        </w:rPr>
      </w:pPr>
      <w:r w:rsidRPr="00D575A9">
        <w:rPr>
          <w:i/>
          <w:sz w:val="28"/>
          <w:szCs w:val="28"/>
        </w:rPr>
        <w:t>Рентабельность реализации продукции (норма чистой прибыли)</w:t>
      </w:r>
      <w:r w:rsidRPr="00D575A9">
        <w:rPr>
          <w:sz w:val="28"/>
          <w:szCs w:val="28"/>
        </w:rPr>
        <w:t xml:space="preserve"> на 0конец периода – 0,01, на начало  – 0,09,  при оптимальном значении коэффициента более 0,01. Данный показатель свидетельствует о высокой  конкурентоспособности предприятия.</w:t>
      </w:r>
    </w:p>
    <w:p w:rsidR="00FB0055" w:rsidRPr="00D575A9" w:rsidRDefault="00FB0055" w:rsidP="00FB0055">
      <w:pPr>
        <w:spacing w:line="360" w:lineRule="auto"/>
        <w:ind w:firstLine="709"/>
        <w:jc w:val="both"/>
        <w:rPr>
          <w:b/>
          <w:bCs/>
          <w:i/>
          <w:iCs/>
          <w:sz w:val="28"/>
          <w:szCs w:val="28"/>
          <w:u w:val="single"/>
        </w:rPr>
      </w:pPr>
      <w:r w:rsidRPr="00D575A9">
        <w:rPr>
          <w:sz w:val="28"/>
          <w:szCs w:val="28"/>
        </w:rPr>
        <w:t>ВЫВОД:  Анализируя финансовые показатели Заемщика на  отчетную дату - в пределах нормы, что говорит о финансовой стабильности предприятия</w:t>
      </w:r>
    </w:p>
    <w:p w:rsidR="00FB0055" w:rsidRPr="00D575A9" w:rsidRDefault="00FB0055" w:rsidP="00FB0055">
      <w:pPr>
        <w:ind w:firstLine="720"/>
        <w:jc w:val="both"/>
        <w:rPr>
          <w:rFonts w:ascii="Arial" w:hAnsi="Arial" w:cs="Arial"/>
          <w:i/>
          <w:iCs/>
          <w:sz w:val="20"/>
          <w:szCs w:val="20"/>
          <w:u w:val="single"/>
        </w:rPr>
      </w:pPr>
    </w:p>
    <w:p w:rsidR="00FB0055" w:rsidRPr="00D575A9" w:rsidRDefault="00FB0055" w:rsidP="00FB0055">
      <w:pPr>
        <w:spacing w:line="360" w:lineRule="auto"/>
        <w:ind w:firstLine="709"/>
        <w:jc w:val="center"/>
        <w:rPr>
          <w:b/>
          <w:i/>
          <w:iCs/>
          <w:sz w:val="28"/>
          <w:szCs w:val="28"/>
          <w:u w:val="single"/>
        </w:rPr>
      </w:pPr>
      <w:r w:rsidRPr="00D575A9">
        <w:rPr>
          <w:b/>
          <w:i/>
          <w:iCs/>
          <w:sz w:val="28"/>
          <w:szCs w:val="28"/>
          <w:u w:val="single"/>
        </w:rPr>
        <w:t>Общая оценка  финансового состояния:</w:t>
      </w:r>
    </w:p>
    <w:p w:rsidR="00FB0055" w:rsidRPr="00D575A9" w:rsidRDefault="00FB0055" w:rsidP="00FB0055">
      <w:pPr>
        <w:spacing w:line="360" w:lineRule="auto"/>
        <w:ind w:firstLine="709"/>
        <w:jc w:val="both"/>
        <w:rPr>
          <w:i/>
          <w:iCs/>
          <w:sz w:val="28"/>
          <w:szCs w:val="28"/>
        </w:rPr>
      </w:pPr>
      <w:r w:rsidRPr="00D575A9">
        <w:rPr>
          <w:sz w:val="28"/>
          <w:szCs w:val="28"/>
        </w:rPr>
        <w:t xml:space="preserve">На основе комплексного профессионального анализа всех показателей и факторов, влияющих на финансовое состояние Заемщика: значений финансовых показателей, бальной оценки финансового положения Заемщика, отсутствие картотеки, задолженности перед бюджетом и других факторов, всей имеющейся информации о Заемщике финансовое состояние оценивается  как </w:t>
      </w:r>
      <w:r w:rsidRPr="00D575A9">
        <w:rPr>
          <w:b/>
          <w:i/>
          <w:iCs/>
          <w:sz w:val="28"/>
          <w:szCs w:val="28"/>
        </w:rPr>
        <w:t xml:space="preserve">хорошее. </w:t>
      </w:r>
      <w:r w:rsidRPr="00D575A9">
        <w:rPr>
          <w:iCs/>
          <w:sz w:val="28"/>
          <w:szCs w:val="28"/>
        </w:rPr>
        <w:t>Максимальное количество баллов – 120.</w:t>
      </w:r>
      <w:r w:rsidRPr="00D575A9">
        <w:rPr>
          <w:b/>
          <w:i/>
          <w:iCs/>
          <w:sz w:val="28"/>
          <w:szCs w:val="28"/>
        </w:rPr>
        <w:t xml:space="preserve"> </w:t>
      </w:r>
    </w:p>
    <w:p w:rsidR="00FB0055" w:rsidRPr="00D575A9" w:rsidRDefault="00FB0055" w:rsidP="00FB0055">
      <w:pPr>
        <w:ind w:firstLine="720"/>
        <w:jc w:val="both"/>
        <w:rPr>
          <w:i/>
          <w:iCs/>
          <w:sz w:val="20"/>
          <w:szCs w:val="20"/>
        </w:rPr>
      </w:pPr>
      <w:r w:rsidRPr="00D575A9">
        <w:rPr>
          <w:i/>
          <w:iCs/>
        </w:rPr>
        <w:t xml:space="preserve"> </w:t>
      </w:r>
    </w:p>
    <w:tbl>
      <w:tblPr>
        <w:tblW w:w="773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3240"/>
        <w:gridCol w:w="1162"/>
        <w:gridCol w:w="862"/>
        <w:gridCol w:w="1162"/>
        <w:gridCol w:w="862"/>
      </w:tblGrid>
      <w:tr w:rsidR="00FB0055" w:rsidRPr="00D575A9">
        <w:trPr>
          <w:trHeight w:val="225"/>
        </w:trPr>
        <w:tc>
          <w:tcPr>
            <w:tcW w:w="445" w:type="dxa"/>
            <w:vMerge w:val="restart"/>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FB0055" w:rsidRPr="00D575A9" w:rsidRDefault="00FB0055">
            <w:pPr>
              <w:jc w:val="center"/>
            </w:pPr>
            <w:r w:rsidRPr="00D575A9">
              <w:t>Наименование параметра</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FB0055" w:rsidRPr="00D575A9" w:rsidRDefault="00FB0055">
            <w:pPr>
              <w:jc w:val="center"/>
            </w:pPr>
            <w:r w:rsidRPr="00D575A9">
              <w:t>Начало периода</w:t>
            </w:r>
          </w:p>
        </w:tc>
        <w:tc>
          <w:tcPr>
            <w:tcW w:w="2024" w:type="dxa"/>
            <w:gridSpan w:val="2"/>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Конец периода</w:t>
            </w:r>
          </w:p>
        </w:tc>
      </w:tr>
      <w:tr w:rsidR="00FB0055" w:rsidRPr="00D575A9">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FB0055" w:rsidRPr="00D575A9" w:rsidRDefault="00FB0055"/>
        </w:tc>
        <w:tc>
          <w:tcPr>
            <w:tcW w:w="0" w:type="auto"/>
            <w:vMerge/>
            <w:tcBorders>
              <w:top w:val="single" w:sz="4" w:space="0" w:color="auto"/>
              <w:left w:val="single" w:sz="4" w:space="0" w:color="auto"/>
              <w:bottom w:val="single" w:sz="4" w:space="0" w:color="auto"/>
              <w:right w:val="single" w:sz="4" w:space="0" w:color="auto"/>
            </w:tcBorders>
            <w:vAlign w:val="center"/>
          </w:tcPr>
          <w:p w:rsidR="00FB0055" w:rsidRPr="00D575A9" w:rsidRDefault="00FB0055"/>
        </w:tc>
        <w:tc>
          <w:tcPr>
            <w:tcW w:w="11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Значение</w:t>
            </w:r>
          </w:p>
        </w:tc>
        <w:tc>
          <w:tcPr>
            <w:tcW w:w="8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Баллы</w:t>
            </w:r>
          </w:p>
        </w:tc>
        <w:tc>
          <w:tcPr>
            <w:tcW w:w="11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Значение</w:t>
            </w:r>
          </w:p>
        </w:tc>
        <w:tc>
          <w:tcPr>
            <w:tcW w:w="8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Баллы</w:t>
            </w:r>
          </w:p>
        </w:tc>
      </w:tr>
      <w:tr w:rsidR="00FB0055" w:rsidRPr="00D575A9">
        <w:trPr>
          <w:trHeight w:val="225"/>
        </w:trPr>
        <w:tc>
          <w:tcPr>
            <w:tcW w:w="445"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 xml:space="preserve">1 </w:t>
            </w:r>
          </w:p>
        </w:tc>
        <w:tc>
          <w:tcPr>
            <w:tcW w:w="3240"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r w:rsidRPr="00D575A9">
              <w:t>Коэффициент финансовой независимости</w:t>
            </w:r>
          </w:p>
        </w:tc>
        <w:tc>
          <w:tcPr>
            <w:tcW w:w="11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0,15</w:t>
            </w:r>
          </w:p>
        </w:tc>
        <w:tc>
          <w:tcPr>
            <w:tcW w:w="8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10</w:t>
            </w:r>
          </w:p>
        </w:tc>
        <w:tc>
          <w:tcPr>
            <w:tcW w:w="11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0,24</w:t>
            </w:r>
          </w:p>
        </w:tc>
        <w:tc>
          <w:tcPr>
            <w:tcW w:w="8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15</w:t>
            </w:r>
          </w:p>
        </w:tc>
      </w:tr>
      <w:tr w:rsidR="00FB0055" w:rsidRPr="00D575A9">
        <w:trPr>
          <w:trHeight w:val="240"/>
        </w:trPr>
        <w:tc>
          <w:tcPr>
            <w:tcW w:w="445"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 xml:space="preserve">2 </w:t>
            </w:r>
          </w:p>
        </w:tc>
        <w:tc>
          <w:tcPr>
            <w:tcW w:w="3240"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r w:rsidRPr="00D575A9">
              <w:t>Коэффициент обеспеченности собственными средствами</w:t>
            </w:r>
          </w:p>
        </w:tc>
        <w:tc>
          <w:tcPr>
            <w:tcW w:w="11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0,14</w:t>
            </w:r>
          </w:p>
        </w:tc>
        <w:tc>
          <w:tcPr>
            <w:tcW w:w="8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5</w:t>
            </w:r>
          </w:p>
        </w:tc>
        <w:tc>
          <w:tcPr>
            <w:tcW w:w="11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0,24</w:t>
            </w:r>
          </w:p>
        </w:tc>
        <w:tc>
          <w:tcPr>
            <w:tcW w:w="8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20</w:t>
            </w:r>
          </w:p>
        </w:tc>
      </w:tr>
      <w:tr w:rsidR="00FB0055" w:rsidRPr="00D575A9">
        <w:trPr>
          <w:trHeight w:val="225"/>
        </w:trPr>
        <w:tc>
          <w:tcPr>
            <w:tcW w:w="445"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 xml:space="preserve">3 </w:t>
            </w:r>
          </w:p>
        </w:tc>
        <w:tc>
          <w:tcPr>
            <w:tcW w:w="3240"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r w:rsidRPr="00D575A9">
              <w:t>Коэффициент текущей ликвидности</w:t>
            </w:r>
          </w:p>
        </w:tc>
        <w:tc>
          <w:tcPr>
            <w:tcW w:w="11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1,22</w:t>
            </w:r>
          </w:p>
        </w:tc>
        <w:tc>
          <w:tcPr>
            <w:tcW w:w="8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20</w:t>
            </w:r>
          </w:p>
        </w:tc>
        <w:tc>
          <w:tcPr>
            <w:tcW w:w="11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1,31</w:t>
            </w:r>
          </w:p>
        </w:tc>
        <w:tc>
          <w:tcPr>
            <w:tcW w:w="8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20</w:t>
            </w:r>
          </w:p>
        </w:tc>
      </w:tr>
      <w:tr w:rsidR="00FB0055" w:rsidRPr="00D575A9">
        <w:trPr>
          <w:trHeight w:val="225"/>
        </w:trPr>
        <w:tc>
          <w:tcPr>
            <w:tcW w:w="445"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 xml:space="preserve">4 </w:t>
            </w:r>
          </w:p>
        </w:tc>
        <w:tc>
          <w:tcPr>
            <w:tcW w:w="3240"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r w:rsidRPr="00D575A9">
              <w:t>Коэффициент срочной ликвидности</w:t>
            </w:r>
          </w:p>
        </w:tc>
        <w:tc>
          <w:tcPr>
            <w:tcW w:w="11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0,10</w:t>
            </w:r>
          </w:p>
        </w:tc>
        <w:tc>
          <w:tcPr>
            <w:tcW w:w="8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5</w:t>
            </w:r>
          </w:p>
        </w:tc>
        <w:tc>
          <w:tcPr>
            <w:tcW w:w="11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0,48</w:t>
            </w:r>
          </w:p>
        </w:tc>
        <w:tc>
          <w:tcPr>
            <w:tcW w:w="8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15</w:t>
            </w:r>
          </w:p>
        </w:tc>
      </w:tr>
      <w:tr w:rsidR="00FB0055" w:rsidRPr="00D575A9">
        <w:trPr>
          <w:trHeight w:val="225"/>
        </w:trPr>
        <w:tc>
          <w:tcPr>
            <w:tcW w:w="445"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 xml:space="preserve">5 </w:t>
            </w:r>
          </w:p>
        </w:tc>
        <w:tc>
          <w:tcPr>
            <w:tcW w:w="3240"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r w:rsidRPr="00D575A9">
              <w:t>Норма чистой прибыли</w:t>
            </w:r>
          </w:p>
        </w:tc>
        <w:tc>
          <w:tcPr>
            <w:tcW w:w="11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0,09</w:t>
            </w:r>
          </w:p>
        </w:tc>
        <w:tc>
          <w:tcPr>
            <w:tcW w:w="8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20</w:t>
            </w:r>
          </w:p>
        </w:tc>
        <w:tc>
          <w:tcPr>
            <w:tcW w:w="11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0,01</w:t>
            </w:r>
          </w:p>
        </w:tc>
        <w:tc>
          <w:tcPr>
            <w:tcW w:w="8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20</w:t>
            </w:r>
          </w:p>
        </w:tc>
      </w:tr>
      <w:tr w:rsidR="00FB0055" w:rsidRPr="00D575A9">
        <w:trPr>
          <w:trHeight w:val="225"/>
        </w:trPr>
        <w:tc>
          <w:tcPr>
            <w:tcW w:w="445"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 xml:space="preserve">6 </w:t>
            </w:r>
          </w:p>
        </w:tc>
        <w:tc>
          <w:tcPr>
            <w:tcW w:w="3240"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r w:rsidRPr="00D575A9">
              <w:t>Оборачиваемость оборотных активов</w:t>
            </w:r>
          </w:p>
        </w:tc>
        <w:tc>
          <w:tcPr>
            <w:tcW w:w="11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pPr>
            <w:r w:rsidRPr="00D575A9">
              <w:t>1,18</w:t>
            </w:r>
          </w:p>
        </w:tc>
        <w:tc>
          <w:tcPr>
            <w:tcW w:w="862" w:type="dxa"/>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10</w:t>
            </w:r>
          </w:p>
        </w:tc>
        <w:tc>
          <w:tcPr>
            <w:tcW w:w="11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pPr>
            <w:r w:rsidRPr="00D575A9">
              <w:t>0,78</w:t>
            </w:r>
          </w:p>
        </w:tc>
        <w:tc>
          <w:tcPr>
            <w:tcW w:w="862" w:type="dxa"/>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2</w:t>
            </w:r>
          </w:p>
        </w:tc>
      </w:tr>
      <w:tr w:rsidR="00FB0055" w:rsidRPr="00D575A9">
        <w:trPr>
          <w:trHeight w:val="225"/>
        </w:trPr>
        <w:tc>
          <w:tcPr>
            <w:tcW w:w="3685" w:type="dxa"/>
            <w:gridSpan w:val="2"/>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right"/>
              <w:rPr>
                <w:b/>
                <w:bCs/>
                <w:i/>
                <w:iCs/>
              </w:rPr>
            </w:pPr>
            <w:r w:rsidRPr="00D575A9">
              <w:rPr>
                <w:b/>
                <w:bCs/>
                <w:i/>
                <w:iCs/>
              </w:rPr>
              <w:t>Общее количество баллов</w:t>
            </w:r>
          </w:p>
        </w:tc>
        <w:tc>
          <w:tcPr>
            <w:tcW w:w="2024" w:type="dxa"/>
            <w:gridSpan w:val="2"/>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 xml:space="preserve">70 </w:t>
            </w:r>
          </w:p>
        </w:tc>
        <w:tc>
          <w:tcPr>
            <w:tcW w:w="2024" w:type="dxa"/>
            <w:gridSpan w:val="2"/>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 xml:space="preserve">92 </w:t>
            </w:r>
          </w:p>
        </w:tc>
      </w:tr>
      <w:tr w:rsidR="00FB0055" w:rsidRPr="00D575A9">
        <w:trPr>
          <w:trHeight w:val="225"/>
        </w:trPr>
        <w:tc>
          <w:tcPr>
            <w:tcW w:w="3685" w:type="dxa"/>
            <w:gridSpan w:val="2"/>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right"/>
              <w:rPr>
                <w:b/>
                <w:bCs/>
                <w:i/>
                <w:iCs/>
              </w:rPr>
            </w:pPr>
            <w:r w:rsidRPr="00D575A9">
              <w:rPr>
                <w:b/>
                <w:bCs/>
                <w:i/>
                <w:iCs/>
              </w:rPr>
              <w:t>Обобщающий показатель оценки финансового положения</w:t>
            </w:r>
          </w:p>
        </w:tc>
        <w:tc>
          <w:tcPr>
            <w:tcW w:w="2024" w:type="dxa"/>
            <w:gridSpan w:val="2"/>
            <w:tcBorders>
              <w:top w:val="single" w:sz="4" w:space="0" w:color="auto"/>
              <w:left w:val="single" w:sz="4" w:space="0" w:color="auto"/>
              <w:bottom w:val="single" w:sz="4" w:space="0" w:color="auto"/>
              <w:right w:val="single" w:sz="4" w:space="0" w:color="auto"/>
            </w:tcBorders>
            <w:vAlign w:val="bottom"/>
          </w:tcPr>
          <w:p w:rsidR="00FB0055" w:rsidRPr="00D575A9" w:rsidRDefault="00FB0055">
            <w:pPr>
              <w:jc w:val="center"/>
              <w:rPr>
                <w:b/>
                <w:bCs/>
              </w:rPr>
            </w:pPr>
            <w:r w:rsidRPr="00D575A9">
              <w:rPr>
                <w:b/>
                <w:bCs/>
              </w:rPr>
              <w:t>Хороший</w:t>
            </w:r>
          </w:p>
        </w:tc>
        <w:tc>
          <w:tcPr>
            <w:tcW w:w="2024" w:type="dxa"/>
            <w:gridSpan w:val="2"/>
            <w:tcBorders>
              <w:top w:val="single" w:sz="4" w:space="0" w:color="auto"/>
              <w:left w:val="single" w:sz="4" w:space="0" w:color="auto"/>
              <w:bottom w:val="single" w:sz="4" w:space="0" w:color="auto"/>
              <w:right w:val="single" w:sz="4" w:space="0" w:color="auto"/>
            </w:tcBorders>
            <w:noWrap/>
            <w:vAlign w:val="bottom"/>
          </w:tcPr>
          <w:p w:rsidR="00FB0055" w:rsidRPr="00D575A9" w:rsidRDefault="00FB0055">
            <w:pPr>
              <w:jc w:val="center"/>
              <w:rPr>
                <w:b/>
                <w:bCs/>
              </w:rPr>
            </w:pPr>
            <w:r w:rsidRPr="00D575A9">
              <w:rPr>
                <w:b/>
                <w:bCs/>
              </w:rPr>
              <w:t>Хороший</w:t>
            </w:r>
          </w:p>
        </w:tc>
      </w:tr>
    </w:tbl>
    <w:p w:rsidR="00FB0055" w:rsidRPr="00D575A9" w:rsidRDefault="00FB0055" w:rsidP="00FB0055">
      <w:pPr>
        <w:ind w:firstLine="720"/>
        <w:jc w:val="both"/>
        <w:rPr>
          <w:sz w:val="20"/>
          <w:szCs w:val="20"/>
        </w:rPr>
      </w:pPr>
    </w:p>
    <w:p w:rsidR="00FB0055" w:rsidRDefault="00FB0055" w:rsidP="00FB0055">
      <w:pPr>
        <w:spacing w:line="360" w:lineRule="auto"/>
        <w:ind w:firstLine="709"/>
        <w:jc w:val="both"/>
        <w:rPr>
          <w:sz w:val="28"/>
          <w:szCs w:val="28"/>
        </w:rPr>
      </w:pPr>
      <w:r w:rsidRPr="00D575A9">
        <w:rPr>
          <w:sz w:val="28"/>
          <w:szCs w:val="28"/>
        </w:rPr>
        <w:t>Категорию качества ссуды с учетом финансового положения Заемщика и качества обслуживания долга им, согласно «Положением о порядке формирования кредитными организациями резервов на возможные потери по ссудам, по ссудной и приравненной к ней задолженности» №67-П от 09.06.2006 можно отнести к 1 категории качества. Общее количество баллов  на  конец периода – 92  баллов</w:t>
      </w:r>
      <w:r w:rsidR="00D4178F">
        <w:rPr>
          <w:sz w:val="28"/>
          <w:szCs w:val="28"/>
        </w:rPr>
        <w:t>.</w:t>
      </w:r>
    </w:p>
    <w:p w:rsidR="00D4178F" w:rsidRPr="00D575A9" w:rsidRDefault="00D4178F" w:rsidP="00FB0055">
      <w:pPr>
        <w:spacing w:line="360" w:lineRule="auto"/>
        <w:ind w:firstLine="709"/>
        <w:jc w:val="both"/>
        <w:rPr>
          <w:sz w:val="28"/>
          <w:szCs w:val="28"/>
        </w:rPr>
      </w:pPr>
      <w:r>
        <w:rPr>
          <w:sz w:val="28"/>
          <w:szCs w:val="28"/>
        </w:rPr>
        <w:t>Кредит на короткий срок будит предоставлен.</w:t>
      </w:r>
    </w:p>
    <w:p w:rsidR="00FB0055" w:rsidRPr="00D575A9" w:rsidRDefault="00FB0055" w:rsidP="00FB0055">
      <w:pPr>
        <w:spacing w:line="360" w:lineRule="auto"/>
        <w:ind w:firstLine="709"/>
        <w:jc w:val="both"/>
        <w:rPr>
          <w:bCs/>
          <w:sz w:val="28"/>
          <w:szCs w:val="28"/>
        </w:rPr>
      </w:pPr>
      <w:r w:rsidRPr="00D575A9">
        <w:rPr>
          <w:bCs/>
          <w:sz w:val="28"/>
          <w:szCs w:val="28"/>
        </w:rPr>
        <w:t xml:space="preserve">Заемщик относиться к портфелю однородных ссуд по следующему признаку однородности: </w:t>
      </w:r>
    </w:p>
    <w:p w:rsidR="00FB0055" w:rsidRPr="00D575A9" w:rsidRDefault="00FB0055" w:rsidP="00FB0055">
      <w:pPr>
        <w:spacing w:line="360" w:lineRule="auto"/>
        <w:ind w:firstLine="709"/>
        <w:jc w:val="both"/>
        <w:rPr>
          <w:bCs/>
          <w:sz w:val="28"/>
          <w:szCs w:val="28"/>
        </w:rPr>
      </w:pPr>
      <w:r w:rsidRPr="00D575A9">
        <w:rPr>
          <w:bCs/>
          <w:sz w:val="28"/>
          <w:szCs w:val="28"/>
        </w:rPr>
        <w:t>- ссуды, предоставленные юридическим лицам, относящиеся к предприятиям малого бизнеса.</w:t>
      </w:r>
      <w:r w:rsidR="004D23E1" w:rsidRPr="00D575A9">
        <w:rPr>
          <w:rStyle w:val="a4"/>
          <w:bCs/>
          <w:sz w:val="28"/>
          <w:szCs w:val="28"/>
        </w:rPr>
        <w:footnoteReference w:id="17"/>
      </w:r>
    </w:p>
    <w:p w:rsidR="00DA64E5" w:rsidRPr="00D575A9" w:rsidRDefault="00DA64E5" w:rsidP="00117EA9">
      <w:pPr>
        <w:pageBreakBefore/>
        <w:tabs>
          <w:tab w:val="left" w:pos="540"/>
          <w:tab w:val="left" w:pos="1800"/>
          <w:tab w:val="left" w:pos="1980"/>
        </w:tabs>
        <w:spacing w:line="360" w:lineRule="auto"/>
        <w:ind w:firstLine="709"/>
        <w:jc w:val="center"/>
        <w:rPr>
          <w:b/>
          <w:bCs/>
          <w:sz w:val="28"/>
          <w:szCs w:val="28"/>
        </w:rPr>
      </w:pPr>
      <w:r w:rsidRPr="00D575A9">
        <w:rPr>
          <w:b/>
          <w:bCs/>
          <w:sz w:val="28"/>
          <w:szCs w:val="28"/>
        </w:rPr>
        <w:t>Заключение</w:t>
      </w:r>
    </w:p>
    <w:p w:rsidR="00DA64E5" w:rsidRPr="00D575A9" w:rsidRDefault="00DA64E5" w:rsidP="00083C36">
      <w:pPr>
        <w:shd w:val="clear" w:color="auto" w:fill="FFFFFF"/>
        <w:spacing w:before="120" w:line="360" w:lineRule="auto"/>
        <w:ind w:firstLine="709"/>
        <w:jc w:val="both"/>
        <w:rPr>
          <w:sz w:val="28"/>
          <w:szCs w:val="28"/>
        </w:rPr>
      </w:pPr>
      <w:r w:rsidRPr="00D575A9">
        <w:rPr>
          <w:sz w:val="28"/>
          <w:szCs w:val="28"/>
        </w:rPr>
        <w:t xml:space="preserve">В своей дипломной работе мною была показана методика анализа кредитоспособности ООО «МИР+» для краткосрочного кредитования. </w:t>
      </w:r>
    </w:p>
    <w:p w:rsidR="00DA64E5" w:rsidRPr="00D575A9" w:rsidRDefault="00DA64E5" w:rsidP="00083C36">
      <w:pPr>
        <w:shd w:val="clear" w:color="auto" w:fill="FFFFFF"/>
        <w:spacing w:before="120" w:line="360" w:lineRule="auto"/>
        <w:ind w:firstLine="709"/>
        <w:jc w:val="both"/>
        <w:rPr>
          <w:sz w:val="28"/>
          <w:szCs w:val="28"/>
        </w:rPr>
      </w:pPr>
      <w:r w:rsidRPr="00D575A9">
        <w:rPr>
          <w:sz w:val="28"/>
          <w:szCs w:val="28"/>
        </w:rPr>
        <w:t>Для анализа финансового состояния ООО «МИР+» я использовала Бухгалтерский баланс (форма № 1 по ОКУД) за период с 01.04.2008 по 01.07.2008 и Отчет о прибылях и убытках (форма № 2 по ОКУД).</w:t>
      </w:r>
    </w:p>
    <w:p w:rsidR="00DA64E5" w:rsidRPr="00D575A9" w:rsidRDefault="00DA64E5" w:rsidP="00083C36">
      <w:pPr>
        <w:spacing w:line="360" w:lineRule="auto"/>
        <w:ind w:firstLine="709"/>
        <w:jc w:val="both"/>
        <w:rPr>
          <w:rFonts w:eastAsia="MS Mincho"/>
          <w:sz w:val="28"/>
          <w:szCs w:val="28"/>
        </w:rPr>
      </w:pPr>
      <w:r w:rsidRPr="00D575A9">
        <w:rPr>
          <w:rFonts w:eastAsia="MS Mincho"/>
          <w:sz w:val="28"/>
          <w:szCs w:val="28"/>
        </w:rPr>
        <w:t>Проанализировав Баланс и Отчет о прибылях и убытках  я могу сделать определенные выводы:</w:t>
      </w:r>
    </w:p>
    <w:p w:rsidR="00DA64E5" w:rsidRPr="00D575A9" w:rsidRDefault="00DA64E5" w:rsidP="00083C36">
      <w:pPr>
        <w:spacing w:before="120" w:line="360" w:lineRule="auto"/>
        <w:ind w:firstLine="709"/>
        <w:jc w:val="both"/>
        <w:rPr>
          <w:iCs/>
          <w:sz w:val="28"/>
          <w:szCs w:val="28"/>
        </w:rPr>
      </w:pPr>
      <w:r w:rsidRPr="00D575A9">
        <w:rPr>
          <w:iCs/>
          <w:sz w:val="28"/>
          <w:szCs w:val="28"/>
        </w:rPr>
        <w:t>- Валюта баланса на 01.07.2008  г  по сравнению с 01.04.2008 г увеличилась на 4.52 %.  Увеличение произошло по статьям основные средства, дебиторская задолженность, накопленный капитал,  кредиты и займы.</w:t>
      </w:r>
    </w:p>
    <w:p w:rsidR="00DA64E5" w:rsidRPr="00D575A9" w:rsidRDefault="00DA64E5" w:rsidP="00083C36">
      <w:pPr>
        <w:spacing w:before="120" w:line="360" w:lineRule="auto"/>
        <w:ind w:firstLine="709"/>
        <w:jc w:val="both"/>
        <w:rPr>
          <w:b/>
          <w:iCs/>
          <w:sz w:val="28"/>
          <w:szCs w:val="28"/>
        </w:rPr>
      </w:pPr>
      <w:r w:rsidRPr="00D575A9">
        <w:rPr>
          <w:b/>
          <w:iCs/>
          <w:sz w:val="28"/>
          <w:szCs w:val="28"/>
        </w:rPr>
        <w:t xml:space="preserve">Актив баланса: </w:t>
      </w:r>
    </w:p>
    <w:p w:rsidR="00DA64E5" w:rsidRPr="00D575A9" w:rsidRDefault="00DA64E5" w:rsidP="00083C36">
      <w:pPr>
        <w:spacing w:before="120" w:line="360" w:lineRule="auto"/>
        <w:ind w:firstLine="709"/>
        <w:jc w:val="both"/>
        <w:rPr>
          <w:iCs/>
          <w:sz w:val="28"/>
          <w:szCs w:val="28"/>
        </w:rPr>
      </w:pPr>
      <w:r w:rsidRPr="00D575A9">
        <w:rPr>
          <w:b/>
          <w:i/>
          <w:iCs/>
          <w:sz w:val="28"/>
          <w:szCs w:val="28"/>
        </w:rPr>
        <w:t>Внеоборотные активы</w:t>
      </w:r>
      <w:r w:rsidRPr="00D575A9">
        <w:rPr>
          <w:iCs/>
          <w:sz w:val="28"/>
          <w:szCs w:val="28"/>
        </w:rPr>
        <w:t xml:space="preserve"> на 01.07.2008  г. По сравнению с 01.04.2008  г уменьшились  на  10,73 % . </w:t>
      </w:r>
    </w:p>
    <w:p w:rsidR="00DA64E5" w:rsidRPr="00D575A9" w:rsidRDefault="00DA64E5" w:rsidP="00083C36">
      <w:pPr>
        <w:spacing w:before="120" w:line="360" w:lineRule="auto"/>
        <w:ind w:firstLine="709"/>
        <w:jc w:val="both"/>
        <w:rPr>
          <w:iCs/>
          <w:sz w:val="28"/>
          <w:szCs w:val="28"/>
        </w:rPr>
      </w:pPr>
      <w:r w:rsidRPr="00D575A9">
        <w:rPr>
          <w:iCs/>
          <w:sz w:val="28"/>
          <w:szCs w:val="28"/>
        </w:rPr>
        <w:t xml:space="preserve"> </w:t>
      </w:r>
      <w:r w:rsidRPr="00D575A9">
        <w:rPr>
          <w:b/>
          <w:i/>
          <w:iCs/>
          <w:sz w:val="28"/>
          <w:szCs w:val="28"/>
        </w:rPr>
        <w:t xml:space="preserve">Оборотные активы </w:t>
      </w:r>
      <w:r w:rsidRPr="00D575A9">
        <w:rPr>
          <w:iCs/>
          <w:sz w:val="28"/>
          <w:szCs w:val="28"/>
        </w:rPr>
        <w:t xml:space="preserve"> на 01.07.2008 г  по сравнению с  01.04.2008 г оборотные активы увеличились на  4,55 %. </w:t>
      </w:r>
    </w:p>
    <w:p w:rsidR="00DA64E5" w:rsidRPr="00D575A9" w:rsidRDefault="00DA64E5" w:rsidP="00083C36">
      <w:pPr>
        <w:spacing w:before="120" w:line="360" w:lineRule="auto"/>
        <w:ind w:firstLine="709"/>
        <w:jc w:val="both"/>
        <w:rPr>
          <w:b/>
          <w:iCs/>
          <w:sz w:val="28"/>
          <w:szCs w:val="28"/>
        </w:rPr>
      </w:pPr>
      <w:r w:rsidRPr="00D575A9">
        <w:rPr>
          <w:iCs/>
          <w:sz w:val="28"/>
          <w:szCs w:val="28"/>
        </w:rPr>
        <w:t xml:space="preserve">- </w:t>
      </w:r>
      <w:r w:rsidRPr="00D575A9">
        <w:rPr>
          <w:b/>
          <w:iCs/>
          <w:sz w:val="28"/>
          <w:szCs w:val="28"/>
        </w:rPr>
        <w:t>Пассив баланса</w:t>
      </w:r>
    </w:p>
    <w:p w:rsidR="00DA64E5" w:rsidRPr="00D575A9" w:rsidRDefault="00DA64E5" w:rsidP="00083C36">
      <w:pPr>
        <w:spacing w:before="120" w:line="360" w:lineRule="auto"/>
        <w:ind w:firstLine="709"/>
        <w:jc w:val="both"/>
        <w:rPr>
          <w:iCs/>
          <w:sz w:val="28"/>
          <w:szCs w:val="28"/>
        </w:rPr>
      </w:pPr>
      <w:r w:rsidRPr="00D575A9">
        <w:rPr>
          <w:b/>
          <w:i/>
          <w:iCs/>
          <w:sz w:val="28"/>
          <w:szCs w:val="28"/>
        </w:rPr>
        <w:t>Собственные средства</w:t>
      </w:r>
      <w:r w:rsidRPr="00D575A9">
        <w:rPr>
          <w:iCs/>
          <w:sz w:val="28"/>
          <w:szCs w:val="28"/>
        </w:rPr>
        <w:t xml:space="preserve"> на 01.07.2008 г составили 23,73 % от валюты баланса  по сравнению с 01.04.2008    собственные средства увеличились на на 69,73  %. </w:t>
      </w:r>
    </w:p>
    <w:p w:rsidR="00117EA9" w:rsidRDefault="00117EA9" w:rsidP="00DA64E5">
      <w:pPr>
        <w:spacing w:before="120" w:line="360" w:lineRule="auto"/>
        <w:ind w:firstLine="709"/>
        <w:jc w:val="both"/>
        <w:rPr>
          <w:iCs/>
          <w:sz w:val="28"/>
          <w:szCs w:val="28"/>
        </w:rPr>
      </w:pPr>
    </w:p>
    <w:p w:rsidR="00117EA9" w:rsidRDefault="00117EA9" w:rsidP="00DA64E5">
      <w:pPr>
        <w:spacing w:before="120" w:line="360" w:lineRule="auto"/>
        <w:ind w:firstLine="709"/>
        <w:jc w:val="both"/>
        <w:rPr>
          <w:iCs/>
          <w:sz w:val="28"/>
          <w:szCs w:val="28"/>
        </w:rPr>
      </w:pPr>
    </w:p>
    <w:p w:rsidR="00117EA9" w:rsidRDefault="00117EA9" w:rsidP="00DA64E5">
      <w:pPr>
        <w:spacing w:before="120" w:line="360" w:lineRule="auto"/>
        <w:ind w:firstLine="709"/>
        <w:jc w:val="both"/>
        <w:rPr>
          <w:iCs/>
          <w:sz w:val="28"/>
          <w:szCs w:val="28"/>
        </w:rPr>
      </w:pPr>
    </w:p>
    <w:p w:rsidR="00117EA9" w:rsidRDefault="00117EA9" w:rsidP="00DA64E5">
      <w:pPr>
        <w:spacing w:before="120" w:line="360" w:lineRule="auto"/>
        <w:ind w:firstLine="709"/>
        <w:jc w:val="both"/>
        <w:rPr>
          <w:iCs/>
          <w:sz w:val="28"/>
          <w:szCs w:val="28"/>
        </w:rPr>
      </w:pPr>
    </w:p>
    <w:p w:rsidR="00117EA9" w:rsidRDefault="00117EA9" w:rsidP="00DA64E5">
      <w:pPr>
        <w:spacing w:before="120" w:line="360" w:lineRule="auto"/>
        <w:ind w:firstLine="709"/>
        <w:jc w:val="both"/>
        <w:rPr>
          <w:iCs/>
          <w:sz w:val="28"/>
          <w:szCs w:val="28"/>
        </w:rPr>
      </w:pPr>
    </w:p>
    <w:p w:rsidR="00117EA9" w:rsidRDefault="00117EA9" w:rsidP="00DA64E5">
      <w:pPr>
        <w:spacing w:before="120" w:line="360" w:lineRule="auto"/>
        <w:ind w:firstLine="709"/>
        <w:jc w:val="both"/>
        <w:rPr>
          <w:iCs/>
          <w:sz w:val="28"/>
          <w:szCs w:val="28"/>
        </w:rPr>
      </w:pPr>
    </w:p>
    <w:p w:rsidR="00DA64E5" w:rsidRPr="00D575A9" w:rsidRDefault="00DA64E5" w:rsidP="00DA64E5">
      <w:pPr>
        <w:spacing w:before="120" w:line="360" w:lineRule="auto"/>
        <w:ind w:firstLine="709"/>
        <w:jc w:val="both"/>
        <w:rPr>
          <w:iCs/>
          <w:sz w:val="28"/>
          <w:szCs w:val="28"/>
        </w:rPr>
      </w:pPr>
      <w:r w:rsidRPr="00D575A9">
        <w:rPr>
          <w:iCs/>
          <w:sz w:val="28"/>
          <w:szCs w:val="28"/>
        </w:rPr>
        <w:t>Рассчитав финансовые коэффициенты, получаем:</w:t>
      </w:r>
    </w:p>
    <w:tbl>
      <w:tblPr>
        <w:tblW w:w="9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400"/>
        <w:gridCol w:w="2788"/>
        <w:gridCol w:w="1162"/>
        <w:gridCol w:w="1260"/>
        <w:gridCol w:w="720"/>
        <w:gridCol w:w="900"/>
        <w:gridCol w:w="900"/>
        <w:gridCol w:w="1080"/>
      </w:tblGrid>
      <w:tr w:rsidR="00DA64E5" w:rsidRPr="00D575A9">
        <w:trPr>
          <w:trHeight w:val="184"/>
        </w:trPr>
        <w:tc>
          <w:tcPr>
            <w:tcW w:w="3188" w:type="dxa"/>
            <w:gridSpan w:val="2"/>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rPr>
                <w:b/>
                <w:bCs/>
              </w:rPr>
            </w:pPr>
            <w:r w:rsidRPr="00D575A9">
              <w:rPr>
                <w:b/>
                <w:bCs/>
              </w:rPr>
              <w:t>Показатели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rPr>
                <w:b/>
                <w:bCs/>
              </w:rPr>
            </w:pPr>
            <w:r w:rsidRPr="00D575A9">
              <w:rPr>
                <w:b/>
                <w:bCs/>
              </w:rPr>
              <w:t>01.04.2008</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rPr>
                <w:b/>
                <w:bCs/>
              </w:rPr>
            </w:pPr>
            <w:r w:rsidRPr="00D575A9">
              <w:rPr>
                <w:b/>
                <w:bCs/>
              </w:rPr>
              <w:t>01.07.2008</w:t>
            </w:r>
          </w:p>
        </w:tc>
        <w:tc>
          <w:tcPr>
            <w:tcW w:w="3600" w:type="dxa"/>
            <w:gridSpan w:val="4"/>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b/>
                <w:bCs/>
              </w:rPr>
            </w:pPr>
            <w:r w:rsidRPr="00D575A9">
              <w:rPr>
                <w:b/>
                <w:bCs/>
              </w:rPr>
              <w:t>Оптимальные значения коэффициентов по:</w:t>
            </w:r>
          </w:p>
        </w:tc>
      </w:tr>
      <w:tr w:rsidR="00DA64E5" w:rsidRPr="00D575A9">
        <w:trPr>
          <w:trHeight w:val="1008"/>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rPr>
                <w:b/>
                <w:bCs/>
              </w:rPr>
            </w:pP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rPr>
                <w:b/>
                <w:bCs/>
              </w:rPr>
            </w:pP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rPr>
                <w:b/>
                <w:bCs/>
              </w:rPr>
            </w:pP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b/>
                <w:bCs/>
              </w:rPr>
            </w:pPr>
            <w:r w:rsidRPr="00D575A9">
              <w:rPr>
                <w:b/>
                <w:bCs/>
              </w:rPr>
              <w:t>сельхоз</w:t>
            </w:r>
          </w:p>
          <w:p w:rsidR="00DA64E5" w:rsidRPr="00D575A9" w:rsidRDefault="00DA64E5">
            <w:pPr>
              <w:autoSpaceDE w:val="0"/>
              <w:autoSpaceDN w:val="0"/>
              <w:adjustRightInd w:val="0"/>
              <w:jc w:val="center"/>
              <w:rPr>
                <w:b/>
                <w:bCs/>
              </w:rPr>
            </w:pPr>
            <w:r w:rsidRPr="00D575A9">
              <w:rPr>
                <w:b/>
                <w:bCs/>
              </w:rPr>
              <w:t>товаро</w:t>
            </w:r>
          </w:p>
          <w:p w:rsidR="00DA64E5" w:rsidRPr="00D575A9" w:rsidRDefault="00DA64E5">
            <w:pPr>
              <w:autoSpaceDE w:val="0"/>
              <w:autoSpaceDN w:val="0"/>
              <w:adjustRightInd w:val="0"/>
              <w:jc w:val="center"/>
              <w:rPr>
                <w:b/>
                <w:bCs/>
              </w:rPr>
            </w:pPr>
            <w:r w:rsidRPr="00D575A9">
              <w:rPr>
                <w:b/>
                <w:bCs/>
              </w:rPr>
              <w:t>производителям</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b/>
                <w:bCs/>
              </w:rPr>
            </w:pPr>
            <w:r w:rsidRPr="00D575A9">
              <w:rPr>
                <w:b/>
                <w:bCs/>
              </w:rPr>
              <w:t>предприятиям пищевой и перераб. промыш.</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b/>
                <w:bCs/>
              </w:rPr>
            </w:pPr>
            <w:r w:rsidRPr="00D575A9">
              <w:rPr>
                <w:b/>
                <w:bCs/>
              </w:rPr>
              <w:t>посредническим и торговым организациям</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b/>
                <w:bCs/>
              </w:rPr>
            </w:pPr>
            <w:r w:rsidRPr="00D575A9">
              <w:rPr>
                <w:b/>
                <w:bCs/>
              </w:rPr>
              <w:t>прочим предприятиям</w:t>
            </w:r>
          </w:p>
        </w:tc>
      </w:tr>
      <w:tr w:rsidR="00DA64E5" w:rsidRPr="00D575A9">
        <w:trPr>
          <w:trHeight w:val="264"/>
        </w:trPr>
        <w:tc>
          <w:tcPr>
            <w:tcW w:w="400" w:type="dxa"/>
            <w:tcBorders>
              <w:top w:val="single" w:sz="12" w:space="0" w:color="auto"/>
              <w:left w:val="single" w:sz="12" w:space="0" w:color="auto"/>
              <w:bottom w:val="single" w:sz="12" w:space="0" w:color="auto"/>
              <w:right w:val="single" w:sz="12" w:space="0" w:color="auto"/>
            </w:tcBorders>
            <w:shd w:val="solid" w:color="E3E3E3" w:fill="auto"/>
          </w:tcPr>
          <w:p w:rsidR="00DA64E5" w:rsidRPr="00D575A9" w:rsidRDefault="00DA64E5">
            <w:pPr>
              <w:autoSpaceDE w:val="0"/>
              <w:autoSpaceDN w:val="0"/>
              <w:adjustRightInd w:val="0"/>
              <w:jc w:val="right"/>
            </w:pPr>
          </w:p>
        </w:tc>
        <w:tc>
          <w:tcPr>
            <w:tcW w:w="2788" w:type="dxa"/>
            <w:tcBorders>
              <w:top w:val="single" w:sz="12" w:space="0" w:color="auto"/>
              <w:left w:val="single" w:sz="12" w:space="0" w:color="auto"/>
              <w:bottom w:val="single" w:sz="12" w:space="0" w:color="auto"/>
              <w:right w:val="single" w:sz="12" w:space="0" w:color="auto"/>
            </w:tcBorders>
            <w:shd w:val="solid" w:color="E3E3E3" w:fill="auto"/>
          </w:tcPr>
          <w:p w:rsidR="00DA64E5" w:rsidRPr="00D575A9" w:rsidRDefault="00DA64E5">
            <w:pPr>
              <w:autoSpaceDE w:val="0"/>
              <w:autoSpaceDN w:val="0"/>
              <w:adjustRightInd w:val="0"/>
              <w:rPr>
                <w:b/>
                <w:bCs/>
              </w:rPr>
            </w:pPr>
            <w:r w:rsidRPr="00D575A9">
              <w:rPr>
                <w:b/>
                <w:bCs/>
              </w:rPr>
              <w:t>Обязательные коэффициенты:</w:t>
            </w:r>
          </w:p>
        </w:tc>
        <w:tc>
          <w:tcPr>
            <w:tcW w:w="1162" w:type="dxa"/>
            <w:tcBorders>
              <w:top w:val="single" w:sz="12" w:space="0" w:color="auto"/>
              <w:left w:val="single" w:sz="12" w:space="0" w:color="auto"/>
              <w:bottom w:val="single" w:sz="12" w:space="0" w:color="auto"/>
              <w:right w:val="single" w:sz="12" w:space="0" w:color="auto"/>
            </w:tcBorders>
            <w:shd w:val="solid" w:color="E3E3E3" w:fill="auto"/>
          </w:tcPr>
          <w:p w:rsidR="00DA64E5" w:rsidRPr="00D575A9" w:rsidRDefault="00DA64E5">
            <w:pPr>
              <w:autoSpaceDE w:val="0"/>
              <w:autoSpaceDN w:val="0"/>
              <w:adjustRightInd w:val="0"/>
              <w:jc w:val="center"/>
              <w:rPr>
                <w:b/>
                <w:bCs/>
              </w:rPr>
            </w:pPr>
          </w:p>
        </w:tc>
        <w:tc>
          <w:tcPr>
            <w:tcW w:w="1260" w:type="dxa"/>
            <w:tcBorders>
              <w:top w:val="single" w:sz="12" w:space="0" w:color="auto"/>
              <w:left w:val="single" w:sz="12" w:space="0" w:color="auto"/>
              <w:bottom w:val="single" w:sz="12" w:space="0" w:color="auto"/>
              <w:right w:val="single" w:sz="12" w:space="0" w:color="auto"/>
            </w:tcBorders>
            <w:shd w:val="solid" w:color="E3E3E3" w:fill="auto"/>
          </w:tcPr>
          <w:p w:rsidR="00DA64E5" w:rsidRPr="00D575A9" w:rsidRDefault="00DA64E5">
            <w:pPr>
              <w:autoSpaceDE w:val="0"/>
              <w:autoSpaceDN w:val="0"/>
              <w:adjustRightInd w:val="0"/>
              <w:jc w:val="center"/>
              <w:rPr>
                <w:b/>
                <w:bCs/>
              </w:rPr>
            </w:pPr>
          </w:p>
        </w:tc>
        <w:tc>
          <w:tcPr>
            <w:tcW w:w="720" w:type="dxa"/>
            <w:tcBorders>
              <w:top w:val="single" w:sz="12" w:space="0" w:color="auto"/>
              <w:left w:val="single" w:sz="12" w:space="0" w:color="auto"/>
              <w:bottom w:val="single" w:sz="12" w:space="0" w:color="auto"/>
              <w:right w:val="single" w:sz="12" w:space="0" w:color="auto"/>
            </w:tcBorders>
            <w:shd w:val="solid" w:color="E3E3E3" w:fill="auto"/>
            <w:vAlign w:val="center"/>
          </w:tcPr>
          <w:p w:rsidR="00DA64E5" w:rsidRPr="00D575A9" w:rsidRDefault="00DA64E5">
            <w:pPr>
              <w:autoSpaceDE w:val="0"/>
              <w:autoSpaceDN w:val="0"/>
              <w:adjustRightInd w:val="0"/>
              <w:jc w:val="center"/>
              <w:rPr>
                <w:b/>
                <w:bCs/>
              </w:rPr>
            </w:pPr>
          </w:p>
        </w:tc>
        <w:tc>
          <w:tcPr>
            <w:tcW w:w="900" w:type="dxa"/>
            <w:tcBorders>
              <w:top w:val="single" w:sz="12" w:space="0" w:color="auto"/>
              <w:left w:val="single" w:sz="12" w:space="0" w:color="auto"/>
              <w:bottom w:val="single" w:sz="12" w:space="0" w:color="auto"/>
              <w:right w:val="single" w:sz="12" w:space="0" w:color="auto"/>
            </w:tcBorders>
            <w:shd w:val="solid" w:color="E3E3E3" w:fill="auto"/>
            <w:vAlign w:val="center"/>
          </w:tcPr>
          <w:p w:rsidR="00DA64E5" w:rsidRPr="00D575A9" w:rsidRDefault="00DA64E5">
            <w:pPr>
              <w:autoSpaceDE w:val="0"/>
              <w:autoSpaceDN w:val="0"/>
              <w:adjustRightInd w:val="0"/>
              <w:jc w:val="center"/>
              <w:rPr>
                <w:b/>
                <w:bCs/>
              </w:rPr>
            </w:pPr>
          </w:p>
        </w:tc>
        <w:tc>
          <w:tcPr>
            <w:tcW w:w="900" w:type="dxa"/>
            <w:tcBorders>
              <w:top w:val="single" w:sz="12" w:space="0" w:color="auto"/>
              <w:left w:val="single" w:sz="12" w:space="0" w:color="auto"/>
              <w:bottom w:val="single" w:sz="12" w:space="0" w:color="auto"/>
              <w:right w:val="single" w:sz="12" w:space="0" w:color="auto"/>
            </w:tcBorders>
            <w:shd w:val="solid" w:color="E3E3E3" w:fill="auto"/>
            <w:vAlign w:val="center"/>
          </w:tcPr>
          <w:p w:rsidR="00DA64E5" w:rsidRPr="00D575A9" w:rsidRDefault="00DA64E5">
            <w:pPr>
              <w:autoSpaceDE w:val="0"/>
              <w:autoSpaceDN w:val="0"/>
              <w:adjustRightInd w:val="0"/>
              <w:jc w:val="center"/>
              <w:rPr>
                <w:b/>
                <w:bCs/>
              </w:rPr>
            </w:pPr>
          </w:p>
        </w:tc>
        <w:tc>
          <w:tcPr>
            <w:tcW w:w="1080" w:type="dxa"/>
            <w:tcBorders>
              <w:top w:val="single" w:sz="12" w:space="0" w:color="auto"/>
              <w:left w:val="single" w:sz="12" w:space="0" w:color="auto"/>
              <w:bottom w:val="single" w:sz="12" w:space="0" w:color="auto"/>
              <w:right w:val="single" w:sz="12" w:space="0" w:color="auto"/>
            </w:tcBorders>
            <w:shd w:val="solid" w:color="E3E3E3" w:fill="auto"/>
            <w:vAlign w:val="center"/>
          </w:tcPr>
          <w:p w:rsidR="00DA64E5" w:rsidRPr="00D575A9" w:rsidRDefault="00DA64E5">
            <w:pPr>
              <w:autoSpaceDE w:val="0"/>
              <w:autoSpaceDN w:val="0"/>
              <w:adjustRightInd w:val="0"/>
              <w:jc w:val="center"/>
              <w:rPr>
                <w:b/>
                <w:bCs/>
              </w:rPr>
            </w:pP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right"/>
            </w:pPr>
            <w:r w:rsidRPr="00D575A9">
              <w:t>1.</w:t>
            </w:r>
          </w:p>
        </w:tc>
        <w:tc>
          <w:tcPr>
            <w:tcW w:w="2788"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rPr>
                <w:b/>
                <w:bCs/>
              </w:rPr>
            </w:pPr>
            <w:r w:rsidRPr="00D575A9">
              <w:rPr>
                <w:b/>
                <w:bCs/>
              </w:rPr>
              <w:t>Анализ финансовой устойчивости</w:t>
            </w:r>
          </w:p>
        </w:tc>
        <w:tc>
          <w:tcPr>
            <w:tcW w:w="1162"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center"/>
            </w:pPr>
          </w:p>
        </w:tc>
        <w:tc>
          <w:tcPr>
            <w:tcW w:w="126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rPr>
                <w:b/>
                <w:bCs/>
                <w:i/>
                <w:iCs/>
              </w:rPr>
            </w:pP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1.1</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коэффициент финансовой независимости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0,15</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0,24</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&gt;=0,3</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&gt;=0,5</w:t>
            </w:r>
          </w:p>
        </w:tc>
      </w:tr>
      <w:tr w:rsidR="00DA64E5" w:rsidRPr="00D575A9">
        <w:trPr>
          <w:trHeight w:val="37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1.2</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коэффициент обеспеченности собственными средствами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0,14</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0,24</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&gt;=0,2</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&gt;=0,3</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&gt;=0,2</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&gt;=0,3</w:t>
            </w: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r>
      <w:tr w:rsidR="00DA64E5" w:rsidRPr="00D575A9">
        <w:trPr>
          <w:trHeight w:val="264"/>
        </w:trPr>
        <w:tc>
          <w:tcPr>
            <w:tcW w:w="400" w:type="dxa"/>
            <w:tcBorders>
              <w:top w:val="single" w:sz="12" w:space="0" w:color="auto"/>
              <w:left w:val="single" w:sz="12" w:space="0" w:color="auto"/>
              <w:bottom w:val="single" w:sz="12" w:space="0" w:color="auto"/>
              <w:right w:val="single" w:sz="12" w:space="0" w:color="auto"/>
            </w:tcBorders>
            <w:shd w:val="clear" w:color="auto" w:fill="CCFFCC"/>
          </w:tcPr>
          <w:p w:rsidR="00DA64E5" w:rsidRPr="00D575A9" w:rsidRDefault="00DA64E5">
            <w:pPr>
              <w:autoSpaceDE w:val="0"/>
              <w:autoSpaceDN w:val="0"/>
              <w:adjustRightInd w:val="0"/>
              <w:jc w:val="right"/>
            </w:pPr>
            <w:r w:rsidRPr="00D575A9">
              <w:t>2.</w:t>
            </w:r>
          </w:p>
        </w:tc>
        <w:tc>
          <w:tcPr>
            <w:tcW w:w="3950" w:type="dxa"/>
            <w:gridSpan w:val="2"/>
            <w:tcBorders>
              <w:top w:val="single" w:sz="12" w:space="0" w:color="auto"/>
              <w:left w:val="single" w:sz="12" w:space="0" w:color="auto"/>
              <w:bottom w:val="single" w:sz="12" w:space="0" w:color="auto"/>
              <w:right w:val="single" w:sz="12" w:space="0" w:color="auto"/>
            </w:tcBorders>
            <w:shd w:val="clear" w:color="auto" w:fill="CCFFCC"/>
          </w:tcPr>
          <w:p w:rsidR="00DA64E5" w:rsidRPr="00D575A9" w:rsidRDefault="00DA64E5">
            <w:pPr>
              <w:autoSpaceDE w:val="0"/>
              <w:autoSpaceDN w:val="0"/>
              <w:adjustRightInd w:val="0"/>
              <w:rPr>
                <w:b/>
                <w:bCs/>
              </w:rPr>
            </w:pPr>
            <w:r w:rsidRPr="00D575A9">
              <w:rPr>
                <w:b/>
                <w:bCs/>
              </w:rPr>
              <w:t>Оценка ликвидности и платежеспособности</w:t>
            </w:r>
          </w:p>
        </w:tc>
        <w:tc>
          <w:tcPr>
            <w:tcW w:w="1260" w:type="dxa"/>
            <w:tcBorders>
              <w:top w:val="single" w:sz="12" w:space="0" w:color="auto"/>
              <w:left w:val="single" w:sz="12" w:space="0" w:color="auto"/>
              <w:bottom w:val="single" w:sz="12" w:space="0" w:color="auto"/>
              <w:right w:val="single" w:sz="12" w:space="0" w:color="auto"/>
            </w:tcBorders>
            <w:shd w:val="clear" w:color="auto" w:fill="CCFFCC"/>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shd w:val="clear" w:color="auto" w:fill="CCFFCC"/>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clear" w:color="auto" w:fill="CCFFCC"/>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clear" w:color="auto" w:fill="CCFFCC"/>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shd w:val="clear" w:color="auto" w:fill="CCFFCC"/>
            <w:vAlign w:val="center"/>
          </w:tcPr>
          <w:p w:rsidR="00DA64E5" w:rsidRPr="00D575A9" w:rsidRDefault="00DA64E5">
            <w:pPr>
              <w:autoSpaceDE w:val="0"/>
              <w:autoSpaceDN w:val="0"/>
              <w:adjustRightInd w:val="0"/>
              <w:jc w:val="center"/>
              <w:rPr>
                <w:i/>
                <w:iCs/>
              </w:rPr>
            </w:pP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2.1</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коэффициент текущей ликвидности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1,22</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1,31</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&gt;=1,6</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&gt;=1,8</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&gt;=1,3</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&gt;=1,8</w:t>
            </w:r>
          </w:p>
        </w:tc>
      </w:tr>
      <w:tr w:rsidR="00DA64E5" w:rsidRPr="00D575A9">
        <w:trPr>
          <w:trHeight w:val="436"/>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2.2</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коэффициент срочной ликвидности (или критической оценки)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0,10</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0,48</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&gt;=0,5</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&gt;=0,5</w:t>
            </w: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r>
      <w:tr w:rsidR="00DA64E5" w:rsidRPr="00D575A9">
        <w:trPr>
          <w:trHeight w:val="424"/>
        </w:trPr>
        <w:tc>
          <w:tcPr>
            <w:tcW w:w="40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right"/>
            </w:pPr>
            <w:r w:rsidRPr="00D575A9">
              <w:t>3.</w:t>
            </w:r>
          </w:p>
        </w:tc>
        <w:tc>
          <w:tcPr>
            <w:tcW w:w="3950" w:type="dxa"/>
            <w:gridSpan w:val="2"/>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rPr>
                <w:b/>
                <w:bCs/>
              </w:rPr>
            </w:pPr>
            <w:r w:rsidRPr="00D575A9">
              <w:rPr>
                <w:b/>
                <w:bCs/>
              </w:rPr>
              <w:t>Показатели рентабельности производства</w:t>
            </w:r>
          </w:p>
        </w:tc>
        <w:tc>
          <w:tcPr>
            <w:tcW w:w="126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rPr>
                <w:i/>
                <w:iCs/>
              </w:rPr>
            </w:pPr>
          </w:p>
        </w:tc>
      </w:tr>
      <w:tr w:rsidR="00DA64E5" w:rsidRPr="00D575A9">
        <w:trPr>
          <w:trHeight w:val="37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3.1</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Рентабельность продаж (норма  прибыли)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0,10</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0,03</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r>
      <w:tr w:rsidR="00DA64E5" w:rsidRPr="00D575A9">
        <w:trPr>
          <w:trHeight w:val="37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3.2</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Рентабельность реализации продукции (норма чистой прибыли)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0,09</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0,01</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0,01</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0,01</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0,01</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0,01</w:t>
            </w: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r>
      <w:tr w:rsidR="00DA64E5" w:rsidRPr="00D575A9">
        <w:trPr>
          <w:trHeight w:val="276"/>
        </w:trPr>
        <w:tc>
          <w:tcPr>
            <w:tcW w:w="40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right"/>
            </w:pPr>
          </w:p>
        </w:tc>
        <w:tc>
          <w:tcPr>
            <w:tcW w:w="2788"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rPr>
                <w:b/>
                <w:bCs/>
              </w:rPr>
            </w:pPr>
            <w:r w:rsidRPr="00D575A9">
              <w:rPr>
                <w:b/>
                <w:bCs/>
              </w:rPr>
              <w:t>Рекомендательные коэффициенты:</w:t>
            </w:r>
          </w:p>
        </w:tc>
        <w:tc>
          <w:tcPr>
            <w:tcW w:w="1162"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center"/>
            </w:pPr>
          </w:p>
        </w:tc>
        <w:tc>
          <w:tcPr>
            <w:tcW w:w="126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rPr>
                <w:i/>
                <w:iCs/>
              </w:rPr>
            </w:pPr>
          </w:p>
        </w:tc>
      </w:tr>
      <w:tr w:rsidR="00DA64E5" w:rsidRPr="00D575A9">
        <w:trPr>
          <w:trHeight w:val="37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4.</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коэффициент абсолютной ликвидности</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0,06</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0,00</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более 0,05</w:t>
            </w: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pPr>
          </w:p>
        </w:tc>
      </w:tr>
      <w:tr w:rsidR="00DA64E5" w:rsidRPr="00D575A9">
        <w:trPr>
          <w:trHeight w:val="224"/>
        </w:trPr>
        <w:tc>
          <w:tcPr>
            <w:tcW w:w="40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right"/>
            </w:pPr>
            <w:r w:rsidRPr="00D575A9">
              <w:t>5.</w:t>
            </w:r>
          </w:p>
        </w:tc>
        <w:tc>
          <w:tcPr>
            <w:tcW w:w="2788"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rPr>
                <w:b/>
                <w:bCs/>
              </w:rPr>
            </w:pPr>
            <w:r w:rsidRPr="00D575A9">
              <w:rPr>
                <w:b/>
                <w:bCs/>
              </w:rPr>
              <w:t>Оценка деловой активности</w:t>
            </w:r>
          </w:p>
        </w:tc>
        <w:tc>
          <w:tcPr>
            <w:tcW w:w="1162"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center"/>
              <w:rPr>
                <w:b/>
                <w:bCs/>
              </w:rPr>
            </w:pPr>
          </w:p>
        </w:tc>
        <w:tc>
          <w:tcPr>
            <w:tcW w:w="126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jc w:val="center"/>
              <w:rPr>
                <w:b/>
                <w:bCs/>
              </w:rPr>
            </w:pPr>
          </w:p>
        </w:tc>
        <w:tc>
          <w:tcPr>
            <w:tcW w:w="72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rPr>
                <w:b/>
                <w:bCs/>
              </w:rP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rPr>
                <w:b/>
                <w:bCs/>
              </w:rPr>
            </w:pPr>
          </w:p>
        </w:tc>
        <w:tc>
          <w:tcPr>
            <w:tcW w:w="90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rPr>
                <w:b/>
                <w:bCs/>
              </w:rPr>
            </w:pPr>
          </w:p>
        </w:tc>
        <w:tc>
          <w:tcPr>
            <w:tcW w:w="1080" w:type="dxa"/>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rPr>
                <w:i/>
                <w:iCs/>
              </w:rPr>
            </w:pPr>
          </w:p>
        </w:tc>
      </w:tr>
      <w:tr w:rsidR="00DA64E5" w:rsidRPr="00D575A9">
        <w:trPr>
          <w:trHeight w:val="37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5.1</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Оборачиваемость ТМ запасов (дней)</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61,73</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86,80</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от 60 до 120</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от 45 до 80</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от 20 до 45</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от 20 до 45</w:t>
            </w:r>
          </w:p>
        </w:tc>
      </w:tr>
      <w:tr w:rsidR="00DA64E5" w:rsidRPr="00D575A9">
        <w:trPr>
          <w:trHeight w:val="37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5.2</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Срок оборота дебиторской задолженности (дней)</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0,00</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30,68</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75 дней</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45 дней</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30 дней</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30 дней</w:t>
            </w:r>
          </w:p>
        </w:tc>
      </w:tr>
      <w:tr w:rsidR="00DA64E5" w:rsidRPr="00D575A9">
        <w:trPr>
          <w:trHeight w:val="37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5.3</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Срок оборота кредиторской задолженности (дней)</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67,60</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86,67</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75 дней</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45 дней</w:t>
            </w: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30 дней</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до 30 дней</w:t>
            </w:r>
          </w:p>
        </w:tc>
      </w:tr>
      <w:tr w:rsidR="00DA64E5" w:rsidRPr="00D575A9">
        <w:trPr>
          <w:trHeight w:val="332"/>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5.4</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Оборачиваемость оборотных активов</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1,18</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0,78</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r w:rsidRPr="00D575A9">
              <w:rPr>
                <w:i/>
                <w:iCs/>
              </w:rPr>
              <w:t>&gt;=3</w:t>
            </w: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r>
      <w:tr w:rsidR="00DA64E5" w:rsidRPr="00D575A9">
        <w:trPr>
          <w:trHeight w:val="34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 xml:space="preserve">6 </w:t>
            </w:r>
          </w:p>
        </w:tc>
        <w:tc>
          <w:tcPr>
            <w:tcW w:w="3950" w:type="dxa"/>
            <w:gridSpan w:val="2"/>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rPr>
                <w:b/>
                <w:bCs/>
              </w:rPr>
            </w:pPr>
            <w:r w:rsidRPr="00D575A9">
              <w:rPr>
                <w:b/>
                <w:bCs/>
              </w:rPr>
              <w:t>Оценка стоимости чистых активов по балансу</w:t>
            </w:r>
          </w:p>
        </w:tc>
        <w:tc>
          <w:tcPr>
            <w:tcW w:w="1260" w:type="dxa"/>
            <w:tcBorders>
              <w:top w:val="single" w:sz="12" w:space="0" w:color="auto"/>
              <w:left w:val="single" w:sz="12" w:space="0" w:color="auto"/>
              <w:bottom w:val="single" w:sz="12" w:space="0" w:color="auto"/>
              <w:right w:val="single" w:sz="12" w:space="0" w:color="auto"/>
            </w:tcBorders>
            <w:shd w:val="solid" w:color="E0FFE0" w:fill="auto"/>
          </w:tcPr>
          <w:p w:rsidR="00DA64E5" w:rsidRPr="00D575A9" w:rsidRDefault="00DA64E5">
            <w:pPr>
              <w:autoSpaceDE w:val="0"/>
              <w:autoSpaceDN w:val="0"/>
              <w:adjustRightInd w:val="0"/>
              <w:rPr>
                <w:b/>
                <w:bCs/>
              </w:rPr>
            </w:pPr>
          </w:p>
        </w:tc>
        <w:tc>
          <w:tcPr>
            <w:tcW w:w="3600" w:type="dxa"/>
            <w:gridSpan w:val="4"/>
            <w:tcBorders>
              <w:top w:val="single" w:sz="12" w:space="0" w:color="auto"/>
              <w:left w:val="single" w:sz="12" w:space="0" w:color="auto"/>
              <w:bottom w:val="single" w:sz="12" w:space="0" w:color="auto"/>
              <w:right w:val="single" w:sz="12" w:space="0" w:color="auto"/>
            </w:tcBorders>
            <w:shd w:val="solid" w:color="E0FFE0" w:fill="auto"/>
            <w:vAlign w:val="center"/>
          </w:tcPr>
          <w:p w:rsidR="00DA64E5" w:rsidRPr="00D575A9" w:rsidRDefault="00DA64E5">
            <w:pPr>
              <w:autoSpaceDE w:val="0"/>
              <w:autoSpaceDN w:val="0"/>
              <w:adjustRightInd w:val="0"/>
              <w:jc w:val="center"/>
            </w:pPr>
            <w:r w:rsidRPr="00D575A9">
              <w:t>стоимость чистых активов &gt;= уставного капитала</w:t>
            </w:r>
          </w:p>
        </w:tc>
      </w:tr>
      <w:tr w:rsidR="00DA64E5" w:rsidRPr="00D575A9">
        <w:trPr>
          <w:trHeight w:val="184"/>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 xml:space="preserve">6.1 </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Стоимость чистых активов</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510310,00</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866168,00</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r>
      <w:tr w:rsidR="00DA64E5" w:rsidRPr="00D575A9">
        <w:trPr>
          <w:trHeight w:val="196"/>
        </w:trPr>
        <w:tc>
          <w:tcPr>
            <w:tcW w:w="40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right"/>
            </w:pPr>
            <w:r w:rsidRPr="00D575A9">
              <w:t xml:space="preserve">6.2 </w:t>
            </w:r>
          </w:p>
        </w:tc>
        <w:tc>
          <w:tcPr>
            <w:tcW w:w="2788"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pPr>
            <w:r w:rsidRPr="00D575A9">
              <w:t>Уставной капитал</w:t>
            </w:r>
          </w:p>
        </w:tc>
        <w:tc>
          <w:tcPr>
            <w:tcW w:w="1162"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10,00</w:t>
            </w:r>
          </w:p>
        </w:tc>
        <w:tc>
          <w:tcPr>
            <w:tcW w:w="1260" w:type="dxa"/>
            <w:tcBorders>
              <w:top w:val="single" w:sz="12" w:space="0" w:color="auto"/>
              <w:left w:val="single" w:sz="12" w:space="0" w:color="auto"/>
              <w:bottom w:val="single" w:sz="12" w:space="0" w:color="auto"/>
              <w:right w:val="single" w:sz="12" w:space="0" w:color="auto"/>
            </w:tcBorders>
          </w:tcPr>
          <w:p w:rsidR="00DA64E5" w:rsidRPr="00D575A9" w:rsidRDefault="00DA64E5">
            <w:pPr>
              <w:autoSpaceDE w:val="0"/>
              <w:autoSpaceDN w:val="0"/>
              <w:adjustRightInd w:val="0"/>
              <w:jc w:val="center"/>
            </w:pPr>
            <w:r w:rsidRPr="00D575A9">
              <w:t>10,00</w:t>
            </w:r>
          </w:p>
        </w:tc>
        <w:tc>
          <w:tcPr>
            <w:tcW w:w="72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90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c>
          <w:tcPr>
            <w:tcW w:w="1080" w:type="dxa"/>
            <w:tcBorders>
              <w:top w:val="single" w:sz="12" w:space="0" w:color="auto"/>
              <w:left w:val="single" w:sz="12" w:space="0" w:color="auto"/>
              <w:bottom w:val="single" w:sz="12" w:space="0" w:color="auto"/>
              <w:right w:val="single" w:sz="12" w:space="0" w:color="auto"/>
            </w:tcBorders>
            <w:vAlign w:val="center"/>
          </w:tcPr>
          <w:p w:rsidR="00DA64E5" w:rsidRPr="00D575A9" w:rsidRDefault="00DA64E5">
            <w:pPr>
              <w:autoSpaceDE w:val="0"/>
              <w:autoSpaceDN w:val="0"/>
              <w:adjustRightInd w:val="0"/>
              <w:jc w:val="center"/>
              <w:rPr>
                <w:i/>
                <w:iCs/>
              </w:rPr>
            </w:pPr>
          </w:p>
        </w:tc>
      </w:tr>
    </w:tbl>
    <w:p w:rsidR="00DA64E5" w:rsidRPr="00D575A9" w:rsidRDefault="00DA64E5" w:rsidP="00DA64E5">
      <w:pPr>
        <w:pStyle w:val="ab"/>
        <w:ind w:left="360"/>
        <w:jc w:val="both"/>
        <w:rPr>
          <w:b/>
          <w:bCs/>
          <w:i/>
          <w:iCs/>
          <w:sz w:val="20"/>
          <w:szCs w:val="20"/>
          <w:u w:val="single"/>
        </w:rPr>
      </w:pPr>
    </w:p>
    <w:p w:rsidR="00DA64E5" w:rsidRPr="00D575A9" w:rsidRDefault="00DA64E5" w:rsidP="00DA64E5">
      <w:pPr>
        <w:pStyle w:val="ab"/>
        <w:jc w:val="both"/>
        <w:rPr>
          <w:b/>
          <w:bCs/>
          <w:i/>
          <w:iCs/>
          <w:sz w:val="20"/>
          <w:szCs w:val="20"/>
          <w:u w:val="single"/>
        </w:rPr>
      </w:pPr>
    </w:p>
    <w:p w:rsidR="00DA64E5" w:rsidRPr="00D575A9" w:rsidRDefault="00DA64E5" w:rsidP="00DA64E5">
      <w:pPr>
        <w:spacing w:line="360" w:lineRule="auto"/>
        <w:ind w:firstLine="709"/>
        <w:jc w:val="both"/>
        <w:rPr>
          <w:b/>
          <w:bCs/>
          <w:i/>
          <w:iCs/>
          <w:sz w:val="28"/>
          <w:szCs w:val="28"/>
          <w:u w:val="single"/>
        </w:rPr>
      </w:pPr>
      <w:r w:rsidRPr="00D575A9">
        <w:rPr>
          <w:sz w:val="28"/>
          <w:szCs w:val="28"/>
        </w:rPr>
        <w:t>Анализируя финансовые показатели Заемщика на  отчетную дату - в пределах нормы, что говорит о финансовой стабильности предприятия.</w:t>
      </w:r>
    </w:p>
    <w:p w:rsidR="00DA64E5" w:rsidRPr="00D575A9" w:rsidRDefault="00DA64E5" w:rsidP="00DA64E5">
      <w:pPr>
        <w:spacing w:line="360" w:lineRule="auto"/>
        <w:ind w:firstLine="709"/>
        <w:jc w:val="both"/>
        <w:rPr>
          <w:bCs/>
          <w:sz w:val="28"/>
          <w:szCs w:val="28"/>
        </w:rPr>
      </w:pPr>
      <w:r w:rsidRPr="00D575A9">
        <w:rPr>
          <w:bCs/>
          <w:sz w:val="28"/>
          <w:szCs w:val="28"/>
        </w:rPr>
        <w:t>Можно сделать вывод о праве выдать кредит на короткий срок.</w:t>
      </w:r>
    </w:p>
    <w:p w:rsidR="00DA64E5" w:rsidRPr="00D575A9" w:rsidRDefault="00DA64E5" w:rsidP="00DA64E5">
      <w:pPr>
        <w:ind w:firstLine="708"/>
        <w:rPr>
          <w:rFonts w:eastAsia="MS Mincho"/>
        </w:rPr>
      </w:pPr>
    </w:p>
    <w:p w:rsidR="00F648DA" w:rsidRPr="00D575A9" w:rsidRDefault="00F648DA" w:rsidP="00511C4B">
      <w:pPr>
        <w:pageBreakBefore/>
        <w:shd w:val="clear" w:color="auto" w:fill="FFFFFF"/>
        <w:tabs>
          <w:tab w:val="left" w:pos="792"/>
        </w:tabs>
        <w:spacing w:line="360" w:lineRule="auto"/>
        <w:ind w:firstLine="709"/>
        <w:jc w:val="center"/>
        <w:rPr>
          <w:b/>
          <w:spacing w:val="1"/>
          <w:sz w:val="28"/>
          <w:szCs w:val="28"/>
        </w:rPr>
      </w:pPr>
      <w:r w:rsidRPr="00D575A9">
        <w:rPr>
          <w:b/>
          <w:spacing w:val="1"/>
          <w:sz w:val="28"/>
          <w:szCs w:val="28"/>
        </w:rPr>
        <w:t>Список используемой литературы</w:t>
      </w:r>
    </w:p>
    <w:p w:rsidR="00F648DA" w:rsidRPr="00D575A9" w:rsidRDefault="00F648DA" w:rsidP="00F648DA">
      <w:pPr>
        <w:widowControl w:val="0"/>
        <w:numPr>
          <w:ilvl w:val="0"/>
          <w:numId w:val="26"/>
        </w:numPr>
        <w:shd w:val="clear" w:color="auto" w:fill="FFFFFF"/>
        <w:tabs>
          <w:tab w:val="left" w:pos="792"/>
        </w:tabs>
        <w:autoSpaceDE w:val="0"/>
        <w:autoSpaceDN w:val="0"/>
        <w:adjustRightInd w:val="0"/>
        <w:spacing w:line="360" w:lineRule="auto"/>
        <w:ind w:firstLine="709"/>
        <w:jc w:val="both"/>
        <w:rPr>
          <w:spacing w:val="-20"/>
          <w:sz w:val="28"/>
          <w:szCs w:val="28"/>
        </w:rPr>
      </w:pPr>
      <w:r w:rsidRPr="00D575A9">
        <w:rPr>
          <w:spacing w:val="-3"/>
          <w:sz w:val="28"/>
          <w:szCs w:val="28"/>
        </w:rPr>
        <w:t>Ендовицкий, Д. А. Анализ и оценка кредитоспособности заемщика: учебно-практическое пособие / Д. А. Ендовицкий,</w:t>
      </w:r>
      <w:r w:rsidRPr="00D575A9">
        <w:rPr>
          <w:spacing w:val="-3"/>
          <w:sz w:val="28"/>
          <w:szCs w:val="28"/>
        </w:rPr>
        <w:br/>
      </w:r>
      <w:r w:rsidRPr="00D575A9">
        <w:rPr>
          <w:spacing w:val="1"/>
          <w:sz w:val="28"/>
          <w:szCs w:val="28"/>
        </w:rPr>
        <w:t xml:space="preserve">И.В. Бочарова. - М.: КНОРУС, </w:t>
      </w:r>
      <w:smartTag w:uri="urn:schemas-microsoft-com:office:smarttags" w:element="metricconverter">
        <w:smartTagPr>
          <w:attr w:name="ProductID" w:val="2005 г"/>
        </w:smartTagPr>
        <w:r w:rsidRPr="00D575A9">
          <w:rPr>
            <w:spacing w:val="1"/>
            <w:sz w:val="28"/>
            <w:szCs w:val="28"/>
          </w:rPr>
          <w:t>2005 г</w:t>
        </w:r>
      </w:smartTag>
      <w:r w:rsidRPr="00D575A9">
        <w:rPr>
          <w:spacing w:val="1"/>
          <w:sz w:val="28"/>
          <w:szCs w:val="28"/>
        </w:rPr>
        <w:t>.</w:t>
      </w:r>
    </w:p>
    <w:p w:rsidR="00F648DA" w:rsidRPr="00D575A9" w:rsidRDefault="00F648DA" w:rsidP="00F648DA">
      <w:pPr>
        <w:widowControl w:val="0"/>
        <w:numPr>
          <w:ilvl w:val="0"/>
          <w:numId w:val="26"/>
        </w:numPr>
        <w:autoSpaceDE w:val="0"/>
        <w:autoSpaceDN w:val="0"/>
        <w:adjustRightInd w:val="0"/>
        <w:spacing w:line="360" w:lineRule="auto"/>
        <w:ind w:firstLine="709"/>
        <w:jc w:val="both"/>
        <w:rPr>
          <w:sz w:val="28"/>
          <w:szCs w:val="28"/>
        </w:rPr>
      </w:pPr>
      <w:r w:rsidRPr="00D575A9">
        <w:rPr>
          <w:sz w:val="28"/>
          <w:szCs w:val="28"/>
        </w:rPr>
        <w:t xml:space="preserve">«Банковское кредитование», № 3, май-июнь </w:t>
      </w:r>
      <w:smartTag w:uri="urn:schemas-microsoft-com:office:smarttags" w:element="metricconverter">
        <w:smartTagPr>
          <w:attr w:name="ProductID" w:val="2008 г"/>
        </w:smartTagPr>
        <w:r w:rsidRPr="00D575A9">
          <w:rPr>
            <w:sz w:val="28"/>
            <w:szCs w:val="28"/>
          </w:rPr>
          <w:t>2008 г</w:t>
        </w:r>
      </w:smartTag>
      <w:r w:rsidRPr="00D575A9">
        <w:rPr>
          <w:sz w:val="28"/>
          <w:szCs w:val="28"/>
        </w:rPr>
        <w:t>.</w:t>
      </w:r>
    </w:p>
    <w:p w:rsidR="00F648DA" w:rsidRPr="00D575A9" w:rsidRDefault="00F648DA" w:rsidP="00F648DA">
      <w:pPr>
        <w:widowControl w:val="0"/>
        <w:numPr>
          <w:ilvl w:val="0"/>
          <w:numId w:val="26"/>
        </w:numPr>
        <w:autoSpaceDE w:val="0"/>
        <w:autoSpaceDN w:val="0"/>
        <w:adjustRightInd w:val="0"/>
        <w:spacing w:line="360" w:lineRule="auto"/>
        <w:ind w:firstLine="709"/>
        <w:jc w:val="both"/>
        <w:rPr>
          <w:sz w:val="28"/>
          <w:szCs w:val="28"/>
        </w:rPr>
      </w:pPr>
      <w:r w:rsidRPr="00D575A9">
        <w:rPr>
          <w:sz w:val="28"/>
          <w:szCs w:val="28"/>
        </w:rPr>
        <w:t xml:space="preserve"> Панова Г.С. Кредитная  политика коммерческого банка - М: ИКЦ Дис, </w:t>
      </w:r>
      <w:smartTag w:uri="urn:schemas-microsoft-com:office:smarttags" w:element="metricconverter">
        <w:smartTagPr>
          <w:attr w:name="ProductID" w:val="2006 г"/>
        </w:smartTagPr>
        <w:r w:rsidRPr="00D575A9">
          <w:rPr>
            <w:sz w:val="28"/>
            <w:szCs w:val="28"/>
          </w:rPr>
          <w:t>2006 г</w:t>
        </w:r>
      </w:smartTag>
      <w:r w:rsidRPr="00D575A9">
        <w:rPr>
          <w:sz w:val="28"/>
          <w:szCs w:val="28"/>
        </w:rPr>
        <w:t>.</w:t>
      </w:r>
    </w:p>
    <w:p w:rsidR="00F648DA" w:rsidRPr="00D575A9" w:rsidRDefault="00F648DA" w:rsidP="00F648DA">
      <w:pPr>
        <w:pStyle w:val="a3"/>
        <w:numPr>
          <w:ilvl w:val="0"/>
          <w:numId w:val="26"/>
        </w:numPr>
        <w:spacing w:line="360" w:lineRule="auto"/>
        <w:ind w:firstLine="709"/>
        <w:jc w:val="both"/>
        <w:rPr>
          <w:sz w:val="28"/>
          <w:szCs w:val="28"/>
        </w:rPr>
      </w:pPr>
      <w:r w:rsidRPr="00D575A9">
        <w:rPr>
          <w:sz w:val="28"/>
          <w:szCs w:val="28"/>
        </w:rPr>
        <w:t xml:space="preserve">Янишевская В.М., Севрук В.Т., Лукачер Т.Г. Анализ платёжеспособности предприятий и организации: практическое руководство для государственных и иных предприятий </w:t>
      </w:r>
      <w:smartTag w:uri="urn:schemas-microsoft-com:office:smarttags" w:element="metricconverter">
        <w:smartTagPr>
          <w:attr w:name="ProductID" w:val="2006 г"/>
        </w:smartTagPr>
        <w:r w:rsidRPr="00D575A9">
          <w:rPr>
            <w:sz w:val="28"/>
            <w:szCs w:val="28"/>
          </w:rPr>
          <w:t>2006 г</w:t>
        </w:r>
      </w:smartTag>
      <w:r w:rsidRPr="00D575A9">
        <w:rPr>
          <w:sz w:val="28"/>
          <w:szCs w:val="28"/>
        </w:rPr>
        <w:t>.</w:t>
      </w:r>
    </w:p>
    <w:p w:rsidR="00F648DA" w:rsidRPr="00D575A9" w:rsidRDefault="00F648DA" w:rsidP="00F648DA">
      <w:pPr>
        <w:pStyle w:val="a3"/>
        <w:numPr>
          <w:ilvl w:val="0"/>
          <w:numId w:val="26"/>
        </w:numPr>
        <w:spacing w:line="360" w:lineRule="auto"/>
        <w:ind w:firstLine="709"/>
        <w:jc w:val="both"/>
        <w:rPr>
          <w:sz w:val="28"/>
          <w:szCs w:val="28"/>
        </w:rPr>
      </w:pPr>
      <w:r w:rsidRPr="00D575A9">
        <w:rPr>
          <w:sz w:val="28"/>
          <w:szCs w:val="28"/>
        </w:rPr>
        <w:t>Положение ЦБ РФ 254-П от 26.03.04 г.</w:t>
      </w:r>
    </w:p>
    <w:p w:rsidR="00F648DA" w:rsidRPr="00D575A9" w:rsidRDefault="00F648DA" w:rsidP="00F648DA">
      <w:pPr>
        <w:pStyle w:val="a6"/>
        <w:numPr>
          <w:ilvl w:val="0"/>
          <w:numId w:val="26"/>
        </w:numPr>
        <w:ind w:firstLine="709"/>
        <w:jc w:val="both"/>
        <w:rPr>
          <w:szCs w:val="28"/>
        </w:rPr>
      </w:pPr>
      <w:r w:rsidRPr="00D575A9">
        <w:t xml:space="preserve">Савицкая Г. В. Анализ хозяйственной деятельности предприятия.– </w:t>
      </w:r>
      <w:smartTag w:uri="urn:schemas-microsoft-com:office:smarttags" w:element="metricconverter">
        <w:smartTagPr>
          <w:attr w:name="ProductID" w:val="2000 г"/>
        </w:smartTagPr>
        <w:r w:rsidRPr="00D575A9">
          <w:t>2000 г</w:t>
        </w:r>
      </w:smartTag>
      <w:r w:rsidRPr="00D575A9">
        <w:t>.</w:t>
      </w:r>
    </w:p>
    <w:p w:rsidR="00F648DA" w:rsidRPr="00D575A9" w:rsidRDefault="00F648DA" w:rsidP="00F648DA">
      <w:pPr>
        <w:pStyle w:val="a6"/>
        <w:numPr>
          <w:ilvl w:val="0"/>
          <w:numId w:val="26"/>
        </w:numPr>
        <w:ind w:firstLine="709"/>
        <w:jc w:val="both"/>
        <w:rPr>
          <w:szCs w:val="28"/>
        </w:rPr>
      </w:pPr>
      <w:r w:rsidRPr="00D575A9">
        <w:t xml:space="preserve">Остапенко В.В., Мешков В.М. Кредитование банками предприятий: потребности, возможности, интересы.// «Финансы». –2003 г., №8 </w:t>
      </w:r>
    </w:p>
    <w:p w:rsidR="00F648DA" w:rsidRPr="00D575A9" w:rsidRDefault="00F648DA" w:rsidP="00F648DA">
      <w:pPr>
        <w:pStyle w:val="a6"/>
        <w:numPr>
          <w:ilvl w:val="0"/>
          <w:numId w:val="26"/>
        </w:numPr>
        <w:ind w:firstLine="709"/>
        <w:jc w:val="both"/>
        <w:rPr>
          <w:szCs w:val="28"/>
        </w:rPr>
      </w:pPr>
      <w:r w:rsidRPr="00D575A9">
        <w:rPr>
          <w:szCs w:val="28"/>
        </w:rPr>
        <w:t>Бор, В.В. Пятенко, "Менеджмент банков: организация, стратегия, планирование", М, ИКЦ  ДИС, 2003г.</w:t>
      </w:r>
    </w:p>
    <w:p w:rsidR="00F648DA" w:rsidRPr="00D575A9" w:rsidRDefault="00F648DA" w:rsidP="00F648DA">
      <w:pPr>
        <w:pStyle w:val="a6"/>
        <w:numPr>
          <w:ilvl w:val="0"/>
          <w:numId w:val="26"/>
        </w:numPr>
        <w:ind w:firstLine="709"/>
        <w:jc w:val="both"/>
        <w:rPr>
          <w:szCs w:val="28"/>
        </w:rPr>
      </w:pPr>
      <w:r w:rsidRPr="00D575A9">
        <w:rPr>
          <w:szCs w:val="28"/>
        </w:rPr>
        <w:t xml:space="preserve">Ефимова Л.Г. "Банковское право", издательство "Бек", М,  </w:t>
      </w:r>
      <w:smartTag w:uri="urn:schemas-microsoft-com:office:smarttags" w:element="metricconverter">
        <w:smartTagPr>
          <w:attr w:name="ProductID" w:val="2001 г"/>
        </w:smartTagPr>
        <w:r w:rsidRPr="00D575A9">
          <w:rPr>
            <w:szCs w:val="28"/>
          </w:rPr>
          <w:t>2001 г</w:t>
        </w:r>
      </w:smartTag>
      <w:r w:rsidRPr="00D575A9">
        <w:rPr>
          <w:szCs w:val="28"/>
        </w:rPr>
        <w:t>.</w:t>
      </w:r>
    </w:p>
    <w:p w:rsidR="00F648DA" w:rsidRPr="00D575A9" w:rsidRDefault="00F648DA" w:rsidP="00F648DA">
      <w:pPr>
        <w:pStyle w:val="a6"/>
        <w:numPr>
          <w:ilvl w:val="0"/>
          <w:numId w:val="26"/>
        </w:numPr>
        <w:ind w:firstLine="709"/>
        <w:jc w:val="both"/>
        <w:rPr>
          <w:szCs w:val="28"/>
        </w:rPr>
      </w:pPr>
      <w:r w:rsidRPr="00D575A9">
        <w:t xml:space="preserve"> Козлова О.И., Сморчкова М.С, Голубович А.Д. Оценка кредитоспособности предприятий -М, </w:t>
      </w:r>
      <w:smartTag w:uri="urn:schemas-microsoft-com:office:smarttags" w:element="metricconverter">
        <w:smartTagPr>
          <w:attr w:name="ProductID" w:val="2002 г"/>
        </w:smartTagPr>
        <w:r w:rsidRPr="00D575A9">
          <w:t>2002 г</w:t>
        </w:r>
      </w:smartTag>
      <w:r w:rsidRPr="00D575A9">
        <w:t>.</w:t>
      </w:r>
    </w:p>
    <w:p w:rsidR="00F648DA" w:rsidRPr="00D575A9" w:rsidRDefault="00F648DA" w:rsidP="00F648DA">
      <w:pPr>
        <w:pStyle w:val="a6"/>
        <w:numPr>
          <w:ilvl w:val="0"/>
          <w:numId w:val="26"/>
        </w:numPr>
        <w:ind w:firstLine="709"/>
        <w:jc w:val="both"/>
        <w:rPr>
          <w:szCs w:val="28"/>
        </w:rPr>
      </w:pPr>
      <w:r w:rsidRPr="00D575A9">
        <w:t xml:space="preserve"> Крейнина М.Н. Финансовое состояние предприятия. Методы оценки - М :ИКЦ “Дис”</w:t>
      </w:r>
      <w:smartTag w:uri="urn:schemas-microsoft-com:office:smarttags" w:element="metricconverter">
        <w:smartTagPr>
          <w:attr w:name="ProductID" w:val=",2001 г"/>
        </w:smartTagPr>
        <w:r w:rsidRPr="00D575A9">
          <w:t>,2001 г</w:t>
        </w:r>
      </w:smartTag>
      <w:r w:rsidRPr="00D575A9">
        <w:t>.</w:t>
      </w:r>
    </w:p>
    <w:p w:rsidR="00F648DA" w:rsidRPr="00D575A9" w:rsidRDefault="00F648DA" w:rsidP="00F648DA">
      <w:pPr>
        <w:pStyle w:val="a6"/>
        <w:numPr>
          <w:ilvl w:val="0"/>
          <w:numId w:val="26"/>
        </w:numPr>
        <w:ind w:firstLine="709"/>
        <w:jc w:val="both"/>
        <w:rPr>
          <w:szCs w:val="28"/>
        </w:rPr>
      </w:pPr>
      <w:r w:rsidRPr="00D575A9">
        <w:rPr>
          <w:szCs w:val="28"/>
        </w:rPr>
        <w:t xml:space="preserve">Шеремет А.Д., Сайфулин Р.С. Методика финансового анализа - М Инфра - М </w:t>
      </w:r>
      <w:smartTag w:uri="urn:schemas-microsoft-com:office:smarttags" w:element="metricconverter">
        <w:smartTagPr>
          <w:attr w:name="ProductID" w:val="2002 г"/>
        </w:smartTagPr>
        <w:r w:rsidRPr="00D575A9">
          <w:rPr>
            <w:szCs w:val="28"/>
          </w:rPr>
          <w:t>2002 г</w:t>
        </w:r>
      </w:smartTag>
      <w:r w:rsidRPr="00D575A9">
        <w:rPr>
          <w:szCs w:val="28"/>
        </w:rPr>
        <w:t>.</w:t>
      </w:r>
    </w:p>
    <w:p w:rsidR="00F648DA" w:rsidRPr="00D575A9" w:rsidRDefault="00F648DA" w:rsidP="00F648DA">
      <w:pPr>
        <w:pStyle w:val="a6"/>
        <w:numPr>
          <w:ilvl w:val="0"/>
          <w:numId w:val="26"/>
        </w:numPr>
        <w:ind w:firstLine="709"/>
        <w:jc w:val="both"/>
        <w:rPr>
          <w:szCs w:val="28"/>
        </w:rPr>
      </w:pPr>
      <w:r w:rsidRPr="00D575A9">
        <w:rPr>
          <w:szCs w:val="28"/>
        </w:rPr>
        <w:t xml:space="preserve"> </w:t>
      </w:r>
      <w:r w:rsidRPr="00D575A9">
        <w:t xml:space="preserve">Жуков Е.Ф. </w:t>
      </w:r>
      <w:r w:rsidRPr="00D575A9">
        <w:rPr>
          <w:noProof/>
        </w:rPr>
        <w:t xml:space="preserve">Деньги. Кредит. Банки: Учебник для вузов </w:t>
      </w:r>
      <w:r w:rsidRPr="00D575A9">
        <w:t xml:space="preserve">/ под ред– М: ЮНИТИ-ДАНА, </w:t>
      </w:r>
      <w:smartTag w:uri="urn:schemas-microsoft-com:office:smarttags" w:element="metricconverter">
        <w:smartTagPr>
          <w:attr w:name="ProductID" w:val="2003 г"/>
        </w:smartTagPr>
        <w:r w:rsidRPr="00D575A9">
          <w:t>2003 г</w:t>
        </w:r>
      </w:smartTag>
      <w:r w:rsidRPr="00D575A9">
        <w:t>.</w:t>
      </w:r>
    </w:p>
    <w:p w:rsidR="00F648DA" w:rsidRPr="00D575A9" w:rsidRDefault="00F648DA" w:rsidP="00F648DA">
      <w:pPr>
        <w:pStyle w:val="a6"/>
        <w:numPr>
          <w:ilvl w:val="0"/>
          <w:numId w:val="26"/>
        </w:numPr>
        <w:ind w:firstLine="709"/>
        <w:jc w:val="both"/>
        <w:rPr>
          <w:szCs w:val="28"/>
        </w:rPr>
      </w:pPr>
      <w:r w:rsidRPr="00D575A9">
        <w:t xml:space="preserve"> Шеремет А.Д., Щербакова Г.Н. Финансовый анализ в коммерческом банке – М: Финансы и статистика, </w:t>
      </w:r>
      <w:smartTag w:uri="urn:schemas-microsoft-com:office:smarttags" w:element="metricconverter">
        <w:smartTagPr>
          <w:attr w:name="ProductID" w:val="2000 г"/>
        </w:smartTagPr>
        <w:r w:rsidRPr="00D575A9">
          <w:t>2000 г</w:t>
        </w:r>
      </w:smartTag>
      <w:r w:rsidRPr="00D575A9">
        <w:t>.</w:t>
      </w:r>
    </w:p>
    <w:p w:rsidR="00536D7B" w:rsidRPr="00D575A9" w:rsidRDefault="00536D7B" w:rsidP="00536D7B">
      <w:pPr>
        <w:pStyle w:val="a6"/>
        <w:ind w:firstLine="0"/>
        <w:jc w:val="both"/>
        <w:rPr>
          <w:szCs w:val="28"/>
        </w:rPr>
      </w:pPr>
    </w:p>
    <w:tbl>
      <w:tblPr>
        <w:tblW w:w="9000" w:type="dxa"/>
        <w:tblInd w:w="108" w:type="dxa"/>
        <w:tblLayout w:type="fixed"/>
        <w:tblLook w:val="0000" w:firstRow="0" w:lastRow="0" w:firstColumn="0" w:lastColumn="0" w:noHBand="0" w:noVBand="0"/>
      </w:tblPr>
      <w:tblGrid>
        <w:gridCol w:w="5040"/>
        <w:gridCol w:w="1260"/>
        <w:gridCol w:w="1540"/>
        <w:gridCol w:w="1160"/>
      </w:tblGrid>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2700" w:type="dxa"/>
            <w:gridSpan w:val="2"/>
            <w:tcBorders>
              <w:top w:val="nil"/>
              <w:left w:val="nil"/>
              <w:bottom w:val="nil"/>
              <w:right w:val="nil"/>
            </w:tcBorders>
            <w:shd w:val="clear" w:color="auto" w:fill="auto"/>
            <w:noWrap/>
            <w:vAlign w:val="bottom"/>
          </w:tcPr>
          <w:p w:rsidR="00FE14AF" w:rsidRPr="00D575A9" w:rsidRDefault="004F2BEB" w:rsidP="00F93B75">
            <w:pPr>
              <w:rPr>
                <w:rFonts w:ascii="Arial" w:hAnsi="Arial" w:cs="Arial"/>
              </w:rPr>
            </w:pPr>
            <w:r w:rsidRPr="00D575A9">
              <w:rPr>
                <w:rFonts w:cs="Arial"/>
                <w:sz w:val="20"/>
                <w:szCs w:val="20"/>
              </w:rPr>
              <w:t xml:space="preserve">    </w:t>
            </w:r>
            <w:r w:rsidR="00FE14AF" w:rsidRPr="00D575A9">
              <w:rPr>
                <w:rFonts w:cs="Arial"/>
                <w:sz w:val="20"/>
                <w:szCs w:val="20"/>
              </w:rPr>
              <w:t xml:space="preserve">            </w:t>
            </w:r>
            <w:r w:rsidR="00FE14AF" w:rsidRPr="00D575A9">
              <w:rPr>
                <w:rFonts w:ascii="Arial" w:hAnsi="Arial" w:cs="Arial"/>
              </w:rPr>
              <w:t>Приложение 1</w:t>
            </w: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b/>
                <w:bCs/>
                <w:sz w:val="20"/>
                <w:szCs w:val="20"/>
              </w:rPr>
            </w:pPr>
            <w:r w:rsidRPr="00D575A9">
              <w:rPr>
                <w:rFonts w:ascii="Arial" w:hAnsi="Arial" w:cs="Arial"/>
                <w:b/>
                <w:bCs/>
                <w:sz w:val="20"/>
                <w:szCs w:val="20"/>
              </w:rPr>
              <w:t>Единицы измерения</w:t>
            </w:r>
          </w:p>
        </w:tc>
        <w:tc>
          <w:tcPr>
            <w:tcW w:w="1260" w:type="dxa"/>
            <w:tcBorders>
              <w:top w:val="nil"/>
              <w:left w:val="nil"/>
              <w:bottom w:val="nil"/>
              <w:right w:val="nil"/>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тыс. руб.</w:t>
            </w: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66"/>
        </w:trPr>
        <w:tc>
          <w:tcPr>
            <w:tcW w:w="9000" w:type="dxa"/>
            <w:gridSpan w:val="4"/>
            <w:tcBorders>
              <w:top w:val="nil"/>
              <w:left w:val="nil"/>
              <w:bottom w:val="single" w:sz="4" w:space="0" w:color="auto"/>
              <w:right w:val="nil"/>
            </w:tcBorders>
            <w:shd w:val="clear" w:color="auto" w:fill="auto"/>
            <w:noWrap/>
            <w:vAlign w:val="bottom"/>
          </w:tcPr>
          <w:p w:rsidR="00FE14AF" w:rsidRPr="00D575A9" w:rsidRDefault="00FE14AF" w:rsidP="00F93B75">
            <w:pPr>
              <w:rPr>
                <w:b/>
                <w:bCs/>
                <w:i/>
                <w:iCs/>
                <w:sz w:val="20"/>
                <w:szCs w:val="20"/>
              </w:rPr>
            </w:pPr>
            <w:bookmarkStart w:id="0" w:name="RANGE!A9:D53"/>
            <w:bookmarkEnd w:id="0"/>
            <w:r w:rsidRPr="00D575A9">
              <w:rPr>
                <w:b/>
                <w:bCs/>
                <w:i/>
                <w:iCs/>
                <w:sz w:val="20"/>
                <w:szCs w:val="20"/>
              </w:rPr>
              <w:t>Предприятие: ООО "МИР+"</w:t>
            </w:r>
          </w:p>
        </w:tc>
      </w:tr>
      <w:tr w:rsidR="00FE14AF" w:rsidRPr="00D575A9">
        <w:trPr>
          <w:trHeight w:val="252"/>
        </w:trPr>
        <w:tc>
          <w:tcPr>
            <w:tcW w:w="5040" w:type="dxa"/>
            <w:vMerge w:val="restart"/>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 xml:space="preserve">   Наименования позиций    </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 xml:space="preserve"> Код </w:t>
            </w:r>
          </w:p>
        </w:tc>
        <w:tc>
          <w:tcPr>
            <w:tcW w:w="2700" w:type="dxa"/>
            <w:gridSpan w:val="2"/>
            <w:tcBorders>
              <w:top w:val="single" w:sz="4" w:space="0" w:color="auto"/>
              <w:left w:val="nil"/>
              <w:bottom w:val="single" w:sz="4" w:space="0" w:color="auto"/>
              <w:right w:val="nil"/>
            </w:tcBorders>
            <w:shd w:val="clear" w:color="auto" w:fill="auto"/>
            <w:noWrap/>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Отчетные даты</w:t>
            </w:r>
          </w:p>
        </w:tc>
      </w:tr>
      <w:tr w:rsidR="00FE14AF" w:rsidRPr="00D575A9">
        <w:trPr>
          <w:trHeight w:val="252"/>
        </w:trPr>
        <w:tc>
          <w:tcPr>
            <w:tcW w:w="5040" w:type="dxa"/>
            <w:vMerge/>
            <w:tcBorders>
              <w:top w:val="nil"/>
              <w:left w:val="single" w:sz="4" w:space="0" w:color="auto"/>
              <w:bottom w:val="single" w:sz="4" w:space="0" w:color="auto"/>
              <w:right w:val="single" w:sz="4" w:space="0" w:color="auto"/>
            </w:tcBorders>
            <w:vAlign w:val="center"/>
          </w:tcPr>
          <w:p w:rsidR="00FE14AF" w:rsidRPr="00D575A9" w:rsidRDefault="00FE14AF" w:rsidP="00F93B75">
            <w:pPr>
              <w:rPr>
                <w:rFonts w:ascii="Arial" w:hAnsi="Arial" w:cs="Arial"/>
                <w:b/>
                <w:bCs/>
                <w:sz w:val="20"/>
                <w:szCs w:val="20"/>
              </w:rPr>
            </w:pPr>
          </w:p>
        </w:tc>
        <w:tc>
          <w:tcPr>
            <w:tcW w:w="1260" w:type="dxa"/>
            <w:vMerge/>
            <w:tcBorders>
              <w:top w:val="nil"/>
              <w:left w:val="single" w:sz="4" w:space="0" w:color="auto"/>
              <w:bottom w:val="single" w:sz="4" w:space="0" w:color="auto"/>
              <w:right w:val="single" w:sz="4" w:space="0" w:color="auto"/>
            </w:tcBorders>
            <w:vAlign w:val="center"/>
          </w:tcPr>
          <w:p w:rsidR="00FE14AF" w:rsidRPr="00D575A9" w:rsidRDefault="00FE14AF" w:rsidP="00F93B75">
            <w:pPr>
              <w:rPr>
                <w:rFonts w:ascii="Arial" w:hAnsi="Arial" w:cs="Arial"/>
                <w:b/>
                <w:bCs/>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bookmarkStart w:id="1" w:name="RANGE!C14"/>
            <w:r w:rsidRPr="00D575A9">
              <w:rPr>
                <w:rFonts w:ascii="Arial" w:hAnsi="Arial" w:cs="Arial"/>
                <w:sz w:val="20"/>
                <w:szCs w:val="20"/>
              </w:rPr>
              <w:t>01.04.2008</w:t>
            </w:r>
            <w:bookmarkEnd w:id="1"/>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01.07.2008</w:t>
            </w:r>
          </w:p>
        </w:tc>
      </w:tr>
      <w:tr w:rsidR="00FE14AF" w:rsidRPr="00D575A9">
        <w:trPr>
          <w:trHeight w:val="252"/>
        </w:trPr>
        <w:tc>
          <w:tcPr>
            <w:tcW w:w="5040" w:type="dxa"/>
            <w:tcBorders>
              <w:top w:val="nil"/>
              <w:left w:val="single" w:sz="4" w:space="0" w:color="auto"/>
              <w:bottom w:val="single" w:sz="4" w:space="0" w:color="auto"/>
              <w:right w:val="nil"/>
            </w:tcBorders>
            <w:shd w:val="clear" w:color="auto" w:fill="auto"/>
            <w:noWrap/>
            <w:vAlign w:val="bottom"/>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I. ВНЕОБОРОТНЫЕ АКТИВЫ</w:t>
            </w:r>
          </w:p>
        </w:tc>
        <w:tc>
          <w:tcPr>
            <w:tcW w:w="1260" w:type="dxa"/>
            <w:tcBorders>
              <w:top w:val="nil"/>
              <w:left w:val="single" w:sz="4" w:space="0" w:color="auto"/>
              <w:bottom w:val="single" w:sz="4" w:space="0" w:color="auto"/>
              <w:right w:val="nil"/>
            </w:tcBorders>
            <w:shd w:val="clear" w:color="auto" w:fill="auto"/>
            <w:noWrap/>
            <w:vAlign w:val="bottom"/>
          </w:tcPr>
          <w:p w:rsidR="00FE14AF" w:rsidRPr="00D575A9" w:rsidRDefault="00FE14AF" w:rsidP="00F93B75">
            <w:pPr>
              <w:rPr>
                <w:rFonts w:ascii="Arial" w:hAnsi="Arial" w:cs="Arial"/>
                <w:sz w:val="20"/>
                <w:szCs w:val="20"/>
              </w:rPr>
            </w:pPr>
            <w:bookmarkStart w:id="2" w:name="RANGE!B15:B45"/>
            <w:r w:rsidRPr="00D575A9">
              <w:rPr>
                <w:rFonts w:ascii="Arial" w:hAnsi="Arial" w:cs="Arial"/>
                <w:sz w:val="20"/>
                <w:szCs w:val="20"/>
              </w:rPr>
              <w:t> </w:t>
            </w:r>
            <w:bookmarkEnd w:id="2"/>
          </w:p>
        </w:tc>
        <w:tc>
          <w:tcPr>
            <w:tcW w:w="1540" w:type="dxa"/>
            <w:tcBorders>
              <w:top w:val="nil"/>
              <w:left w:val="nil"/>
              <w:bottom w:val="single" w:sz="4" w:space="0" w:color="auto"/>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Нематериальные активы (04, 05)</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110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nil"/>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Основные средства (01, 02, 03)</w:t>
            </w:r>
          </w:p>
        </w:tc>
        <w:tc>
          <w:tcPr>
            <w:tcW w:w="1260" w:type="dxa"/>
            <w:tcBorders>
              <w:top w:val="nil"/>
              <w:left w:val="nil"/>
              <w:bottom w:val="nil"/>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120</w:t>
            </w:r>
          </w:p>
        </w:tc>
        <w:tc>
          <w:tcPr>
            <w:tcW w:w="154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6 122</w:t>
            </w:r>
          </w:p>
        </w:tc>
        <w:tc>
          <w:tcPr>
            <w:tcW w:w="116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5 564</w:t>
            </w:r>
          </w:p>
        </w:tc>
      </w:tr>
      <w:tr w:rsidR="00FE14AF" w:rsidRPr="00D575A9">
        <w:trPr>
          <w:trHeight w:val="57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Незавершенное строительство</w:t>
            </w:r>
            <w:r w:rsidRPr="00D575A9">
              <w:rPr>
                <w:rFonts w:ascii="Arial" w:hAnsi="Arial" w:cs="Arial"/>
                <w:sz w:val="20"/>
                <w:szCs w:val="20"/>
              </w:rPr>
              <w:br/>
              <w:t xml:space="preserve"> (07, 08, 16, 61)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130</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111</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70"/>
        </w:trPr>
        <w:tc>
          <w:tcPr>
            <w:tcW w:w="5040" w:type="dxa"/>
            <w:tcBorders>
              <w:top w:val="nil"/>
              <w:left w:val="single" w:sz="4" w:space="0" w:color="auto"/>
              <w:bottom w:val="nil"/>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Доходные вложения в материальные ценности</w:t>
            </w:r>
          </w:p>
        </w:tc>
        <w:tc>
          <w:tcPr>
            <w:tcW w:w="1260" w:type="dxa"/>
            <w:tcBorders>
              <w:top w:val="nil"/>
              <w:left w:val="nil"/>
              <w:bottom w:val="nil"/>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135</w:t>
            </w:r>
          </w:p>
        </w:tc>
        <w:tc>
          <w:tcPr>
            <w:tcW w:w="154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70"/>
        </w:trPr>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Долгосрочные финансовые</w:t>
            </w:r>
            <w:r w:rsidRPr="00D575A9">
              <w:rPr>
                <w:rFonts w:ascii="Arial" w:hAnsi="Arial" w:cs="Arial"/>
                <w:sz w:val="20"/>
                <w:szCs w:val="20"/>
              </w:rPr>
              <w:br/>
              <w:t xml:space="preserve"> вложения (06, 82)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140</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Отложенные налоговые активы</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145</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Прочие внеоборотные активы</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150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ИТОГО по разделу I</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190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6 233</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5 564</w:t>
            </w:r>
          </w:p>
        </w:tc>
      </w:tr>
      <w:tr w:rsidR="00FE14AF" w:rsidRPr="00D575A9">
        <w:trPr>
          <w:trHeight w:val="252"/>
        </w:trPr>
        <w:tc>
          <w:tcPr>
            <w:tcW w:w="5040" w:type="dxa"/>
            <w:tcBorders>
              <w:top w:val="nil"/>
              <w:left w:val="single" w:sz="4" w:space="0" w:color="auto"/>
              <w:bottom w:val="single" w:sz="4" w:space="0" w:color="auto"/>
              <w:right w:val="nil"/>
            </w:tcBorders>
            <w:shd w:val="clear" w:color="auto" w:fill="auto"/>
            <w:noWrap/>
            <w:vAlign w:val="center"/>
          </w:tcPr>
          <w:p w:rsidR="00FE14AF" w:rsidRPr="00D575A9" w:rsidRDefault="00FE14AF" w:rsidP="00F93B75">
            <w:pPr>
              <w:rPr>
                <w:rFonts w:ascii="Arial" w:hAnsi="Arial" w:cs="Arial"/>
                <w:b/>
                <w:bCs/>
                <w:sz w:val="20"/>
                <w:szCs w:val="20"/>
              </w:rPr>
            </w:pPr>
            <w:r w:rsidRPr="00D575A9">
              <w:rPr>
                <w:rFonts w:ascii="Arial" w:hAnsi="Arial" w:cs="Arial"/>
                <w:b/>
                <w:bCs/>
                <w:sz w:val="20"/>
                <w:szCs w:val="20"/>
              </w:rPr>
              <w:t>II. ОБОРОТНЫЕ АКТИВЫ</w:t>
            </w:r>
          </w:p>
        </w:tc>
        <w:tc>
          <w:tcPr>
            <w:tcW w:w="1260" w:type="dxa"/>
            <w:tcBorders>
              <w:top w:val="nil"/>
              <w:left w:val="nil"/>
              <w:bottom w:val="single" w:sz="4" w:space="0" w:color="auto"/>
              <w:right w:val="nil"/>
            </w:tcBorders>
            <w:shd w:val="clear" w:color="auto" w:fill="auto"/>
            <w:noWrap/>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nil"/>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Запасы</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210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1 976 611</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2 226 253</w:t>
            </w:r>
          </w:p>
        </w:tc>
      </w:tr>
      <w:tr w:rsidR="00FE14AF" w:rsidRPr="00D575A9">
        <w:trPr>
          <w:trHeight w:val="252"/>
        </w:trPr>
        <w:tc>
          <w:tcPr>
            <w:tcW w:w="5040" w:type="dxa"/>
            <w:tcBorders>
              <w:top w:val="nil"/>
              <w:left w:val="single" w:sz="4" w:space="0" w:color="auto"/>
              <w:bottom w:val="nil"/>
              <w:right w:val="single" w:sz="4" w:space="0" w:color="auto"/>
            </w:tcBorders>
            <w:shd w:val="clear" w:color="auto" w:fill="auto"/>
            <w:vAlign w:val="center"/>
          </w:tcPr>
          <w:p w:rsidR="00FE14AF" w:rsidRPr="00D575A9" w:rsidRDefault="00FE14AF" w:rsidP="00F93B75">
            <w:pPr>
              <w:rPr>
                <w:rFonts w:ascii="Arial" w:hAnsi="Arial" w:cs="Arial"/>
                <w:i/>
                <w:iCs/>
                <w:sz w:val="20"/>
                <w:szCs w:val="20"/>
              </w:rPr>
            </w:pPr>
            <w:r w:rsidRPr="00D575A9">
              <w:rPr>
                <w:rFonts w:ascii="Arial" w:hAnsi="Arial" w:cs="Arial"/>
                <w:i/>
                <w:iCs/>
                <w:sz w:val="20"/>
                <w:szCs w:val="20"/>
              </w:rPr>
              <w:t xml:space="preserve">         в том числе</w:t>
            </w:r>
          </w:p>
        </w:tc>
        <w:tc>
          <w:tcPr>
            <w:tcW w:w="1260" w:type="dxa"/>
            <w:tcBorders>
              <w:top w:val="nil"/>
              <w:left w:val="nil"/>
              <w:bottom w:val="nil"/>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xml:space="preserve"> </w:t>
            </w:r>
          </w:p>
        </w:tc>
        <w:tc>
          <w:tcPr>
            <w:tcW w:w="116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755"/>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сырье, материалы и другие</w:t>
            </w:r>
            <w:r w:rsidRPr="00D575A9">
              <w:rPr>
                <w:rFonts w:ascii="Arial" w:hAnsi="Arial" w:cs="Arial"/>
                <w:sz w:val="20"/>
                <w:szCs w:val="20"/>
              </w:rPr>
              <w:br/>
              <w:t xml:space="preserve">       аналогичные ценности (10,12, 13,16)</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145</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81</w:t>
            </w:r>
          </w:p>
        </w:tc>
      </w:tr>
      <w:tr w:rsidR="00FE14AF" w:rsidRPr="00D575A9">
        <w:trPr>
          <w:trHeight w:val="570"/>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животные на выращивании и</w:t>
            </w:r>
            <w:r w:rsidRPr="00D575A9">
              <w:rPr>
                <w:rFonts w:ascii="Arial" w:hAnsi="Arial" w:cs="Arial"/>
                <w:sz w:val="20"/>
                <w:szCs w:val="20"/>
              </w:rPr>
              <w:br/>
              <w:t xml:space="preserve">       откорме (11)</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1007"/>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затраты в незавершенном</w:t>
            </w:r>
            <w:r w:rsidRPr="00D575A9">
              <w:rPr>
                <w:rFonts w:ascii="Arial" w:hAnsi="Arial" w:cs="Arial"/>
                <w:sz w:val="20"/>
                <w:szCs w:val="20"/>
              </w:rPr>
              <w:br/>
              <w:t xml:space="preserve">        производстве (издержках обращения)</w:t>
            </w:r>
            <w:r w:rsidRPr="00D575A9">
              <w:rPr>
                <w:rFonts w:ascii="Arial" w:hAnsi="Arial" w:cs="Arial"/>
                <w:sz w:val="20"/>
                <w:szCs w:val="20"/>
              </w:rPr>
              <w:br/>
              <w:t xml:space="preserve">       (20, 21, 23, 29, 30, 36, 44)</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177</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70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готовая продукция и товары</w:t>
            </w:r>
            <w:r w:rsidRPr="00D575A9">
              <w:rPr>
                <w:rFonts w:ascii="Arial" w:hAnsi="Arial" w:cs="Arial"/>
                <w:sz w:val="20"/>
                <w:szCs w:val="20"/>
              </w:rPr>
              <w:br/>
              <w:t xml:space="preserve">       для перепродажи (40, 41)</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1 974 387</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2 224 567</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товары отгруженные (45)</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расходы будущих периодов (31)</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1 901</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1 535</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прочие запасы и затраты </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755"/>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Налог на добавленную стоимость по приобретенным ценностям (19)</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220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152 580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91 192</w:t>
            </w:r>
          </w:p>
        </w:tc>
      </w:tr>
      <w:tr w:rsidR="00FE14AF" w:rsidRPr="00D575A9">
        <w:trPr>
          <w:trHeight w:val="1007"/>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Дебиторская задолженность (платежи по которой ожидаются более чем через 12 месяцев после отчетной даты)</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230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1 076 753</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nil"/>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в том числе</w:t>
            </w:r>
          </w:p>
        </w:tc>
        <w:tc>
          <w:tcPr>
            <w:tcW w:w="1260" w:type="dxa"/>
            <w:tcBorders>
              <w:top w:val="nil"/>
              <w:left w:val="nil"/>
              <w:bottom w:val="nil"/>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покупатели и заказчики (62, 76, 82)</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1 067 526</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1140"/>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Дебиторская задолженность (платежи по которой ожидаются в течение 12 месяцев после отчетной даты)</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240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967 208</w:t>
            </w:r>
          </w:p>
        </w:tc>
      </w:tr>
      <w:tr w:rsidR="00FE14AF" w:rsidRPr="00D575A9">
        <w:trPr>
          <w:trHeight w:val="252"/>
        </w:trPr>
        <w:tc>
          <w:tcPr>
            <w:tcW w:w="5040" w:type="dxa"/>
            <w:tcBorders>
              <w:top w:val="nil"/>
              <w:left w:val="single" w:sz="4" w:space="0" w:color="auto"/>
              <w:bottom w:val="nil"/>
              <w:right w:val="single" w:sz="4" w:space="0" w:color="auto"/>
            </w:tcBorders>
            <w:shd w:val="clear" w:color="auto" w:fill="auto"/>
            <w:vAlign w:val="center"/>
          </w:tcPr>
          <w:p w:rsidR="00FE14AF" w:rsidRPr="00D575A9" w:rsidRDefault="00FE14AF" w:rsidP="00F93B75">
            <w:pPr>
              <w:rPr>
                <w:rFonts w:cs="Arial"/>
                <w:sz w:val="20"/>
                <w:szCs w:val="20"/>
              </w:rPr>
            </w:pPr>
            <w:r w:rsidRPr="00D575A9">
              <w:rPr>
                <w:rFonts w:ascii="Arial" w:hAnsi="Arial" w:cs="Arial"/>
                <w:sz w:val="20"/>
                <w:szCs w:val="20"/>
              </w:rPr>
              <w:t xml:space="preserve">       </w:t>
            </w: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012AA7" w:rsidRPr="00D575A9" w:rsidRDefault="00012AA7" w:rsidP="00F93B75">
            <w:pPr>
              <w:rPr>
                <w:rFonts w:cs="Arial"/>
                <w:sz w:val="20"/>
                <w:szCs w:val="20"/>
              </w:rPr>
            </w:pPr>
          </w:p>
          <w:p w:rsidR="00FE14AF" w:rsidRPr="00D575A9" w:rsidRDefault="00FE14AF" w:rsidP="00F93B75">
            <w:pPr>
              <w:rPr>
                <w:rFonts w:ascii="Arial" w:hAnsi="Arial" w:cs="Arial"/>
                <w:sz w:val="20"/>
                <w:szCs w:val="20"/>
              </w:rPr>
            </w:pPr>
            <w:r w:rsidRPr="00D575A9">
              <w:rPr>
                <w:rFonts w:ascii="Arial" w:hAnsi="Arial" w:cs="Arial"/>
                <w:sz w:val="20"/>
                <w:szCs w:val="20"/>
              </w:rPr>
              <w:t>в том числе</w:t>
            </w:r>
          </w:p>
        </w:tc>
        <w:tc>
          <w:tcPr>
            <w:tcW w:w="1260" w:type="dxa"/>
            <w:tcBorders>
              <w:top w:val="nil"/>
              <w:left w:val="nil"/>
              <w:bottom w:val="nil"/>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nil"/>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покупатели и заказчики (62, 76, 82)</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931 410</w:t>
            </w:r>
          </w:p>
        </w:tc>
      </w:tr>
      <w:tr w:rsidR="00FE14AF" w:rsidRPr="00D575A9">
        <w:trPr>
          <w:trHeight w:val="570"/>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Краткосрочные финансовые</w:t>
            </w:r>
            <w:r w:rsidRPr="00D575A9">
              <w:rPr>
                <w:rFonts w:ascii="Arial" w:hAnsi="Arial" w:cs="Arial"/>
                <w:sz w:val="20"/>
                <w:szCs w:val="20"/>
              </w:rPr>
              <w:br/>
              <w:t>вложения (56, 58, 82)</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250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109 700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350 700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Денежные средства:</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260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170 088</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8 850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Прочие оборотные активы</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270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ИТОГО по разделу II</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290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3 485 732</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3 644 203</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b/>
                <w:bCs/>
                <w:sz w:val="20"/>
                <w:szCs w:val="20"/>
              </w:rPr>
            </w:pPr>
            <w:r w:rsidRPr="00D575A9">
              <w:rPr>
                <w:rFonts w:ascii="Arial" w:hAnsi="Arial" w:cs="Arial"/>
                <w:b/>
                <w:bCs/>
                <w:sz w:val="20"/>
                <w:szCs w:val="20"/>
              </w:rPr>
              <w:t>БАЛАНС  (сумма строк 190+290)</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300</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3 491 965</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3 649 767</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rPr>
                <w:rFonts w:ascii="Arial" w:hAnsi="Arial" w:cs="Arial"/>
                <w:b/>
                <w:bCs/>
                <w:sz w:val="20"/>
                <w:szCs w:val="20"/>
              </w:rPr>
            </w:pPr>
            <w:r w:rsidRPr="00D575A9">
              <w:rPr>
                <w:rFonts w:ascii="Arial" w:hAnsi="Arial" w:cs="Arial"/>
                <w:b/>
                <w:bCs/>
                <w:sz w:val="20"/>
                <w:szCs w:val="20"/>
              </w:rPr>
              <w:t>Отклонения</w:t>
            </w:r>
          </w:p>
        </w:tc>
        <w:tc>
          <w:tcPr>
            <w:tcW w:w="12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0</w:t>
            </w:r>
          </w:p>
        </w:tc>
        <w:tc>
          <w:tcPr>
            <w:tcW w:w="1160" w:type="dxa"/>
            <w:tcBorders>
              <w:top w:val="nil"/>
              <w:left w:val="nil"/>
              <w:bottom w:val="single" w:sz="4" w:space="0" w:color="auto"/>
              <w:right w:val="single" w:sz="4" w:space="0" w:color="auto"/>
            </w:tcBorders>
            <w:shd w:val="clear" w:color="auto" w:fill="auto"/>
            <w:noWrap/>
            <w:vAlign w:val="center"/>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0</w:t>
            </w: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b/>
                <w:bCs/>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jc w:val="right"/>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jc w:val="right"/>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b/>
                <w:bCs/>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jc w:val="right"/>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jc w:val="right"/>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b/>
                <w:bCs/>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jc w:val="right"/>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jc w:val="right"/>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b/>
                <w:bCs/>
                <w:sz w:val="20"/>
                <w:szCs w:val="20"/>
              </w:rPr>
            </w:pPr>
            <w:r w:rsidRPr="00D575A9">
              <w:rPr>
                <w:rFonts w:ascii="Arial" w:hAnsi="Arial" w:cs="Arial"/>
                <w:b/>
                <w:bCs/>
                <w:sz w:val="20"/>
                <w:szCs w:val="20"/>
              </w:rPr>
              <w:t xml:space="preserve"> БАЛАНС (ПАССИВ)</w:t>
            </w: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66"/>
        </w:trPr>
        <w:tc>
          <w:tcPr>
            <w:tcW w:w="9000" w:type="dxa"/>
            <w:gridSpan w:val="4"/>
            <w:tcBorders>
              <w:top w:val="nil"/>
              <w:left w:val="nil"/>
              <w:bottom w:val="single" w:sz="4" w:space="0" w:color="auto"/>
              <w:right w:val="nil"/>
            </w:tcBorders>
            <w:shd w:val="clear" w:color="auto" w:fill="auto"/>
            <w:noWrap/>
            <w:vAlign w:val="bottom"/>
          </w:tcPr>
          <w:p w:rsidR="00FE14AF" w:rsidRPr="00D575A9" w:rsidRDefault="00FE14AF" w:rsidP="00F93B75">
            <w:pPr>
              <w:rPr>
                <w:b/>
                <w:bCs/>
                <w:i/>
                <w:iCs/>
                <w:sz w:val="20"/>
                <w:szCs w:val="20"/>
              </w:rPr>
            </w:pPr>
            <w:r w:rsidRPr="00D575A9">
              <w:rPr>
                <w:b/>
                <w:bCs/>
                <w:i/>
                <w:iCs/>
                <w:sz w:val="20"/>
                <w:szCs w:val="20"/>
              </w:rPr>
              <w:t>Предприятие: ООО "МИР+"</w:t>
            </w:r>
          </w:p>
        </w:tc>
      </w:tr>
      <w:tr w:rsidR="00FE14AF" w:rsidRPr="00D575A9">
        <w:trPr>
          <w:trHeight w:val="252"/>
        </w:trPr>
        <w:tc>
          <w:tcPr>
            <w:tcW w:w="5040" w:type="dxa"/>
            <w:vMerge w:val="restart"/>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 xml:space="preserve">   Наименования позиций    </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 xml:space="preserve">Код </w:t>
            </w:r>
          </w:p>
        </w:tc>
        <w:tc>
          <w:tcPr>
            <w:tcW w:w="2700" w:type="dxa"/>
            <w:gridSpan w:val="2"/>
            <w:tcBorders>
              <w:top w:val="single" w:sz="4" w:space="0" w:color="auto"/>
              <w:left w:val="nil"/>
              <w:bottom w:val="single" w:sz="4" w:space="0" w:color="auto"/>
              <w:right w:val="nil"/>
            </w:tcBorders>
            <w:shd w:val="clear" w:color="auto" w:fill="auto"/>
            <w:noWrap/>
            <w:vAlign w:val="bottom"/>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Отчетные даты</w:t>
            </w:r>
          </w:p>
        </w:tc>
      </w:tr>
      <w:tr w:rsidR="00FE14AF" w:rsidRPr="00D575A9">
        <w:trPr>
          <w:trHeight w:val="252"/>
        </w:trPr>
        <w:tc>
          <w:tcPr>
            <w:tcW w:w="5040" w:type="dxa"/>
            <w:vMerge/>
            <w:tcBorders>
              <w:top w:val="nil"/>
              <w:left w:val="single" w:sz="4" w:space="0" w:color="auto"/>
              <w:bottom w:val="single" w:sz="4" w:space="0" w:color="auto"/>
              <w:right w:val="single" w:sz="4" w:space="0" w:color="auto"/>
            </w:tcBorders>
            <w:vAlign w:val="center"/>
          </w:tcPr>
          <w:p w:rsidR="00FE14AF" w:rsidRPr="00D575A9" w:rsidRDefault="00FE14AF" w:rsidP="00F93B75">
            <w:pPr>
              <w:rPr>
                <w:rFonts w:ascii="Arial" w:hAnsi="Arial" w:cs="Arial"/>
                <w:b/>
                <w:bCs/>
                <w:sz w:val="20"/>
                <w:szCs w:val="20"/>
              </w:rPr>
            </w:pPr>
          </w:p>
        </w:tc>
        <w:tc>
          <w:tcPr>
            <w:tcW w:w="1260" w:type="dxa"/>
            <w:vMerge/>
            <w:tcBorders>
              <w:top w:val="nil"/>
              <w:left w:val="single" w:sz="4" w:space="0" w:color="auto"/>
              <w:bottom w:val="single" w:sz="4" w:space="0" w:color="auto"/>
              <w:right w:val="single" w:sz="4" w:space="0" w:color="auto"/>
            </w:tcBorders>
            <w:vAlign w:val="center"/>
          </w:tcPr>
          <w:p w:rsidR="00FE14AF" w:rsidRPr="00D575A9" w:rsidRDefault="00FE14AF" w:rsidP="00F93B75">
            <w:pPr>
              <w:rPr>
                <w:rFonts w:ascii="Arial" w:hAnsi="Arial" w:cs="Arial"/>
                <w:b/>
                <w:bCs/>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01.04.2008</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01.07.2008</w:t>
            </w:r>
          </w:p>
        </w:tc>
      </w:tr>
      <w:tr w:rsidR="00FE14AF" w:rsidRPr="00D575A9">
        <w:trPr>
          <w:trHeight w:val="252"/>
        </w:trPr>
        <w:tc>
          <w:tcPr>
            <w:tcW w:w="5040" w:type="dxa"/>
            <w:tcBorders>
              <w:top w:val="nil"/>
              <w:left w:val="single" w:sz="4" w:space="0" w:color="auto"/>
              <w:bottom w:val="single" w:sz="4" w:space="0" w:color="auto"/>
              <w:right w:val="nil"/>
            </w:tcBorders>
            <w:shd w:val="clear" w:color="auto" w:fill="auto"/>
            <w:vAlign w:val="bottom"/>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III. КАПИТАЛ И РЕЗЕРВЫ</w:t>
            </w:r>
          </w:p>
        </w:tc>
        <w:tc>
          <w:tcPr>
            <w:tcW w:w="1260" w:type="dxa"/>
            <w:tcBorders>
              <w:top w:val="nil"/>
              <w:left w:val="nil"/>
              <w:bottom w:val="single" w:sz="4" w:space="0" w:color="auto"/>
              <w:right w:val="nil"/>
            </w:tcBorders>
            <w:shd w:val="clear" w:color="auto" w:fill="auto"/>
            <w:noWrap/>
            <w:vAlign w:val="bottom"/>
          </w:tcPr>
          <w:p w:rsidR="00FE14AF" w:rsidRPr="00D575A9" w:rsidRDefault="00FE14AF" w:rsidP="00F93B75">
            <w:pPr>
              <w:rPr>
                <w:rFonts w:ascii="Arial" w:hAnsi="Arial" w:cs="Arial"/>
                <w:sz w:val="20"/>
                <w:szCs w:val="20"/>
              </w:rPr>
            </w:pPr>
            <w:bookmarkStart w:id="3" w:name="RANGE!B61:B90"/>
            <w:r w:rsidRPr="00D575A9">
              <w:rPr>
                <w:rFonts w:ascii="Arial" w:hAnsi="Arial" w:cs="Arial"/>
                <w:sz w:val="20"/>
                <w:szCs w:val="20"/>
              </w:rPr>
              <w:t> </w:t>
            </w:r>
            <w:bookmarkEnd w:id="3"/>
          </w:p>
        </w:tc>
        <w:tc>
          <w:tcPr>
            <w:tcW w:w="1540" w:type="dxa"/>
            <w:tcBorders>
              <w:top w:val="nil"/>
              <w:left w:val="nil"/>
              <w:bottom w:val="single" w:sz="4" w:space="0" w:color="auto"/>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Уставный капитал (85)</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410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Собственные акции ,выкупленные у акционеров</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Добавочный капитал (87)</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420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Резервный капитал (86)</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430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nil"/>
              <w:right w:val="single" w:sz="4" w:space="0" w:color="auto"/>
            </w:tcBorders>
            <w:shd w:val="clear" w:color="auto" w:fill="auto"/>
            <w:vAlign w:val="bottom"/>
          </w:tcPr>
          <w:p w:rsidR="00FE14AF" w:rsidRPr="00D575A9" w:rsidRDefault="00FE14AF" w:rsidP="00F93B75">
            <w:pPr>
              <w:rPr>
                <w:rFonts w:ascii="Arial" w:hAnsi="Arial" w:cs="Arial"/>
                <w:i/>
                <w:iCs/>
                <w:sz w:val="20"/>
                <w:szCs w:val="20"/>
              </w:rPr>
            </w:pPr>
            <w:r w:rsidRPr="00D575A9">
              <w:rPr>
                <w:rFonts w:ascii="Arial" w:hAnsi="Arial" w:cs="Arial"/>
                <w:i/>
                <w:iCs/>
                <w:sz w:val="20"/>
                <w:szCs w:val="20"/>
              </w:rPr>
              <w:t xml:space="preserve">         в том числе</w:t>
            </w:r>
          </w:p>
        </w:tc>
        <w:tc>
          <w:tcPr>
            <w:tcW w:w="1260" w:type="dxa"/>
            <w:tcBorders>
              <w:top w:val="nil"/>
              <w:left w:val="nil"/>
              <w:bottom w:val="nil"/>
              <w:right w:val="single" w:sz="4" w:space="0" w:color="auto"/>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540" w:type="dxa"/>
            <w:tcBorders>
              <w:top w:val="nil"/>
              <w:left w:val="nil"/>
              <w:bottom w:val="nil"/>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nil"/>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755"/>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       резервы, образованные в соответствии с </w:t>
            </w:r>
            <w:r w:rsidRPr="00D575A9">
              <w:rPr>
                <w:rFonts w:ascii="Arial" w:hAnsi="Arial" w:cs="Arial"/>
                <w:sz w:val="20"/>
                <w:szCs w:val="20"/>
              </w:rPr>
              <w:br/>
              <w:t xml:space="preserve">       законодательством</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1007"/>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       резервы, образованные в </w:t>
            </w:r>
            <w:r w:rsidRPr="00D575A9">
              <w:rPr>
                <w:rFonts w:ascii="Arial" w:hAnsi="Arial" w:cs="Arial"/>
                <w:sz w:val="20"/>
                <w:szCs w:val="20"/>
              </w:rPr>
              <w:br/>
              <w:t xml:space="preserve">       соответствии с учредительными</w:t>
            </w:r>
            <w:r w:rsidRPr="00D575A9">
              <w:rPr>
                <w:rFonts w:ascii="Arial" w:hAnsi="Arial" w:cs="Arial"/>
                <w:sz w:val="20"/>
                <w:szCs w:val="20"/>
              </w:rPr>
              <w:br/>
              <w:t xml:space="preserve">       документами</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Нераспределенная прибыль (непокрытый убыток)</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xml:space="preserve">470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510 300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866 158</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ИТОГО по разделу III</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490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510 310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866 168</w:t>
            </w:r>
          </w:p>
        </w:tc>
      </w:tr>
      <w:tr w:rsidR="00FE14AF" w:rsidRPr="00D575A9">
        <w:trPr>
          <w:trHeight w:val="252"/>
        </w:trPr>
        <w:tc>
          <w:tcPr>
            <w:tcW w:w="5040" w:type="dxa"/>
            <w:tcBorders>
              <w:top w:val="nil"/>
              <w:left w:val="single" w:sz="4" w:space="0" w:color="auto"/>
              <w:bottom w:val="single" w:sz="4" w:space="0" w:color="auto"/>
              <w:right w:val="nil"/>
            </w:tcBorders>
            <w:shd w:val="clear" w:color="auto" w:fill="auto"/>
            <w:vAlign w:val="bottom"/>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IV. ДОЛГОСРОЧНЫЕ ОБЯЗАТЕЛЬСТВА</w:t>
            </w:r>
          </w:p>
        </w:tc>
        <w:tc>
          <w:tcPr>
            <w:tcW w:w="1260" w:type="dxa"/>
            <w:tcBorders>
              <w:top w:val="nil"/>
              <w:left w:val="nil"/>
              <w:bottom w:val="single" w:sz="4" w:space="0" w:color="auto"/>
              <w:right w:val="nil"/>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nil"/>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Займы и кредиты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510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134 296</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118</w:t>
            </w:r>
          </w:p>
        </w:tc>
      </w:tr>
      <w:tr w:rsidR="00FE14AF" w:rsidRPr="00D575A9">
        <w:trPr>
          <w:trHeight w:val="301"/>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Отложенные налоговые обязательства</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Прочие долгосрочные обязательства</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520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ИТОГО по разделу IV</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590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134 296</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118</w:t>
            </w:r>
          </w:p>
        </w:tc>
      </w:tr>
      <w:tr w:rsidR="00FE14AF" w:rsidRPr="00D575A9">
        <w:trPr>
          <w:trHeight w:val="252"/>
        </w:trPr>
        <w:tc>
          <w:tcPr>
            <w:tcW w:w="5040" w:type="dxa"/>
            <w:tcBorders>
              <w:top w:val="nil"/>
              <w:left w:val="single" w:sz="4" w:space="0" w:color="auto"/>
              <w:bottom w:val="single" w:sz="4" w:space="0" w:color="auto"/>
              <w:right w:val="nil"/>
            </w:tcBorders>
            <w:shd w:val="clear" w:color="auto" w:fill="auto"/>
            <w:vAlign w:val="bottom"/>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V. КРАТКОСРОЧНЫЕ ОБЯЗАТЕЛЬСТВА</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nil"/>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Займы и кредиты (90, 94)</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610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685 145</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562 189</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Кредиторская задолженность:</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620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2 162 214</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2 221 292</w:t>
            </w:r>
          </w:p>
        </w:tc>
      </w:tr>
      <w:tr w:rsidR="00FE14AF" w:rsidRPr="00D575A9">
        <w:trPr>
          <w:trHeight w:val="252"/>
        </w:trPr>
        <w:tc>
          <w:tcPr>
            <w:tcW w:w="5040" w:type="dxa"/>
            <w:tcBorders>
              <w:top w:val="nil"/>
              <w:left w:val="single" w:sz="4" w:space="0" w:color="auto"/>
              <w:bottom w:val="nil"/>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в том числе</w:t>
            </w:r>
          </w:p>
        </w:tc>
        <w:tc>
          <w:tcPr>
            <w:tcW w:w="1260" w:type="dxa"/>
            <w:tcBorders>
              <w:top w:val="nil"/>
              <w:left w:val="nil"/>
              <w:bottom w:val="nil"/>
              <w:right w:val="single" w:sz="4" w:space="0" w:color="auto"/>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540" w:type="dxa"/>
            <w:tcBorders>
              <w:top w:val="nil"/>
              <w:left w:val="nil"/>
              <w:bottom w:val="nil"/>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xml:space="preserve"> </w:t>
            </w:r>
          </w:p>
        </w:tc>
        <w:tc>
          <w:tcPr>
            <w:tcW w:w="1160" w:type="dxa"/>
            <w:tcBorders>
              <w:top w:val="nil"/>
              <w:left w:val="nil"/>
              <w:bottom w:val="nil"/>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xml:space="preserve"> </w:t>
            </w:r>
          </w:p>
        </w:tc>
      </w:tr>
      <w:tr w:rsidR="00FE14AF" w:rsidRPr="00D575A9">
        <w:trPr>
          <w:trHeight w:val="54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поставщики и подрядчики  (60,76)</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621</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1 956 060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1 934 146</w:t>
            </w:r>
          </w:p>
        </w:tc>
      </w:tr>
      <w:tr w:rsidR="00FE14AF" w:rsidRPr="00D575A9">
        <w:trPr>
          <w:trHeight w:val="556"/>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задолженность перед персоналом организации</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17</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1 404</w:t>
            </w:r>
          </w:p>
        </w:tc>
      </w:tr>
      <w:tr w:rsidR="00FE14AF" w:rsidRPr="00D575A9">
        <w:trPr>
          <w:trHeight w:val="1007"/>
        </w:trPr>
        <w:tc>
          <w:tcPr>
            <w:tcW w:w="5040" w:type="dxa"/>
            <w:tcBorders>
              <w:top w:val="nil"/>
              <w:left w:val="single" w:sz="4" w:space="0" w:color="auto"/>
              <w:bottom w:val="single" w:sz="4" w:space="0" w:color="auto"/>
              <w:right w:val="single" w:sz="4" w:space="0" w:color="auto"/>
            </w:tcBorders>
            <w:shd w:val="clear" w:color="auto" w:fill="auto"/>
            <w:vAlign w:val="bottom"/>
          </w:tcPr>
          <w:p w:rsidR="00012AA7" w:rsidRPr="00D575A9" w:rsidRDefault="00FE14AF" w:rsidP="00F93B75">
            <w:pPr>
              <w:rPr>
                <w:rFonts w:cs="Arial"/>
                <w:sz w:val="20"/>
                <w:szCs w:val="20"/>
              </w:rPr>
            </w:pPr>
            <w:r w:rsidRPr="00D575A9">
              <w:rPr>
                <w:rFonts w:ascii="Arial" w:hAnsi="Arial" w:cs="Arial"/>
                <w:sz w:val="20"/>
                <w:szCs w:val="20"/>
              </w:rPr>
              <w:t xml:space="preserve">      </w:t>
            </w:r>
          </w:p>
          <w:p w:rsidR="00012AA7" w:rsidRPr="00D575A9" w:rsidRDefault="00012AA7" w:rsidP="00F93B75">
            <w:pPr>
              <w:rPr>
                <w:rFonts w:cs="Arial"/>
                <w:sz w:val="20"/>
                <w:szCs w:val="20"/>
              </w:rPr>
            </w:pPr>
          </w:p>
          <w:p w:rsidR="00012AA7" w:rsidRPr="00D575A9" w:rsidRDefault="00012AA7" w:rsidP="00F93B75">
            <w:pPr>
              <w:rPr>
                <w:rFonts w:cs="Arial"/>
                <w:sz w:val="20"/>
                <w:szCs w:val="20"/>
              </w:rPr>
            </w:pPr>
          </w:p>
          <w:p w:rsidR="00012AA7" w:rsidRPr="00D575A9" w:rsidRDefault="00012AA7" w:rsidP="00F93B75">
            <w:pPr>
              <w:rPr>
                <w:rFonts w:cs="Arial"/>
                <w:sz w:val="20"/>
                <w:szCs w:val="20"/>
              </w:rPr>
            </w:pPr>
          </w:p>
          <w:p w:rsidR="00012AA7" w:rsidRPr="00D575A9" w:rsidRDefault="00012AA7" w:rsidP="00F93B75">
            <w:pPr>
              <w:rPr>
                <w:rFonts w:cs="Arial"/>
                <w:sz w:val="20"/>
                <w:szCs w:val="20"/>
              </w:rPr>
            </w:pPr>
          </w:p>
          <w:p w:rsidR="00012AA7" w:rsidRPr="00D575A9" w:rsidRDefault="00012AA7" w:rsidP="00F93B75">
            <w:pPr>
              <w:rPr>
                <w:rFonts w:cs="Arial"/>
                <w:sz w:val="20"/>
                <w:szCs w:val="20"/>
              </w:rPr>
            </w:pPr>
          </w:p>
          <w:p w:rsidR="00FE14AF" w:rsidRPr="00D575A9" w:rsidRDefault="00FE14AF" w:rsidP="00F93B75">
            <w:pPr>
              <w:rPr>
                <w:rFonts w:ascii="Arial" w:hAnsi="Arial" w:cs="Arial"/>
                <w:sz w:val="20"/>
                <w:szCs w:val="20"/>
              </w:rPr>
            </w:pPr>
            <w:r w:rsidRPr="00D575A9">
              <w:rPr>
                <w:rFonts w:ascii="Arial" w:hAnsi="Arial" w:cs="Arial"/>
                <w:sz w:val="20"/>
                <w:szCs w:val="20"/>
              </w:rPr>
              <w:t>задолженность перед государственными</w:t>
            </w:r>
            <w:r w:rsidRPr="00D575A9">
              <w:rPr>
                <w:rFonts w:ascii="Arial" w:hAnsi="Arial" w:cs="Arial"/>
                <w:sz w:val="20"/>
                <w:szCs w:val="20"/>
              </w:rPr>
              <w:br/>
              <w:t xml:space="preserve">       внебюджетными фондами (69)</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012AA7" w:rsidRPr="00D575A9" w:rsidRDefault="00012AA7" w:rsidP="00F93B75">
            <w:pPr>
              <w:jc w:val="right"/>
              <w:rPr>
                <w:rFonts w:cs="Arial"/>
                <w:sz w:val="20"/>
                <w:szCs w:val="20"/>
              </w:rPr>
            </w:pPr>
          </w:p>
          <w:p w:rsidR="00FE14AF" w:rsidRPr="00D575A9" w:rsidRDefault="00FE14AF" w:rsidP="00F93B75">
            <w:pPr>
              <w:jc w:val="right"/>
              <w:rPr>
                <w:rFonts w:ascii="Arial" w:hAnsi="Arial" w:cs="Arial"/>
                <w:sz w:val="20"/>
                <w:szCs w:val="20"/>
              </w:rPr>
            </w:pPr>
            <w:r w:rsidRPr="00D575A9">
              <w:rPr>
                <w:rFonts w:ascii="Arial" w:hAnsi="Arial" w:cs="Arial"/>
                <w:sz w:val="20"/>
                <w:szCs w:val="20"/>
              </w:rPr>
              <w:t>732</w:t>
            </w:r>
          </w:p>
        </w:tc>
      </w:tr>
      <w:tr w:rsidR="00FE14AF" w:rsidRPr="00D575A9">
        <w:trPr>
          <w:trHeight w:val="57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задолженность по налогам и сборам</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77 917</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792</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прочие кредиторы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128 220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284 218</w:t>
            </w:r>
          </w:p>
        </w:tc>
      </w:tr>
      <w:tr w:rsidR="00FE14AF" w:rsidRPr="00D575A9">
        <w:trPr>
          <w:trHeight w:val="755"/>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Задолженность участникам (учредителям)</w:t>
            </w:r>
            <w:r w:rsidRPr="00D575A9">
              <w:rPr>
                <w:rFonts w:ascii="Arial" w:hAnsi="Arial" w:cs="Arial"/>
                <w:sz w:val="20"/>
                <w:szCs w:val="20"/>
              </w:rPr>
              <w:br/>
              <w:t>по выплате доходов (75)</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630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Доходы будущих периодов (83)</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640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Резервы предстоящих расходов (89)</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650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 Прочие краткосрочные обязательства</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660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ИТОГО по разделу V</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690</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2 847 359</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2 783 481</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b/>
                <w:bCs/>
                <w:sz w:val="20"/>
                <w:szCs w:val="20"/>
              </w:rPr>
            </w:pPr>
            <w:r w:rsidRPr="00D575A9">
              <w:rPr>
                <w:rFonts w:ascii="Arial" w:hAnsi="Arial" w:cs="Arial"/>
                <w:b/>
                <w:bCs/>
                <w:sz w:val="20"/>
                <w:szCs w:val="20"/>
              </w:rPr>
              <w:t>БАЛАНС</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xml:space="preserve">700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3 491 965</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3 649 767</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noWrap/>
            <w:vAlign w:val="bottom"/>
          </w:tcPr>
          <w:p w:rsidR="00FE14AF" w:rsidRPr="00D575A9" w:rsidRDefault="00FE14AF" w:rsidP="00F93B75">
            <w:pPr>
              <w:rPr>
                <w:rFonts w:ascii="Arial" w:hAnsi="Arial" w:cs="Arial"/>
                <w:b/>
                <w:bCs/>
                <w:sz w:val="20"/>
                <w:szCs w:val="20"/>
              </w:rPr>
            </w:pPr>
            <w:r w:rsidRPr="00D575A9">
              <w:rPr>
                <w:rFonts w:ascii="Arial" w:hAnsi="Arial" w:cs="Arial"/>
                <w:b/>
                <w:bCs/>
                <w:sz w:val="20"/>
                <w:szCs w:val="20"/>
              </w:rPr>
              <w:t>Отклонения</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b/>
                <w:bCs/>
                <w:sz w:val="20"/>
                <w:szCs w:val="20"/>
              </w:rPr>
            </w:pPr>
            <w:r w:rsidRPr="00D575A9">
              <w:rPr>
                <w:rFonts w:ascii="Arial" w:hAnsi="Arial" w:cs="Arial"/>
                <w:b/>
                <w:bCs/>
                <w:sz w:val="20"/>
                <w:szCs w:val="20"/>
              </w:rPr>
              <w:t>0</w:t>
            </w:r>
          </w:p>
        </w:tc>
      </w:tr>
      <w:tr w:rsidR="00FE14AF" w:rsidRPr="00D575A9">
        <w:trPr>
          <w:trHeight w:val="256"/>
        </w:trPr>
        <w:tc>
          <w:tcPr>
            <w:tcW w:w="5040" w:type="dxa"/>
            <w:tcBorders>
              <w:top w:val="nil"/>
              <w:left w:val="single" w:sz="4" w:space="0" w:color="auto"/>
              <w:bottom w:val="nil"/>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6"/>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p w:rsidR="00FE14AF" w:rsidRPr="00D575A9" w:rsidRDefault="00FE14AF" w:rsidP="00F93B75">
            <w:pPr>
              <w:rPr>
                <w:rFonts w:cs="Arial"/>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cs="Arial"/>
                <w:b/>
                <w:bCs/>
                <w:sz w:val="20"/>
                <w:szCs w:val="20"/>
              </w:rPr>
            </w:pPr>
            <w:bookmarkStart w:id="4" w:name="RANGE!A105:D134"/>
            <w:bookmarkEnd w:id="4"/>
          </w:p>
          <w:p w:rsidR="005A14C0" w:rsidRPr="00D575A9" w:rsidRDefault="005A14C0" w:rsidP="00F93B75">
            <w:pPr>
              <w:rPr>
                <w:rFonts w:cs="Arial"/>
                <w:b/>
                <w:bCs/>
                <w:sz w:val="20"/>
                <w:szCs w:val="20"/>
              </w:rPr>
            </w:pPr>
          </w:p>
          <w:p w:rsidR="005A14C0" w:rsidRPr="00D575A9" w:rsidRDefault="005A14C0" w:rsidP="00F93B75">
            <w:pPr>
              <w:rPr>
                <w:rFonts w:cs="Arial"/>
                <w:b/>
                <w:bCs/>
                <w:sz w:val="20"/>
                <w:szCs w:val="20"/>
              </w:rPr>
            </w:pPr>
          </w:p>
          <w:p w:rsidR="005A14C0" w:rsidRPr="00D575A9" w:rsidRDefault="005A14C0" w:rsidP="00F93B75">
            <w:pPr>
              <w:rPr>
                <w:rFonts w:cs="Arial"/>
                <w:b/>
                <w:bCs/>
                <w:sz w:val="20"/>
                <w:szCs w:val="20"/>
              </w:rPr>
            </w:pPr>
          </w:p>
          <w:p w:rsidR="005A14C0" w:rsidRPr="00D575A9" w:rsidRDefault="005A14C0" w:rsidP="00F93B75">
            <w:pPr>
              <w:rPr>
                <w:rFonts w:cs="Arial"/>
                <w:b/>
                <w:bCs/>
                <w:sz w:val="20"/>
                <w:szCs w:val="20"/>
              </w:rPr>
            </w:pPr>
          </w:p>
          <w:p w:rsidR="005A14C0" w:rsidRPr="00D575A9" w:rsidRDefault="005A14C0" w:rsidP="00F93B75">
            <w:pPr>
              <w:rPr>
                <w:rFonts w:cs="Arial"/>
                <w:b/>
                <w:bCs/>
                <w:sz w:val="20"/>
                <w:szCs w:val="20"/>
              </w:rPr>
            </w:pPr>
          </w:p>
          <w:p w:rsidR="005A14C0" w:rsidRPr="00D575A9" w:rsidRDefault="005A14C0" w:rsidP="00F93B75">
            <w:pPr>
              <w:rPr>
                <w:rFonts w:cs="Arial"/>
                <w:b/>
                <w:bCs/>
                <w:sz w:val="20"/>
                <w:szCs w:val="20"/>
              </w:rPr>
            </w:pPr>
          </w:p>
          <w:p w:rsidR="005A14C0" w:rsidRPr="00D575A9" w:rsidRDefault="005A14C0" w:rsidP="00F93B75">
            <w:pPr>
              <w:rPr>
                <w:rFonts w:cs="Arial"/>
                <w:b/>
                <w:bCs/>
                <w:sz w:val="20"/>
                <w:szCs w:val="20"/>
              </w:rPr>
            </w:pPr>
          </w:p>
          <w:p w:rsidR="005A14C0" w:rsidRPr="00D575A9" w:rsidRDefault="005A14C0" w:rsidP="00F93B75">
            <w:pPr>
              <w:rPr>
                <w:rFonts w:cs="Arial"/>
                <w:b/>
                <w:bCs/>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2700" w:type="dxa"/>
            <w:gridSpan w:val="2"/>
            <w:tcBorders>
              <w:top w:val="nil"/>
              <w:left w:val="nil"/>
              <w:bottom w:val="nil"/>
              <w:right w:val="nil"/>
            </w:tcBorders>
            <w:shd w:val="clear" w:color="auto" w:fill="auto"/>
            <w:noWrap/>
            <w:vAlign w:val="bottom"/>
          </w:tcPr>
          <w:p w:rsidR="005A14C0" w:rsidRPr="00D575A9" w:rsidRDefault="005A14C0" w:rsidP="00F93B75">
            <w:pPr>
              <w:rPr>
                <w:rFonts w:cs="Arial"/>
                <w:sz w:val="20"/>
                <w:szCs w:val="20"/>
              </w:rPr>
            </w:pPr>
          </w:p>
          <w:p w:rsidR="005A14C0" w:rsidRPr="00D575A9" w:rsidRDefault="005A14C0" w:rsidP="00F93B75">
            <w:pPr>
              <w:rPr>
                <w:rFonts w:cs="Arial"/>
                <w:sz w:val="20"/>
                <w:szCs w:val="20"/>
              </w:rPr>
            </w:pPr>
          </w:p>
          <w:p w:rsidR="005A14C0" w:rsidRPr="00D575A9" w:rsidRDefault="005A14C0" w:rsidP="00F93B75">
            <w:pPr>
              <w:rPr>
                <w:rFonts w:cs="Arial"/>
                <w:sz w:val="20"/>
                <w:szCs w:val="20"/>
              </w:rPr>
            </w:pPr>
          </w:p>
          <w:p w:rsidR="005A14C0" w:rsidRPr="00D575A9" w:rsidRDefault="005A14C0" w:rsidP="00F93B75">
            <w:pPr>
              <w:rPr>
                <w:rFonts w:cs="Arial"/>
                <w:sz w:val="20"/>
                <w:szCs w:val="20"/>
              </w:rPr>
            </w:pPr>
          </w:p>
          <w:p w:rsidR="005A14C0" w:rsidRPr="00D575A9" w:rsidRDefault="005A14C0" w:rsidP="00F93B75">
            <w:pPr>
              <w:rPr>
                <w:rFonts w:cs="Arial"/>
                <w:sz w:val="20"/>
                <w:szCs w:val="20"/>
              </w:rPr>
            </w:pPr>
          </w:p>
          <w:p w:rsidR="00FE14AF" w:rsidRPr="00D575A9" w:rsidRDefault="00FE14AF" w:rsidP="00F93B75">
            <w:pPr>
              <w:rPr>
                <w:rFonts w:ascii="Arial" w:hAnsi="Arial" w:cs="Arial"/>
              </w:rPr>
            </w:pPr>
            <w:r w:rsidRPr="00D575A9">
              <w:rPr>
                <w:rFonts w:ascii="Arial" w:hAnsi="Arial" w:cs="Arial"/>
              </w:rPr>
              <w:t>Приложение 2</w:t>
            </w:r>
          </w:p>
        </w:tc>
      </w:tr>
      <w:tr w:rsidR="00FE14AF" w:rsidRPr="00D575A9">
        <w:trPr>
          <w:trHeight w:val="252"/>
        </w:trPr>
        <w:tc>
          <w:tcPr>
            <w:tcW w:w="5040" w:type="dxa"/>
            <w:tcBorders>
              <w:top w:val="nil"/>
              <w:left w:val="nil"/>
              <w:bottom w:val="nil"/>
              <w:right w:val="single" w:sz="4" w:space="0" w:color="auto"/>
            </w:tcBorders>
            <w:shd w:val="clear" w:color="auto" w:fill="auto"/>
            <w:noWrap/>
            <w:vAlign w:val="bottom"/>
          </w:tcPr>
          <w:p w:rsidR="00FE14AF" w:rsidRPr="00D575A9" w:rsidRDefault="00FE14AF" w:rsidP="00F93B75">
            <w:pPr>
              <w:rPr>
                <w:rFonts w:ascii="Arial" w:hAnsi="Arial" w:cs="Arial"/>
                <w:b/>
                <w:bCs/>
                <w:sz w:val="20"/>
                <w:szCs w:val="20"/>
              </w:rPr>
            </w:pPr>
            <w:r w:rsidRPr="00D575A9">
              <w:rPr>
                <w:rFonts w:ascii="Arial" w:hAnsi="Arial" w:cs="Arial"/>
                <w:b/>
                <w:bCs/>
                <w:sz w:val="20"/>
                <w:szCs w:val="20"/>
              </w:rPr>
              <w:t xml:space="preserve"> ОТЧЕТ О ФИHАHСОВЫХ РЕЗУЛЬТАТАХ</w:t>
            </w: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540" w:type="dxa"/>
            <w:tcBorders>
              <w:top w:val="nil"/>
              <w:left w:val="nil"/>
              <w:bottom w:val="nil"/>
              <w:right w:val="nil"/>
            </w:tcBorders>
            <w:shd w:val="clear" w:color="auto" w:fill="auto"/>
            <w:noWrap/>
            <w:vAlign w:val="bottom"/>
          </w:tcPr>
          <w:p w:rsidR="00FE14AF" w:rsidRPr="00D575A9" w:rsidRDefault="00FE14AF" w:rsidP="00F93B75">
            <w:pPr>
              <w:jc w:val="right"/>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52"/>
        </w:trPr>
        <w:tc>
          <w:tcPr>
            <w:tcW w:w="50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b/>
                <w:bCs/>
                <w:sz w:val="20"/>
                <w:szCs w:val="20"/>
              </w:rPr>
            </w:pPr>
          </w:p>
        </w:tc>
        <w:tc>
          <w:tcPr>
            <w:tcW w:w="12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54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c>
          <w:tcPr>
            <w:tcW w:w="1160" w:type="dxa"/>
            <w:tcBorders>
              <w:top w:val="nil"/>
              <w:left w:val="nil"/>
              <w:bottom w:val="nil"/>
              <w:right w:val="nil"/>
            </w:tcBorders>
            <w:shd w:val="clear" w:color="auto" w:fill="auto"/>
            <w:noWrap/>
            <w:vAlign w:val="bottom"/>
          </w:tcPr>
          <w:p w:rsidR="00FE14AF" w:rsidRPr="00D575A9" w:rsidRDefault="00FE14AF" w:rsidP="00F93B75">
            <w:pPr>
              <w:rPr>
                <w:rFonts w:ascii="Arial" w:hAnsi="Arial" w:cs="Arial"/>
                <w:sz w:val="20"/>
                <w:szCs w:val="20"/>
              </w:rPr>
            </w:pPr>
          </w:p>
        </w:tc>
      </w:tr>
      <w:tr w:rsidR="00FE14AF" w:rsidRPr="00D575A9">
        <w:trPr>
          <w:trHeight w:val="266"/>
        </w:trPr>
        <w:tc>
          <w:tcPr>
            <w:tcW w:w="9000" w:type="dxa"/>
            <w:gridSpan w:val="4"/>
            <w:tcBorders>
              <w:top w:val="nil"/>
              <w:left w:val="nil"/>
              <w:bottom w:val="single" w:sz="4" w:space="0" w:color="auto"/>
              <w:right w:val="nil"/>
            </w:tcBorders>
            <w:shd w:val="clear" w:color="auto" w:fill="auto"/>
            <w:noWrap/>
            <w:vAlign w:val="bottom"/>
          </w:tcPr>
          <w:p w:rsidR="00FE14AF" w:rsidRPr="00D575A9" w:rsidRDefault="00FE14AF" w:rsidP="00F93B75">
            <w:pPr>
              <w:rPr>
                <w:b/>
                <w:bCs/>
                <w:i/>
                <w:iCs/>
                <w:sz w:val="20"/>
                <w:szCs w:val="20"/>
              </w:rPr>
            </w:pPr>
            <w:r w:rsidRPr="00D575A9">
              <w:rPr>
                <w:b/>
                <w:bCs/>
                <w:i/>
                <w:iCs/>
                <w:sz w:val="20"/>
                <w:szCs w:val="20"/>
              </w:rPr>
              <w:t>Предприятие: ООО "МИР+"</w:t>
            </w:r>
          </w:p>
        </w:tc>
      </w:tr>
      <w:tr w:rsidR="00FE14AF" w:rsidRPr="00D575A9">
        <w:trPr>
          <w:trHeight w:val="252"/>
        </w:trPr>
        <w:tc>
          <w:tcPr>
            <w:tcW w:w="5040" w:type="dxa"/>
            <w:vMerge w:val="restart"/>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 xml:space="preserve">   Наименования позиций    </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 xml:space="preserve">Код </w:t>
            </w:r>
          </w:p>
        </w:tc>
        <w:tc>
          <w:tcPr>
            <w:tcW w:w="2700" w:type="dxa"/>
            <w:gridSpan w:val="2"/>
            <w:tcBorders>
              <w:top w:val="single" w:sz="4" w:space="0" w:color="auto"/>
              <w:left w:val="nil"/>
              <w:bottom w:val="single" w:sz="4" w:space="0" w:color="auto"/>
              <w:right w:val="nil"/>
            </w:tcBorders>
            <w:shd w:val="clear" w:color="auto" w:fill="auto"/>
            <w:noWrap/>
            <w:vAlign w:val="bottom"/>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Отчетные даты</w:t>
            </w:r>
          </w:p>
        </w:tc>
      </w:tr>
      <w:tr w:rsidR="00FE14AF" w:rsidRPr="00D575A9">
        <w:trPr>
          <w:trHeight w:val="252"/>
        </w:trPr>
        <w:tc>
          <w:tcPr>
            <w:tcW w:w="5040" w:type="dxa"/>
            <w:vMerge/>
            <w:tcBorders>
              <w:top w:val="nil"/>
              <w:left w:val="single" w:sz="4" w:space="0" w:color="auto"/>
              <w:bottom w:val="single" w:sz="4" w:space="0" w:color="auto"/>
              <w:right w:val="single" w:sz="4" w:space="0" w:color="auto"/>
            </w:tcBorders>
            <w:vAlign w:val="center"/>
          </w:tcPr>
          <w:p w:rsidR="00FE14AF" w:rsidRPr="00D575A9" w:rsidRDefault="00FE14AF" w:rsidP="00F93B75">
            <w:pPr>
              <w:rPr>
                <w:rFonts w:ascii="Arial" w:hAnsi="Arial" w:cs="Arial"/>
                <w:b/>
                <w:bCs/>
                <w:sz w:val="20"/>
                <w:szCs w:val="20"/>
              </w:rPr>
            </w:pPr>
          </w:p>
        </w:tc>
        <w:tc>
          <w:tcPr>
            <w:tcW w:w="1260" w:type="dxa"/>
            <w:vMerge/>
            <w:tcBorders>
              <w:top w:val="nil"/>
              <w:left w:val="single" w:sz="4" w:space="0" w:color="auto"/>
              <w:bottom w:val="single" w:sz="4" w:space="0" w:color="auto"/>
              <w:right w:val="single" w:sz="4" w:space="0" w:color="auto"/>
            </w:tcBorders>
            <w:vAlign w:val="center"/>
          </w:tcPr>
          <w:p w:rsidR="00FE14AF" w:rsidRPr="00D575A9" w:rsidRDefault="00FE14AF" w:rsidP="00F93B75">
            <w:pPr>
              <w:rPr>
                <w:rFonts w:ascii="Arial" w:hAnsi="Arial" w:cs="Arial"/>
                <w:b/>
                <w:bCs/>
                <w:sz w:val="20"/>
                <w:szCs w:val="20"/>
              </w:rPr>
            </w:pP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01.04.2008</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01.07.2008</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I. Доходы и расходы по обычным видам деятельности</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nil"/>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r>
      <w:tr w:rsidR="00FE14AF" w:rsidRPr="00D575A9">
        <w:trPr>
          <w:trHeight w:val="1259"/>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Выpучка (нетто) от pеализации товаров, пpодукции, работ, услуг</w:t>
            </w:r>
            <w:r w:rsidRPr="00D575A9">
              <w:rPr>
                <w:rFonts w:ascii="Arial" w:hAnsi="Arial" w:cs="Arial"/>
                <w:sz w:val="20"/>
                <w:szCs w:val="20"/>
              </w:rPr>
              <w:br/>
              <w:t>(за минусом НДС, акцизов и аналогичных обязательных платежей)</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4 128 039</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2 837 606</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Себестоимость реализации товаров, продукции, работ, услуг</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2 878 888</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2 306 605</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Валовая прибыль</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1 249 151</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531 001</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Коммерческие расходы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833 063</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457 679</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Управленческие расходы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Прибыль (убыток) от продаж</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416 088</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73 322</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II. Операционные доходы и расходы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Проценты к получению</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14 131</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Проценты к уплате </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Доходы от участия в других организациях</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Прочие операционные доходы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70 245</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2 999</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Прочие операционные расходы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3 662</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25 223</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jc w:val="center"/>
              <w:rPr>
                <w:rFonts w:ascii="Arial" w:hAnsi="Arial" w:cs="Arial"/>
                <w:b/>
                <w:bCs/>
                <w:sz w:val="20"/>
                <w:szCs w:val="20"/>
              </w:rPr>
            </w:pPr>
            <w:r w:rsidRPr="00D575A9">
              <w:rPr>
                <w:rFonts w:ascii="Arial" w:hAnsi="Arial" w:cs="Arial"/>
                <w:b/>
                <w:bCs/>
                <w:sz w:val="20"/>
                <w:szCs w:val="20"/>
              </w:rPr>
              <w:t>III. Внереализационные доходы и расходы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xml:space="preserve">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 xml:space="preserve"> </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Прочие внереализационные доходы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Прочие внереализационные расходы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1077"/>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Прибыль (убыток) до налогообложения</w:t>
            </w:r>
            <w:r w:rsidRPr="00D575A9">
              <w:rPr>
                <w:rFonts w:ascii="Arial" w:hAnsi="Arial" w:cs="Arial"/>
                <w:sz w:val="20"/>
                <w:szCs w:val="20"/>
              </w:rPr>
              <w:br/>
              <w:t>(строки 050+060-070+080+090-100+120-130)</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496 802</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 xml:space="preserve">Текущий налог на прибыль </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Чрезвычайные доходы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252"/>
        </w:trPr>
        <w:tc>
          <w:tcPr>
            <w:tcW w:w="5040" w:type="dxa"/>
            <w:tcBorders>
              <w:top w:val="nil"/>
              <w:left w:val="single" w:sz="4" w:space="0" w:color="auto"/>
              <w:bottom w:val="single" w:sz="4" w:space="0" w:color="auto"/>
              <w:right w:val="single" w:sz="4" w:space="0" w:color="auto"/>
            </w:tcBorders>
            <w:shd w:val="clear" w:color="auto" w:fill="auto"/>
            <w:vAlign w:val="bottom"/>
          </w:tcPr>
          <w:p w:rsidR="00FE14AF" w:rsidRPr="00D575A9" w:rsidRDefault="00FE14AF" w:rsidP="00F93B75">
            <w:pPr>
              <w:rPr>
                <w:rFonts w:ascii="Arial" w:hAnsi="Arial" w:cs="Arial"/>
                <w:sz w:val="20"/>
                <w:szCs w:val="20"/>
              </w:rPr>
            </w:pPr>
            <w:r w:rsidRPr="00D575A9">
              <w:rPr>
                <w:rFonts w:ascii="Arial" w:hAnsi="Arial" w:cs="Arial"/>
                <w:sz w:val="20"/>
                <w:szCs w:val="20"/>
              </w:rPr>
              <w:t>Чрезвычайные расходы</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0</w:t>
            </w:r>
          </w:p>
        </w:tc>
      </w:tr>
      <w:tr w:rsidR="00FE14AF" w:rsidRPr="00D575A9">
        <w:trPr>
          <w:trHeight w:val="504"/>
        </w:trPr>
        <w:tc>
          <w:tcPr>
            <w:tcW w:w="5040" w:type="dxa"/>
            <w:tcBorders>
              <w:top w:val="nil"/>
              <w:left w:val="single" w:sz="4" w:space="0" w:color="auto"/>
              <w:bottom w:val="single" w:sz="4" w:space="0" w:color="auto"/>
              <w:right w:val="single" w:sz="4" w:space="0" w:color="auto"/>
            </w:tcBorders>
            <w:shd w:val="clear" w:color="auto" w:fill="auto"/>
            <w:vAlign w:val="center"/>
          </w:tcPr>
          <w:p w:rsidR="00FE14AF" w:rsidRPr="00D575A9" w:rsidRDefault="00FE14AF" w:rsidP="00F93B75">
            <w:pPr>
              <w:rPr>
                <w:rFonts w:ascii="Arial" w:hAnsi="Arial" w:cs="Arial"/>
                <w:sz w:val="20"/>
                <w:szCs w:val="20"/>
              </w:rPr>
            </w:pPr>
            <w:r w:rsidRPr="00D575A9">
              <w:rPr>
                <w:rFonts w:ascii="Arial" w:hAnsi="Arial" w:cs="Arial"/>
                <w:sz w:val="20"/>
                <w:szCs w:val="20"/>
              </w:rPr>
              <w:t xml:space="preserve">Чистая прибыль (убыток) отчетного периода </w:t>
            </w:r>
          </w:p>
        </w:tc>
        <w:tc>
          <w:tcPr>
            <w:tcW w:w="12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center"/>
              <w:rPr>
                <w:rFonts w:ascii="Arial" w:hAnsi="Arial" w:cs="Arial"/>
                <w:sz w:val="20"/>
                <w:szCs w:val="20"/>
              </w:rPr>
            </w:pPr>
            <w:r w:rsidRPr="00D575A9">
              <w:rPr>
                <w:rFonts w:ascii="Arial" w:hAnsi="Arial" w:cs="Arial"/>
                <w:sz w:val="20"/>
                <w:szCs w:val="20"/>
              </w:rPr>
              <w:t> </w:t>
            </w:r>
          </w:p>
        </w:tc>
        <w:tc>
          <w:tcPr>
            <w:tcW w:w="154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355 858</w:t>
            </w:r>
          </w:p>
        </w:tc>
        <w:tc>
          <w:tcPr>
            <w:tcW w:w="1160" w:type="dxa"/>
            <w:tcBorders>
              <w:top w:val="nil"/>
              <w:left w:val="nil"/>
              <w:bottom w:val="single" w:sz="4" w:space="0" w:color="auto"/>
              <w:right w:val="single" w:sz="4" w:space="0" w:color="auto"/>
            </w:tcBorders>
            <w:shd w:val="clear" w:color="auto" w:fill="auto"/>
            <w:noWrap/>
            <w:vAlign w:val="bottom"/>
          </w:tcPr>
          <w:p w:rsidR="00FE14AF" w:rsidRPr="00D575A9" w:rsidRDefault="00FE14AF" w:rsidP="00F93B75">
            <w:pPr>
              <w:jc w:val="right"/>
              <w:rPr>
                <w:rFonts w:ascii="Arial" w:hAnsi="Arial" w:cs="Arial"/>
                <w:sz w:val="20"/>
                <w:szCs w:val="20"/>
              </w:rPr>
            </w:pPr>
            <w:r w:rsidRPr="00D575A9">
              <w:rPr>
                <w:rFonts w:ascii="Arial" w:hAnsi="Arial" w:cs="Arial"/>
                <w:sz w:val="20"/>
                <w:szCs w:val="20"/>
              </w:rPr>
              <w:t>38 814</w:t>
            </w:r>
          </w:p>
        </w:tc>
      </w:tr>
    </w:tbl>
    <w:p w:rsidR="00FE14AF" w:rsidRPr="00D575A9" w:rsidRDefault="00FE14AF" w:rsidP="000407AA">
      <w:bookmarkStart w:id="5" w:name="_GoBack"/>
      <w:bookmarkEnd w:id="5"/>
    </w:p>
    <w:sectPr w:rsidR="00FE14AF" w:rsidRPr="00D575A9" w:rsidSect="00930CF5">
      <w:footerReference w:type="even" r:id="rId7"/>
      <w:footerReference w:type="default" r:id="rId8"/>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0CB" w:rsidRDefault="003C40CB">
      <w:r>
        <w:separator/>
      </w:r>
    </w:p>
  </w:endnote>
  <w:endnote w:type="continuationSeparator" w:id="0">
    <w:p w:rsidR="003C40CB" w:rsidRDefault="003C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3ED" w:rsidRDefault="00D373ED" w:rsidP="00F93B7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373ED" w:rsidRDefault="00D373E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3ED" w:rsidRDefault="00D373ED" w:rsidP="00F93B7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B1821">
      <w:rPr>
        <w:rStyle w:val="ac"/>
        <w:noProof/>
      </w:rPr>
      <w:t>1</w:t>
    </w:r>
    <w:r>
      <w:rPr>
        <w:rStyle w:val="ac"/>
      </w:rPr>
      <w:fldChar w:fldCharType="end"/>
    </w:r>
  </w:p>
  <w:p w:rsidR="00D373ED" w:rsidRDefault="00D373E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0CB" w:rsidRDefault="003C40CB">
      <w:r>
        <w:separator/>
      </w:r>
    </w:p>
  </w:footnote>
  <w:footnote w:type="continuationSeparator" w:id="0">
    <w:p w:rsidR="003C40CB" w:rsidRDefault="003C40CB">
      <w:r>
        <w:continuationSeparator/>
      </w:r>
    </w:p>
  </w:footnote>
  <w:footnote w:id="1">
    <w:p w:rsidR="00D373ED" w:rsidRPr="00CE4662" w:rsidRDefault="00D373ED" w:rsidP="00514349">
      <w:pPr>
        <w:pStyle w:val="a6"/>
        <w:ind w:firstLine="0"/>
        <w:jc w:val="both"/>
        <w:rPr>
          <w:sz w:val="20"/>
        </w:rPr>
      </w:pPr>
      <w:r w:rsidRPr="00CE4662">
        <w:rPr>
          <w:rStyle w:val="a4"/>
        </w:rPr>
        <w:footnoteRef/>
      </w:r>
      <w:r w:rsidRPr="00CE4662">
        <w:t xml:space="preserve"> </w:t>
      </w:r>
      <w:r w:rsidRPr="00CE4662">
        <w:rPr>
          <w:sz w:val="20"/>
        </w:rPr>
        <w:t xml:space="preserve">Жуков Е.Ф. </w:t>
      </w:r>
      <w:r w:rsidRPr="00CE4662">
        <w:rPr>
          <w:noProof/>
          <w:sz w:val="20"/>
        </w:rPr>
        <w:t xml:space="preserve">Деньги. Кредит. Банки: Учебник для вузов </w:t>
      </w:r>
      <w:r w:rsidRPr="00CE4662">
        <w:rPr>
          <w:sz w:val="20"/>
        </w:rPr>
        <w:t xml:space="preserve">/ под ред– М: ЮНИТИ-ДАНА, </w:t>
      </w:r>
      <w:smartTag w:uri="urn:schemas-microsoft-com:office:smarttags" w:element="metricconverter">
        <w:smartTagPr>
          <w:attr w:name="ProductID" w:val="2003 г"/>
        </w:smartTagPr>
        <w:r w:rsidRPr="00CE4662">
          <w:rPr>
            <w:sz w:val="20"/>
          </w:rPr>
          <w:t>2003 г</w:t>
        </w:r>
      </w:smartTag>
      <w:r w:rsidRPr="00CE4662">
        <w:rPr>
          <w:sz w:val="20"/>
        </w:rPr>
        <w:t>.</w:t>
      </w:r>
      <w:r>
        <w:rPr>
          <w:sz w:val="20"/>
        </w:rPr>
        <w:t>, стр.27</w:t>
      </w:r>
    </w:p>
    <w:p w:rsidR="00D373ED" w:rsidRDefault="00D373ED">
      <w:pPr>
        <w:pStyle w:val="a3"/>
      </w:pPr>
    </w:p>
  </w:footnote>
  <w:footnote w:id="2">
    <w:p w:rsidR="00D373ED" w:rsidRDefault="00D373ED" w:rsidP="002E0208">
      <w:pPr>
        <w:pStyle w:val="a3"/>
      </w:pPr>
      <w:r>
        <w:rPr>
          <w:rStyle w:val="a4"/>
        </w:rPr>
        <w:footnoteRef/>
      </w:r>
      <w:r>
        <w:t xml:space="preserve"> Янишевская В.М., Севрук В.Т., Лукачер Т.Г. Анализ платёжеспособности предприятий и организации: практическое руководство для государственных и иных предприятий 2006г.,стр.59</w:t>
      </w:r>
    </w:p>
    <w:p w:rsidR="00D373ED" w:rsidRDefault="00D373ED" w:rsidP="002E0208">
      <w:pPr>
        <w:pStyle w:val="a3"/>
      </w:pPr>
    </w:p>
  </w:footnote>
  <w:footnote w:id="3">
    <w:p w:rsidR="00D373ED" w:rsidRDefault="00D373ED">
      <w:pPr>
        <w:pStyle w:val="a3"/>
      </w:pPr>
      <w:r>
        <w:rPr>
          <w:rStyle w:val="a4"/>
        </w:rPr>
        <w:footnoteRef/>
      </w:r>
      <w:r>
        <w:t xml:space="preserve"> </w:t>
      </w:r>
      <w:r w:rsidRPr="00652D58">
        <w:rPr>
          <w:color w:val="003300"/>
          <w:szCs w:val="28"/>
        </w:rPr>
        <w:t>Бор, В.В. Пятенко, "Менеджмент банков: организация, стратегия, планирование", М, ИКЦ  ДИС, 2003г.</w:t>
      </w:r>
      <w:r>
        <w:rPr>
          <w:color w:val="003300"/>
          <w:szCs w:val="28"/>
        </w:rPr>
        <w:t>,стр.73</w:t>
      </w:r>
    </w:p>
  </w:footnote>
  <w:footnote w:id="4">
    <w:p w:rsidR="00D373ED" w:rsidRDefault="00D373ED" w:rsidP="008A1220">
      <w:pPr>
        <w:pStyle w:val="a3"/>
      </w:pPr>
      <w:r>
        <w:rPr>
          <w:rStyle w:val="a4"/>
        </w:rPr>
        <w:footnoteRef/>
      </w:r>
      <w:r>
        <w:t xml:space="preserve"> Панова Г.С. Кредитная  политика коммерческого банка - М: ИКЦ Дис,2006г,стр.48</w:t>
      </w:r>
    </w:p>
  </w:footnote>
  <w:footnote w:id="5">
    <w:p w:rsidR="00D373ED" w:rsidRPr="0089747B" w:rsidRDefault="00D373ED" w:rsidP="00AE5E64">
      <w:pPr>
        <w:shd w:val="clear" w:color="auto" w:fill="FFFFFF"/>
        <w:tabs>
          <w:tab w:val="left" w:pos="792"/>
        </w:tabs>
        <w:spacing w:before="230" w:line="226" w:lineRule="exact"/>
        <w:jc w:val="both"/>
        <w:rPr>
          <w:color w:val="000000"/>
          <w:spacing w:val="-20"/>
          <w:sz w:val="20"/>
          <w:szCs w:val="20"/>
        </w:rPr>
      </w:pPr>
      <w:r w:rsidRPr="0089747B">
        <w:rPr>
          <w:rStyle w:val="a4"/>
          <w:sz w:val="20"/>
          <w:szCs w:val="20"/>
        </w:rPr>
        <w:footnoteRef/>
      </w:r>
      <w:r w:rsidRPr="0089747B">
        <w:rPr>
          <w:sz w:val="20"/>
          <w:szCs w:val="20"/>
        </w:rPr>
        <w:t xml:space="preserve"> </w:t>
      </w:r>
      <w:r w:rsidRPr="0089747B">
        <w:rPr>
          <w:color w:val="000000"/>
          <w:spacing w:val="-3"/>
          <w:sz w:val="20"/>
          <w:szCs w:val="20"/>
        </w:rPr>
        <w:t xml:space="preserve">Ендовицкий, Д. А. Анализ и оценка кредитоспособности заемщика : учебно-практическое пособие / Д. А. Ендовицкий, </w:t>
      </w:r>
      <w:r w:rsidRPr="0089747B">
        <w:rPr>
          <w:color w:val="000000"/>
          <w:spacing w:val="1"/>
          <w:sz w:val="20"/>
          <w:szCs w:val="20"/>
        </w:rPr>
        <w:t>И.В. Бочарова. - М. : КНОРУС, 2005.</w:t>
      </w:r>
      <w:r>
        <w:rPr>
          <w:color w:val="000000"/>
          <w:spacing w:val="1"/>
          <w:sz w:val="20"/>
          <w:szCs w:val="20"/>
        </w:rPr>
        <w:t>,стр.32</w:t>
      </w:r>
    </w:p>
    <w:p w:rsidR="00D373ED" w:rsidRPr="0089747B" w:rsidRDefault="00D373ED" w:rsidP="00AE5E64">
      <w:pPr>
        <w:pStyle w:val="a3"/>
      </w:pPr>
    </w:p>
  </w:footnote>
  <w:footnote w:id="6">
    <w:p w:rsidR="00D373ED" w:rsidRPr="00162082" w:rsidRDefault="00D373ED" w:rsidP="009B0E9F">
      <w:pPr>
        <w:rPr>
          <w:sz w:val="20"/>
          <w:szCs w:val="20"/>
        </w:rPr>
      </w:pPr>
      <w:r w:rsidRPr="00162082">
        <w:rPr>
          <w:rStyle w:val="a4"/>
          <w:sz w:val="20"/>
          <w:szCs w:val="20"/>
        </w:rPr>
        <w:footnoteRef/>
      </w:r>
      <w:r w:rsidRPr="00162082">
        <w:rPr>
          <w:sz w:val="20"/>
          <w:szCs w:val="20"/>
        </w:rPr>
        <w:t xml:space="preserve"> «Банковское кредитование», № 3, май-июнь </w:t>
      </w:r>
      <w:smartTag w:uri="urn:schemas-microsoft-com:office:smarttags" w:element="metricconverter">
        <w:smartTagPr>
          <w:attr w:name="ProductID" w:val="2008 г"/>
        </w:smartTagPr>
        <w:r w:rsidRPr="00162082">
          <w:rPr>
            <w:sz w:val="20"/>
            <w:szCs w:val="20"/>
          </w:rPr>
          <w:t>2008 г</w:t>
        </w:r>
      </w:smartTag>
      <w:r w:rsidRPr="00162082">
        <w:rPr>
          <w:sz w:val="20"/>
          <w:szCs w:val="20"/>
        </w:rPr>
        <w:t>.</w:t>
      </w:r>
      <w:r>
        <w:rPr>
          <w:sz w:val="20"/>
          <w:szCs w:val="20"/>
        </w:rPr>
        <w:t>,стр.44</w:t>
      </w:r>
    </w:p>
    <w:p w:rsidR="00D373ED" w:rsidRPr="00162082" w:rsidRDefault="00D373ED" w:rsidP="009B0E9F">
      <w:pPr>
        <w:pStyle w:val="a3"/>
      </w:pPr>
    </w:p>
  </w:footnote>
  <w:footnote w:id="7">
    <w:p w:rsidR="00D373ED" w:rsidRDefault="00D373ED">
      <w:pPr>
        <w:pStyle w:val="a3"/>
      </w:pPr>
      <w:r>
        <w:rPr>
          <w:rStyle w:val="a4"/>
        </w:rPr>
        <w:footnoteRef/>
      </w:r>
      <w:r>
        <w:t xml:space="preserve"> </w:t>
      </w:r>
      <w:r w:rsidRPr="00652D58">
        <w:rPr>
          <w:color w:val="003300"/>
        </w:rPr>
        <w:t xml:space="preserve">Козлова О.И., Сморчкова М.С, Голубович А.Д. Оценка кредитоспособности предприятий -М, </w:t>
      </w:r>
      <w:smartTag w:uri="urn:schemas-microsoft-com:office:smarttags" w:element="metricconverter">
        <w:smartTagPr>
          <w:attr w:name="ProductID" w:val="2002 г"/>
        </w:smartTagPr>
        <w:r w:rsidRPr="00652D58">
          <w:rPr>
            <w:color w:val="003300"/>
          </w:rPr>
          <w:t>2002 г</w:t>
        </w:r>
      </w:smartTag>
      <w:r w:rsidRPr="00652D58">
        <w:rPr>
          <w:color w:val="003300"/>
        </w:rPr>
        <w:t>.</w:t>
      </w:r>
      <w:r>
        <w:rPr>
          <w:color w:val="003300"/>
        </w:rPr>
        <w:t>,стр.61</w:t>
      </w:r>
    </w:p>
  </w:footnote>
  <w:footnote w:id="8">
    <w:p w:rsidR="00D373ED" w:rsidRDefault="00D373ED" w:rsidP="00B06D57">
      <w:pPr>
        <w:spacing w:line="360" w:lineRule="auto"/>
        <w:jc w:val="both"/>
        <w:rPr>
          <w:sz w:val="20"/>
          <w:szCs w:val="20"/>
        </w:rPr>
      </w:pPr>
      <w:r>
        <w:rPr>
          <w:rStyle w:val="a4"/>
          <w:sz w:val="20"/>
          <w:szCs w:val="20"/>
        </w:rPr>
        <w:footnoteRef/>
      </w:r>
      <w:r>
        <w:rPr>
          <w:sz w:val="20"/>
          <w:szCs w:val="20"/>
        </w:rPr>
        <w:t xml:space="preserve"> Положение ЦБ РФ 254-П от 26.03.04</w:t>
      </w:r>
    </w:p>
    <w:p w:rsidR="00D373ED" w:rsidRDefault="00D373ED" w:rsidP="00B06D57">
      <w:pPr>
        <w:spacing w:line="360" w:lineRule="auto"/>
        <w:jc w:val="both"/>
      </w:pPr>
    </w:p>
  </w:footnote>
  <w:footnote w:id="9">
    <w:p w:rsidR="00D373ED" w:rsidRPr="00CE3F39" w:rsidRDefault="00D373ED" w:rsidP="00CE3F39">
      <w:pPr>
        <w:pStyle w:val="a6"/>
        <w:ind w:firstLine="0"/>
        <w:jc w:val="both"/>
        <w:rPr>
          <w:color w:val="003300"/>
          <w:sz w:val="20"/>
        </w:rPr>
      </w:pPr>
      <w:r>
        <w:rPr>
          <w:rStyle w:val="a4"/>
        </w:rPr>
        <w:footnoteRef/>
      </w:r>
      <w:r>
        <w:t xml:space="preserve"> </w:t>
      </w:r>
      <w:r w:rsidRPr="00CE3F39">
        <w:rPr>
          <w:color w:val="003300"/>
          <w:sz w:val="20"/>
        </w:rPr>
        <w:t xml:space="preserve">Шеремет А.Д., Сайфулин Р.С. Методика финансового анализа - М Инфра - М </w:t>
      </w:r>
      <w:smartTag w:uri="urn:schemas-microsoft-com:office:smarttags" w:element="metricconverter">
        <w:smartTagPr>
          <w:attr w:name="ProductID" w:val="2002 г"/>
        </w:smartTagPr>
        <w:r w:rsidRPr="00CE3F39">
          <w:rPr>
            <w:color w:val="003300"/>
            <w:sz w:val="20"/>
          </w:rPr>
          <w:t>2002 г</w:t>
        </w:r>
      </w:smartTag>
      <w:r w:rsidRPr="00CE3F39">
        <w:rPr>
          <w:color w:val="003300"/>
          <w:sz w:val="20"/>
        </w:rPr>
        <w:t>.</w:t>
      </w:r>
      <w:r>
        <w:rPr>
          <w:color w:val="003300"/>
          <w:sz w:val="20"/>
        </w:rPr>
        <w:t>,стр.19</w:t>
      </w:r>
    </w:p>
    <w:p w:rsidR="00D373ED" w:rsidRDefault="00D373ED">
      <w:pPr>
        <w:pStyle w:val="a3"/>
      </w:pPr>
    </w:p>
  </w:footnote>
  <w:footnote w:id="10">
    <w:p w:rsidR="00D373ED" w:rsidRPr="0006440A" w:rsidRDefault="00D373ED">
      <w:pPr>
        <w:pStyle w:val="a3"/>
      </w:pPr>
      <w:r w:rsidRPr="0006440A">
        <w:rPr>
          <w:rStyle w:val="a4"/>
        </w:rPr>
        <w:footnoteRef/>
      </w:r>
      <w:r w:rsidRPr="0006440A">
        <w:t xml:space="preserve"> Шеремет А.Д., Щербакова Г.Н. Финансовый анализ в коммерческом банке – М: Финансы и статистика, </w:t>
      </w:r>
      <w:smartTag w:uri="urn:schemas-microsoft-com:office:smarttags" w:element="metricconverter">
        <w:smartTagPr>
          <w:attr w:name="ProductID" w:val="2000 г"/>
        </w:smartTagPr>
        <w:r w:rsidRPr="0006440A">
          <w:t>2000 г</w:t>
        </w:r>
      </w:smartTag>
      <w:r w:rsidRPr="0006440A">
        <w:t>.</w:t>
      </w:r>
      <w:r>
        <w:t>,стр.17</w:t>
      </w:r>
    </w:p>
  </w:footnote>
  <w:footnote w:id="11">
    <w:p w:rsidR="00D373ED" w:rsidRPr="00D453F7" w:rsidRDefault="00D373ED" w:rsidP="00D453F7">
      <w:pPr>
        <w:pStyle w:val="a6"/>
        <w:ind w:firstLine="0"/>
        <w:jc w:val="both"/>
        <w:rPr>
          <w:sz w:val="20"/>
        </w:rPr>
      </w:pPr>
      <w:r w:rsidRPr="00D453F7">
        <w:rPr>
          <w:rStyle w:val="a4"/>
          <w:sz w:val="20"/>
        </w:rPr>
        <w:footnoteRef/>
      </w:r>
      <w:r w:rsidRPr="00D453F7">
        <w:rPr>
          <w:sz w:val="20"/>
        </w:rPr>
        <w:t xml:space="preserve"> Савицкая Г. В. Анализ хозяйственной деятельности предприятия.– 2000г.</w:t>
      </w:r>
      <w:r>
        <w:rPr>
          <w:sz w:val="20"/>
        </w:rPr>
        <w:t>,стр.63</w:t>
      </w:r>
    </w:p>
    <w:p w:rsidR="00D373ED" w:rsidRDefault="00D373ED">
      <w:pPr>
        <w:pStyle w:val="a3"/>
      </w:pPr>
    </w:p>
  </w:footnote>
  <w:footnote w:id="12">
    <w:p w:rsidR="00D373ED" w:rsidRPr="00C14D03" w:rsidRDefault="00D373ED" w:rsidP="003D5F81">
      <w:pPr>
        <w:pStyle w:val="a6"/>
        <w:ind w:firstLine="0"/>
        <w:jc w:val="both"/>
        <w:rPr>
          <w:szCs w:val="28"/>
        </w:rPr>
      </w:pPr>
      <w:r w:rsidRPr="00C14D03">
        <w:rPr>
          <w:rStyle w:val="a4"/>
        </w:rPr>
        <w:footnoteRef/>
      </w:r>
      <w:r w:rsidRPr="00C14D03">
        <w:t xml:space="preserve"> </w:t>
      </w:r>
      <w:r w:rsidRPr="00C14D03">
        <w:rPr>
          <w:sz w:val="20"/>
        </w:rPr>
        <w:t xml:space="preserve">Ефимова Л.Г. "Банковское право", издательство "Бек", М,  </w:t>
      </w:r>
      <w:smartTag w:uri="urn:schemas-microsoft-com:office:smarttags" w:element="metricconverter">
        <w:smartTagPr>
          <w:attr w:name="ProductID" w:val="2001 г"/>
        </w:smartTagPr>
        <w:r w:rsidRPr="00C14D03">
          <w:rPr>
            <w:sz w:val="20"/>
          </w:rPr>
          <w:t>2001 г</w:t>
        </w:r>
      </w:smartTag>
      <w:r w:rsidRPr="00C14D03">
        <w:rPr>
          <w:sz w:val="20"/>
        </w:rPr>
        <w:t>.</w:t>
      </w:r>
      <w:r>
        <w:rPr>
          <w:sz w:val="20"/>
        </w:rPr>
        <w:t>,стр.36</w:t>
      </w:r>
    </w:p>
    <w:p w:rsidR="00D373ED" w:rsidRPr="00C14D03" w:rsidRDefault="00D373ED">
      <w:pPr>
        <w:pStyle w:val="a3"/>
      </w:pPr>
    </w:p>
  </w:footnote>
  <w:footnote w:id="13">
    <w:p w:rsidR="00D373ED" w:rsidRPr="00C14D03" w:rsidRDefault="00D373ED" w:rsidP="00936E4D">
      <w:pPr>
        <w:pStyle w:val="a6"/>
        <w:ind w:firstLine="0"/>
        <w:jc w:val="both"/>
        <w:rPr>
          <w:szCs w:val="28"/>
        </w:rPr>
      </w:pPr>
      <w:r w:rsidRPr="00C14D03">
        <w:rPr>
          <w:rStyle w:val="a4"/>
        </w:rPr>
        <w:footnoteRef/>
      </w:r>
      <w:r w:rsidRPr="00C14D03">
        <w:t xml:space="preserve"> </w:t>
      </w:r>
      <w:r w:rsidRPr="00C14D03">
        <w:rPr>
          <w:sz w:val="20"/>
        </w:rPr>
        <w:t>Крейнина М.Н. Финансовое состояние предприятия. Методы оценки - М :ИКЦ “Дис”</w:t>
      </w:r>
      <w:smartTag w:uri="urn:schemas-microsoft-com:office:smarttags" w:element="metricconverter">
        <w:smartTagPr>
          <w:attr w:name="ProductID" w:val=",2001 г"/>
        </w:smartTagPr>
        <w:r w:rsidRPr="00C14D03">
          <w:rPr>
            <w:sz w:val="20"/>
          </w:rPr>
          <w:t>,2001 г</w:t>
        </w:r>
      </w:smartTag>
      <w:r w:rsidRPr="00C14D03">
        <w:rPr>
          <w:sz w:val="20"/>
        </w:rPr>
        <w:t>.</w:t>
      </w:r>
      <w:r>
        <w:rPr>
          <w:sz w:val="20"/>
        </w:rPr>
        <w:t>,стр.57</w:t>
      </w:r>
    </w:p>
    <w:p w:rsidR="00D373ED" w:rsidRDefault="00D373ED">
      <w:pPr>
        <w:pStyle w:val="a3"/>
      </w:pPr>
    </w:p>
  </w:footnote>
  <w:footnote w:id="14">
    <w:p w:rsidR="00D373ED" w:rsidRPr="00DF48CD" w:rsidRDefault="00D373ED" w:rsidP="00F06418">
      <w:pPr>
        <w:spacing w:line="360" w:lineRule="auto"/>
        <w:ind w:firstLine="709"/>
        <w:jc w:val="both"/>
        <w:rPr>
          <w:sz w:val="20"/>
          <w:szCs w:val="20"/>
        </w:rPr>
      </w:pPr>
      <w:r w:rsidRPr="00DF48CD">
        <w:rPr>
          <w:rStyle w:val="a4"/>
          <w:sz w:val="20"/>
          <w:szCs w:val="20"/>
        </w:rPr>
        <w:footnoteRef/>
      </w:r>
      <w:r w:rsidRPr="00DF48CD">
        <w:rPr>
          <w:sz w:val="20"/>
          <w:szCs w:val="20"/>
        </w:rPr>
        <w:t xml:space="preserve"> Остапенко В.В., Мешков В.М. Кредитование банками предприятий: потребности, возможности, интересы.// «Финансы». –2003, №8</w:t>
      </w:r>
      <w:r>
        <w:rPr>
          <w:sz w:val="20"/>
          <w:szCs w:val="20"/>
        </w:rPr>
        <w:t>,стр.28</w:t>
      </w:r>
      <w:r w:rsidRPr="00DF48CD">
        <w:rPr>
          <w:sz w:val="20"/>
          <w:szCs w:val="20"/>
        </w:rPr>
        <w:t xml:space="preserve"> </w:t>
      </w:r>
    </w:p>
    <w:p w:rsidR="00D373ED" w:rsidRDefault="00D373ED" w:rsidP="00F06418">
      <w:pPr>
        <w:pStyle w:val="a3"/>
      </w:pPr>
    </w:p>
  </w:footnote>
  <w:footnote w:id="15">
    <w:p w:rsidR="00D373ED" w:rsidRDefault="00D373ED">
      <w:pPr>
        <w:pStyle w:val="a3"/>
      </w:pPr>
      <w:r>
        <w:rPr>
          <w:rStyle w:val="a4"/>
        </w:rPr>
        <w:footnoteRef/>
      </w:r>
      <w:r>
        <w:t xml:space="preserve"> Приложение 1,2</w:t>
      </w:r>
    </w:p>
  </w:footnote>
  <w:footnote w:id="16">
    <w:p w:rsidR="00D373ED" w:rsidRDefault="00D373ED" w:rsidP="00FB0055">
      <w:pPr>
        <w:pStyle w:val="a3"/>
      </w:pPr>
      <w:r>
        <w:rPr>
          <w:rStyle w:val="a4"/>
        </w:rPr>
        <w:footnoteRef/>
      </w:r>
      <w:r>
        <w:t xml:space="preserve"> Приложение 1</w:t>
      </w:r>
    </w:p>
  </w:footnote>
  <w:footnote w:id="17">
    <w:p w:rsidR="00D373ED" w:rsidRDefault="00D373ED">
      <w:pPr>
        <w:pStyle w:val="a3"/>
      </w:pPr>
      <w:r>
        <w:rPr>
          <w:rStyle w:val="a4"/>
        </w:rPr>
        <w:footnoteRef/>
      </w:r>
      <w:r>
        <w:t xml:space="preserve"> Иструкция ОАО Банк ВТБ «Методика анализа кредитоспособности»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35429"/>
    <w:multiLevelType w:val="singleLevel"/>
    <w:tmpl w:val="0419000F"/>
    <w:lvl w:ilvl="0">
      <w:start w:val="1"/>
      <w:numFmt w:val="decimal"/>
      <w:lvlText w:val="%1."/>
      <w:lvlJc w:val="left"/>
      <w:pPr>
        <w:tabs>
          <w:tab w:val="num" w:pos="360"/>
        </w:tabs>
        <w:ind w:left="360" w:hanging="360"/>
      </w:pPr>
    </w:lvl>
  </w:abstractNum>
  <w:abstractNum w:abstractNumId="1">
    <w:nsid w:val="04F14375"/>
    <w:multiLevelType w:val="singleLevel"/>
    <w:tmpl w:val="4D46C5EA"/>
    <w:lvl w:ilvl="0">
      <w:start w:val="1"/>
      <w:numFmt w:val="decimal"/>
      <w:lvlText w:val="%1."/>
      <w:lvlJc w:val="left"/>
      <w:pPr>
        <w:tabs>
          <w:tab w:val="num" w:pos="360"/>
        </w:tabs>
        <w:ind w:left="360" w:hanging="360"/>
      </w:pPr>
      <w:rPr>
        <w:b/>
      </w:rPr>
    </w:lvl>
  </w:abstractNum>
  <w:abstractNum w:abstractNumId="2">
    <w:nsid w:val="0EE63C4C"/>
    <w:multiLevelType w:val="hybridMultilevel"/>
    <w:tmpl w:val="E2CA25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0D86F0C"/>
    <w:multiLevelType w:val="hybridMultilevel"/>
    <w:tmpl w:val="FDD21582"/>
    <w:lvl w:ilvl="0" w:tplc="D46015DE">
      <w:numFmt w:val="bullet"/>
      <w:lvlText w:val="-"/>
      <w:lvlJc w:val="left"/>
      <w:pPr>
        <w:tabs>
          <w:tab w:val="num" w:pos="1565"/>
        </w:tabs>
        <w:ind w:left="1565"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119250F1"/>
    <w:multiLevelType w:val="hybridMultilevel"/>
    <w:tmpl w:val="AF74A3F0"/>
    <w:lvl w:ilvl="0" w:tplc="09509D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EF36EC"/>
    <w:multiLevelType w:val="hybridMultilevel"/>
    <w:tmpl w:val="D23A80CA"/>
    <w:lvl w:ilvl="0" w:tplc="5B4CC7B2">
      <w:start w:val="7"/>
      <w:numFmt w:val="bullet"/>
      <w:lvlText w:val="-"/>
      <w:lvlJc w:val="left"/>
      <w:pPr>
        <w:tabs>
          <w:tab w:val="num" w:pos="1069"/>
        </w:tabs>
        <w:ind w:left="1069" w:hanging="360"/>
      </w:pPr>
      <w:rPr>
        <w:rFonts w:hint="default"/>
      </w:rPr>
    </w:lvl>
    <w:lvl w:ilvl="1" w:tplc="04190003">
      <w:start w:val="1"/>
      <w:numFmt w:val="bullet"/>
      <w:lvlText w:val="o"/>
      <w:lvlJc w:val="left"/>
      <w:pPr>
        <w:tabs>
          <w:tab w:val="num" w:pos="1179"/>
        </w:tabs>
        <w:ind w:left="1179" w:hanging="360"/>
      </w:pPr>
      <w:rPr>
        <w:rFonts w:ascii="Courier New" w:hAnsi="Courier New" w:cs="Courier New" w:hint="default"/>
      </w:rPr>
    </w:lvl>
    <w:lvl w:ilvl="2" w:tplc="04190005">
      <w:start w:val="1"/>
      <w:numFmt w:val="bullet"/>
      <w:lvlText w:val=""/>
      <w:lvlJc w:val="left"/>
      <w:pPr>
        <w:tabs>
          <w:tab w:val="num" w:pos="1899"/>
        </w:tabs>
        <w:ind w:left="1899" w:hanging="360"/>
      </w:pPr>
      <w:rPr>
        <w:rFonts w:ascii="Wingdings" w:hAnsi="Wingdings" w:cs="Wingdings" w:hint="default"/>
      </w:rPr>
    </w:lvl>
    <w:lvl w:ilvl="3" w:tplc="04190001">
      <w:start w:val="1"/>
      <w:numFmt w:val="bullet"/>
      <w:lvlText w:val=""/>
      <w:lvlJc w:val="left"/>
      <w:pPr>
        <w:tabs>
          <w:tab w:val="num" w:pos="2619"/>
        </w:tabs>
        <w:ind w:left="2619" w:hanging="360"/>
      </w:pPr>
      <w:rPr>
        <w:rFonts w:ascii="Symbol" w:hAnsi="Symbol" w:cs="Symbol" w:hint="default"/>
      </w:rPr>
    </w:lvl>
    <w:lvl w:ilvl="4" w:tplc="04190003">
      <w:start w:val="1"/>
      <w:numFmt w:val="bullet"/>
      <w:lvlText w:val="o"/>
      <w:lvlJc w:val="left"/>
      <w:pPr>
        <w:tabs>
          <w:tab w:val="num" w:pos="3339"/>
        </w:tabs>
        <w:ind w:left="3339" w:hanging="360"/>
      </w:pPr>
      <w:rPr>
        <w:rFonts w:ascii="Courier New" w:hAnsi="Courier New" w:cs="Courier New" w:hint="default"/>
      </w:rPr>
    </w:lvl>
    <w:lvl w:ilvl="5" w:tplc="04190005">
      <w:start w:val="1"/>
      <w:numFmt w:val="bullet"/>
      <w:lvlText w:val=""/>
      <w:lvlJc w:val="left"/>
      <w:pPr>
        <w:tabs>
          <w:tab w:val="num" w:pos="4059"/>
        </w:tabs>
        <w:ind w:left="4059" w:hanging="360"/>
      </w:pPr>
      <w:rPr>
        <w:rFonts w:ascii="Wingdings" w:hAnsi="Wingdings" w:cs="Wingdings" w:hint="default"/>
      </w:rPr>
    </w:lvl>
    <w:lvl w:ilvl="6" w:tplc="04190001">
      <w:start w:val="1"/>
      <w:numFmt w:val="bullet"/>
      <w:lvlText w:val=""/>
      <w:lvlJc w:val="left"/>
      <w:pPr>
        <w:tabs>
          <w:tab w:val="num" w:pos="4779"/>
        </w:tabs>
        <w:ind w:left="4779" w:hanging="360"/>
      </w:pPr>
      <w:rPr>
        <w:rFonts w:ascii="Symbol" w:hAnsi="Symbol" w:cs="Symbol" w:hint="default"/>
      </w:rPr>
    </w:lvl>
    <w:lvl w:ilvl="7" w:tplc="04190003">
      <w:start w:val="1"/>
      <w:numFmt w:val="bullet"/>
      <w:lvlText w:val="o"/>
      <w:lvlJc w:val="left"/>
      <w:pPr>
        <w:tabs>
          <w:tab w:val="num" w:pos="5499"/>
        </w:tabs>
        <w:ind w:left="5499" w:hanging="360"/>
      </w:pPr>
      <w:rPr>
        <w:rFonts w:ascii="Courier New" w:hAnsi="Courier New" w:cs="Courier New" w:hint="default"/>
      </w:rPr>
    </w:lvl>
    <w:lvl w:ilvl="8" w:tplc="04190005">
      <w:start w:val="1"/>
      <w:numFmt w:val="bullet"/>
      <w:lvlText w:val=""/>
      <w:lvlJc w:val="left"/>
      <w:pPr>
        <w:tabs>
          <w:tab w:val="num" w:pos="6219"/>
        </w:tabs>
        <w:ind w:left="6219" w:hanging="360"/>
      </w:pPr>
      <w:rPr>
        <w:rFonts w:ascii="Wingdings" w:hAnsi="Wingdings" w:cs="Wingdings" w:hint="default"/>
      </w:rPr>
    </w:lvl>
  </w:abstractNum>
  <w:abstractNum w:abstractNumId="6">
    <w:nsid w:val="1BC74676"/>
    <w:multiLevelType w:val="hybridMultilevel"/>
    <w:tmpl w:val="D8ACD86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22815756"/>
    <w:multiLevelType w:val="hybridMultilevel"/>
    <w:tmpl w:val="6F4291C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22BB0C27"/>
    <w:multiLevelType w:val="singleLevel"/>
    <w:tmpl w:val="CA60813A"/>
    <w:lvl w:ilvl="0">
      <w:start w:val="1"/>
      <w:numFmt w:val="decimal"/>
      <w:lvlText w:val="%1)"/>
      <w:legacy w:legacy="1" w:legacySpace="0" w:legacyIndent="355"/>
      <w:lvlJc w:val="left"/>
      <w:rPr>
        <w:rFonts w:ascii="Times New Roman" w:hAnsi="Times New Roman" w:cs="Times New Roman" w:hint="default"/>
      </w:rPr>
    </w:lvl>
  </w:abstractNum>
  <w:abstractNum w:abstractNumId="9">
    <w:nsid w:val="2CE17CF4"/>
    <w:multiLevelType w:val="hybridMultilevel"/>
    <w:tmpl w:val="C4DCD544"/>
    <w:lvl w:ilvl="0" w:tplc="D46015DE">
      <w:numFmt w:val="bullet"/>
      <w:lvlText w:val="-"/>
      <w:lvlJc w:val="left"/>
      <w:pPr>
        <w:tabs>
          <w:tab w:val="num" w:pos="845"/>
        </w:tabs>
        <w:ind w:left="845"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24C5010"/>
    <w:multiLevelType w:val="hybridMultilevel"/>
    <w:tmpl w:val="9E54A1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36023FE"/>
    <w:multiLevelType w:val="hybridMultilevel"/>
    <w:tmpl w:val="05D660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5134FFA"/>
    <w:multiLevelType w:val="multilevel"/>
    <w:tmpl w:val="F9F6E0E6"/>
    <w:lvl w:ilvl="0">
      <w:start w:val="1"/>
      <w:numFmt w:val="decimal"/>
      <w:lvlText w:val="%1."/>
      <w:lvlJc w:val="left"/>
      <w:pPr>
        <w:tabs>
          <w:tab w:val="num" w:pos="601"/>
        </w:tabs>
        <w:ind w:left="601" w:hanging="601"/>
      </w:pPr>
      <w:rPr>
        <w:rFonts w:hint="default"/>
      </w:rPr>
    </w:lvl>
    <w:lvl w:ilvl="1">
      <w:start w:val="1"/>
      <w:numFmt w:val="decimal"/>
      <w:lvlText w:val="%1.%2."/>
      <w:lvlJc w:val="left"/>
      <w:pPr>
        <w:tabs>
          <w:tab w:val="num" w:pos="781"/>
        </w:tabs>
        <w:ind w:left="781" w:hanging="601"/>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nsid w:val="3D1C17BE"/>
    <w:multiLevelType w:val="hybridMultilevel"/>
    <w:tmpl w:val="F3687BE2"/>
    <w:lvl w:ilvl="0" w:tplc="5B4CC7B2">
      <w:start w:val="7"/>
      <w:numFmt w:val="bullet"/>
      <w:lvlText w:val="-"/>
      <w:lvlJc w:val="left"/>
      <w:pPr>
        <w:tabs>
          <w:tab w:val="num" w:pos="1330"/>
        </w:tabs>
        <w:ind w:left="133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1286CD2"/>
    <w:multiLevelType w:val="hybridMultilevel"/>
    <w:tmpl w:val="8D64B9E4"/>
    <w:lvl w:ilvl="0" w:tplc="FDC405EC">
      <w:start w:val="2"/>
      <w:numFmt w:val="bullet"/>
      <w:lvlText w:val="-"/>
      <w:lvlJc w:val="left"/>
      <w:pPr>
        <w:tabs>
          <w:tab w:val="num" w:pos="720"/>
        </w:tabs>
        <w:ind w:left="720" w:hanging="360"/>
      </w:pPr>
      <w:rPr>
        <w:rFonts w:ascii="Times New Roman" w:eastAsia="Times New Roman" w:hAnsi="Times New Roman"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1DE2A60"/>
    <w:multiLevelType w:val="hybridMultilevel"/>
    <w:tmpl w:val="90C2C54C"/>
    <w:lvl w:ilvl="0" w:tplc="C812DE1C">
      <w:start w:val="1"/>
      <w:numFmt w:val="bullet"/>
      <w:lvlText w:val="-"/>
      <w:lvlJc w:val="left"/>
      <w:pPr>
        <w:tabs>
          <w:tab w:val="num" w:pos="709"/>
        </w:tabs>
        <w:ind w:left="709" w:hanging="360"/>
      </w:pPr>
      <w:rPr>
        <w:rFonts w:ascii="Times New Roman" w:eastAsia="MS Mincho" w:hAnsi="Times New Roman" w:hint="default"/>
      </w:rPr>
    </w:lvl>
    <w:lvl w:ilvl="1" w:tplc="04190003">
      <w:start w:val="1"/>
      <w:numFmt w:val="bullet"/>
      <w:lvlText w:val="o"/>
      <w:lvlJc w:val="left"/>
      <w:pPr>
        <w:tabs>
          <w:tab w:val="num" w:pos="1429"/>
        </w:tabs>
        <w:ind w:left="1429" w:hanging="360"/>
      </w:pPr>
      <w:rPr>
        <w:rFonts w:ascii="Courier New" w:hAnsi="Courier New" w:cs="Courier New" w:hint="default"/>
      </w:rPr>
    </w:lvl>
    <w:lvl w:ilvl="2" w:tplc="04190005">
      <w:start w:val="1"/>
      <w:numFmt w:val="bullet"/>
      <w:lvlText w:val=""/>
      <w:lvlJc w:val="left"/>
      <w:pPr>
        <w:tabs>
          <w:tab w:val="num" w:pos="2149"/>
        </w:tabs>
        <w:ind w:left="2149" w:hanging="360"/>
      </w:pPr>
      <w:rPr>
        <w:rFonts w:ascii="Wingdings" w:hAnsi="Wingdings" w:cs="Wingdings" w:hint="default"/>
      </w:rPr>
    </w:lvl>
    <w:lvl w:ilvl="3" w:tplc="04190001">
      <w:start w:val="1"/>
      <w:numFmt w:val="bullet"/>
      <w:lvlText w:val=""/>
      <w:lvlJc w:val="left"/>
      <w:pPr>
        <w:tabs>
          <w:tab w:val="num" w:pos="2869"/>
        </w:tabs>
        <w:ind w:left="2869" w:hanging="360"/>
      </w:pPr>
      <w:rPr>
        <w:rFonts w:ascii="Symbol" w:hAnsi="Symbol" w:cs="Symbol" w:hint="default"/>
      </w:rPr>
    </w:lvl>
    <w:lvl w:ilvl="4" w:tplc="04190003">
      <w:start w:val="1"/>
      <w:numFmt w:val="bullet"/>
      <w:lvlText w:val="o"/>
      <w:lvlJc w:val="left"/>
      <w:pPr>
        <w:tabs>
          <w:tab w:val="num" w:pos="3589"/>
        </w:tabs>
        <w:ind w:left="3589" w:hanging="360"/>
      </w:pPr>
      <w:rPr>
        <w:rFonts w:ascii="Courier New" w:hAnsi="Courier New" w:cs="Courier New" w:hint="default"/>
      </w:rPr>
    </w:lvl>
    <w:lvl w:ilvl="5" w:tplc="04190005">
      <w:start w:val="1"/>
      <w:numFmt w:val="bullet"/>
      <w:lvlText w:val=""/>
      <w:lvlJc w:val="left"/>
      <w:pPr>
        <w:tabs>
          <w:tab w:val="num" w:pos="4309"/>
        </w:tabs>
        <w:ind w:left="4309" w:hanging="360"/>
      </w:pPr>
      <w:rPr>
        <w:rFonts w:ascii="Wingdings" w:hAnsi="Wingdings" w:cs="Wingdings" w:hint="default"/>
      </w:rPr>
    </w:lvl>
    <w:lvl w:ilvl="6" w:tplc="04190001">
      <w:start w:val="1"/>
      <w:numFmt w:val="bullet"/>
      <w:lvlText w:val=""/>
      <w:lvlJc w:val="left"/>
      <w:pPr>
        <w:tabs>
          <w:tab w:val="num" w:pos="5029"/>
        </w:tabs>
        <w:ind w:left="5029" w:hanging="360"/>
      </w:pPr>
      <w:rPr>
        <w:rFonts w:ascii="Symbol" w:hAnsi="Symbol" w:cs="Symbol" w:hint="default"/>
      </w:rPr>
    </w:lvl>
    <w:lvl w:ilvl="7" w:tplc="04190003">
      <w:start w:val="1"/>
      <w:numFmt w:val="bullet"/>
      <w:lvlText w:val="o"/>
      <w:lvlJc w:val="left"/>
      <w:pPr>
        <w:tabs>
          <w:tab w:val="num" w:pos="5749"/>
        </w:tabs>
        <w:ind w:left="5749" w:hanging="360"/>
      </w:pPr>
      <w:rPr>
        <w:rFonts w:ascii="Courier New" w:hAnsi="Courier New" w:cs="Courier New" w:hint="default"/>
      </w:rPr>
    </w:lvl>
    <w:lvl w:ilvl="8" w:tplc="04190005">
      <w:start w:val="1"/>
      <w:numFmt w:val="bullet"/>
      <w:lvlText w:val=""/>
      <w:lvlJc w:val="left"/>
      <w:pPr>
        <w:tabs>
          <w:tab w:val="num" w:pos="6469"/>
        </w:tabs>
        <w:ind w:left="6469" w:hanging="360"/>
      </w:pPr>
      <w:rPr>
        <w:rFonts w:ascii="Wingdings" w:hAnsi="Wingdings" w:cs="Wingdings" w:hint="default"/>
      </w:rPr>
    </w:lvl>
  </w:abstractNum>
  <w:abstractNum w:abstractNumId="16">
    <w:nsid w:val="426A251D"/>
    <w:multiLevelType w:val="hybridMultilevel"/>
    <w:tmpl w:val="90C2C54C"/>
    <w:lvl w:ilvl="0" w:tplc="5B4CC7B2">
      <w:start w:val="7"/>
      <w:numFmt w:val="bullet"/>
      <w:lvlText w:val="-"/>
      <w:lvlJc w:val="left"/>
      <w:pPr>
        <w:tabs>
          <w:tab w:val="num" w:pos="1429"/>
        </w:tabs>
        <w:ind w:left="1429"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47DF6A37"/>
    <w:multiLevelType w:val="hybridMultilevel"/>
    <w:tmpl w:val="06BA560A"/>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8">
    <w:nsid w:val="4FDB3D77"/>
    <w:multiLevelType w:val="hybridMultilevel"/>
    <w:tmpl w:val="7E40DAD8"/>
    <w:lvl w:ilvl="0" w:tplc="D46015DE">
      <w:numFmt w:val="bullet"/>
      <w:lvlText w:val="-"/>
      <w:lvlJc w:val="left"/>
      <w:pPr>
        <w:tabs>
          <w:tab w:val="num" w:pos="1712"/>
        </w:tabs>
        <w:ind w:left="1712" w:hanging="360"/>
      </w:pPr>
      <w:rPr>
        <w:rFonts w:ascii="Times New Roman" w:eastAsia="Times New Roman" w:hAnsi="Times New Roman" w:hint="default"/>
      </w:rPr>
    </w:lvl>
    <w:lvl w:ilvl="1" w:tplc="D46015DE">
      <w:numFmt w:val="bullet"/>
      <w:lvlText w:val="-"/>
      <w:lvlJc w:val="left"/>
      <w:pPr>
        <w:tabs>
          <w:tab w:val="num" w:pos="2432"/>
        </w:tabs>
        <w:ind w:left="2432" w:hanging="360"/>
      </w:pPr>
      <w:rPr>
        <w:rFonts w:ascii="Times New Roman" w:eastAsia="Times New Roman" w:hAnsi="Times New Roman" w:hint="default"/>
      </w:rPr>
    </w:lvl>
    <w:lvl w:ilvl="2" w:tplc="04190005">
      <w:start w:val="1"/>
      <w:numFmt w:val="bullet"/>
      <w:lvlText w:val=""/>
      <w:lvlJc w:val="left"/>
      <w:pPr>
        <w:tabs>
          <w:tab w:val="num" w:pos="3152"/>
        </w:tabs>
        <w:ind w:left="3152" w:hanging="360"/>
      </w:pPr>
      <w:rPr>
        <w:rFonts w:ascii="Wingdings" w:hAnsi="Wingdings" w:cs="Wingdings" w:hint="default"/>
      </w:rPr>
    </w:lvl>
    <w:lvl w:ilvl="3" w:tplc="04190001">
      <w:start w:val="1"/>
      <w:numFmt w:val="bullet"/>
      <w:lvlText w:val=""/>
      <w:lvlJc w:val="left"/>
      <w:pPr>
        <w:tabs>
          <w:tab w:val="num" w:pos="3872"/>
        </w:tabs>
        <w:ind w:left="3872" w:hanging="360"/>
      </w:pPr>
      <w:rPr>
        <w:rFonts w:ascii="Symbol" w:hAnsi="Symbol" w:cs="Symbol" w:hint="default"/>
      </w:rPr>
    </w:lvl>
    <w:lvl w:ilvl="4" w:tplc="04190003">
      <w:start w:val="1"/>
      <w:numFmt w:val="bullet"/>
      <w:lvlText w:val="o"/>
      <w:lvlJc w:val="left"/>
      <w:pPr>
        <w:tabs>
          <w:tab w:val="num" w:pos="4592"/>
        </w:tabs>
        <w:ind w:left="4592" w:hanging="360"/>
      </w:pPr>
      <w:rPr>
        <w:rFonts w:ascii="Courier New" w:hAnsi="Courier New" w:cs="Courier New" w:hint="default"/>
      </w:rPr>
    </w:lvl>
    <w:lvl w:ilvl="5" w:tplc="04190005">
      <w:start w:val="1"/>
      <w:numFmt w:val="bullet"/>
      <w:lvlText w:val=""/>
      <w:lvlJc w:val="left"/>
      <w:pPr>
        <w:tabs>
          <w:tab w:val="num" w:pos="5312"/>
        </w:tabs>
        <w:ind w:left="5312" w:hanging="360"/>
      </w:pPr>
      <w:rPr>
        <w:rFonts w:ascii="Wingdings" w:hAnsi="Wingdings" w:cs="Wingdings" w:hint="default"/>
      </w:rPr>
    </w:lvl>
    <w:lvl w:ilvl="6" w:tplc="04190001">
      <w:start w:val="1"/>
      <w:numFmt w:val="bullet"/>
      <w:lvlText w:val=""/>
      <w:lvlJc w:val="left"/>
      <w:pPr>
        <w:tabs>
          <w:tab w:val="num" w:pos="6032"/>
        </w:tabs>
        <w:ind w:left="6032" w:hanging="360"/>
      </w:pPr>
      <w:rPr>
        <w:rFonts w:ascii="Symbol" w:hAnsi="Symbol" w:cs="Symbol" w:hint="default"/>
      </w:rPr>
    </w:lvl>
    <w:lvl w:ilvl="7" w:tplc="04190003">
      <w:start w:val="1"/>
      <w:numFmt w:val="bullet"/>
      <w:lvlText w:val="o"/>
      <w:lvlJc w:val="left"/>
      <w:pPr>
        <w:tabs>
          <w:tab w:val="num" w:pos="6752"/>
        </w:tabs>
        <w:ind w:left="6752" w:hanging="360"/>
      </w:pPr>
      <w:rPr>
        <w:rFonts w:ascii="Courier New" w:hAnsi="Courier New" w:cs="Courier New" w:hint="default"/>
      </w:rPr>
    </w:lvl>
    <w:lvl w:ilvl="8" w:tplc="04190005">
      <w:start w:val="1"/>
      <w:numFmt w:val="bullet"/>
      <w:lvlText w:val=""/>
      <w:lvlJc w:val="left"/>
      <w:pPr>
        <w:tabs>
          <w:tab w:val="num" w:pos="7472"/>
        </w:tabs>
        <w:ind w:left="7472" w:hanging="360"/>
      </w:pPr>
      <w:rPr>
        <w:rFonts w:ascii="Wingdings" w:hAnsi="Wingdings" w:cs="Wingdings" w:hint="default"/>
      </w:rPr>
    </w:lvl>
  </w:abstractNum>
  <w:abstractNum w:abstractNumId="19">
    <w:nsid w:val="65D90F4F"/>
    <w:multiLevelType w:val="hybridMultilevel"/>
    <w:tmpl w:val="FC5CE806"/>
    <w:lvl w:ilvl="0" w:tplc="CB787030">
      <w:start w:val="3"/>
      <w:numFmt w:val="bullet"/>
      <w:lvlText w:val="-"/>
      <w:lvlJc w:val="left"/>
      <w:pPr>
        <w:tabs>
          <w:tab w:val="num" w:pos="1260"/>
        </w:tabs>
        <w:ind w:left="1260" w:hanging="360"/>
      </w:pPr>
      <w:rPr>
        <w:rFonts w:ascii="Times New Roman" w:eastAsia="Times New Roman" w:hAnsi="Times New Roman" w:hint="default"/>
      </w:rPr>
    </w:lvl>
    <w:lvl w:ilvl="1" w:tplc="CB787030">
      <w:start w:val="3"/>
      <w:numFmt w:val="bullet"/>
      <w:lvlText w:val="-"/>
      <w:lvlJc w:val="left"/>
      <w:pPr>
        <w:tabs>
          <w:tab w:val="num" w:pos="1980"/>
        </w:tabs>
        <w:ind w:left="1980" w:hanging="360"/>
      </w:pPr>
      <w:rPr>
        <w:rFonts w:ascii="Times New Roman" w:eastAsia="Times New Roman" w:hAnsi="Times New Roman"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0">
    <w:nsid w:val="6BA4450F"/>
    <w:multiLevelType w:val="multilevel"/>
    <w:tmpl w:val="F41ECFBC"/>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23"/>
        </w:tabs>
        <w:ind w:left="723" w:hanging="363"/>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731F2AA5"/>
    <w:multiLevelType w:val="hybridMultilevel"/>
    <w:tmpl w:val="8BDCF00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A0566E6"/>
    <w:multiLevelType w:val="singleLevel"/>
    <w:tmpl w:val="C7F0FA62"/>
    <w:lvl w:ilvl="0">
      <w:start w:val="1"/>
      <w:numFmt w:val="decimal"/>
      <w:lvlText w:val="%1."/>
      <w:legacy w:legacy="1" w:legacySpace="0" w:legacyIndent="360"/>
      <w:lvlJc w:val="left"/>
      <w:rPr>
        <w:rFonts w:ascii="Times New Roman" w:hAnsi="Times New Roman" w:cs="Times New Roman" w:hint="default"/>
      </w:rPr>
    </w:lvl>
  </w:abstractNum>
  <w:abstractNum w:abstractNumId="23">
    <w:nsid w:val="7B83170F"/>
    <w:multiLevelType w:val="hybridMultilevel"/>
    <w:tmpl w:val="878EC4BC"/>
    <w:lvl w:ilvl="0" w:tplc="D46015DE">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675"/>
        </w:tabs>
        <w:ind w:left="1675" w:hanging="360"/>
      </w:pPr>
      <w:rPr>
        <w:rFonts w:ascii="Courier New" w:hAnsi="Courier New" w:cs="Courier New" w:hint="default"/>
      </w:rPr>
    </w:lvl>
    <w:lvl w:ilvl="2" w:tplc="04190005">
      <w:start w:val="1"/>
      <w:numFmt w:val="bullet"/>
      <w:lvlText w:val=""/>
      <w:lvlJc w:val="left"/>
      <w:pPr>
        <w:tabs>
          <w:tab w:val="num" w:pos="2395"/>
        </w:tabs>
        <w:ind w:left="2395" w:hanging="360"/>
      </w:pPr>
      <w:rPr>
        <w:rFonts w:ascii="Wingdings" w:hAnsi="Wingdings" w:cs="Wingdings" w:hint="default"/>
      </w:rPr>
    </w:lvl>
    <w:lvl w:ilvl="3" w:tplc="04190001">
      <w:start w:val="1"/>
      <w:numFmt w:val="bullet"/>
      <w:lvlText w:val=""/>
      <w:lvlJc w:val="left"/>
      <w:pPr>
        <w:tabs>
          <w:tab w:val="num" w:pos="3115"/>
        </w:tabs>
        <w:ind w:left="3115" w:hanging="360"/>
      </w:pPr>
      <w:rPr>
        <w:rFonts w:ascii="Symbol" w:hAnsi="Symbol" w:cs="Symbol" w:hint="default"/>
      </w:rPr>
    </w:lvl>
    <w:lvl w:ilvl="4" w:tplc="04190003">
      <w:start w:val="1"/>
      <w:numFmt w:val="bullet"/>
      <w:lvlText w:val="o"/>
      <w:lvlJc w:val="left"/>
      <w:pPr>
        <w:tabs>
          <w:tab w:val="num" w:pos="3835"/>
        </w:tabs>
        <w:ind w:left="3835" w:hanging="360"/>
      </w:pPr>
      <w:rPr>
        <w:rFonts w:ascii="Courier New" w:hAnsi="Courier New" w:cs="Courier New" w:hint="default"/>
      </w:rPr>
    </w:lvl>
    <w:lvl w:ilvl="5" w:tplc="04190005">
      <w:start w:val="1"/>
      <w:numFmt w:val="bullet"/>
      <w:lvlText w:val=""/>
      <w:lvlJc w:val="left"/>
      <w:pPr>
        <w:tabs>
          <w:tab w:val="num" w:pos="4555"/>
        </w:tabs>
        <w:ind w:left="4555" w:hanging="360"/>
      </w:pPr>
      <w:rPr>
        <w:rFonts w:ascii="Wingdings" w:hAnsi="Wingdings" w:cs="Wingdings" w:hint="default"/>
      </w:rPr>
    </w:lvl>
    <w:lvl w:ilvl="6" w:tplc="04190001">
      <w:start w:val="1"/>
      <w:numFmt w:val="bullet"/>
      <w:lvlText w:val=""/>
      <w:lvlJc w:val="left"/>
      <w:pPr>
        <w:tabs>
          <w:tab w:val="num" w:pos="5275"/>
        </w:tabs>
        <w:ind w:left="5275" w:hanging="360"/>
      </w:pPr>
      <w:rPr>
        <w:rFonts w:ascii="Symbol" w:hAnsi="Symbol" w:cs="Symbol" w:hint="default"/>
      </w:rPr>
    </w:lvl>
    <w:lvl w:ilvl="7" w:tplc="04190003">
      <w:start w:val="1"/>
      <w:numFmt w:val="bullet"/>
      <w:lvlText w:val="o"/>
      <w:lvlJc w:val="left"/>
      <w:pPr>
        <w:tabs>
          <w:tab w:val="num" w:pos="5995"/>
        </w:tabs>
        <w:ind w:left="5995" w:hanging="360"/>
      </w:pPr>
      <w:rPr>
        <w:rFonts w:ascii="Courier New" w:hAnsi="Courier New" w:cs="Courier New" w:hint="default"/>
      </w:rPr>
    </w:lvl>
    <w:lvl w:ilvl="8" w:tplc="04190005">
      <w:start w:val="1"/>
      <w:numFmt w:val="bullet"/>
      <w:lvlText w:val=""/>
      <w:lvlJc w:val="left"/>
      <w:pPr>
        <w:tabs>
          <w:tab w:val="num" w:pos="6715"/>
        </w:tabs>
        <w:ind w:left="6715" w:hanging="360"/>
      </w:pPr>
      <w:rPr>
        <w:rFonts w:ascii="Wingdings" w:hAnsi="Wingdings" w:cs="Wingdings" w:hint="default"/>
      </w:rPr>
    </w:lvl>
  </w:abstractNum>
  <w:abstractNum w:abstractNumId="24">
    <w:nsid w:val="7C57578C"/>
    <w:multiLevelType w:val="hybridMultilevel"/>
    <w:tmpl w:val="B6EAC0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2"/>
  </w:num>
  <w:num w:numId="3">
    <w:abstractNumId w:val="6"/>
  </w:num>
  <w:num w:numId="4">
    <w:abstractNumId w:val="8"/>
  </w:num>
  <w:num w:numId="5">
    <w:abstractNumId w:val="4"/>
  </w:num>
  <w:num w:numId="6">
    <w:abstractNumId w:val="0"/>
    <w:lvlOverride w:ilvl="0">
      <w:startOverride w:val="1"/>
    </w:lvlOverride>
  </w:num>
  <w:num w:numId="7">
    <w:abstractNumId w:val="1"/>
    <w:lvlOverride w:ilvl="0">
      <w:startOverride w:val="1"/>
    </w:lvlOverride>
  </w:num>
  <w:num w:numId="8">
    <w:abstractNumId w:val="15"/>
  </w:num>
  <w:num w:numId="9">
    <w:abstractNumId w:val="2"/>
  </w:num>
  <w:num w:numId="10">
    <w:abstractNumId w:val="11"/>
  </w:num>
  <w:num w:numId="11">
    <w:abstractNumId w:val="10"/>
  </w:num>
  <w:num w:numId="12">
    <w:abstractNumId w:val="19"/>
  </w:num>
  <w:num w:numId="13">
    <w:abstractNumId w:val="17"/>
  </w:num>
  <w:num w:numId="14">
    <w:abstractNumId w:val="16"/>
  </w:num>
  <w:num w:numId="15">
    <w:abstractNumId w:val="13"/>
  </w:num>
  <w:num w:numId="16">
    <w:abstractNumId w:val="5"/>
  </w:num>
  <w:num w:numId="17">
    <w:abstractNumId w:val="18"/>
  </w:num>
  <w:num w:numId="18">
    <w:abstractNumId w:val="23"/>
  </w:num>
  <w:num w:numId="19">
    <w:abstractNumId w:val="14"/>
  </w:num>
  <w:num w:numId="20">
    <w:abstractNumId w:val="7"/>
  </w:num>
  <w:num w:numId="21">
    <w:abstractNumId w:val="21"/>
  </w:num>
  <w:num w:numId="22">
    <w:abstractNumId w:val="3"/>
  </w:num>
  <w:num w:numId="23">
    <w:abstractNumId w:val="9"/>
  </w:num>
  <w:num w:numId="24">
    <w:abstractNumId w:val="24"/>
  </w:num>
  <w:num w:numId="25">
    <w:abstractNumId w:val="22"/>
  </w:num>
  <w:num w:numId="2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208"/>
    <w:rsid w:val="00011222"/>
    <w:rsid w:val="00012AA7"/>
    <w:rsid w:val="000407AA"/>
    <w:rsid w:val="00044868"/>
    <w:rsid w:val="0004689E"/>
    <w:rsid w:val="00061D29"/>
    <w:rsid w:val="000636AD"/>
    <w:rsid w:val="0006440A"/>
    <w:rsid w:val="00081CB2"/>
    <w:rsid w:val="00083C36"/>
    <w:rsid w:val="000A12A4"/>
    <w:rsid w:val="000B61F7"/>
    <w:rsid w:val="000E2D34"/>
    <w:rsid w:val="000E433E"/>
    <w:rsid w:val="00117EA9"/>
    <w:rsid w:val="00127A31"/>
    <w:rsid w:val="001352C9"/>
    <w:rsid w:val="00162082"/>
    <w:rsid w:val="00165B5E"/>
    <w:rsid w:val="00167F17"/>
    <w:rsid w:val="00170A04"/>
    <w:rsid w:val="00173B19"/>
    <w:rsid w:val="001875DA"/>
    <w:rsid w:val="001A703A"/>
    <w:rsid w:val="001B095B"/>
    <w:rsid w:val="001E231B"/>
    <w:rsid w:val="00212723"/>
    <w:rsid w:val="0025693C"/>
    <w:rsid w:val="00291C74"/>
    <w:rsid w:val="002D12B4"/>
    <w:rsid w:val="002D244A"/>
    <w:rsid w:val="002E0208"/>
    <w:rsid w:val="002F6914"/>
    <w:rsid w:val="003117A8"/>
    <w:rsid w:val="00323F93"/>
    <w:rsid w:val="003274E7"/>
    <w:rsid w:val="003362DA"/>
    <w:rsid w:val="00346BA2"/>
    <w:rsid w:val="00367577"/>
    <w:rsid w:val="00391134"/>
    <w:rsid w:val="00394336"/>
    <w:rsid w:val="00396D18"/>
    <w:rsid w:val="003B62E5"/>
    <w:rsid w:val="003C40CB"/>
    <w:rsid w:val="003D5F81"/>
    <w:rsid w:val="00421AE7"/>
    <w:rsid w:val="0044455C"/>
    <w:rsid w:val="00446224"/>
    <w:rsid w:val="00454DBD"/>
    <w:rsid w:val="004B1821"/>
    <w:rsid w:val="004D23E1"/>
    <w:rsid w:val="004E52EF"/>
    <w:rsid w:val="004F2BEB"/>
    <w:rsid w:val="00511C4B"/>
    <w:rsid w:val="00514349"/>
    <w:rsid w:val="00532FAC"/>
    <w:rsid w:val="00535F08"/>
    <w:rsid w:val="00536D7B"/>
    <w:rsid w:val="00561870"/>
    <w:rsid w:val="0057730D"/>
    <w:rsid w:val="00581925"/>
    <w:rsid w:val="0059200C"/>
    <w:rsid w:val="005A14C0"/>
    <w:rsid w:val="005A70AE"/>
    <w:rsid w:val="005B47A5"/>
    <w:rsid w:val="005C7A1E"/>
    <w:rsid w:val="005E188F"/>
    <w:rsid w:val="00613058"/>
    <w:rsid w:val="0063703A"/>
    <w:rsid w:val="006370FE"/>
    <w:rsid w:val="00652D58"/>
    <w:rsid w:val="00656496"/>
    <w:rsid w:val="00685BE0"/>
    <w:rsid w:val="006A1591"/>
    <w:rsid w:val="006A6FC7"/>
    <w:rsid w:val="006B0ECD"/>
    <w:rsid w:val="006D3929"/>
    <w:rsid w:val="006F231D"/>
    <w:rsid w:val="00715157"/>
    <w:rsid w:val="007430A7"/>
    <w:rsid w:val="007434E6"/>
    <w:rsid w:val="00767906"/>
    <w:rsid w:val="00771A82"/>
    <w:rsid w:val="007843BB"/>
    <w:rsid w:val="007C1A2F"/>
    <w:rsid w:val="007C6F9B"/>
    <w:rsid w:val="007F45FE"/>
    <w:rsid w:val="00802F61"/>
    <w:rsid w:val="008327DA"/>
    <w:rsid w:val="00863F03"/>
    <w:rsid w:val="00885F33"/>
    <w:rsid w:val="00891570"/>
    <w:rsid w:val="008919AD"/>
    <w:rsid w:val="00896BD0"/>
    <w:rsid w:val="0089747B"/>
    <w:rsid w:val="008A0759"/>
    <w:rsid w:val="008A1220"/>
    <w:rsid w:val="008A7E06"/>
    <w:rsid w:val="008E6689"/>
    <w:rsid w:val="00930CF5"/>
    <w:rsid w:val="00936E4D"/>
    <w:rsid w:val="00952750"/>
    <w:rsid w:val="00967FCC"/>
    <w:rsid w:val="009B0E9F"/>
    <w:rsid w:val="00A269D6"/>
    <w:rsid w:val="00A329F2"/>
    <w:rsid w:val="00A70A9E"/>
    <w:rsid w:val="00A7718A"/>
    <w:rsid w:val="00A80BB2"/>
    <w:rsid w:val="00AA216B"/>
    <w:rsid w:val="00AE5E64"/>
    <w:rsid w:val="00AF3B93"/>
    <w:rsid w:val="00B06D57"/>
    <w:rsid w:val="00B07276"/>
    <w:rsid w:val="00B169E2"/>
    <w:rsid w:val="00B22445"/>
    <w:rsid w:val="00B24319"/>
    <w:rsid w:val="00B34388"/>
    <w:rsid w:val="00B41D4B"/>
    <w:rsid w:val="00B650A3"/>
    <w:rsid w:val="00B77D6B"/>
    <w:rsid w:val="00BE2A2F"/>
    <w:rsid w:val="00BF1900"/>
    <w:rsid w:val="00C0695C"/>
    <w:rsid w:val="00C14D03"/>
    <w:rsid w:val="00C53F0B"/>
    <w:rsid w:val="00C6058A"/>
    <w:rsid w:val="00C62661"/>
    <w:rsid w:val="00CA1592"/>
    <w:rsid w:val="00CB08E9"/>
    <w:rsid w:val="00CB6983"/>
    <w:rsid w:val="00CE3F39"/>
    <w:rsid w:val="00CE4662"/>
    <w:rsid w:val="00CF470D"/>
    <w:rsid w:val="00D16671"/>
    <w:rsid w:val="00D32050"/>
    <w:rsid w:val="00D373ED"/>
    <w:rsid w:val="00D4178F"/>
    <w:rsid w:val="00D453F7"/>
    <w:rsid w:val="00D5073C"/>
    <w:rsid w:val="00D571A0"/>
    <w:rsid w:val="00D575A9"/>
    <w:rsid w:val="00D61922"/>
    <w:rsid w:val="00D83364"/>
    <w:rsid w:val="00DA64E5"/>
    <w:rsid w:val="00DB66C9"/>
    <w:rsid w:val="00DE41CB"/>
    <w:rsid w:val="00DF45BB"/>
    <w:rsid w:val="00DF48CD"/>
    <w:rsid w:val="00E345FB"/>
    <w:rsid w:val="00E537C5"/>
    <w:rsid w:val="00E71775"/>
    <w:rsid w:val="00E947A4"/>
    <w:rsid w:val="00E97FE0"/>
    <w:rsid w:val="00EE730A"/>
    <w:rsid w:val="00F06418"/>
    <w:rsid w:val="00F10283"/>
    <w:rsid w:val="00F168A1"/>
    <w:rsid w:val="00F32DE4"/>
    <w:rsid w:val="00F57D4C"/>
    <w:rsid w:val="00F648DA"/>
    <w:rsid w:val="00F93B75"/>
    <w:rsid w:val="00FB0055"/>
    <w:rsid w:val="00FB3070"/>
    <w:rsid w:val="00FB5952"/>
    <w:rsid w:val="00FC4EC0"/>
    <w:rsid w:val="00FC501B"/>
    <w:rsid w:val="00FE14AF"/>
    <w:rsid w:val="00FE5CC5"/>
    <w:rsid w:val="00FE6EE2"/>
    <w:rsid w:val="00FF0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6E2F3407-764E-4923-9F9E-689A2648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2E0208"/>
    <w:pPr>
      <w:keepNext/>
      <w:spacing w:before="240" w:after="60"/>
      <w:outlineLvl w:val="1"/>
    </w:pPr>
    <w:rPr>
      <w:rFonts w:ascii="Arial" w:hAnsi="Arial" w:cs="Arial"/>
      <w:b/>
      <w:bCs/>
      <w:i/>
      <w:iCs/>
      <w:sz w:val="28"/>
      <w:szCs w:val="28"/>
    </w:rPr>
  </w:style>
  <w:style w:type="paragraph" w:styleId="6">
    <w:name w:val="heading 6"/>
    <w:basedOn w:val="a"/>
    <w:next w:val="a"/>
    <w:qFormat/>
    <w:rsid w:val="000E2D3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E0208"/>
    <w:rPr>
      <w:sz w:val="20"/>
      <w:szCs w:val="20"/>
    </w:rPr>
  </w:style>
  <w:style w:type="character" w:styleId="a4">
    <w:name w:val="footnote reference"/>
    <w:basedOn w:val="a0"/>
    <w:semiHidden/>
    <w:rsid w:val="002E0208"/>
    <w:rPr>
      <w:vertAlign w:val="superscript"/>
    </w:rPr>
  </w:style>
  <w:style w:type="character" w:styleId="a5">
    <w:name w:val="Strong"/>
    <w:basedOn w:val="a0"/>
    <w:qFormat/>
    <w:rsid w:val="002E0208"/>
    <w:rPr>
      <w:b/>
      <w:bCs/>
    </w:rPr>
  </w:style>
  <w:style w:type="paragraph" w:customStyle="1" w:styleId="1">
    <w:name w:val="Обычный1"/>
    <w:rsid w:val="00B77D6B"/>
    <w:pPr>
      <w:widowControl w:val="0"/>
      <w:snapToGrid w:val="0"/>
      <w:spacing w:line="436" w:lineRule="auto"/>
      <w:ind w:firstLine="220"/>
    </w:pPr>
    <w:rPr>
      <w:rFonts w:ascii="Arial" w:hAnsi="Arial"/>
      <w:sz w:val="22"/>
    </w:rPr>
  </w:style>
  <w:style w:type="paragraph" w:customStyle="1" w:styleId="a6">
    <w:name w:val="ТекстКурсовой"/>
    <w:basedOn w:val="a"/>
    <w:rsid w:val="00D453F7"/>
    <w:pPr>
      <w:spacing w:line="360" w:lineRule="auto"/>
      <w:ind w:firstLine="720"/>
    </w:pPr>
    <w:rPr>
      <w:sz w:val="28"/>
      <w:szCs w:val="20"/>
    </w:rPr>
  </w:style>
  <w:style w:type="table" w:styleId="a7">
    <w:name w:val="Table Grid"/>
    <w:basedOn w:val="a1"/>
    <w:rsid w:val="00896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rsid w:val="00561870"/>
    <w:pPr>
      <w:jc w:val="both"/>
    </w:pPr>
  </w:style>
  <w:style w:type="paragraph" w:styleId="a9">
    <w:name w:val="Plain Text"/>
    <w:basedOn w:val="a"/>
    <w:rsid w:val="00561870"/>
    <w:rPr>
      <w:rFonts w:ascii="Courier New" w:hAnsi="Courier New" w:cs="Courier New"/>
      <w:sz w:val="20"/>
      <w:szCs w:val="20"/>
    </w:rPr>
  </w:style>
  <w:style w:type="paragraph" w:styleId="3">
    <w:name w:val="Body Text 3"/>
    <w:basedOn w:val="a"/>
    <w:rsid w:val="000E2D34"/>
    <w:pPr>
      <w:spacing w:after="120"/>
    </w:pPr>
    <w:rPr>
      <w:sz w:val="16"/>
      <w:szCs w:val="16"/>
    </w:rPr>
  </w:style>
  <w:style w:type="paragraph" w:styleId="20">
    <w:name w:val="Body Text 2"/>
    <w:basedOn w:val="a"/>
    <w:rsid w:val="000E2D34"/>
    <w:pPr>
      <w:spacing w:after="120" w:line="480" w:lineRule="auto"/>
    </w:pPr>
  </w:style>
  <w:style w:type="paragraph" w:customStyle="1" w:styleId="ConsNormal">
    <w:name w:val="ConsNormal"/>
    <w:rsid w:val="000E2D34"/>
    <w:pPr>
      <w:widowControl w:val="0"/>
      <w:autoSpaceDE w:val="0"/>
      <w:autoSpaceDN w:val="0"/>
      <w:adjustRightInd w:val="0"/>
      <w:ind w:firstLine="720"/>
    </w:pPr>
    <w:rPr>
      <w:rFonts w:ascii="Arial" w:hAnsi="Arial" w:cs="Arial"/>
    </w:rPr>
  </w:style>
  <w:style w:type="paragraph" w:styleId="aa">
    <w:name w:val="footer"/>
    <w:basedOn w:val="a"/>
    <w:rsid w:val="00FB0055"/>
    <w:pPr>
      <w:tabs>
        <w:tab w:val="center" w:pos="4677"/>
        <w:tab w:val="right" w:pos="9355"/>
      </w:tabs>
    </w:pPr>
    <w:rPr>
      <w:sz w:val="20"/>
      <w:szCs w:val="20"/>
    </w:rPr>
  </w:style>
  <w:style w:type="paragraph" w:styleId="ab">
    <w:name w:val="Title"/>
    <w:basedOn w:val="a"/>
    <w:qFormat/>
    <w:rsid w:val="00FB0055"/>
    <w:pPr>
      <w:jc w:val="center"/>
    </w:pPr>
    <w:rPr>
      <w:sz w:val="32"/>
      <w:szCs w:val="32"/>
    </w:rPr>
  </w:style>
  <w:style w:type="paragraph" w:customStyle="1" w:styleId="CharCharChar">
    <w:name w:val="Char Char Char"/>
    <w:basedOn w:val="a"/>
    <w:rsid w:val="00FB0055"/>
    <w:pPr>
      <w:spacing w:after="160" w:line="240" w:lineRule="exact"/>
    </w:pPr>
    <w:rPr>
      <w:rFonts w:ascii="Verdana" w:hAnsi="Verdana" w:cs="Verdana"/>
      <w:sz w:val="20"/>
      <w:szCs w:val="20"/>
      <w:lang w:val="en-US" w:eastAsia="en-US"/>
    </w:rPr>
  </w:style>
  <w:style w:type="character" w:styleId="ac">
    <w:name w:val="page number"/>
    <w:basedOn w:val="a0"/>
    <w:rsid w:val="00E97FE0"/>
  </w:style>
  <w:style w:type="paragraph" w:styleId="ad">
    <w:name w:val="Body Text Indent"/>
    <w:basedOn w:val="a"/>
    <w:rsid w:val="007F45F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2319">
      <w:bodyDiv w:val="1"/>
      <w:marLeft w:val="0"/>
      <w:marRight w:val="0"/>
      <w:marTop w:val="0"/>
      <w:marBottom w:val="0"/>
      <w:divBdr>
        <w:top w:val="none" w:sz="0" w:space="0" w:color="auto"/>
        <w:left w:val="none" w:sz="0" w:space="0" w:color="auto"/>
        <w:bottom w:val="none" w:sz="0" w:space="0" w:color="auto"/>
        <w:right w:val="none" w:sz="0" w:space="0" w:color="auto"/>
      </w:divBdr>
    </w:div>
    <w:div w:id="515312670">
      <w:bodyDiv w:val="1"/>
      <w:marLeft w:val="0"/>
      <w:marRight w:val="0"/>
      <w:marTop w:val="0"/>
      <w:marBottom w:val="0"/>
      <w:divBdr>
        <w:top w:val="none" w:sz="0" w:space="0" w:color="auto"/>
        <w:left w:val="none" w:sz="0" w:space="0" w:color="auto"/>
        <w:bottom w:val="none" w:sz="0" w:space="0" w:color="auto"/>
        <w:right w:val="none" w:sz="0" w:space="0" w:color="auto"/>
      </w:divBdr>
    </w:div>
    <w:div w:id="621695511">
      <w:bodyDiv w:val="1"/>
      <w:marLeft w:val="0"/>
      <w:marRight w:val="0"/>
      <w:marTop w:val="0"/>
      <w:marBottom w:val="0"/>
      <w:divBdr>
        <w:top w:val="none" w:sz="0" w:space="0" w:color="auto"/>
        <w:left w:val="none" w:sz="0" w:space="0" w:color="auto"/>
        <w:bottom w:val="none" w:sz="0" w:space="0" w:color="auto"/>
        <w:right w:val="none" w:sz="0" w:space="0" w:color="auto"/>
      </w:divBdr>
    </w:div>
    <w:div w:id="687372540">
      <w:bodyDiv w:val="1"/>
      <w:marLeft w:val="0"/>
      <w:marRight w:val="0"/>
      <w:marTop w:val="0"/>
      <w:marBottom w:val="0"/>
      <w:divBdr>
        <w:top w:val="none" w:sz="0" w:space="0" w:color="auto"/>
        <w:left w:val="none" w:sz="0" w:space="0" w:color="auto"/>
        <w:bottom w:val="none" w:sz="0" w:space="0" w:color="auto"/>
        <w:right w:val="none" w:sz="0" w:space="0" w:color="auto"/>
      </w:divBdr>
    </w:div>
    <w:div w:id="905261050">
      <w:bodyDiv w:val="1"/>
      <w:marLeft w:val="0"/>
      <w:marRight w:val="0"/>
      <w:marTop w:val="0"/>
      <w:marBottom w:val="0"/>
      <w:divBdr>
        <w:top w:val="none" w:sz="0" w:space="0" w:color="auto"/>
        <w:left w:val="none" w:sz="0" w:space="0" w:color="auto"/>
        <w:bottom w:val="none" w:sz="0" w:space="0" w:color="auto"/>
        <w:right w:val="none" w:sz="0" w:space="0" w:color="auto"/>
      </w:divBdr>
    </w:div>
    <w:div w:id="1027298033">
      <w:bodyDiv w:val="1"/>
      <w:marLeft w:val="0"/>
      <w:marRight w:val="0"/>
      <w:marTop w:val="0"/>
      <w:marBottom w:val="0"/>
      <w:divBdr>
        <w:top w:val="none" w:sz="0" w:space="0" w:color="auto"/>
        <w:left w:val="none" w:sz="0" w:space="0" w:color="auto"/>
        <w:bottom w:val="none" w:sz="0" w:space="0" w:color="auto"/>
        <w:right w:val="none" w:sz="0" w:space="0" w:color="auto"/>
      </w:divBdr>
    </w:div>
    <w:div w:id="1171022787">
      <w:bodyDiv w:val="1"/>
      <w:marLeft w:val="0"/>
      <w:marRight w:val="0"/>
      <w:marTop w:val="0"/>
      <w:marBottom w:val="0"/>
      <w:divBdr>
        <w:top w:val="none" w:sz="0" w:space="0" w:color="auto"/>
        <w:left w:val="none" w:sz="0" w:space="0" w:color="auto"/>
        <w:bottom w:val="none" w:sz="0" w:space="0" w:color="auto"/>
        <w:right w:val="none" w:sz="0" w:space="0" w:color="auto"/>
      </w:divBdr>
    </w:div>
    <w:div w:id="191273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15589</Words>
  <Characters>88860</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2014-04-23T10:01:00Z</dcterms:created>
  <dcterms:modified xsi:type="dcterms:W3CDTF">2014-04-23T10:01:00Z</dcterms:modified>
</cp:coreProperties>
</file>