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59" w:rsidRDefault="0084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"Налоговый вестник", 2009, N 9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7750">
        <w:rPr>
          <w:rFonts w:ascii="Times New Roman" w:hAnsi="Times New Roman" w:cs="Times New Roman"/>
          <w:sz w:val="28"/>
          <w:szCs w:val="28"/>
        </w:rPr>
        <w:t>ПОКУПКА И ПРОДАЖА ПРЕДПРИЯТИЯ:</w:t>
      </w:r>
    </w:p>
    <w:p w:rsidR="008C525E" w:rsidRPr="00D97750" w:rsidRDefault="008C52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7750">
        <w:rPr>
          <w:rFonts w:ascii="Times New Roman" w:hAnsi="Times New Roman" w:cs="Times New Roman"/>
          <w:sz w:val="28"/>
          <w:szCs w:val="28"/>
        </w:rPr>
        <w:t>ГРАЖДАНСКО-ПРАВОВЫЕ ОСНОВЫ СДЕЛКИ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В условиях финансового кризиса многие предприятия находятся на грани закрытия. Один из способов сохранить производственную базу, рабочие места - продать бизнес.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Предприятием считается имущественный комплекс, который используется организацией или индивидуальным предпринимателем для осуществления предпринимательской деятельности. В его состав входят все виды имущества, предназначенные для его деятельности: земельные участки, здания, сооружения, оборудование, инвентарь, сырье, продукция, права требования, долги, а также исключительные права (коммерческое обозначение, товарные знаки, знаки обслуживания и т.д.).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Предприятие в целом как имущественный комплекс признается недвижимостью и может быть объектом купли-продажи (п. п. 1 и 2 ст. 132 Гражданского кодекса РФ). Сделки купли-продажи предприятия как имущественного комплекса регулируются ст. ст. 559 - 566 ГК РФ. Выделение данного договора в самостоятельный предмет регулирования связано со спецификой предмета договора.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Особенности составления договора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Собственник может продать предприятие в целом или его часть. Цена договора купли-продажи предприятия определяется по соглашению сторон.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Продажа предприятия оформляется составлением договора как единого документа, подписанного сторонами. Несоблюдение формы договора влечет его недействительность. По договору продажи предприятия продавец обязуется передать в собственность покупателя предприятие в целом как имущественный комплекс, за исключением прав и обязанностей, которые продавец не вправе передавать другим лицам (п. 1 ст. 559 ГК РФ). В частности, нельзя передавать покупателю разрешения (лицензии) на занятие соответствующей деятельностью, которыми обладало предприятие до смены собственника (п. 1 ст. 559 ГК РФ), а также задолженность по налогам и сборам, поскольку Налоговый кодекс РФ не предусматривает прекращение или передачу обязательств в случае продажи компании как имущественного комплекса (п. 3 ст. 44).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В договоре должны быть указаны состав и стоимость имущества, имущественных прав и прав требования, имеющихся у предприятия (п. 1 ст. 561 ГК РФ).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К договору следует приложить комплект документов, перечисленных в п. 2 ст. 561 ГК РФ: бухгалтерский баланс предприятия, заключение независимого аудитора, подтверждающего состав предприятия и его стоимость, акт инвентаризации, перечень всех долгов (обязательств), включаемых в состав предприятия, с указанием кредиторов, характера, размера и сроков их требований. Эти документы должны быть составлены и рассмотрены сторонами до подписания договора купли-продажи.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Договор купли-продажи предприятия для продавца и (или) покупателя может являться крупной сделкой и, соответственно, требовать одобрения совета директоров либо общего собрания акционеров, учредителей, участников.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Права работников при продаже предприятия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Регулированию трудовых отношений при смене собственника имущества организации посвящена ст. 75 Трудового кодекса РФ. При продаже имущественного комплекса все трудовые договоры, действующие на дату продажи предприятия, сохраняют силу, причем права и обязанности работодателя переходят к покупателю.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В порядке исключения из указанного общего правила новый собственник вправе расторгнуть трудовые договоры с лицами, занимающими ключевые должности в организации, - ее руководителем, заместителями руководителя и главным бухгалтером (ч. 1 ст. 75 ТК РФ). Сделать это он может в срок не позднее трех месяцев со дня возникновения у него права собственности на предприятие. Основанием расторжения трудового договора в таких случаях является п. 4 ч. 1 ст. 81 ТК РФ - смена собственника имущества организации. В случае расторжения трудового договора с руководителем организации до истечения срока его действия при отсутствии с его стороны вины ему выплачивается компенсация в размере, определяемом трудовым договором, но не меньше трехкратного среднего месячного заработка (ст. 279 ТК РФ).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Если по истечении трех месяцев со дня возникновения права собственности новый собственник не реализует свое право на расторжение трудовых договоров с указанными категориями работников, действие данного правомочия прекращается. Трудовые договоры с руководителем организации, заместителями руководителя и главным бухгалтером впоследствии могут быть расторгнуты по инициативе работодателя по другим основаниям, предусмотренным ст. 81 ТК РФ. Кроме того, трудовой договор с руководителем организации может быть расторгнут по инициативе работодателя по дополнительным основаниям, приведенным в ст. 278 ТК РФ.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Остальные работники организации, у которой появился новый собственник ее имущества, продолжают работать на условиях ранее заключенных трудовых договоров. Если работник по каким-либо причинам откажется продолжать работу после смены собственника имущества организации, трудовой договор с ним расторгается на основании п. 6 ч. 1 ст. 77 ТК РФ (отказ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реорганизацией). Это правило действует в отношении любых работников соответствующей организации, в т.ч. ее руководителя, заместителей руководителя и главного бухгалтера.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 (ч. 4 ст. 75 ТК РФ).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Права кредиторов при продаже предприятия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До момента передачи предприятия покупателю кредиторы по передаваемым обязательствам должны быть письменно уведомлены о его продаже. Уведомление может осуществить одна из сторон договора купли-продажи.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Кредитор, письменно не сообщивший продавцу или покупателю о своем согласии на перевод долга, вправе в течение трех месяцев со дня получения уведомления о продаже предприятия потребовать: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- прекращения или досрочного исполнения обязательства и возмещения продавцом причиненных этим убытков;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- признания договора продажи предприятия недействительным полностью или в соответствующей части (ст. 562 ГК РФ).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После передачи предприятия покупателю продавец и покупатель несут солидарную ответственность по включенным в состав переданного предприятия долгам, которые были переведены на покупателя без согласия кредитора.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Процедура передачи предприятия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Передача предприятия от продавца к покупателю осуществляется по передаточному акту, где приводятся данные о составе предприятия и об уведомлении кредиторов о его продаже (п. 1 ст. 563 ГК РФ). Подготовка предприятия к передаче, включая составление и представление на подписание передаточного акта, является обязанностью продавца и осуществляется за его счет, если иное не предусмотрено договором.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Предприятие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имущества, переданного в составе предприятия (п. п. 1 и 2 ст. 563 ГК РФ).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Специальные правила предусмотрены ГК РФ в отношении последствий нарушения договора продажи предприятия в виде передачи и принятия предприятия с недостатками.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Если недостатки предприятия либо утрата его имущества выявлены уже при передаче предприятия покупателю и сведения об этом указаны в передаточном акте, покупатель имеет право требовать от продавца соответствующего уменьшения покупной цены предприятия.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Покупатель наделяется правом требовать уменьшения покупной цены также в случае передачи ему в составе предприятия долгов (обязательств) продавца, не указанных в договоре продажи предприятия или передаточном акте. Если продавец докажет, что покупатель во время заключения договора и передачи предприятия знал о наличии таких долгов (обязательств) в составе имущества предприятия, покупатель лишается права требовать уменьшения цены предприятия, предусмотренной договором.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В случае получения уведомления покупателя о недостатках имущества, переданного в составе предприятия, или об отсутствии отдельных видов имущества продавец может незамедлительно заменить имущество ненадлежащего качества или предоставить покупателю недостающее имущество и тем самым избавиться от возможных неблагоприятных последствий нарушения договора продажи предприятия.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Государственная регистрация сделки и прав собственности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Согласно п. 3 ст. 560, п. п. 1 и 2 ст. 564 ГК РФ государственной регистрации подлежит как договор продажи предприятия, так и право собственности на него. Договор продажи предприятия считается заключенным, а право собственности - перешедшим к покупателю с момента такой регистрации. Если иное не предусмотрено договором продажи предприятия, право собственности на него переходит к покупателю и подлежит государственной регистрации непосредственно после передачи предприятия покупателю.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В состав имущественного комплекса зачастую входят отдельные объекты недвижимости. Переход прав на предприятие приводит соответственно к смене собственника этих помещений (п. 2 ст. 22 Федерального закона от 21.07.1997 N 122-ФЗ "О государственной регистрации прав на недвижимое имущество и сделок с ним", далее - Закон N 122-ФЗ). Поэтому на практике одновременно с регистрацией договора купли-продажи предприятия регистрируется и переход права собственности на недвижимость.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Государственную регистрацию прав на предприятие как имущественный комплекс осуществляет Федеральная регистрационная служба (ФРС) (ст. 22 Закона N 122-ФЗ и п. 2 Правил внесения записей, утвержденных Приказом Минюста России от 04.03.2005 N 16). Права на земельные участки и иные объекты недвижимого имущества, входящие в состав предприятия как имущественного комплекса, подлежат государственной регистрации по месту нахождения данных объектов (в территориальном органе ФРС) на основании п. 1 ст. 22 Закона N 122-ФЗ.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Законодатель определил, что собственно государственной регистрации подлежат соответствующая сделка и переход прав, объектом которых является само предприятие, а не многочисленные сделки, связанные с отдельными объектами недвижимости, входящими в его состав. Поэтому местом регистрации должно быть не место нахождения указанных отдельных объектов недвижимости, а место регистрации предприятия как юридического лица. Таким образом, право на предприятие (переход права) подлежит государственной регистрации по месту нахождения юридического лица - правообладателя.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В отношении отдельных объектов недвижимости, входящих в состав этого предприятия, государственная регистрация не осуществляется; в Единый государственный реестр прав (ЕГРП) вносятся записи о новом собственнике (владельце) предприятия, следовательно, и о субъекте права на соответствующие объекты недвижимости. Основанием для внесения таких записей применительно к каждому из входящих в состав предприятия объектов недвижимости по месту их нахождения является государственная регистрация предприятия в целом как имущественного комплекса.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Размер государственной пошлины за регистрацию прав на предприятие как имущественный комплекс, договора об отчуждении предприятия как имущественного комплекса, а также ограничений (обременений) прав на предприятие как имущественный комплекс составляет 0,1% стоимости имущества, имущественных и иных прав, но не более 30 000 руб. (пп. 19 п. 1 ст. 333.33 НК РФ).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Сделка считается зарегистрированной, а правовые последствия - наступившими со дня внесения записи о сделке в ЕГРП. По ходатайству правообладателя этот факт удостоверяется свидетельством о государственной регистрации права. На оборотной стороне свидетельства приводится перечень объектов недвижимого имущества, входящих в состав предприятия.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Договором купли-продажи предприятия как имущественного комплекса может быть установлено, что право собственности на предприятие, уже переданное по акту, сохраняется за продавцом до оговоренного момента (например, до оплаты или наступления других обстоятельств). В этом случае покупатель до момента перехода к нему права собственности на предприятие имеет право распоряжаться его имуществом, но лишь в той мере, в какой это необходимо для осуществления деятельности, в целях которой предприятие было приобретено.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С правовой точки зрения это означает, что переход права собственности на предприятие обладает значительными особенностями по сравнению с общими правилами возникновения права собственности. Эти особенности как минимум заключаются в следующем: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- момент перехода права собственности может устанавливаться договором, но в любом случае связан с государственной регистрацией этого права;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- возникновение права собственности может быть поставлено в зависимость от оплаты стоимости предприятия или иных обстоятельств (в т.ч. успешное функционирование предприятия, погашение долгов и проч.), что устанавливается договором;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- возникновение права собственности не связано с передачей предприятия, хотя, как правило, следует непосредственно за ней;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- моменту возникновения права собственности может предшествовать длительный период, в течение которого предприятие находится и используется покупателем без права собственности на основе передаточного акта; объем полномочий покупателя на этом этапе несколько уже, чем права собственника, - он вправе совершать только сделки целевого характера по распоряжению переданным имуществом, т.е. использовать его в производственном процессе, получать прибыль, за счет которой платить налоги и нести иные расходы.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Разумеется, в течение этого времени покупатель может произвести и иные расходы, необходимые для поддержания предприятия в работоспособном состоянии. Но при расторжении договора или отказе от его заключения он может требовать их компенсации только как титульный владелец.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В.Ю.Никитина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Руководитель экспертного совета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Ассоциации развития бизнеса России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Подписано в печать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7750">
        <w:rPr>
          <w:rFonts w:ascii="Times New Roman" w:hAnsi="Times New Roman"/>
          <w:sz w:val="28"/>
          <w:szCs w:val="28"/>
        </w:rPr>
        <w:t>14.08.2009</w:t>
      </w: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25E" w:rsidRPr="00D97750" w:rsidRDefault="008C525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8C525E" w:rsidRPr="00D97750" w:rsidRDefault="008C525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C525E" w:rsidRPr="00D97750" w:rsidSect="00A8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E2A"/>
    <w:rsid w:val="00744EDB"/>
    <w:rsid w:val="00775E43"/>
    <w:rsid w:val="007D4E2A"/>
    <w:rsid w:val="008228B8"/>
    <w:rsid w:val="00842159"/>
    <w:rsid w:val="008C525E"/>
    <w:rsid w:val="0097233D"/>
    <w:rsid w:val="00A84EB4"/>
    <w:rsid w:val="00D97750"/>
    <w:rsid w:val="00DD69A5"/>
    <w:rsid w:val="00E344C9"/>
    <w:rsid w:val="00F074F2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2438-9EF1-42A5-BB1A-80BC519F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E2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"Налоговый вестник", 2009, N 9</vt:lpstr>
    </vt:vector>
  </TitlesOfParts>
  <Company/>
  <LinksUpToDate>false</LinksUpToDate>
  <CharactersWithSpaces>13678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"Налоговый вестник", 2009, N 9</dc:title>
  <dc:subject/>
  <dc:creator>Блохина</dc:creator>
  <cp:keywords/>
  <dc:description/>
  <cp:lastModifiedBy>admin</cp:lastModifiedBy>
  <cp:revision>2</cp:revision>
  <dcterms:created xsi:type="dcterms:W3CDTF">2014-04-14T19:06:00Z</dcterms:created>
  <dcterms:modified xsi:type="dcterms:W3CDTF">2014-04-14T19:06:00Z</dcterms:modified>
</cp:coreProperties>
</file>